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2184" w:rsidRPr="00217258" w:rsidRDefault="00C82184" w:rsidP="00C82184">
      <w:pPr>
        <w:spacing w:line="240" w:lineRule="auto"/>
        <w:rPr>
          <w:sz w:val="6"/>
        </w:rPr>
        <w:sectPr w:rsidR="00C82184" w:rsidRPr="00217258" w:rsidSect="00586B5F">
          <w:headerReference w:type="even" r:id="rId9"/>
          <w:headerReference w:type="default" r:id="rId10"/>
          <w:footerReference w:type="even" r:id="rId11"/>
          <w:footerReference w:type="default" r:id="rId12"/>
          <w:headerReference w:type="first" r:id="rId13"/>
          <w:footerReference w:type="first" r:id="rId14"/>
          <w:endnotePr>
            <w:numFmt w:val="decimal"/>
          </w:endnotePr>
          <w:type w:val="continuous"/>
          <w:pgSz w:w="11909" w:h="16834" w:code="1"/>
          <w:pgMar w:top="1742" w:right="936" w:bottom="1898" w:left="936" w:header="576" w:footer="1030" w:gutter="0"/>
          <w:cols w:space="708"/>
          <w:noEndnote/>
          <w:titlePg/>
          <w:docGrid w:linePitch="360"/>
        </w:sectPr>
      </w:pPr>
      <w:bookmarkStart w:id="0" w:name="_GoBack"/>
      <w:bookmarkEnd w:id="0"/>
      <w:r w:rsidRPr="00217258">
        <w:rPr>
          <w:rStyle w:val="CommentReference"/>
          <w:szCs w:val="20"/>
        </w:rPr>
        <w:commentReference w:id="1"/>
      </w:r>
    </w:p>
    <w:p w:rsidR="003608B1" w:rsidRDefault="003608B1" w:rsidP="003608B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rPr>
          <w:lang w:val="es-ES_tradnl"/>
        </w:rPr>
      </w:pPr>
      <w:r>
        <w:rPr>
          <w:lang w:val="es-ES_tradnl"/>
        </w:rPr>
        <w:lastRenderedPageBreak/>
        <w:tab/>
      </w:r>
      <w:r w:rsidRPr="006B34A8">
        <w:rPr>
          <w:lang w:val="es-ES_tradnl"/>
        </w:rPr>
        <w:t>Comité de Expertos en Transporte de Mercancías</w:t>
      </w:r>
      <w:r w:rsidR="00643ABC">
        <w:rPr>
          <w:lang w:val="es-ES_tradnl"/>
        </w:rPr>
        <w:t xml:space="preserve"> </w:t>
      </w:r>
      <w:r w:rsidRPr="006B34A8">
        <w:rPr>
          <w:lang w:val="es-ES_tradnl"/>
        </w:rPr>
        <w:t>Peligrosas</w:t>
      </w:r>
      <w:r w:rsidR="00643ABC">
        <w:rPr>
          <w:lang w:val="es-ES_tradnl"/>
        </w:rPr>
        <w:br/>
      </w:r>
      <w:r w:rsidRPr="006B34A8">
        <w:rPr>
          <w:lang w:val="es-ES_tradnl"/>
        </w:rPr>
        <w:t>y en el Sistema Globalmente Armonizado</w:t>
      </w:r>
      <w:r w:rsidR="00643ABC">
        <w:rPr>
          <w:lang w:val="es-ES_tradnl"/>
        </w:rPr>
        <w:t xml:space="preserve"> </w:t>
      </w:r>
      <w:r w:rsidRPr="006B34A8">
        <w:rPr>
          <w:lang w:val="es-ES_tradnl"/>
        </w:rPr>
        <w:t>de Clasificación</w:t>
      </w:r>
      <w:r w:rsidR="00643ABC">
        <w:rPr>
          <w:lang w:val="es-ES_tradnl"/>
        </w:rPr>
        <w:br/>
      </w:r>
      <w:r w:rsidRPr="006B34A8">
        <w:rPr>
          <w:lang w:val="es-ES_tradnl"/>
        </w:rPr>
        <w:t>y Etiquetado de Productos Químicos</w:t>
      </w:r>
    </w:p>
    <w:p w:rsidR="003608B1" w:rsidRPr="003608B1" w:rsidRDefault="003608B1" w:rsidP="003608B1">
      <w:pPr>
        <w:spacing w:line="120" w:lineRule="exact"/>
        <w:rPr>
          <w:sz w:val="10"/>
          <w:lang w:val="es-ES_tradnl"/>
        </w:rPr>
      </w:pPr>
    </w:p>
    <w:p w:rsidR="003608B1" w:rsidRPr="003608B1" w:rsidRDefault="003608B1" w:rsidP="003608B1">
      <w:pPr>
        <w:spacing w:line="120" w:lineRule="exact"/>
        <w:rPr>
          <w:sz w:val="10"/>
          <w:lang w:val="es-ES_tradnl"/>
        </w:rPr>
      </w:pPr>
    </w:p>
    <w:p w:rsidR="003608B1" w:rsidRPr="003608B1" w:rsidRDefault="003608B1" w:rsidP="003608B1">
      <w:pPr>
        <w:spacing w:line="120" w:lineRule="exact"/>
        <w:rPr>
          <w:sz w:val="10"/>
          <w:lang w:val="es-ES_tradnl"/>
        </w:rPr>
      </w:pPr>
    </w:p>
    <w:p w:rsidR="003608B1" w:rsidRDefault="003608B1" w:rsidP="003608B1">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hanging="1267"/>
        <w:rPr>
          <w:lang w:val="es-ES_tradnl"/>
        </w:rPr>
      </w:pPr>
      <w:r w:rsidRPr="006B34A8">
        <w:rPr>
          <w:bCs/>
          <w:lang w:val="es-ES_tradnl"/>
        </w:rPr>
        <w:tab/>
      </w:r>
      <w:r w:rsidRPr="006B34A8">
        <w:rPr>
          <w:bCs/>
          <w:lang w:val="es-ES_tradnl"/>
        </w:rPr>
        <w:tab/>
      </w:r>
      <w:r w:rsidRPr="006B34A8">
        <w:rPr>
          <w:lang w:val="es-ES_tradnl"/>
        </w:rPr>
        <w:t>Informe del Comité de Expertos en Transporte de</w:t>
      </w:r>
      <w:r w:rsidR="009B1F06">
        <w:rPr>
          <w:lang w:val="es-ES_tradnl"/>
        </w:rPr>
        <w:t> </w:t>
      </w:r>
      <w:r w:rsidRPr="006B34A8">
        <w:rPr>
          <w:lang w:val="es-ES_tradnl"/>
        </w:rPr>
        <w:t>Mercancías</w:t>
      </w:r>
      <w:r w:rsidR="009B1F06">
        <w:rPr>
          <w:lang w:val="es-ES_tradnl"/>
        </w:rPr>
        <w:t> </w:t>
      </w:r>
      <w:r w:rsidRPr="006B34A8">
        <w:rPr>
          <w:lang w:val="es-ES_tradnl"/>
        </w:rPr>
        <w:t>Peligrosas y en el Sistema Globalmente Armonizado</w:t>
      </w:r>
      <w:r w:rsidR="009B1F06">
        <w:rPr>
          <w:lang w:val="es-ES_tradnl"/>
        </w:rPr>
        <w:t> </w:t>
      </w:r>
      <w:r w:rsidRPr="006B34A8">
        <w:rPr>
          <w:lang w:val="es-ES_tradnl"/>
        </w:rPr>
        <w:t>de</w:t>
      </w:r>
      <w:r w:rsidR="009B1F06">
        <w:rPr>
          <w:lang w:val="es-ES_tradnl"/>
        </w:rPr>
        <w:t> </w:t>
      </w:r>
      <w:r w:rsidRPr="006B34A8">
        <w:rPr>
          <w:lang w:val="es-ES_tradnl"/>
        </w:rPr>
        <w:t>Clasificación y Etiquetado de Productos Químicos</w:t>
      </w:r>
      <w:r w:rsidR="009B1F06">
        <w:rPr>
          <w:lang w:val="es-ES_tradnl"/>
        </w:rPr>
        <w:t> </w:t>
      </w:r>
      <w:r w:rsidRPr="006B34A8">
        <w:rPr>
          <w:lang w:val="es-ES_tradnl"/>
        </w:rPr>
        <w:t>sobre</w:t>
      </w:r>
      <w:r w:rsidR="009B1F06">
        <w:rPr>
          <w:lang w:val="es-ES_tradnl"/>
        </w:rPr>
        <w:t> </w:t>
      </w:r>
      <w:r w:rsidRPr="006B34A8">
        <w:rPr>
          <w:lang w:val="es-ES_tradnl"/>
        </w:rPr>
        <w:t>su séptimo período de sesiones</w:t>
      </w:r>
    </w:p>
    <w:p w:rsidR="003608B1" w:rsidRPr="003608B1" w:rsidRDefault="003608B1" w:rsidP="003608B1">
      <w:pPr>
        <w:spacing w:line="120" w:lineRule="exact"/>
        <w:rPr>
          <w:sz w:val="10"/>
          <w:lang w:val="es-ES_tradnl"/>
        </w:rPr>
      </w:pPr>
    </w:p>
    <w:p w:rsidR="003608B1" w:rsidRPr="003608B1" w:rsidRDefault="003608B1" w:rsidP="003608B1">
      <w:pPr>
        <w:spacing w:line="120" w:lineRule="exact"/>
        <w:rPr>
          <w:sz w:val="10"/>
          <w:lang w:val="es-ES_tradnl"/>
        </w:rPr>
      </w:pPr>
    </w:p>
    <w:p w:rsidR="003608B1" w:rsidRPr="006B34A8" w:rsidRDefault="003608B1" w:rsidP="003608B1">
      <w:pPr>
        <w:pStyle w:val="SingleTxt"/>
        <w:rPr>
          <w:lang w:val="es-ES_tradnl"/>
        </w:rPr>
      </w:pPr>
      <w:r w:rsidRPr="006B34A8">
        <w:rPr>
          <w:lang w:val="es-ES_tradnl"/>
        </w:rPr>
        <w:t>Celebrado en Ginebra el 12 de diciembre de 2014</w:t>
      </w:r>
    </w:p>
    <w:p w:rsidR="003608B1" w:rsidRPr="00EC6447" w:rsidRDefault="003608B1" w:rsidP="003608B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hanging="1267"/>
      </w:pPr>
      <w:r w:rsidRPr="006B34A8">
        <w:rPr>
          <w:lang w:val="es-ES_tradnl"/>
        </w:rPr>
        <w:tab/>
      </w:r>
      <w:r w:rsidRPr="00F95E24">
        <w:rPr>
          <w:lang w:bidi="ar-EG"/>
        </w:rPr>
        <w:tab/>
        <w:t>Adición</w:t>
      </w:r>
    </w:p>
    <w:p w:rsidR="003608B1" w:rsidRPr="00EC6447" w:rsidRDefault="003608B1" w:rsidP="003608B1">
      <w:pPr>
        <w:spacing w:line="120" w:lineRule="exact"/>
        <w:rPr>
          <w:sz w:val="10"/>
        </w:rPr>
      </w:pPr>
    </w:p>
    <w:p w:rsidR="003608B1" w:rsidRPr="00EC6447" w:rsidRDefault="003608B1" w:rsidP="003608B1">
      <w:pPr>
        <w:spacing w:line="120" w:lineRule="exact"/>
        <w:rPr>
          <w:sz w:val="10"/>
        </w:rPr>
      </w:pPr>
    </w:p>
    <w:p w:rsidR="003608B1" w:rsidRPr="00EC6447" w:rsidRDefault="003608B1" w:rsidP="003608B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hanging="1267"/>
      </w:pPr>
      <w:r w:rsidRPr="006B34A8">
        <w:rPr>
          <w:lang w:val="es-ES_tradnl"/>
        </w:rPr>
        <w:tab/>
      </w:r>
      <w:r w:rsidRPr="006B34A8">
        <w:rPr>
          <w:lang w:val="es-ES_tradnl"/>
        </w:rPr>
        <w:tab/>
        <w:t xml:space="preserve">Anexo </w:t>
      </w:r>
      <w:r w:rsidR="00643ABC">
        <w:t>II</w:t>
      </w:r>
    </w:p>
    <w:p w:rsidR="003608B1" w:rsidRPr="00EC6447" w:rsidRDefault="003608B1" w:rsidP="003608B1">
      <w:pPr>
        <w:spacing w:line="120" w:lineRule="exact"/>
        <w:rPr>
          <w:sz w:val="10"/>
        </w:rPr>
      </w:pPr>
    </w:p>
    <w:p w:rsidR="003608B1" w:rsidRPr="00EC6447" w:rsidRDefault="003608B1" w:rsidP="003608B1">
      <w:pPr>
        <w:spacing w:line="120" w:lineRule="exact"/>
        <w:rPr>
          <w:sz w:val="10"/>
        </w:rPr>
      </w:pPr>
    </w:p>
    <w:p w:rsidR="003608B1" w:rsidRPr="00AF77B6" w:rsidRDefault="003608B1" w:rsidP="003608B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hanging="1267"/>
      </w:pPr>
      <w:r w:rsidRPr="006B34A8">
        <w:rPr>
          <w:lang w:val="es-ES_tradnl"/>
        </w:rPr>
        <w:tab/>
      </w:r>
      <w:r w:rsidRPr="006B34A8">
        <w:rPr>
          <w:lang w:val="es-ES_tradnl"/>
        </w:rPr>
        <w:tab/>
        <w:t xml:space="preserve">Enmiendas a la quinta edición revisada de las Recomendaciones </w:t>
      </w:r>
      <w:r w:rsidRPr="00AF77B6">
        <w:t>de</w:t>
      </w:r>
      <w:r w:rsidR="009B1F06">
        <w:rPr>
          <w:lang w:val="es-ES_tradnl"/>
        </w:rPr>
        <w:t> </w:t>
      </w:r>
      <w:r w:rsidRPr="00AF77B6">
        <w:t>las</w:t>
      </w:r>
      <w:r w:rsidR="009B1F06">
        <w:rPr>
          <w:lang w:val="es-ES_tradnl"/>
        </w:rPr>
        <w:t> </w:t>
      </w:r>
      <w:r w:rsidRPr="00AF77B6">
        <w:t>Naciones</w:t>
      </w:r>
      <w:r w:rsidR="009B1F06">
        <w:rPr>
          <w:lang w:val="es-ES_tradnl"/>
        </w:rPr>
        <w:t> </w:t>
      </w:r>
      <w:r w:rsidR="008E636A">
        <w:rPr>
          <w:lang w:val="es-ES_tradnl"/>
        </w:rPr>
        <w:t>Unidas</w:t>
      </w:r>
      <w:r w:rsidRPr="006B34A8">
        <w:rPr>
          <w:lang w:val="es-ES_tradnl"/>
        </w:rPr>
        <w:t xml:space="preserve"> relativas al Transporte de Mercancías </w:t>
      </w:r>
      <w:r w:rsidRPr="00AF77B6">
        <w:t>Peligrosas,</w:t>
      </w:r>
      <w:r w:rsidR="009B1F06" w:rsidRPr="00AF77B6">
        <w:t> </w:t>
      </w:r>
      <w:r w:rsidRPr="006B34A8">
        <w:rPr>
          <w:lang w:val="es-ES_tradnl"/>
        </w:rPr>
        <w:t xml:space="preserve">Manual de </w:t>
      </w:r>
      <w:r w:rsidRPr="00AF77B6">
        <w:t>Pruebas y Criterios</w:t>
      </w:r>
      <w:r w:rsidR="00643ABC">
        <w:br/>
      </w:r>
      <w:r w:rsidRPr="00AF77B6">
        <w:t>(ST/SG/AC.10/11/Rev.5)</w:t>
      </w:r>
    </w:p>
    <w:p w:rsidR="003608B1" w:rsidRPr="00AF77B6" w:rsidRDefault="003608B1" w:rsidP="003608B1">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hanging="1267"/>
      </w:pPr>
      <w:r w:rsidRPr="00AF77B6">
        <w:rPr>
          <w:bCs/>
        </w:rPr>
        <w:br w:type="page"/>
      </w:r>
      <w:r w:rsidRPr="00AF77B6">
        <w:lastRenderedPageBreak/>
        <w:tab/>
      </w:r>
      <w:r w:rsidRPr="00AF77B6">
        <w:tab/>
      </w:r>
      <w:r w:rsidRPr="006B34A8">
        <w:rPr>
          <w:lang w:val="es-ES_tradnl"/>
        </w:rPr>
        <w:t xml:space="preserve">Sección </w:t>
      </w:r>
      <w:r w:rsidRPr="00AF77B6">
        <w:t>1</w:t>
      </w:r>
    </w:p>
    <w:p w:rsidR="003608B1" w:rsidRPr="00AF77B6" w:rsidRDefault="003608B1" w:rsidP="003608B1">
      <w:pPr>
        <w:spacing w:line="120" w:lineRule="exact"/>
        <w:rPr>
          <w:sz w:val="10"/>
        </w:rPr>
      </w:pPr>
    </w:p>
    <w:p w:rsidR="003608B1" w:rsidRPr="00AF77B6" w:rsidRDefault="003608B1" w:rsidP="003608B1">
      <w:pPr>
        <w:spacing w:line="120" w:lineRule="exact"/>
        <w:rPr>
          <w:sz w:val="10"/>
        </w:rPr>
      </w:pPr>
    </w:p>
    <w:p w:rsidR="003608B1" w:rsidRPr="00AF77B6" w:rsidRDefault="003608B1" w:rsidP="003608B1">
      <w:pPr>
        <w:pStyle w:val="SingleTxt"/>
      </w:pPr>
      <w:r w:rsidRPr="006B34A8">
        <w:rPr>
          <w:lang w:val="es-ES_tradnl"/>
        </w:rPr>
        <w:t>1.1.2</w:t>
      </w:r>
      <w:r w:rsidRPr="006B34A8">
        <w:rPr>
          <w:lang w:val="es-ES_tradnl"/>
        </w:rPr>
        <w:tab/>
      </w:r>
      <w:r w:rsidR="00643ABC">
        <w:rPr>
          <w:lang w:val="es-ES_tradnl"/>
        </w:rPr>
        <w:tab/>
      </w:r>
      <w:r w:rsidRPr="006B34A8">
        <w:rPr>
          <w:lang w:val="es-ES_tradnl"/>
        </w:rPr>
        <w:t xml:space="preserve">Añádase al final la </w:t>
      </w:r>
      <w:r w:rsidRPr="00AF77B6">
        <w:t>siguiente</w:t>
      </w:r>
      <w:r w:rsidRPr="00DC1BC5">
        <w:rPr>
          <w:lang w:val="es-ES_tradnl"/>
        </w:rPr>
        <w:t xml:space="preserve"> </w:t>
      </w:r>
      <w:r w:rsidRPr="006B34A8">
        <w:rPr>
          <w:lang w:val="es-ES_tradnl"/>
        </w:rPr>
        <w:t xml:space="preserve">oración </w:t>
      </w:r>
      <w:r w:rsidRPr="00AF77B6">
        <w:t>nueva:</w:t>
      </w:r>
    </w:p>
    <w:p w:rsidR="003608B1" w:rsidRPr="00AF77B6" w:rsidRDefault="003608B1" w:rsidP="003608B1">
      <w:pPr>
        <w:pStyle w:val="SingleTxt"/>
      </w:pPr>
      <w:r w:rsidRPr="006B34A8">
        <w:rPr>
          <w:lang w:val="es-ES_tradnl"/>
        </w:rPr>
        <w:t xml:space="preserve">“Los ejemplos que figuran en distintos procedimientos de </w:t>
      </w:r>
      <w:r w:rsidRPr="00AF77B6">
        <w:t>prueba</w:t>
      </w:r>
      <w:r w:rsidRPr="006B34A8">
        <w:rPr>
          <w:lang w:val="es-ES_tradnl"/>
        </w:rPr>
        <w:t xml:space="preserve"> son ilustrativos y únicamente se han incluido con fines de </w:t>
      </w:r>
      <w:r w:rsidRPr="00AF77B6">
        <w:t>orientación.”.</w:t>
      </w:r>
    </w:p>
    <w:p w:rsidR="003608B1" w:rsidRPr="00AF77B6" w:rsidRDefault="003608B1" w:rsidP="003608B1">
      <w:pPr>
        <w:pStyle w:val="SingleTxt"/>
        <w:rPr>
          <w:i/>
        </w:rPr>
      </w:pPr>
      <w:r w:rsidRPr="006B34A8">
        <w:rPr>
          <w:i/>
          <w:lang w:val="es-ES_tradnl"/>
        </w:rPr>
        <w:t xml:space="preserve">(Documentos de </w:t>
      </w:r>
      <w:r w:rsidR="008E636A">
        <w:rPr>
          <w:i/>
          <w:lang w:val="es-ES_tradnl"/>
        </w:rPr>
        <w:t>referencia</w:t>
      </w:r>
      <w:r w:rsidRPr="006B34A8">
        <w:rPr>
          <w:i/>
          <w:lang w:val="es-ES_tradnl"/>
        </w:rPr>
        <w:t xml:space="preserve">: ST/SG/AC.10/C.3/2014/37 y el </w:t>
      </w:r>
      <w:r>
        <w:rPr>
          <w:i/>
          <w:lang w:val="es-ES_tradnl"/>
        </w:rPr>
        <w:t xml:space="preserve">documento oficioso </w:t>
      </w:r>
      <w:r w:rsidRPr="00AF77B6">
        <w:rPr>
          <w:i/>
        </w:rPr>
        <w:t xml:space="preserve">INF.61/Add.2 </w:t>
      </w:r>
      <w:r w:rsidRPr="006B34A8">
        <w:rPr>
          <w:i/>
          <w:lang w:val="es-ES_tradnl"/>
        </w:rPr>
        <w:t xml:space="preserve">del 45º período de </w:t>
      </w:r>
      <w:r w:rsidRPr="00AF77B6">
        <w:rPr>
          <w:i/>
        </w:rPr>
        <w:t>sesiones)</w:t>
      </w:r>
    </w:p>
    <w:p w:rsidR="003608B1" w:rsidRPr="00AF77B6" w:rsidRDefault="003608B1" w:rsidP="003608B1">
      <w:pPr>
        <w:pStyle w:val="SingleTxt"/>
      </w:pPr>
      <w:r w:rsidRPr="006B34A8">
        <w:rPr>
          <w:lang w:val="es-ES_tradnl"/>
        </w:rPr>
        <w:t>1.1.3</w:t>
      </w:r>
      <w:r w:rsidRPr="006B34A8">
        <w:rPr>
          <w:lang w:val="es-ES_tradnl"/>
        </w:rPr>
        <w:tab/>
      </w:r>
      <w:r w:rsidR="00643ABC">
        <w:rPr>
          <w:lang w:val="es-ES_tradnl"/>
        </w:rPr>
        <w:tab/>
      </w:r>
      <w:r w:rsidRPr="006B34A8">
        <w:rPr>
          <w:lang w:val="es-ES_tradnl"/>
        </w:rPr>
        <w:t xml:space="preserve">Añádase una nueva sección 1.1.3 que diga lo </w:t>
      </w:r>
      <w:r w:rsidRPr="00AF77B6">
        <w:t>siguiente:</w:t>
      </w:r>
    </w:p>
    <w:p w:rsidR="003608B1" w:rsidRPr="00AF77B6" w:rsidRDefault="003608B1" w:rsidP="003608B1">
      <w:pPr>
        <w:pStyle w:val="SingleTxt"/>
      </w:pPr>
      <w:r w:rsidRPr="006B34A8">
        <w:rPr>
          <w:lang w:val="es-ES_tradnl"/>
        </w:rPr>
        <w:t>“1.1.3</w:t>
      </w:r>
      <w:r w:rsidRPr="006B34A8">
        <w:rPr>
          <w:lang w:val="es-ES_tradnl"/>
        </w:rPr>
        <w:tab/>
        <w:t xml:space="preserve">Cuando la </w:t>
      </w:r>
      <w:r w:rsidR="008E636A">
        <w:rPr>
          <w:lang w:val="es-ES_tradnl"/>
        </w:rPr>
        <w:t>clasificación</w:t>
      </w:r>
      <w:r w:rsidRPr="006B34A8">
        <w:rPr>
          <w:lang w:val="es-ES_tradnl"/>
        </w:rPr>
        <w:t xml:space="preserve"> adecuada de las sustancias y objetos </w:t>
      </w:r>
      <w:r w:rsidRPr="00AF77B6">
        <w:t>en</w:t>
      </w:r>
      <w:r w:rsidRPr="006B34A8">
        <w:rPr>
          <w:lang w:val="es-ES_tradnl"/>
        </w:rPr>
        <w:t xml:space="preserve"> </w:t>
      </w:r>
      <w:r w:rsidRPr="00AF77B6">
        <w:t>determinadas</w:t>
      </w:r>
      <w:r w:rsidRPr="006B34A8">
        <w:rPr>
          <w:lang w:val="es-ES_tradnl"/>
        </w:rPr>
        <w:t xml:space="preserve"> divisiones o clases de peligro en el transporte </w:t>
      </w:r>
      <w:r w:rsidRPr="00AF77B6">
        <w:t>es</w:t>
      </w:r>
      <w:r w:rsidRPr="006B34A8">
        <w:rPr>
          <w:lang w:val="es-ES_tradnl"/>
        </w:rPr>
        <w:t xml:space="preserve"> responsabilidad de la autoridad competente, es práctica normal y aceptada que se tengan debidamente en cuenta los resultados de </w:t>
      </w:r>
      <w:r w:rsidRPr="00AF77B6">
        <w:t>l</w:t>
      </w:r>
      <w:r>
        <w:rPr>
          <w:lang w:val="es-ES_tradnl"/>
        </w:rPr>
        <w:t xml:space="preserve">as pruebas </w:t>
      </w:r>
      <w:r w:rsidRPr="006B34A8">
        <w:rPr>
          <w:lang w:val="es-ES_tradnl"/>
        </w:rPr>
        <w:t xml:space="preserve">o la clasificación </w:t>
      </w:r>
      <w:r>
        <w:rPr>
          <w:lang w:val="es-ES_tradnl"/>
        </w:rPr>
        <w:t xml:space="preserve">realizada por </w:t>
      </w:r>
      <w:r w:rsidRPr="006B34A8">
        <w:rPr>
          <w:lang w:val="es-ES_tradnl"/>
        </w:rPr>
        <w:t xml:space="preserve">otras autoridades competentes </w:t>
      </w:r>
      <w:r w:rsidRPr="00AF77B6">
        <w:t>si</w:t>
      </w:r>
      <w:r w:rsidRPr="006B34A8">
        <w:rPr>
          <w:lang w:val="es-ES_tradnl"/>
        </w:rPr>
        <w:t xml:space="preserve"> se dispone de </w:t>
      </w:r>
      <w:r w:rsidRPr="00AF77B6">
        <w:t>ellos.”.</w:t>
      </w:r>
      <w:bookmarkStart w:id="2" w:name="OLE_LINK2"/>
      <w:bookmarkStart w:id="3" w:name="OLE_LINK3"/>
      <w:bookmarkEnd w:id="2"/>
      <w:bookmarkEnd w:id="3"/>
    </w:p>
    <w:p w:rsidR="003608B1" w:rsidRPr="00AF77B6" w:rsidRDefault="003608B1" w:rsidP="003608B1">
      <w:pPr>
        <w:pStyle w:val="SingleTxt"/>
        <w:rPr>
          <w:i/>
        </w:rPr>
      </w:pPr>
      <w:r w:rsidRPr="006B34A8">
        <w:rPr>
          <w:i/>
          <w:lang w:val="es-ES_tradnl"/>
        </w:rPr>
        <w:t xml:space="preserve">(Documento de </w:t>
      </w:r>
      <w:r w:rsidRPr="00AF77B6">
        <w:rPr>
          <w:i/>
        </w:rPr>
        <w:t>referencia: ST/SG/AC.10/C.3/86/Add.1)</w:t>
      </w:r>
    </w:p>
    <w:p w:rsidR="00866ADA" w:rsidRPr="00AF77B6" w:rsidRDefault="00866ADA" w:rsidP="00866ADA">
      <w:pPr>
        <w:pStyle w:val="SingleTxt"/>
        <w:spacing w:after="0" w:line="120" w:lineRule="exact"/>
        <w:rPr>
          <w:i/>
          <w:sz w:val="10"/>
        </w:rPr>
      </w:pPr>
    </w:p>
    <w:p w:rsidR="00866ADA" w:rsidRPr="00AF77B6" w:rsidRDefault="00866ADA" w:rsidP="00866ADA">
      <w:pPr>
        <w:pStyle w:val="SingleTxt"/>
        <w:spacing w:after="0" w:line="120" w:lineRule="exact"/>
        <w:rPr>
          <w:i/>
          <w:sz w:val="10"/>
        </w:rPr>
      </w:pPr>
    </w:p>
    <w:p w:rsidR="003608B1" w:rsidRPr="00EC6447" w:rsidRDefault="003608B1" w:rsidP="00866ADA">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6B34A8">
        <w:rPr>
          <w:lang w:val="es-ES_tradnl"/>
        </w:rPr>
        <w:tab/>
      </w:r>
      <w:r w:rsidRPr="006B34A8">
        <w:rPr>
          <w:lang w:val="es-ES_tradnl"/>
        </w:rPr>
        <w:tab/>
        <w:t xml:space="preserve">Parte </w:t>
      </w:r>
      <w:r w:rsidRPr="00EC6447">
        <w:t>I</w:t>
      </w:r>
    </w:p>
    <w:p w:rsidR="00866ADA" w:rsidRPr="00EC6447" w:rsidRDefault="00866ADA" w:rsidP="00866ADA">
      <w:pPr>
        <w:pStyle w:val="SingleTxt"/>
        <w:spacing w:after="0" w:line="120" w:lineRule="exact"/>
        <w:rPr>
          <w:sz w:val="10"/>
        </w:rPr>
      </w:pPr>
    </w:p>
    <w:p w:rsidR="00866ADA" w:rsidRPr="00EC6447" w:rsidRDefault="00866ADA" w:rsidP="00866ADA">
      <w:pPr>
        <w:pStyle w:val="SingleTxt"/>
        <w:spacing w:after="0" w:line="120" w:lineRule="exact"/>
        <w:rPr>
          <w:sz w:val="10"/>
        </w:rPr>
      </w:pPr>
    </w:p>
    <w:p w:rsidR="003608B1" w:rsidRPr="00AF77B6" w:rsidRDefault="003608B1" w:rsidP="00866ADA">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6B34A8">
        <w:rPr>
          <w:lang w:val="es-ES_tradnl"/>
        </w:rPr>
        <w:tab/>
      </w:r>
      <w:r w:rsidRPr="006B34A8">
        <w:rPr>
          <w:lang w:val="es-ES_tradnl"/>
        </w:rPr>
        <w:tab/>
        <w:t xml:space="preserve">Sección </w:t>
      </w:r>
      <w:r w:rsidRPr="00AF77B6">
        <w:t>10</w:t>
      </w:r>
    </w:p>
    <w:p w:rsidR="00866ADA" w:rsidRPr="00AF77B6" w:rsidRDefault="00866ADA" w:rsidP="00866ADA">
      <w:pPr>
        <w:pStyle w:val="SingleTxt"/>
        <w:spacing w:after="0" w:line="120" w:lineRule="exact"/>
        <w:rPr>
          <w:sz w:val="10"/>
        </w:rPr>
      </w:pPr>
    </w:p>
    <w:p w:rsidR="00866ADA" w:rsidRPr="00AF77B6" w:rsidRDefault="00866ADA" w:rsidP="00866ADA">
      <w:pPr>
        <w:pStyle w:val="SingleTxt"/>
        <w:spacing w:after="0" w:line="120" w:lineRule="exact"/>
        <w:rPr>
          <w:sz w:val="10"/>
        </w:rPr>
      </w:pPr>
    </w:p>
    <w:p w:rsidR="003608B1" w:rsidRPr="00AF77B6" w:rsidRDefault="008E636A" w:rsidP="003608B1">
      <w:pPr>
        <w:pStyle w:val="SingleTxt"/>
      </w:pPr>
      <w:r>
        <w:t>Figuras</w:t>
      </w:r>
      <w:r w:rsidR="003608B1" w:rsidRPr="006B34A8">
        <w:rPr>
          <w:lang w:val="es-ES_tradnl"/>
        </w:rPr>
        <w:t xml:space="preserve"> 10.3 y 10.9</w:t>
      </w:r>
      <w:r w:rsidR="003608B1" w:rsidRPr="006B34A8">
        <w:rPr>
          <w:lang w:val="es-ES_tradnl"/>
        </w:rPr>
        <w:tab/>
        <w:t xml:space="preserve">Modifíquense de la siguiente </w:t>
      </w:r>
      <w:r w:rsidR="003608B1" w:rsidRPr="00AF77B6">
        <w:t>manera:</w:t>
      </w:r>
    </w:p>
    <w:p w:rsidR="003608B1" w:rsidRPr="006B34A8" w:rsidRDefault="003608B1" w:rsidP="005F6460">
      <w:pPr>
        <w:pStyle w:val="SingleTxt"/>
        <w:ind w:left="2693" w:hanging="1426"/>
        <w:jc w:val="left"/>
        <w:rPr>
          <w:b/>
          <w:bCs/>
          <w:sz w:val="22"/>
          <w:lang w:val="es-ES_tradnl"/>
        </w:rPr>
      </w:pPr>
      <w:r w:rsidRPr="00AF77B6">
        <w:br w:type="page"/>
      </w:r>
      <w:r w:rsidRPr="006B34A8">
        <w:rPr>
          <w:b/>
          <w:bCs/>
          <w:sz w:val="22"/>
          <w:lang w:val="es-ES_tradnl"/>
        </w:rPr>
        <w:lastRenderedPageBreak/>
        <w:t>Figura 10.3:</w:t>
      </w:r>
      <w:r w:rsidR="00643ABC">
        <w:rPr>
          <w:b/>
          <w:bCs/>
          <w:sz w:val="22"/>
          <w:lang w:val="es-ES_tradnl"/>
        </w:rPr>
        <w:tab/>
      </w:r>
      <w:r w:rsidRPr="006B34A8">
        <w:rPr>
          <w:b/>
          <w:bCs/>
          <w:sz w:val="22"/>
          <w:lang w:val="es-ES_tradnl"/>
        </w:rPr>
        <w:t>PROCEDIMIENTO DE ASIGNACIÓN A UNA DIVISIÓN DE LA CLASE 1</w:t>
      </w:r>
    </w:p>
    <w:p w:rsidR="00866ADA" w:rsidRDefault="00033325" w:rsidP="003608B1">
      <w:pPr>
        <w:pStyle w:val="SingleTxt"/>
        <w:rPr>
          <w:lang w:val="es-ES_tradnl"/>
        </w:rPr>
      </w:pPr>
      <w:r>
        <w:rPr>
          <w:noProof/>
          <w:w w:val="100"/>
          <w:lang w:val="en-GB" w:eastAsia="en-GB"/>
        </w:rPr>
        <w:drawing>
          <wp:anchor distT="0" distB="0" distL="114300" distR="114300" simplePos="0" relativeHeight="251673088" behindDoc="0" locked="0" layoutInCell="1" allowOverlap="1">
            <wp:simplePos x="0" y="0"/>
            <wp:positionH relativeFrom="column">
              <wp:posOffset>762635</wp:posOffset>
            </wp:positionH>
            <wp:positionV relativeFrom="paragraph">
              <wp:posOffset>-1270</wp:posOffset>
            </wp:positionV>
            <wp:extent cx="5541010" cy="7935595"/>
            <wp:effectExtent l="0" t="0" r="2540" b="8255"/>
            <wp:wrapNone/>
            <wp:docPr id="1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41010" cy="7935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6ADA" w:rsidRDefault="00866ADA" w:rsidP="003608B1">
      <w:pPr>
        <w:pStyle w:val="SingleTxt"/>
        <w:rPr>
          <w:lang w:val="es-ES_tradnl"/>
        </w:rPr>
      </w:pPr>
    </w:p>
    <w:p w:rsidR="00866ADA" w:rsidRDefault="00866ADA" w:rsidP="003608B1">
      <w:pPr>
        <w:pStyle w:val="SingleTxt"/>
        <w:rPr>
          <w:lang w:val="es-ES_tradnl"/>
        </w:rPr>
      </w:pPr>
    </w:p>
    <w:p w:rsidR="00866ADA" w:rsidRDefault="00866ADA" w:rsidP="003608B1">
      <w:pPr>
        <w:pStyle w:val="SingleTxt"/>
        <w:rPr>
          <w:lang w:val="es-ES_tradnl"/>
        </w:rPr>
      </w:pPr>
    </w:p>
    <w:p w:rsidR="003608B1" w:rsidRPr="006B34A8" w:rsidRDefault="003608B1" w:rsidP="005F6460">
      <w:pPr>
        <w:pStyle w:val="SingleTxt"/>
        <w:ind w:left="2693" w:hanging="1426"/>
        <w:jc w:val="left"/>
        <w:rPr>
          <w:b/>
          <w:bCs/>
          <w:sz w:val="22"/>
          <w:lang w:val="es-ES_tradnl"/>
        </w:rPr>
      </w:pPr>
      <w:r w:rsidRPr="006B34A8">
        <w:rPr>
          <w:lang w:val="es-ES_tradnl"/>
        </w:rPr>
        <w:br w:type="page"/>
      </w:r>
      <w:r w:rsidRPr="006B34A8">
        <w:rPr>
          <w:b/>
          <w:bCs/>
          <w:sz w:val="22"/>
          <w:lang w:val="es-ES_tradnl"/>
        </w:rPr>
        <w:t>Figura 10.</w:t>
      </w:r>
      <w:r w:rsidR="00643ABC">
        <w:rPr>
          <w:b/>
          <w:bCs/>
          <w:sz w:val="22"/>
          <w:lang w:val="es-ES_tradnl"/>
        </w:rPr>
        <w:t>9</w:t>
      </w:r>
      <w:r w:rsidRPr="006B34A8">
        <w:rPr>
          <w:b/>
          <w:bCs/>
          <w:sz w:val="22"/>
          <w:lang w:val="es-ES_tradnl"/>
        </w:rPr>
        <w:t>:</w:t>
      </w:r>
      <w:r w:rsidR="00643ABC">
        <w:rPr>
          <w:b/>
          <w:bCs/>
          <w:sz w:val="22"/>
          <w:lang w:val="es-ES_tradnl"/>
        </w:rPr>
        <w:tab/>
      </w:r>
      <w:r w:rsidRPr="006B34A8">
        <w:rPr>
          <w:b/>
          <w:bCs/>
          <w:sz w:val="22"/>
          <w:lang w:val="es-ES_tradnl"/>
        </w:rPr>
        <w:t>PROCEDIMIENTO DE EXCLUSIÓN DEL ALMIZCLE XILENO DE LA CLASE 1</w:t>
      </w:r>
    </w:p>
    <w:p w:rsidR="00866ADA" w:rsidRPr="001808F7" w:rsidRDefault="00033325" w:rsidP="003608B1">
      <w:pPr>
        <w:pStyle w:val="SingleTxt"/>
        <w:rPr>
          <w:noProof/>
        </w:rPr>
      </w:pPr>
      <w:r>
        <w:rPr>
          <w:noProof/>
          <w:w w:val="100"/>
          <w:lang w:val="en-GB" w:eastAsia="en-GB"/>
        </w:rPr>
        <w:drawing>
          <wp:anchor distT="0" distB="0" distL="114300" distR="114300" simplePos="0" relativeHeight="251674112" behindDoc="0" locked="0" layoutInCell="1" allowOverlap="1">
            <wp:simplePos x="0" y="0"/>
            <wp:positionH relativeFrom="column">
              <wp:posOffset>776605</wp:posOffset>
            </wp:positionH>
            <wp:positionV relativeFrom="paragraph">
              <wp:posOffset>0</wp:posOffset>
            </wp:positionV>
            <wp:extent cx="5588635" cy="8004175"/>
            <wp:effectExtent l="0" t="0" r="0" b="0"/>
            <wp:wrapNone/>
            <wp:docPr id="1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8635" cy="8004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08B1" w:rsidRPr="00AF77B6" w:rsidRDefault="003608B1" w:rsidP="003608B1">
      <w:pPr>
        <w:pStyle w:val="SingleTxt"/>
        <w:rPr>
          <w:i/>
        </w:rPr>
      </w:pPr>
      <w:r w:rsidRPr="00AF77B6">
        <w:br w:type="page"/>
      </w:r>
      <w:r w:rsidRPr="006B34A8">
        <w:rPr>
          <w:i/>
          <w:lang w:val="es-ES_tradnl"/>
        </w:rPr>
        <w:t xml:space="preserve">(Documentos de </w:t>
      </w:r>
      <w:r w:rsidR="008E636A">
        <w:rPr>
          <w:i/>
          <w:lang w:val="es-ES_tradnl"/>
        </w:rPr>
        <w:t>referencia</w:t>
      </w:r>
      <w:r w:rsidRPr="006B34A8">
        <w:rPr>
          <w:i/>
          <w:lang w:val="es-ES_tradnl"/>
        </w:rPr>
        <w:t xml:space="preserve">: ST/SG/AC.10/C.3/2014/4 y el documento oficioso INF.61/Add.2 del 45º período de </w:t>
      </w:r>
      <w:r w:rsidRPr="00AF77B6">
        <w:rPr>
          <w:i/>
        </w:rPr>
        <w:t>sesiones)</w:t>
      </w:r>
    </w:p>
    <w:p w:rsidR="003608B1" w:rsidRPr="006B34A8" w:rsidRDefault="003608B1" w:rsidP="003608B1">
      <w:pPr>
        <w:pStyle w:val="SingleTxt"/>
        <w:rPr>
          <w:i/>
          <w:lang w:val="es-ES_tradnl"/>
        </w:rPr>
      </w:pPr>
      <w:r w:rsidRPr="006B34A8">
        <w:rPr>
          <w:i/>
          <w:lang w:val="es-ES_tradnl"/>
        </w:rPr>
        <w:t>Modificaciones derivadas de las anteriores:</w:t>
      </w:r>
    </w:p>
    <w:p w:rsidR="003608B1" w:rsidRPr="006B34A8" w:rsidRDefault="003608B1" w:rsidP="00866ADA">
      <w:pPr>
        <w:pStyle w:val="SingleTxt"/>
        <w:ind w:left="1742"/>
        <w:rPr>
          <w:i/>
          <w:lang w:val="es-ES_tradnl"/>
        </w:rPr>
      </w:pPr>
      <w:r w:rsidRPr="006B34A8">
        <w:rPr>
          <w:i/>
          <w:lang w:val="es-ES_tradnl"/>
        </w:rPr>
        <w:t>Figura 10.8</w:t>
      </w:r>
      <w:r w:rsidRPr="006B34A8">
        <w:rPr>
          <w:i/>
          <w:lang w:val="es-ES_tradnl"/>
        </w:rPr>
        <w:tab/>
        <w:t>En 6.2 sustitúyase “casilla 35” por “casilla 32a”. Después de</w:t>
      </w:r>
      <w:r w:rsidR="00643ABC">
        <w:rPr>
          <w:i/>
          <w:lang w:val="es-ES_tradnl"/>
        </w:rPr>
        <w:t> </w:t>
      </w:r>
      <w:r w:rsidRPr="006B34A8">
        <w:rPr>
          <w:i/>
          <w:lang w:val="es-ES_tradnl"/>
        </w:rPr>
        <w:t>6.2 añádanse nuevas líneas para que diga lo siguiente:</w:t>
      </w:r>
    </w:p>
    <w:p w:rsidR="003608B1" w:rsidRPr="006B34A8" w:rsidRDefault="003608B1" w:rsidP="00866ADA">
      <w:pPr>
        <w:pStyle w:val="SingleTxt"/>
        <w:ind w:left="1742"/>
        <w:rPr>
          <w:i/>
          <w:lang w:val="es-ES_tradnl"/>
        </w:rPr>
      </w:pPr>
      <w:r w:rsidRPr="006B34A8">
        <w:rPr>
          <w:i/>
          <w:lang w:val="es-ES_tradnl"/>
        </w:rPr>
        <w:t>“7.</w:t>
      </w:r>
      <w:r w:rsidRPr="006B34A8">
        <w:rPr>
          <w:i/>
          <w:lang w:val="es-ES_tradnl"/>
        </w:rPr>
        <w:tab/>
        <w:t>Recuadro 32a: ¿Se aplica la disposición especial 347?</w:t>
      </w:r>
    </w:p>
    <w:p w:rsidR="003608B1" w:rsidRPr="006B34A8" w:rsidRDefault="003608B1" w:rsidP="00866ADA">
      <w:pPr>
        <w:pStyle w:val="SingleTxt"/>
        <w:ind w:left="1742"/>
        <w:rPr>
          <w:i/>
          <w:lang w:val="es-ES_tradnl"/>
        </w:rPr>
      </w:pPr>
      <w:r w:rsidRPr="006B34A8">
        <w:rPr>
          <w:i/>
          <w:lang w:val="es-ES_tradnl"/>
        </w:rPr>
        <w:t>7.1.</w:t>
      </w:r>
      <w:r w:rsidRPr="006B34A8">
        <w:rPr>
          <w:i/>
          <w:lang w:val="es-ES_tradnl"/>
        </w:rPr>
        <w:tab/>
        <w:t>Respuesta: No</w:t>
      </w:r>
    </w:p>
    <w:p w:rsidR="003608B1" w:rsidRPr="006B34A8" w:rsidRDefault="003608B1" w:rsidP="00866ADA">
      <w:pPr>
        <w:pStyle w:val="SingleTxt"/>
        <w:ind w:left="1742"/>
        <w:rPr>
          <w:i/>
          <w:lang w:val="es-ES_tradnl"/>
        </w:rPr>
      </w:pPr>
      <w:r w:rsidRPr="006B34A8">
        <w:rPr>
          <w:i/>
          <w:lang w:val="es-ES_tradnl"/>
        </w:rPr>
        <w:t>7.2.</w:t>
      </w:r>
      <w:r w:rsidRPr="006B34A8">
        <w:rPr>
          <w:i/>
          <w:lang w:val="es-ES_tradnl"/>
        </w:rPr>
        <w:tab/>
        <w:t>Casilla terminal: Pasar a la casilla 35”</w:t>
      </w:r>
    </w:p>
    <w:p w:rsidR="003608B1" w:rsidRPr="006B34A8" w:rsidRDefault="003608B1" w:rsidP="00866ADA">
      <w:pPr>
        <w:pStyle w:val="SingleTxt"/>
        <w:ind w:left="1742"/>
        <w:rPr>
          <w:i/>
          <w:lang w:val="es-ES_tradnl"/>
        </w:rPr>
      </w:pPr>
      <w:r w:rsidRPr="006B34A8">
        <w:rPr>
          <w:i/>
          <w:lang w:val="es-ES_tradnl"/>
        </w:rPr>
        <w:t xml:space="preserve">Renumérense las actuales líneas 7 y 8 </w:t>
      </w:r>
      <w:r>
        <w:rPr>
          <w:i/>
          <w:lang w:val="es-ES_tradnl"/>
        </w:rPr>
        <w:t>según corresponda</w:t>
      </w:r>
      <w:r w:rsidRPr="006B34A8">
        <w:rPr>
          <w:i/>
          <w:lang w:val="es-ES_tradnl"/>
        </w:rPr>
        <w:t>.</w:t>
      </w:r>
    </w:p>
    <w:p w:rsidR="003608B1" w:rsidRPr="006B34A8" w:rsidRDefault="003608B1" w:rsidP="003608B1">
      <w:pPr>
        <w:pStyle w:val="SingleTxt"/>
        <w:rPr>
          <w:lang w:val="es-ES_tradnl"/>
        </w:rPr>
      </w:pPr>
      <w:r w:rsidRPr="006B34A8">
        <w:rPr>
          <w:lang w:val="es-ES_tradnl"/>
        </w:rPr>
        <w:t>10.4.2.5</w:t>
      </w:r>
      <w:r w:rsidRPr="006B34A8">
        <w:rPr>
          <w:lang w:val="es-ES_tradnl"/>
        </w:rPr>
        <w:tab/>
      </w:r>
      <w:r w:rsidR="00643ABC">
        <w:rPr>
          <w:lang w:val="es-ES_tradnl"/>
        </w:rPr>
        <w:tab/>
      </w:r>
      <w:r w:rsidRPr="006B34A8">
        <w:rPr>
          <w:lang w:val="es-ES_tradnl"/>
        </w:rPr>
        <w:t>En el último párrafo, insértese “ENA” después de después de “sustancia”</w:t>
      </w:r>
      <w:r>
        <w:rPr>
          <w:lang w:val="es-ES_tradnl"/>
        </w:rPr>
        <w:t xml:space="preserve"> y</w:t>
      </w:r>
      <w:r w:rsidRPr="006B34A8">
        <w:rPr>
          <w:lang w:val="es-ES_tradnl"/>
        </w:rPr>
        <w:t xml:space="preserve"> “portátiles” después de “cisternas”.</w:t>
      </w:r>
    </w:p>
    <w:p w:rsidR="003608B1" w:rsidRPr="00AF77B6" w:rsidRDefault="003608B1" w:rsidP="003608B1">
      <w:pPr>
        <w:pStyle w:val="SingleTxt"/>
        <w:rPr>
          <w:i/>
        </w:rPr>
      </w:pPr>
      <w:r w:rsidRPr="006B34A8">
        <w:rPr>
          <w:i/>
          <w:lang w:val="es-ES_tradnl"/>
        </w:rPr>
        <w:t xml:space="preserve">(Documentos de </w:t>
      </w:r>
      <w:r w:rsidR="008E636A">
        <w:rPr>
          <w:i/>
          <w:lang w:val="es-ES_tradnl"/>
        </w:rPr>
        <w:t>referencia</w:t>
      </w:r>
      <w:r w:rsidRPr="006B34A8">
        <w:rPr>
          <w:i/>
          <w:lang w:val="es-ES_tradnl"/>
        </w:rPr>
        <w:t xml:space="preserve">: ST/SG/AC.10/C.3/2014/11 y el documento oficioso INF.61/Add.2 del 45º período de </w:t>
      </w:r>
      <w:r w:rsidRPr="00AF77B6">
        <w:rPr>
          <w:i/>
        </w:rPr>
        <w:t>sesiones)</w:t>
      </w:r>
    </w:p>
    <w:p w:rsidR="003608B1" w:rsidRPr="006B34A8" w:rsidRDefault="003608B1" w:rsidP="003608B1">
      <w:pPr>
        <w:pStyle w:val="SingleTxt"/>
        <w:rPr>
          <w:lang w:val="es-ES_tradnl"/>
        </w:rPr>
      </w:pPr>
      <w:r w:rsidRPr="006B34A8">
        <w:rPr>
          <w:lang w:val="es-ES_tradnl"/>
        </w:rPr>
        <w:t>10.4.3.4</w:t>
      </w:r>
      <w:r w:rsidRPr="006B34A8">
        <w:rPr>
          <w:lang w:val="es-ES_tradnl"/>
        </w:rPr>
        <w:tab/>
      </w:r>
      <w:r w:rsidR="00A31A13">
        <w:rPr>
          <w:lang w:val="es-ES_tradnl"/>
        </w:rPr>
        <w:tab/>
      </w:r>
      <w:r w:rsidRPr="006B34A8">
        <w:rPr>
          <w:lang w:val="es-ES_tradnl"/>
        </w:rPr>
        <w:t>Modifíquese como sigue:</w:t>
      </w:r>
    </w:p>
    <w:p w:rsidR="003608B1" w:rsidRPr="006B34A8" w:rsidRDefault="003608B1" w:rsidP="003608B1">
      <w:pPr>
        <w:pStyle w:val="SingleTxt"/>
        <w:rPr>
          <w:lang w:val="es-ES_tradnl"/>
        </w:rPr>
      </w:pPr>
      <w:r w:rsidRPr="006B34A8">
        <w:rPr>
          <w:lang w:val="es-ES_tradnl"/>
        </w:rPr>
        <w:t>En la primera oración, insértese “normalmente” después de “efectuarse”. En la segunda oración, insértese “seguir este orden o” después de “necesario”.</w:t>
      </w:r>
    </w:p>
    <w:p w:rsidR="003608B1" w:rsidRPr="006B34A8" w:rsidRDefault="003608B1" w:rsidP="003608B1">
      <w:pPr>
        <w:pStyle w:val="SingleTxt"/>
        <w:rPr>
          <w:lang w:val="es-ES_tradnl"/>
        </w:rPr>
      </w:pPr>
      <w:r w:rsidRPr="006B34A8">
        <w:rPr>
          <w:lang w:val="es-ES_tradnl"/>
        </w:rPr>
        <w:t>Las oraciones tercera y cuarta pasan a ser los nuevos apartados a) y b), respectivamente. Al final de ambos, añádase la siguiente oración: “(véase también la sección 10.4.3.4 d));”</w:t>
      </w:r>
      <w:r w:rsidR="00643ABC">
        <w:rPr>
          <w:lang w:val="es-ES_tradnl"/>
        </w:rPr>
        <w:t>.</w:t>
      </w:r>
    </w:p>
    <w:p w:rsidR="003608B1" w:rsidRPr="00AF77B6" w:rsidRDefault="003608B1" w:rsidP="003608B1">
      <w:pPr>
        <w:pStyle w:val="SingleTxt"/>
      </w:pPr>
      <w:r w:rsidRPr="006B34A8">
        <w:rPr>
          <w:lang w:val="es-ES_tradnl"/>
        </w:rPr>
        <w:t xml:space="preserve">Los antiguos apartados a) y b) pasan a ser los incisos i) y ii) del nuevo </w:t>
      </w:r>
      <w:r w:rsidRPr="00AF77B6">
        <w:t>apartado b).</w:t>
      </w:r>
    </w:p>
    <w:p w:rsidR="003608B1" w:rsidRPr="006B34A8" w:rsidRDefault="003608B1" w:rsidP="003608B1">
      <w:pPr>
        <w:pStyle w:val="SingleTxt"/>
        <w:rPr>
          <w:lang w:val="es-ES_tradnl"/>
        </w:rPr>
      </w:pPr>
      <w:r w:rsidRPr="006B34A8">
        <w:rPr>
          <w:lang w:val="es-ES_tradnl"/>
        </w:rPr>
        <w:t xml:space="preserve">Las dos oraciones </w:t>
      </w:r>
      <w:r>
        <w:rPr>
          <w:lang w:val="es-ES_tradnl"/>
        </w:rPr>
        <w:t xml:space="preserve">que aparecen </w:t>
      </w:r>
      <w:r w:rsidRPr="006B34A8">
        <w:rPr>
          <w:lang w:val="es-ES_tradnl"/>
        </w:rPr>
        <w:t xml:space="preserve">después de </w:t>
      </w:r>
      <w:r>
        <w:rPr>
          <w:lang w:val="es-ES_tradnl"/>
        </w:rPr>
        <w:t xml:space="preserve">los incisos </w:t>
      </w:r>
      <w:r w:rsidRPr="006B34A8">
        <w:rPr>
          <w:lang w:val="es-ES_tradnl"/>
        </w:rPr>
        <w:t>i) y ii), antiguos apartados a) y</w:t>
      </w:r>
      <w:r w:rsidR="00643ABC">
        <w:rPr>
          <w:lang w:val="es-ES_tradnl"/>
        </w:rPr>
        <w:t>  </w:t>
      </w:r>
      <w:r w:rsidRPr="006B34A8">
        <w:rPr>
          <w:lang w:val="es-ES_tradnl"/>
        </w:rPr>
        <w:t xml:space="preserve">b), pasan a ser los apartados c) y d), respectivamente. Al final del apartado d), añádase una nueva oración con el texto siguiente: “Cuando se </w:t>
      </w:r>
      <w:r>
        <w:rPr>
          <w:lang w:val="es-ES_tradnl"/>
        </w:rPr>
        <w:t>realicen pruebas con</w:t>
      </w:r>
      <w:r w:rsidR="009B1F06">
        <w:rPr>
          <w:lang w:val="es-ES_tradnl"/>
        </w:rPr>
        <w:t xml:space="preserve"> </w:t>
      </w:r>
      <w:r w:rsidRPr="006B34A8">
        <w:rPr>
          <w:lang w:val="es-ES_tradnl"/>
        </w:rPr>
        <w:t>objetos a los que se aplique la disposición especial 347, podrá realizarse primer</w:t>
      </w:r>
      <w:r>
        <w:rPr>
          <w:lang w:val="es-ES_tradnl"/>
        </w:rPr>
        <w:t>o</w:t>
      </w:r>
      <w:r w:rsidRPr="0013088C">
        <w:rPr>
          <w:lang w:val="es-ES_tradnl"/>
        </w:rPr>
        <w:t xml:space="preserve"> </w:t>
      </w:r>
      <w:r>
        <w:rPr>
          <w:lang w:val="es-ES_tradnl"/>
        </w:rPr>
        <w:t>la prueba</w:t>
      </w:r>
      <w:r w:rsidRPr="006B34A8">
        <w:rPr>
          <w:lang w:val="es-ES_tradnl"/>
        </w:rPr>
        <w:t xml:space="preserve"> 6 d). Si los resultados de</w:t>
      </w:r>
      <w:r>
        <w:rPr>
          <w:lang w:val="es-ES_tradnl"/>
        </w:rPr>
        <w:t xml:space="preserve"> la prueba</w:t>
      </w:r>
      <w:r w:rsidRPr="006B34A8">
        <w:rPr>
          <w:lang w:val="es-ES_tradnl"/>
        </w:rPr>
        <w:t xml:space="preserve"> 6 d) indica</w:t>
      </w:r>
      <w:r>
        <w:rPr>
          <w:lang w:val="es-ES_tradnl"/>
        </w:rPr>
        <w:t>se</w:t>
      </w:r>
      <w:r w:rsidRPr="006B34A8">
        <w:rPr>
          <w:lang w:val="es-ES_tradnl"/>
        </w:rPr>
        <w:t xml:space="preserve">n que </w:t>
      </w:r>
      <w:r>
        <w:rPr>
          <w:lang w:val="es-ES_tradnl"/>
        </w:rPr>
        <w:t xml:space="preserve">procede </w:t>
      </w:r>
      <w:r w:rsidRPr="006B34A8">
        <w:rPr>
          <w:lang w:val="es-ES_tradnl"/>
        </w:rPr>
        <w:t>otorgar una clasificación 1.4S, se podrá prescindir de l</w:t>
      </w:r>
      <w:r w:rsidR="00643ABC">
        <w:rPr>
          <w:lang w:val="es-ES_tradnl"/>
        </w:rPr>
        <w:t>as pruebas</w:t>
      </w:r>
      <w:r w:rsidRPr="006B34A8">
        <w:rPr>
          <w:lang w:val="es-ES_tradnl"/>
        </w:rPr>
        <w:t xml:space="preserve"> 6 a) y 6 b).”.</w:t>
      </w:r>
    </w:p>
    <w:p w:rsidR="003608B1" w:rsidRPr="006B34A8" w:rsidRDefault="003608B1" w:rsidP="003608B1">
      <w:pPr>
        <w:pStyle w:val="SingleTxt"/>
        <w:rPr>
          <w:lang w:val="es-ES_tradnl"/>
        </w:rPr>
      </w:pPr>
      <w:r w:rsidRPr="006B34A8">
        <w:rPr>
          <w:lang w:val="es-ES_tradnl"/>
        </w:rPr>
        <w:t>Suprímase la última oración, que comienza con “Los resultados de las series de pruebas 6 c)…</w:t>
      </w:r>
      <w:r w:rsidR="00C57F00">
        <w:rPr>
          <w:lang w:val="es-ES_tradnl"/>
        </w:rPr>
        <w:t>”</w:t>
      </w:r>
      <w:r w:rsidRPr="006B34A8">
        <w:rPr>
          <w:lang w:val="es-ES_tradnl"/>
        </w:rPr>
        <w:t>.</w:t>
      </w:r>
    </w:p>
    <w:p w:rsidR="003608B1" w:rsidRPr="00AF77B6" w:rsidRDefault="003608B1" w:rsidP="003608B1">
      <w:pPr>
        <w:pStyle w:val="SingleTxt"/>
        <w:rPr>
          <w:i/>
        </w:rPr>
      </w:pPr>
      <w:r w:rsidRPr="006B34A8">
        <w:rPr>
          <w:i/>
          <w:lang w:val="es-ES_tradnl"/>
        </w:rPr>
        <w:t xml:space="preserve">(Documentos de </w:t>
      </w:r>
      <w:r w:rsidR="008E636A">
        <w:rPr>
          <w:i/>
          <w:lang w:val="es-ES_tradnl"/>
        </w:rPr>
        <w:t>referencia</w:t>
      </w:r>
      <w:r w:rsidRPr="006B34A8">
        <w:rPr>
          <w:i/>
          <w:lang w:val="es-ES_tradnl"/>
        </w:rPr>
        <w:t xml:space="preserve">: ST/SG/AC.10/C.3/2014/4 y el documento oficioso INF.61/Add.2 del 45º período de </w:t>
      </w:r>
      <w:r w:rsidRPr="00AF77B6">
        <w:rPr>
          <w:i/>
        </w:rPr>
        <w:t>sesiones)</w:t>
      </w:r>
    </w:p>
    <w:p w:rsidR="00866ADA" w:rsidRPr="00AF77B6" w:rsidRDefault="00866ADA" w:rsidP="00866ADA">
      <w:pPr>
        <w:pStyle w:val="SingleTxt"/>
        <w:spacing w:after="0" w:line="120" w:lineRule="exact"/>
        <w:rPr>
          <w:i/>
          <w:sz w:val="10"/>
        </w:rPr>
      </w:pPr>
    </w:p>
    <w:p w:rsidR="00866ADA" w:rsidRPr="00AF77B6" w:rsidRDefault="00866ADA" w:rsidP="00866ADA">
      <w:pPr>
        <w:pStyle w:val="SingleTxt"/>
        <w:spacing w:after="0" w:line="120" w:lineRule="exact"/>
        <w:rPr>
          <w:i/>
          <w:sz w:val="10"/>
        </w:rPr>
      </w:pPr>
    </w:p>
    <w:p w:rsidR="003608B1" w:rsidRDefault="003608B1" w:rsidP="00866ADA">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_tradnl"/>
        </w:rPr>
      </w:pPr>
      <w:r w:rsidRPr="00AF77B6">
        <w:tab/>
      </w:r>
      <w:r w:rsidRPr="00AF77B6">
        <w:tab/>
      </w:r>
      <w:r w:rsidRPr="006B34A8">
        <w:rPr>
          <w:lang w:val="es-ES_tradnl"/>
        </w:rPr>
        <w:t>Sección 11</w:t>
      </w:r>
    </w:p>
    <w:p w:rsidR="00866ADA" w:rsidRPr="00866ADA" w:rsidRDefault="00866ADA" w:rsidP="00866ADA">
      <w:pPr>
        <w:pStyle w:val="SingleTxt"/>
        <w:spacing w:after="0" w:line="120" w:lineRule="exact"/>
        <w:rPr>
          <w:sz w:val="10"/>
          <w:lang w:val="es-ES_tradnl"/>
        </w:rPr>
      </w:pPr>
    </w:p>
    <w:p w:rsidR="00866ADA" w:rsidRPr="00866ADA" w:rsidRDefault="00866ADA" w:rsidP="00866ADA">
      <w:pPr>
        <w:pStyle w:val="SingleTxt"/>
        <w:spacing w:after="0" w:line="120" w:lineRule="exact"/>
        <w:rPr>
          <w:sz w:val="10"/>
          <w:lang w:val="es-ES_tradnl"/>
        </w:rPr>
      </w:pPr>
    </w:p>
    <w:p w:rsidR="003608B1" w:rsidRPr="006B34A8" w:rsidRDefault="003608B1" w:rsidP="003608B1">
      <w:pPr>
        <w:pStyle w:val="SingleTxt"/>
        <w:rPr>
          <w:lang w:val="es-ES_tradnl"/>
        </w:rPr>
      </w:pPr>
      <w:r w:rsidRPr="006B34A8">
        <w:rPr>
          <w:lang w:val="es-ES_tradnl"/>
        </w:rPr>
        <w:t>11.1.1</w:t>
      </w:r>
      <w:r w:rsidRPr="006B34A8">
        <w:rPr>
          <w:lang w:val="es-ES_tradnl"/>
        </w:rPr>
        <w:tab/>
      </w:r>
      <w:r w:rsidR="00643ABC">
        <w:rPr>
          <w:lang w:val="es-ES_tradnl"/>
        </w:rPr>
        <w:tab/>
      </w:r>
      <w:r w:rsidRPr="006B34A8">
        <w:rPr>
          <w:lang w:val="es-ES_tradnl"/>
        </w:rPr>
        <w:t>En la primera oración, suprímase “las definiciones nacionales e internacionales de lo que es una sustancia explosiva y”.</w:t>
      </w:r>
    </w:p>
    <w:p w:rsidR="003608B1" w:rsidRPr="006B34A8" w:rsidRDefault="003608B1" w:rsidP="003608B1">
      <w:pPr>
        <w:pStyle w:val="SingleTxt"/>
        <w:rPr>
          <w:i/>
          <w:lang w:val="es-ES_tradnl"/>
        </w:rPr>
      </w:pPr>
      <w:r w:rsidRPr="006B34A8">
        <w:rPr>
          <w:i/>
          <w:lang w:val="es-ES_tradnl"/>
        </w:rPr>
        <w:t>(Documento de referencia: documento oficioso INF.61/Add.2 del 45º período de sesiones)</w:t>
      </w:r>
    </w:p>
    <w:p w:rsidR="003608B1" w:rsidRPr="006B34A8" w:rsidRDefault="003608B1" w:rsidP="003608B1">
      <w:pPr>
        <w:pStyle w:val="SingleTxt"/>
        <w:rPr>
          <w:lang w:val="es-ES_tradnl"/>
        </w:rPr>
      </w:pPr>
      <w:r w:rsidRPr="006B34A8">
        <w:rPr>
          <w:lang w:val="es-ES_tradnl"/>
        </w:rPr>
        <w:t>11.3.2</w:t>
      </w:r>
      <w:r w:rsidRPr="006B34A8">
        <w:rPr>
          <w:lang w:val="es-ES_tradnl"/>
        </w:rPr>
        <w:tab/>
      </w:r>
      <w:r w:rsidR="00643ABC">
        <w:rPr>
          <w:lang w:val="es-ES_tradnl"/>
        </w:rPr>
        <w:tab/>
      </w:r>
      <w:r w:rsidRPr="006B34A8">
        <w:rPr>
          <w:lang w:val="es-ES_tradnl"/>
        </w:rPr>
        <w:t>Al final, ins</w:t>
      </w:r>
      <w:r>
        <w:rPr>
          <w:lang w:val="es-ES_tradnl"/>
        </w:rPr>
        <w:t>értese</w:t>
      </w:r>
      <w:r w:rsidRPr="006B34A8">
        <w:rPr>
          <w:lang w:val="es-ES_tradnl"/>
        </w:rPr>
        <w:t xml:space="preserve"> “si se conoce”.</w:t>
      </w:r>
    </w:p>
    <w:p w:rsidR="003608B1" w:rsidRPr="006B34A8" w:rsidRDefault="003608B1" w:rsidP="003608B1">
      <w:pPr>
        <w:pStyle w:val="SingleTxt"/>
        <w:rPr>
          <w:i/>
          <w:lang w:val="es-ES_tradnl"/>
        </w:rPr>
      </w:pPr>
      <w:r w:rsidRPr="006B34A8">
        <w:rPr>
          <w:i/>
          <w:lang w:val="es-ES_tradnl"/>
        </w:rPr>
        <w:t>(Documento de referencia: documento oficioso INF.61/Add.2 del 45º período de sesiones)</w:t>
      </w:r>
    </w:p>
    <w:p w:rsidR="003608B1" w:rsidRPr="006B34A8" w:rsidRDefault="003608B1" w:rsidP="003608B1">
      <w:pPr>
        <w:pStyle w:val="SingleTxt"/>
        <w:rPr>
          <w:lang w:val="es-ES_tradnl"/>
        </w:rPr>
      </w:pPr>
      <w:r w:rsidRPr="006B34A8">
        <w:rPr>
          <w:lang w:val="es-ES_tradnl"/>
        </w:rPr>
        <w:t>11.3.5</w:t>
      </w:r>
      <w:r w:rsidRPr="006B34A8">
        <w:rPr>
          <w:lang w:val="es-ES_tradnl"/>
        </w:rPr>
        <w:tab/>
      </w:r>
      <w:r w:rsidR="00643ABC">
        <w:rPr>
          <w:lang w:val="es-ES_tradnl"/>
        </w:rPr>
        <w:tab/>
      </w:r>
      <w:r w:rsidRPr="006B34A8">
        <w:rPr>
          <w:lang w:val="es-ES_tradnl"/>
        </w:rPr>
        <w:t>Insértese “Bajo o” después de “pruebas F.1, F.2 o F 3 es”.</w:t>
      </w:r>
    </w:p>
    <w:p w:rsidR="003608B1" w:rsidRPr="006B34A8" w:rsidRDefault="003608B1" w:rsidP="003608B1">
      <w:pPr>
        <w:pStyle w:val="SingleTxt"/>
        <w:rPr>
          <w:i/>
          <w:lang w:val="es-ES_tradnl"/>
        </w:rPr>
      </w:pPr>
      <w:r w:rsidRPr="006B34A8">
        <w:rPr>
          <w:i/>
          <w:lang w:val="es-ES_tradnl"/>
        </w:rPr>
        <w:t>(Documento de referencia: documento oficioso INF.61/Add.2 del 45º período de sesiones)</w:t>
      </w:r>
    </w:p>
    <w:p w:rsidR="003608B1" w:rsidRPr="006B34A8" w:rsidRDefault="003608B1" w:rsidP="003608B1">
      <w:pPr>
        <w:pStyle w:val="SingleTxt"/>
        <w:rPr>
          <w:lang w:val="es-ES_tradnl"/>
        </w:rPr>
      </w:pPr>
      <w:r w:rsidRPr="006B34A8">
        <w:rPr>
          <w:lang w:val="es-ES_tradnl"/>
        </w:rPr>
        <w:t>11.4.1.2.1</w:t>
      </w:r>
      <w:r w:rsidRPr="006B34A8">
        <w:rPr>
          <w:lang w:val="es-ES_tradnl"/>
        </w:rPr>
        <w:tab/>
      </w:r>
      <w:r w:rsidR="00643ABC">
        <w:rPr>
          <w:lang w:val="es-ES_tradnl"/>
        </w:rPr>
        <w:tab/>
      </w:r>
      <w:r w:rsidRPr="006B34A8">
        <w:rPr>
          <w:lang w:val="es-ES_tradnl"/>
        </w:rPr>
        <w:t xml:space="preserve">Modifíquese </w:t>
      </w:r>
      <w:r>
        <w:rPr>
          <w:lang w:val="es-ES_tradnl"/>
        </w:rPr>
        <w:t>de la siguiente manera</w:t>
      </w:r>
      <w:r w:rsidRPr="006B34A8">
        <w:rPr>
          <w:lang w:val="es-ES_tradnl"/>
        </w:rPr>
        <w:t>:</w:t>
      </w:r>
    </w:p>
    <w:p w:rsidR="003608B1" w:rsidRPr="006B34A8" w:rsidRDefault="003608B1" w:rsidP="003608B1">
      <w:pPr>
        <w:pStyle w:val="SingleTxt"/>
        <w:rPr>
          <w:lang w:val="es-ES_tradnl"/>
        </w:rPr>
      </w:pPr>
      <w:r w:rsidRPr="006B34A8">
        <w:rPr>
          <w:lang w:val="es-ES_tradnl"/>
        </w:rPr>
        <w:t>En la segunda oración, suprímase “, estirado en frío y” y sustitúyase “</w:t>
      </w:r>
      <w:r>
        <w:rPr>
          <w:lang w:val="es-ES_tradnl"/>
        </w:rPr>
        <w:t>4,0</w:t>
      </w:r>
      <w:r w:rsidR="009B1F06">
        <w:rPr>
          <w:lang w:val="es-ES_tradnl"/>
        </w:rPr>
        <w:t xml:space="preserve"> </w:t>
      </w:r>
      <w:r>
        <w:rPr>
          <w:lang w:val="es-ES_tradnl"/>
        </w:rPr>
        <w:t>±</w:t>
      </w:r>
      <w:r w:rsidR="009B1F06">
        <w:rPr>
          <w:lang w:val="es-ES_tradnl"/>
        </w:rPr>
        <w:t xml:space="preserve"> </w:t>
      </w:r>
      <w:r w:rsidRPr="006B34A8">
        <w:rPr>
          <w:lang w:val="es-ES_tradnl"/>
        </w:rPr>
        <w:t>0,1” por</w:t>
      </w:r>
      <w:r w:rsidR="00A31A13">
        <w:rPr>
          <w:lang w:val="es-ES_tradnl"/>
        </w:rPr>
        <w:t> </w:t>
      </w:r>
      <w:r w:rsidRPr="006B34A8">
        <w:rPr>
          <w:lang w:val="es-ES_tradnl"/>
        </w:rPr>
        <w:t>“4”.</w:t>
      </w:r>
    </w:p>
    <w:p w:rsidR="003608B1" w:rsidRPr="006B34A8" w:rsidRDefault="003608B1" w:rsidP="003608B1">
      <w:pPr>
        <w:pStyle w:val="SingleTxt"/>
        <w:rPr>
          <w:lang w:val="es-ES_tradnl"/>
        </w:rPr>
      </w:pPr>
      <w:r w:rsidRPr="006B34A8">
        <w:rPr>
          <w:lang w:val="es-ES_tradnl"/>
        </w:rPr>
        <w:t>En la cuarta oración, sustitúyase “dos capas de polietileno laminado de 0,08</w:t>
      </w:r>
      <w:r w:rsidR="009B1F06">
        <w:rPr>
          <w:lang w:val="es-ES_tradnl"/>
        </w:rPr>
        <w:t xml:space="preserve"> </w:t>
      </w:r>
      <w:r>
        <w:rPr>
          <w:lang w:val="es-ES_tradnl"/>
        </w:rPr>
        <w:t>mm</w:t>
      </w:r>
      <w:r w:rsidRPr="006B34A8">
        <w:rPr>
          <w:lang w:val="es-ES_tradnl"/>
        </w:rPr>
        <w:t xml:space="preserve"> de espesor” por “una lámina de plástico (estir</w:t>
      </w:r>
      <w:r>
        <w:rPr>
          <w:lang w:val="es-ES_tradnl"/>
        </w:rPr>
        <w:t>ada</w:t>
      </w:r>
      <w:r w:rsidRPr="006B34A8">
        <w:rPr>
          <w:lang w:val="es-ES_tradnl"/>
        </w:rPr>
        <w:t xml:space="preserve"> hasta la deformación plástica) firmemente </w:t>
      </w:r>
      <w:r>
        <w:rPr>
          <w:lang w:val="es-ES_tradnl"/>
        </w:rPr>
        <w:t>sujeta</w:t>
      </w:r>
      <w:r w:rsidRPr="006B34A8">
        <w:rPr>
          <w:lang w:val="es-ES_tradnl"/>
        </w:rPr>
        <w:t>.” y suprímase el resto de la oración.</w:t>
      </w:r>
    </w:p>
    <w:p w:rsidR="003608B1" w:rsidRPr="00AF77B6" w:rsidRDefault="003608B1" w:rsidP="003608B1">
      <w:pPr>
        <w:pStyle w:val="SingleTxt"/>
      </w:pPr>
      <w:r w:rsidRPr="006B34A8">
        <w:rPr>
          <w:lang w:val="es-ES_tradnl"/>
        </w:rPr>
        <w:t>Modifíquense las oraciones quinta y sexta de manera que el texto diga lo siguiente: “La hoja de plástico habrá de ser compatible con la sustancia objeto de</w:t>
      </w:r>
      <w:r>
        <w:rPr>
          <w:lang w:val="es-ES_tradnl"/>
        </w:rPr>
        <w:t xml:space="preserve"> </w:t>
      </w:r>
      <w:r w:rsidRPr="006B34A8">
        <w:rPr>
          <w:lang w:val="es-ES_tradnl"/>
        </w:rPr>
        <w:t>l</w:t>
      </w:r>
      <w:r>
        <w:rPr>
          <w:lang w:val="es-ES_tradnl"/>
        </w:rPr>
        <w:t>a prueba</w:t>
      </w:r>
      <w:r w:rsidRPr="006B34A8">
        <w:rPr>
          <w:lang w:val="es-ES_tradnl"/>
        </w:rPr>
        <w:t xml:space="preserve">. </w:t>
      </w:r>
      <w:r>
        <w:rPr>
          <w:lang w:val="es-ES_tradnl"/>
        </w:rPr>
        <w:t xml:space="preserve">La carga multiplicadora </w:t>
      </w:r>
      <w:r w:rsidRPr="00AF77B6">
        <w:t>consistirá</w:t>
      </w:r>
      <w:r w:rsidRPr="006B34A8">
        <w:rPr>
          <w:lang w:val="es-ES_tradnl"/>
        </w:rPr>
        <w:t xml:space="preserve"> en 160 g de ciclonita/cera (95/5) o de pentrita/TNT con un mínimo del 50% en la mezcla, un diámetro </w:t>
      </w:r>
      <w:r w:rsidRPr="00AF77B6">
        <w:t>de 50</w:t>
      </w:r>
      <w:r w:rsidR="009B1F06" w:rsidRPr="00AF77B6">
        <w:t xml:space="preserve"> </w:t>
      </w:r>
      <w:r w:rsidRPr="00AF77B6">
        <w:t>±</w:t>
      </w:r>
      <w:r w:rsidR="009B1F06" w:rsidRPr="00AF77B6">
        <w:t xml:space="preserve"> </w:t>
      </w:r>
      <w:r w:rsidRPr="00AF77B6">
        <w:t>1</w:t>
      </w:r>
      <w:r w:rsidR="009B1F06" w:rsidRPr="00AF77B6">
        <w:t xml:space="preserve"> </w:t>
      </w:r>
      <w:r w:rsidRPr="00AF77B6">
        <w:t>mm</w:t>
      </w:r>
      <w:r w:rsidRPr="006B34A8">
        <w:rPr>
          <w:lang w:val="es-ES_tradnl"/>
        </w:rPr>
        <w:t xml:space="preserve"> y una densidad </w:t>
      </w:r>
      <w:r w:rsidRPr="00AF77B6">
        <w:t>de</w:t>
      </w:r>
      <w:r w:rsidR="000134A0">
        <w:t> </w:t>
      </w:r>
      <w:r w:rsidRPr="00AF77B6">
        <w:t>1.600</w:t>
      </w:r>
      <w:r w:rsidR="000134A0">
        <w:t> </w:t>
      </w:r>
      <w:r w:rsidRPr="00AF77B6">
        <w:t>±</w:t>
      </w:r>
      <w:r w:rsidR="009B1F06" w:rsidRPr="00AF77B6">
        <w:t xml:space="preserve"> </w:t>
      </w:r>
      <w:r w:rsidRPr="00AF77B6">
        <w:t>50</w:t>
      </w:r>
      <w:r w:rsidR="009B1F06" w:rsidRPr="00AF77B6">
        <w:t xml:space="preserve"> </w:t>
      </w:r>
      <w:r w:rsidRPr="00AF77B6">
        <w:t>kg/m</w:t>
      </w:r>
      <w:r w:rsidRPr="00AF77B6">
        <w:rPr>
          <w:vertAlign w:val="superscript"/>
        </w:rPr>
        <w:t>3</w:t>
      </w:r>
      <w:r w:rsidRPr="00AF77B6">
        <w:t>.”.</w:t>
      </w:r>
    </w:p>
    <w:p w:rsidR="003608B1" w:rsidRPr="006B34A8" w:rsidRDefault="003608B1" w:rsidP="003608B1">
      <w:pPr>
        <w:pStyle w:val="SingleTxt"/>
        <w:rPr>
          <w:lang w:val="es-ES_tradnl"/>
        </w:rPr>
      </w:pPr>
      <w:r w:rsidRPr="006B34A8">
        <w:rPr>
          <w:lang w:val="es-ES_tradnl"/>
        </w:rPr>
        <w:t>En la séptima oración, sustitúyase “La carga de ciclonita/cera puede prensarse” por “Las cargas pueden prensarse”.</w:t>
      </w:r>
    </w:p>
    <w:p w:rsidR="003608B1" w:rsidRPr="006B34A8" w:rsidRDefault="003608B1" w:rsidP="003608B1">
      <w:pPr>
        <w:pStyle w:val="SingleTxt"/>
        <w:rPr>
          <w:lang w:val="es-ES_tradnl"/>
        </w:rPr>
      </w:pPr>
      <w:r w:rsidRPr="006B34A8">
        <w:rPr>
          <w:lang w:val="es-ES_tradnl"/>
        </w:rPr>
        <w:t>En la octava oración, sustitúyase “va montada” por “puede ir montada” y “3,2</w:t>
      </w:r>
      <w:r w:rsidR="009B1F06">
        <w:rPr>
          <w:lang w:val="es-ES_tradnl"/>
        </w:rPr>
        <w:t xml:space="preserve"> </w:t>
      </w:r>
      <w:r>
        <w:rPr>
          <w:lang w:val="es-ES_tradnl"/>
        </w:rPr>
        <w:t>±</w:t>
      </w:r>
      <w:r w:rsidR="009B1F06">
        <w:rPr>
          <w:lang w:val="es-ES_tradnl"/>
        </w:rPr>
        <w:t xml:space="preserve"> </w:t>
      </w:r>
      <w:r w:rsidRPr="006B34A8">
        <w:rPr>
          <w:lang w:val="es-ES_tradnl"/>
        </w:rPr>
        <w:t>0,2” por “3”.</w:t>
      </w:r>
    </w:p>
    <w:p w:rsidR="003608B1" w:rsidRPr="00AF77B6" w:rsidRDefault="003608B1" w:rsidP="003608B1">
      <w:pPr>
        <w:pStyle w:val="SingleTxt"/>
        <w:rPr>
          <w:i/>
        </w:rPr>
      </w:pPr>
      <w:r w:rsidRPr="006B34A8">
        <w:rPr>
          <w:i/>
          <w:lang w:val="es-ES_tradnl"/>
        </w:rPr>
        <w:t xml:space="preserve">(Documentos de </w:t>
      </w:r>
      <w:r w:rsidR="008E636A">
        <w:rPr>
          <w:i/>
          <w:lang w:val="es-ES_tradnl"/>
        </w:rPr>
        <w:t>referencia</w:t>
      </w:r>
      <w:r w:rsidRPr="006B34A8">
        <w:rPr>
          <w:i/>
          <w:lang w:val="es-ES_tradnl"/>
        </w:rPr>
        <w:t xml:space="preserve">: ST/SG/AC.10/C.3/2014/6 y el documento oficioso INF.61/Add.2 del 45º período de </w:t>
      </w:r>
      <w:r w:rsidRPr="00AF77B6">
        <w:rPr>
          <w:i/>
        </w:rPr>
        <w:t>sesiones)</w:t>
      </w:r>
    </w:p>
    <w:p w:rsidR="003608B1" w:rsidRPr="006B34A8" w:rsidRDefault="003608B1" w:rsidP="003608B1">
      <w:pPr>
        <w:pStyle w:val="SingleTxt"/>
        <w:rPr>
          <w:lang w:val="es-ES_tradnl"/>
        </w:rPr>
      </w:pPr>
      <w:r w:rsidRPr="006B34A8">
        <w:rPr>
          <w:lang w:val="es-ES_tradnl"/>
        </w:rPr>
        <w:t>11.4.1.3.1</w:t>
      </w:r>
      <w:r w:rsidRPr="006B34A8">
        <w:rPr>
          <w:lang w:val="es-ES_tradnl"/>
        </w:rPr>
        <w:tab/>
      </w:r>
      <w:r w:rsidR="000134A0">
        <w:rPr>
          <w:lang w:val="es-ES_tradnl"/>
        </w:rPr>
        <w:tab/>
      </w:r>
      <w:r w:rsidRPr="006B34A8">
        <w:rPr>
          <w:lang w:val="es-ES_tradnl"/>
        </w:rPr>
        <w:t>Suprímase la última oración.</w:t>
      </w:r>
    </w:p>
    <w:p w:rsidR="003608B1" w:rsidRPr="006B34A8" w:rsidRDefault="003608B1" w:rsidP="003608B1">
      <w:pPr>
        <w:pStyle w:val="SingleTxt"/>
        <w:rPr>
          <w:i/>
          <w:lang w:val="es-ES_tradnl"/>
        </w:rPr>
      </w:pPr>
      <w:r w:rsidRPr="006B34A8">
        <w:rPr>
          <w:i/>
          <w:lang w:val="es-ES_tradnl"/>
        </w:rPr>
        <w:t>(Documento de referencia: documento oficioso INF.61/Add.2 del 45º período de sesiones)</w:t>
      </w:r>
    </w:p>
    <w:p w:rsidR="003608B1" w:rsidRPr="006B34A8" w:rsidRDefault="003608B1" w:rsidP="003608B1">
      <w:pPr>
        <w:pStyle w:val="SingleTxt"/>
        <w:rPr>
          <w:lang w:val="es-ES_tradnl"/>
        </w:rPr>
      </w:pPr>
      <w:r w:rsidRPr="006B34A8">
        <w:rPr>
          <w:lang w:val="es-ES_tradnl"/>
        </w:rPr>
        <w:t>11.4.1.4</w:t>
      </w:r>
      <w:r w:rsidRPr="006B34A8">
        <w:rPr>
          <w:lang w:val="es-ES_tradnl"/>
        </w:rPr>
        <w:tab/>
      </w:r>
      <w:r w:rsidR="000134A0">
        <w:rPr>
          <w:lang w:val="es-ES_tradnl"/>
        </w:rPr>
        <w:tab/>
      </w:r>
      <w:r w:rsidRPr="006B34A8">
        <w:rPr>
          <w:lang w:val="es-ES_tradnl"/>
        </w:rPr>
        <w:t>En la primera oración, sustitúyase “y” por “o”. Modifíquese el final de la oración, después del texto sangrado, de manera que diga lo siguiente: “y que la sustancia no puede propagar una detonación”.</w:t>
      </w:r>
    </w:p>
    <w:p w:rsidR="003608B1" w:rsidRPr="006B34A8" w:rsidRDefault="003608B1" w:rsidP="003608B1">
      <w:pPr>
        <w:pStyle w:val="SingleTxt"/>
        <w:rPr>
          <w:i/>
          <w:lang w:val="es-ES_tradnl"/>
        </w:rPr>
      </w:pPr>
      <w:r w:rsidRPr="006B34A8">
        <w:rPr>
          <w:i/>
          <w:lang w:val="es-ES_tradnl"/>
        </w:rPr>
        <w:t>(Documento de referencia: documento oficioso INF.61/Add.2 del 45º período de sesiones)</w:t>
      </w:r>
    </w:p>
    <w:p w:rsidR="003608B1" w:rsidRPr="006B34A8" w:rsidRDefault="003608B1" w:rsidP="003608B1">
      <w:pPr>
        <w:pStyle w:val="SingleTxt"/>
        <w:rPr>
          <w:lang w:val="es-ES_tradnl"/>
        </w:rPr>
      </w:pPr>
      <w:r w:rsidRPr="006B34A8">
        <w:rPr>
          <w:lang w:val="es-ES_tradnl"/>
        </w:rPr>
        <w:t>11.6.1.2.2</w:t>
      </w:r>
      <w:r w:rsidRPr="006B34A8">
        <w:rPr>
          <w:lang w:val="es-ES_tradnl"/>
        </w:rPr>
        <w:tab/>
      </w:r>
      <w:r w:rsidR="000134A0">
        <w:rPr>
          <w:lang w:val="es-ES_tradnl"/>
        </w:rPr>
        <w:tab/>
      </w:r>
      <w:r w:rsidRPr="006B34A8">
        <w:rPr>
          <w:lang w:val="es-ES_tradnl"/>
        </w:rPr>
        <w:t>En la tercera oración, después de “una arandela de plomo blando” insértese “o una arandela de un material deformable adecuado (por ejemplo, polioximetileno)”.</w:t>
      </w:r>
    </w:p>
    <w:p w:rsidR="003608B1" w:rsidRPr="00AF77B6" w:rsidRDefault="003608B1" w:rsidP="003608B1">
      <w:pPr>
        <w:pStyle w:val="SingleTxt"/>
        <w:rPr>
          <w:i/>
        </w:rPr>
      </w:pPr>
      <w:r w:rsidRPr="006B34A8">
        <w:rPr>
          <w:i/>
          <w:lang w:val="es-ES_tradnl"/>
        </w:rPr>
        <w:t xml:space="preserve">(Documentos de </w:t>
      </w:r>
      <w:r w:rsidR="008E636A">
        <w:rPr>
          <w:i/>
          <w:lang w:val="es-ES_tradnl"/>
        </w:rPr>
        <w:t>referencia</w:t>
      </w:r>
      <w:r w:rsidRPr="006B34A8">
        <w:rPr>
          <w:i/>
          <w:lang w:val="es-ES_tradnl"/>
        </w:rPr>
        <w:t xml:space="preserve">: ST/SG/AC.10/C.3/2014/6 y el documento oficioso INF.61/Add.2 del 45º período de </w:t>
      </w:r>
      <w:r w:rsidRPr="00AF77B6">
        <w:rPr>
          <w:i/>
        </w:rPr>
        <w:t>sesiones)</w:t>
      </w:r>
    </w:p>
    <w:p w:rsidR="00866ADA" w:rsidRPr="00AF77B6" w:rsidRDefault="00866ADA" w:rsidP="00866ADA">
      <w:pPr>
        <w:pStyle w:val="SingleTxt"/>
        <w:spacing w:after="0" w:line="120" w:lineRule="exact"/>
        <w:rPr>
          <w:i/>
          <w:sz w:val="10"/>
        </w:rPr>
      </w:pPr>
    </w:p>
    <w:p w:rsidR="00866ADA" w:rsidRPr="00AF77B6" w:rsidRDefault="00866ADA" w:rsidP="00866ADA">
      <w:pPr>
        <w:pStyle w:val="SingleTxt"/>
        <w:spacing w:after="0" w:line="120" w:lineRule="exact"/>
        <w:rPr>
          <w:i/>
          <w:sz w:val="10"/>
        </w:rPr>
      </w:pPr>
    </w:p>
    <w:p w:rsidR="003608B1" w:rsidRDefault="003608B1" w:rsidP="00866ADA">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_tradnl"/>
        </w:rPr>
      </w:pPr>
      <w:r w:rsidRPr="00AF77B6">
        <w:tab/>
      </w:r>
      <w:r w:rsidRPr="00AF77B6">
        <w:tab/>
      </w:r>
      <w:r w:rsidRPr="006B34A8">
        <w:rPr>
          <w:lang w:val="es-ES_tradnl"/>
        </w:rPr>
        <w:t>Sección 12</w:t>
      </w:r>
    </w:p>
    <w:p w:rsidR="00866ADA" w:rsidRPr="00866ADA" w:rsidRDefault="00866ADA" w:rsidP="00866ADA">
      <w:pPr>
        <w:pStyle w:val="SingleTxt"/>
        <w:spacing w:after="0" w:line="120" w:lineRule="exact"/>
        <w:rPr>
          <w:sz w:val="10"/>
          <w:lang w:val="es-ES_tradnl"/>
        </w:rPr>
      </w:pPr>
    </w:p>
    <w:p w:rsidR="00866ADA" w:rsidRPr="00866ADA" w:rsidRDefault="00866ADA" w:rsidP="00866ADA">
      <w:pPr>
        <w:pStyle w:val="SingleTxt"/>
        <w:spacing w:after="0" w:line="120" w:lineRule="exact"/>
        <w:rPr>
          <w:sz w:val="10"/>
          <w:lang w:val="es-ES_tradnl"/>
        </w:rPr>
      </w:pPr>
    </w:p>
    <w:p w:rsidR="003608B1" w:rsidRPr="006B34A8" w:rsidRDefault="003608B1" w:rsidP="003608B1">
      <w:pPr>
        <w:pStyle w:val="SingleTxt"/>
        <w:rPr>
          <w:lang w:val="es-ES_tradnl"/>
        </w:rPr>
      </w:pPr>
      <w:r w:rsidRPr="006B34A8">
        <w:rPr>
          <w:lang w:val="es-ES_tradnl"/>
        </w:rPr>
        <w:t>12.3.2</w:t>
      </w:r>
      <w:r w:rsidRPr="006B34A8">
        <w:rPr>
          <w:lang w:val="es-ES_tradnl"/>
        </w:rPr>
        <w:tab/>
      </w:r>
      <w:r w:rsidR="000134A0">
        <w:rPr>
          <w:lang w:val="es-ES_tradnl"/>
        </w:rPr>
        <w:tab/>
      </w:r>
      <w:r w:rsidRPr="006B34A8">
        <w:rPr>
          <w:lang w:val="es-ES_tradnl"/>
        </w:rPr>
        <w:t>Al final, ins</w:t>
      </w:r>
      <w:r w:rsidR="000134A0">
        <w:rPr>
          <w:lang w:val="es-ES_tradnl"/>
        </w:rPr>
        <w:t>értese</w:t>
      </w:r>
      <w:r w:rsidRPr="006B34A8">
        <w:rPr>
          <w:lang w:val="es-ES_tradnl"/>
        </w:rPr>
        <w:t xml:space="preserve"> “si se conoce”.</w:t>
      </w:r>
    </w:p>
    <w:p w:rsidR="003608B1" w:rsidRPr="006B34A8" w:rsidRDefault="003608B1" w:rsidP="003608B1">
      <w:pPr>
        <w:pStyle w:val="SingleTxt"/>
        <w:rPr>
          <w:i/>
          <w:lang w:val="es-ES_tradnl"/>
        </w:rPr>
      </w:pPr>
      <w:r w:rsidRPr="006B34A8">
        <w:rPr>
          <w:i/>
          <w:lang w:val="es-ES_tradnl"/>
        </w:rPr>
        <w:t>(Documento de referencia: documento oficioso INF.61/Add.2 del 45º período de sesiones)</w:t>
      </w:r>
    </w:p>
    <w:p w:rsidR="003608B1" w:rsidRPr="006B34A8" w:rsidRDefault="003608B1" w:rsidP="003608B1">
      <w:pPr>
        <w:pStyle w:val="SingleTxt"/>
        <w:rPr>
          <w:lang w:val="es-ES_tradnl"/>
        </w:rPr>
      </w:pPr>
      <w:r w:rsidRPr="006B34A8">
        <w:rPr>
          <w:lang w:val="es-ES_tradnl"/>
        </w:rPr>
        <w:t>12.3.4</w:t>
      </w:r>
      <w:r w:rsidRPr="006B34A8">
        <w:rPr>
          <w:lang w:val="es-ES_tradnl"/>
        </w:rPr>
        <w:tab/>
      </w:r>
      <w:r w:rsidR="000134A0">
        <w:rPr>
          <w:lang w:val="es-ES_tradnl"/>
        </w:rPr>
        <w:tab/>
      </w:r>
      <w:r w:rsidRPr="006B34A8">
        <w:rPr>
          <w:lang w:val="es-ES_tradnl"/>
        </w:rPr>
        <w:t>Insértese “Bajo o” después de “F.1</w:t>
      </w:r>
      <w:r w:rsidR="000134A0">
        <w:rPr>
          <w:lang w:val="es-ES_tradnl"/>
        </w:rPr>
        <w:t>,</w:t>
      </w:r>
      <w:r w:rsidRPr="006B34A8">
        <w:rPr>
          <w:lang w:val="es-ES_tradnl"/>
        </w:rPr>
        <w:t xml:space="preserve"> F.2 o F</w:t>
      </w:r>
      <w:r w:rsidR="000134A0">
        <w:rPr>
          <w:lang w:val="es-ES_tradnl"/>
        </w:rPr>
        <w:t>.</w:t>
      </w:r>
      <w:r w:rsidRPr="006B34A8">
        <w:rPr>
          <w:lang w:val="es-ES_tradnl"/>
        </w:rPr>
        <w:t>3 es”.</w:t>
      </w:r>
    </w:p>
    <w:p w:rsidR="003608B1" w:rsidRPr="006B34A8" w:rsidRDefault="003608B1" w:rsidP="003608B1">
      <w:pPr>
        <w:pStyle w:val="SingleTxt"/>
        <w:rPr>
          <w:lang w:val="es-ES_tradnl"/>
        </w:rPr>
      </w:pPr>
      <w:r w:rsidRPr="006B34A8">
        <w:rPr>
          <w:i/>
          <w:lang w:val="es-ES_tradnl"/>
        </w:rPr>
        <w:t>(Documento de referencia: documento oficioso INF.61/Add.2 del 45º período de sesiones)</w:t>
      </w:r>
    </w:p>
    <w:p w:rsidR="003608B1" w:rsidRPr="006B34A8" w:rsidRDefault="003608B1" w:rsidP="003608B1">
      <w:pPr>
        <w:pStyle w:val="SingleTxt"/>
        <w:rPr>
          <w:lang w:val="es-ES_tradnl"/>
        </w:rPr>
      </w:pPr>
      <w:r w:rsidRPr="006B34A8">
        <w:rPr>
          <w:lang w:val="es-ES_tradnl"/>
        </w:rPr>
        <w:t>12.4.1.2</w:t>
      </w:r>
      <w:r w:rsidRPr="006B34A8">
        <w:rPr>
          <w:lang w:val="es-ES_tradnl"/>
        </w:rPr>
        <w:tab/>
      </w:r>
      <w:r w:rsidR="000134A0">
        <w:rPr>
          <w:lang w:val="es-ES_tradnl"/>
        </w:rPr>
        <w:tab/>
      </w:r>
      <w:r w:rsidRPr="006B34A8">
        <w:rPr>
          <w:lang w:val="es-ES_tradnl"/>
        </w:rPr>
        <w:t>Modifíquese como sigue:</w:t>
      </w:r>
    </w:p>
    <w:p w:rsidR="003608B1" w:rsidRPr="006B34A8" w:rsidRDefault="003608B1" w:rsidP="003608B1">
      <w:pPr>
        <w:pStyle w:val="SingleTxt"/>
        <w:rPr>
          <w:lang w:val="es-ES_tradnl"/>
        </w:rPr>
      </w:pPr>
      <w:r w:rsidRPr="006B34A8">
        <w:rPr>
          <w:lang w:val="es-ES_tradnl"/>
        </w:rPr>
        <w:t>En la segunda oración, suprímase “, estirado en frío y” y sustitúyase “4</w:t>
      </w:r>
      <w:r w:rsidR="009B1F06">
        <w:rPr>
          <w:lang w:val="es-ES_tradnl"/>
        </w:rPr>
        <w:t xml:space="preserve"> </w:t>
      </w:r>
      <w:r>
        <w:rPr>
          <w:lang w:val="es-ES_tradnl"/>
        </w:rPr>
        <w:t>±</w:t>
      </w:r>
      <w:r w:rsidR="009B1F06">
        <w:rPr>
          <w:lang w:val="es-ES_tradnl"/>
        </w:rPr>
        <w:t xml:space="preserve"> </w:t>
      </w:r>
      <w:r w:rsidRPr="006B34A8">
        <w:rPr>
          <w:lang w:val="es-ES_tradnl"/>
        </w:rPr>
        <w:t>0,1” por “4”.</w:t>
      </w:r>
    </w:p>
    <w:p w:rsidR="003608B1" w:rsidRPr="006B34A8" w:rsidRDefault="003608B1" w:rsidP="003608B1">
      <w:pPr>
        <w:pStyle w:val="SingleTxt"/>
        <w:rPr>
          <w:lang w:val="es-ES_tradnl"/>
        </w:rPr>
      </w:pPr>
      <w:r w:rsidRPr="006B34A8">
        <w:rPr>
          <w:lang w:val="es-ES_tradnl"/>
        </w:rPr>
        <w:t>En la cuarta oración, sustitúyase “dos capas de polietileno laminado de 0,08</w:t>
      </w:r>
      <w:r w:rsidR="009B1F06">
        <w:rPr>
          <w:lang w:val="es-ES_tradnl"/>
        </w:rPr>
        <w:t xml:space="preserve"> </w:t>
      </w:r>
      <w:r>
        <w:rPr>
          <w:lang w:val="es-ES_tradnl"/>
        </w:rPr>
        <w:t>mm</w:t>
      </w:r>
      <w:r w:rsidRPr="006B34A8">
        <w:rPr>
          <w:lang w:val="es-ES_tradnl"/>
        </w:rPr>
        <w:t xml:space="preserve"> de espesor” por “una </w:t>
      </w:r>
      <w:r>
        <w:rPr>
          <w:lang w:val="es-ES_tradnl"/>
        </w:rPr>
        <w:t>lámina de plástico (estirada</w:t>
      </w:r>
      <w:r w:rsidRPr="006B34A8">
        <w:rPr>
          <w:lang w:val="es-ES_tradnl"/>
        </w:rPr>
        <w:t xml:space="preserve"> hasta la deformación plástica) firmemente sujet</w:t>
      </w:r>
      <w:r>
        <w:rPr>
          <w:lang w:val="es-ES_tradnl"/>
        </w:rPr>
        <w:t>a</w:t>
      </w:r>
      <w:r w:rsidRPr="006B34A8">
        <w:rPr>
          <w:lang w:val="es-ES_tradnl"/>
        </w:rPr>
        <w:t>.” y suprímase el resto de la oración.</w:t>
      </w:r>
    </w:p>
    <w:p w:rsidR="003608B1" w:rsidRPr="00AF77B6" w:rsidRDefault="003608B1" w:rsidP="003608B1">
      <w:pPr>
        <w:pStyle w:val="SingleTxt"/>
      </w:pPr>
      <w:r w:rsidRPr="006B34A8">
        <w:rPr>
          <w:lang w:val="es-ES_tradnl"/>
        </w:rPr>
        <w:t>Modifíquense las oraciones quinta y sexta de manera que el texto diga lo siguiente: “La lámina de plástico habrá de ser compatible con la sustancia objeto de</w:t>
      </w:r>
      <w:r>
        <w:rPr>
          <w:lang w:val="es-ES_tradnl"/>
        </w:rPr>
        <w:t xml:space="preserve"> </w:t>
      </w:r>
      <w:r w:rsidRPr="006B34A8">
        <w:rPr>
          <w:lang w:val="es-ES_tradnl"/>
        </w:rPr>
        <w:t>l</w:t>
      </w:r>
      <w:r>
        <w:rPr>
          <w:lang w:val="es-ES_tradnl"/>
        </w:rPr>
        <w:t>a prueba</w:t>
      </w:r>
      <w:r w:rsidRPr="006B34A8">
        <w:rPr>
          <w:lang w:val="es-ES_tradnl"/>
        </w:rPr>
        <w:t xml:space="preserve">. </w:t>
      </w:r>
      <w:r>
        <w:rPr>
          <w:lang w:val="es-ES_tradnl"/>
        </w:rPr>
        <w:t xml:space="preserve">La carga multiplicadora </w:t>
      </w:r>
      <w:r w:rsidRPr="00AF77B6">
        <w:t>consistirá</w:t>
      </w:r>
      <w:r w:rsidRPr="006B34A8">
        <w:rPr>
          <w:lang w:val="es-ES_tradnl"/>
        </w:rPr>
        <w:t xml:space="preserve"> en 160 g de </w:t>
      </w:r>
      <w:r w:rsidRPr="00AF77B6">
        <w:t>ciclonita/cera (9</w:t>
      </w:r>
      <w:r w:rsidRPr="006B34A8">
        <w:rPr>
          <w:lang w:val="es-ES_tradnl"/>
        </w:rPr>
        <w:t xml:space="preserve">5/5) o de pentrita/TNT con un mínimo del 50% en la mezcla, un diámetro </w:t>
      </w:r>
      <w:r w:rsidRPr="00AF77B6">
        <w:t>de 50</w:t>
      </w:r>
      <w:r w:rsidR="009B1F06" w:rsidRPr="00AF77B6">
        <w:t xml:space="preserve"> </w:t>
      </w:r>
      <w:r w:rsidRPr="00AF77B6">
        <w:t>±</w:t>
      </w:r>
      <w:r w:rsidR="009B1F06" w:rsidRPr="00AF77B6">
        <w:t xml:space="preserve"> </w:t>
      </w:r>
      <w:r w:rsidRPr="00AF77B6">
        <w:t>1</w:t>
      </w:r>
      <w:r w:rsidR="009B1F06" w:rsidRPr="00AF77B6">
        <w:t xml:space="preserve"> </w:t>
      </w:r>
      <w:r w:rsidRPr="00AF77B6">
        <w:t>mm</w:t>
      </w:r>
      <w:r w:rsidRPr="006B34A8">
        <w:rPr>
          <w:lang w:val="es-ES_tradnl"/>
        </w:rPr>
        <w:t xml:space="preserve"> y una densidad de</w:t>
      </w:r>
      <w:r w:rsidR="000134A0">
        <w:rPr>
          <w:lang w:val="es-ES_tradnl"/>
        </w:rPr>
        <w:t> </w:t>
      </w:r>
      <w:r w:rsidRPr="006B34A8">
        <w:rPr>
          <w:lang w:val="es-ES_tradnl"/>
        </w:rPr>
        <w:t>1</w:t>
      </w:r>
      <w:r w:rsidR="000134A0">
        <w:rPr>
          <w:lang w:val="es-ES_tradnl"/>
        </w:rPr>
        <w:t>.</w:t>
      </w:r>
      <w:r w:rsidRPr="00AF77B6">
        <w:t>600</w:t>
      </w:r>
      <w:r w:rsidR="009B1F06" w:rsidRPr="00AF77B6">
        <w:t xml:space="preserve"> </w:t>
      </w:r>
      <w:r w:rsidRPr="00AF77B6">
        <w:t>±</w:t>
      </w:r>
      <w:r w:rsidR="009B1F06" w:rsidRPr="00AF77B6">
        <w:t xml:space="preserve"> </w:t>
      </w:r>
      <w:r w:rsidRPr="00AF77B6">
        <w:t>50</w:t>
      </w:r>
      <w:r w:rsidR="009B1F06" w:rsidRPr="00AF77B6">
        <w:t xml:space="preserve"> </w:t>
      </w:r>
      <w:r w:rsidRPr="00AF77B6">
        <w:t>kg/m</w:t>
      </w:r>
      <w:r w:rsidRPr="00AF77B6">
        <w:rPr>
          <w:vertAlign w:val="superscript"/>
        </w:rPr>
        <w:t>3</w:t>
      </w:r>
      <w:r w:rsidRPr="00AF77B6">
        <w:t>.”.</w:t>
      </w:r>
    </w:p>
    <w:p w:rsidR="003608B1" w:rsidRPr="006B34A8" w:rsidRDefault="003608B1" w:rsidP="003608B1">
      <w:pPr>
        <w:pStyle w:val="SingleTxt"/>
        <w:rPr>
          <w:lang w:val="es-ES_tradnl"/>
        </w:rPr>
      </w:pPr>
      <w:r w:rsidRPr="006B34A8">
        <w:rPr>
          <w:lang w:val="es-ES_tradnl"/>
        </w:rPr>
        <w:t>En la séptima oración, sustitúyase “indicación” por “marca”.</w:t>
      </w:r>
    </w:p>
    <w:p w:rsidR="003608B1" w:rsidRPr="006B34A8" w:rsidRDefault="003608B1" w:rsidP="003608B1">
      <w:pPr>
        <w:pStyle w:val="SingleTxt"/>
        <w:rPr>
          <w:lang w:val="es-ES_tradnl"/>
        </w:rPr>
      </w:pPr>
      <w:r w:rsidRPr="006B34A8">
        <w:rPr>
          <w:lang w:val="es-ES_tradnl"/>
        </w:rPr>
        <w:t>En la octava oración, sustitúyase “va montada” por “puede ir montada” y “3,2</w:t>
      </w:r>
      <w:r w:rsidR="009B1F06">
        <w:rPr>
          <w:lang w:val="es-ES_tradnl"/>
        </w:rPr>
        <w:t xml:space="preserve"> </w:t>
      </w:r>
      <w:r>
        <w:rPr>
          <w:lang w:val="es-ES_tradnl"/>
        </w:rPr>
        <w:t>±</w:t>
      </w:r>
      <w:r w:rsidR="009B1F06">
        <w:rPr>
          <w:lang w:val="es-ES_tradnl"/>
        </w:rPr>
        <w:t xml:space="preserve"> </w:t>
      </w:r>
      <w:r w:rsidRPr="006B34A8">
        <w:rPr>
          <w:lang w:val="es-ES_tradnl"/>
        </w:rPr>
        <w:t>0,2” por “3”.</w:t>
      </w:r>
    </w:p>
    <w:p w:rsidR="003608B1" w:rsidRPr="00AF77B6" w:rsidRDefault="003608B1" w:rsidP="003608B1">
      <w:pPr>
        <w:pStyle w:val="SingleTxt"/>
        <w:rPr>
          <w:i/>
        </w:rPr>
      </w:pPr>
      <w:r w:rsidRPr="006B34A8">
        <w:rPr>
          <w:i/>
          <w:lang w:val="es-ES_tradnl"/>
        </w:rPr>
        <w:t xml:space="preserve">(Documentos de </w:t>
      </w:r>
      <w:r w:rsidR="00F95E24">
        <w:rPr>
          <w:i/>
          <w:lang w:val="es-ES_tradnl"/>
        </w:rPr>
        <w:t>referencia</w:t>
      </w:r>
      <w:r w:rsidRPr="006B34A8">
        <w:rPr>
          <w:i/>
          <w:lang w:val="es-ES_tradnl"/>
        </w:rPr>
        <w:t xml:space="preserve">: ST/SG/AC.10/C.3/2014/6 y el documento oficioso INF.61/Add.2 del 45º período de </w:t>
      </w:r>
      <w:r w:rsidRPr="00AF77B6">
        <w:rPr>
          <w:i/>
        </w:rPr>
        <w:t>sesiones)</w:t>
      </w:r>
    </w:p>
    <w:p w:rsidR="003608B1" w:rsidRPr="006B34A8" w:rsidRDefault="003608B1" w:rsidP="003608B1">
      <w:pPr>
        <w:pStyle w:val="SingleTxt"/>
        <w:rPr>
          <w:lang w:val="es-ES_tradnl"/>
        </w:rPr>
      </w:pPr>
      <w:r w:rsidRPr="006B34A8">
        <w:rPr>
          <w:lang w:val="es-ES_tradnl"/>
        </w:rPr>
        <w:t>12.4.1.3.1</w:t>
      </w:r>
      <w:r w:rsidRPr="006B34A8">
        <w:rPr>
          <w:lang w:val="es-ES_tradnl"/>
        </w:rPr>
        <w:tab/>
      </w:r>
      <w:r w:rsidR="000134A0">
        <w:rPr>
          <w:lang w:val="es-ES_tradnl"/>
        </w:rPr>
        <w:tab/>
      </w:r>
      <w:r w:rsidRPr="006B34A8">
        <w:rPr>
          <w:lang w:val="es-ES_tradnl"/>
        </w:rPr>
        <w:t>Suprímase la última oración.</w:t>
      </w:r>
    </w:p>
    <w:p w:rsidR="003608B1" w:rsidRPr="006B34A8" w:rsidRDefault="003608B1" w:rsidP="003608B1">
      <w:pPr>
        <w:pStyle w:val="SingleTxt"/>
        <w:rPr>
          <w:i/>
          <w:lang w:val="es-ES_tradnl"/>
        </w:rPr>
      </w:pPr>
      <w:r w:rsidRPr="006B34A8">
        <w:rPr>
          <w:i/>
          <w:lang w:val="es-ES_tradnl"/>
        </w:rPr>
        <w:t>(Documento de referencia: documento oficioso INF.61/Add.2 del 45º período de sesiones)</w:t>
      </w:r>
    </w:p>
    <w:p w:rsidR="003608B1" w:rsidRPr="006B34A8" w:rsidRDefault="003608B1" w:rsidP="003608B1">
      <w:pPr>
        <w:pStyle w:val="SingleTxt"/>
        <w:rPr>
          <w:lang w:val="es-ES_tradnl"/>
        </w:rPr>
      </w:pPr>
      <w:r w:rsidRPr="006B34A8">
        <w:rPr>
          <w:lang w:val="es-ES_tradnl"/>
        </w:rPr>
        <w:t>12.4.1.4</w:t>
      </w:r>
      <w:r w:rsidRPr="006B34A8">
        <w:rPr>
          <w:lang w:val="es-ES_tradnl"/>
        </w:rPr>
        <w:tab/>
      </w:r>
      <w:r w:rsidR="000134A0">
        <w:rPr>
          <w:lang w:val="es-ES_tradnl"/>
        </w:rPr>
        <w:tab/>
      </w:r>
      <w:r w:rsidRPr="006B34A8">
        <w:rPr>
          <w:lang w:val="es-ES_tradnl"/>
        </w:rPr>
        <w:t>En la primera oración, sustitúyase “y” por “o”. Modifíquese el final de la oración, después del texto indentado, de manera que diga lo siguiente: “la</w:t>
      </w:r>
      <w:r w:rsidR="00836BD9">
        <w:rPr>
          <w:lang w:val="es-ES_tradnl"/>
        </w:rPr>
        <w:t> </w:t>
      </w:r>
      <w:r w:rsidRPr="006B34A8">
        <w:rPr>
          <w:lang w:val="es-ES_tradnl"/>
        </w:rPr>
        <w:t>sustancia no es sensible a la detonación por impacto”.</w:t>
      </w:r>
    </w:p>
    <w:p w:rsidR="003608B1" w:rsidRPr="006B34A8" w:rsidRDefault="003608B1" w:rsidP="003608B1">
      <w:pPr>
        <w:pStyle w:val="SingleTxt"/>
        <w:rPr>
          <w:i/>
          <w:lang w:val="es-ES_tradnl"/>
        </w:rPr>
      </w:pPr>
      <w:r w:rsidRPr="006B34A8">
        <w:rPr>
          <w:i/>
          <w:lang w:val="es-ES_tradnl"/>
        </w:rPr>
        <w:t>(Documento de referencia: documento oficioso INF.61/Add.2 del 45º período de sesiones)</w:t>
      </w:r>
    </w:p>
    <w:p w:rsidR="003608B1" w:rsidRPr="006B34A8" w:rsidRDefault="003608B1" w:rsidP="003608B1">
      <w:pPr>
        <w:pStyle w:val="SingleTxt"/>
        <w:rPr>
          <w:lang w:val="es-ES_tradnl"/>
        </w:rPr>
      </w:pPr>
      <w:r w:rsidRPr="006B34A8">
        <w:rPr>
          <w:lang w:val="es-ES_tradnl"/>
        </w:rPr>
        <w:t>12.6.1.2.2</w:t>
      </w:r>
      <w:r w:rsidRPr="006B34A8">
        <w:rPr>
          <w:lang w:val="es-ES_tradnl"/>
        </w:rPr>
        <w:tab/>
      </w:r>
      <w:r w:rsidR="000134A0">
        <w:rPr>
          <w:lang w:val="es-ES_tradnl"/>
        </w:rPr>
        <w:tab/>
      </w:r>
      <w:r w:rsidRPr="006B34A8">
        <w:rPr>
          <w:lang w:val="es-ES_tradnl"/>
        </w:rPr>
        <w:t>En la tercera oración, después de “una arandela de plomo blando” insértese “o una arandela de un material deformable adecuado (por ejemplo, polioximetileno)”.</w:t>
      </w:r>
    </w:p>
    <w:p w:rsidR="003608B1" w:rsidRPr="00AF77B6" w:rsidRDefault="003608B1" w:rsidP="003608B1">
      <w:pPr>
        <w:pStyle w:val="SingleTxt"/>
        <w:rPr>
          <w:i/>
        </w:rPr>
      </w:pPr>
      <w:r w:rsidRPr="006B34A8">
        <w:rPr>
          <w:i/>
          <w:lang w:val="es-ES_tradnl"/>
        </w:rPr>
        <w:t xml:space="preserve">(Documentos de </w:t>
      </w:r>
      <w:r w:rsidRPr="00AF77B6">
        <w:rPr>
          <w:i/>
        </w:rPr>
        <w:t>referencia: ST/SG/</w:t>
      </w:r>
      <w:r w:rsidRPr="006B34A8">
        <w:rPr>
          <w:i/>
          <w:lang w:val="es-ES_tradnl"/>
        </w:rPr>
        <w:t xml:space="preserve">AC.10/C.3/2014/6 y el documento oficioso INF.61/Add.2 del 45º período de </w:t>
      </w:r>
      <w:r w:rsidRPr="00AF77B6">
        <w:rPr>
          <w:i/>
        </w:rPr>
        <w:t>sesiones)</w:t>
      </w:r>
    </w:p>
    <w:p w:rsidR="001808F7" w:rsidRPr="00AF77B6" w:rsidRDefault="001808F7" w:rsidP="001808F7">
      <w:pPr>
        <w:pStyle w:val="SingleTxt"/>
        <w:spacing w:after="0" w:line="120" w:lineRule="exact"/>
        <w:rPr>
          <w:i/>
          <w:sz w:val="10"/>
        </w:rPr>
      </w:pPr>
    </w:p>
    <w:p w:rsidR="001808F7" w:rsidRPr="00AF77B6" w:rsidRDefault="001808F7" w:rsidP="001808F7">
      <w:pPr>
        <w:pStyle w:val="SingleTxt"/>
        <w:spacing w:after="0" w:line="120" w:lineRule="exact"/>
        <w:rPr>
          <w:i/>
          <w:sz w:val="10"/>
        </w:rPr>
      </w:pPr>
    </w:p>
    <w:p w:rsidR="003608B1" w:rsidRPr="00AF77B6" w:rsidRDefault="003608B1" w:rsidP="001808F7">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AF77B6">
        <w:tab/>
      </w:r>
      <w:r w:rsidRPr="00AF77B6">
        <w:tab/>
      </w:r>
      <w:r w:rsidRPr="006B34A8">
        <w:rPr>
          <w:lang w:val="es-ES_tradnl"/>
        </w:rPr>
        <w:t xml:space="preserve">Sección </w:t>
      </w:r>
      <w:r w:rsidRPr="00AF77B6">
        <w:t>13</w:t>
      </w:r>
    </w:p>
    <w:p w:rsidR="001808F7" w:rsidRPr="00AF77B6" w:rsidRDefault="001808F7" w:rsidP="001808F7">
      <w:pPr>
        <w:pStyle w:val="SingleTxt"/>
        <w:spacing w:after="0" w:line="120" w:lineRule="exact"/>
        <w:rPr>
          <w:sz w:val="10"/>
        </w:rPr>
      </w:pPr>
    </w:p>
    <w:p w:rsidR="001808F7" w:rsidRPr="00AF77B6" w:rsidRDefault="001808F7" w:rsidP="001808F7">
      <w:pPr>
        <w:pStyle w:val="SingleTxt"/>
        <w:spacing w:after="0" w:line="120" w:lineRule="exact"/>
        <w:rPr>
          <w:sz w:val="10"/>
        </w:rPr>
      </w:pPr>
    </w:p>
    <w:p w:rsidR="003608B1" w:rsidRPr="00AF77B6" w:rsidRDefault="003608B1" w:rsidP="003608B1">
      <w:pPr>
        <w:pStyle w:val="SingleTxt"/>
      </w:pPr>
      <w:r w:rsidRPr="00AF77B6">
        <w:t>13.2,</w:t>
      </w:r>
      <w:r w:rsidR="00E82EEB">
        <w:t xml:space="preserve"> </w:t>
      </w:r>
      <w:r>
        <w:rPr>
          <w:lang w:val="es-ES_tradnl"/>
        </w:rPr>
        <w:t xml:space="preserve">Cuadro </w:t>
      </w:r>
      <w:r w:rsidRPr="00AF77B6">
        <w:t>13.1</w:t>
      </w:r>
      <w:r w:rsidRPr="00AF77B6">
        <w:tab/>
      </w:r>
      <w:r w:rsidRPr="006B34A8">
        <w:rPr>
          <w:lang w:val="es-ES_tradnl"/>
        </w:rPr>
        <w:t xml:space="preserve">Renumérese el actual </w:t>
      </w:r>
      <w:r w:rsidRPr="00AF77B6">
        <w:t xml:space="preserve">apartado </w:t>
      </w:r>
      <w:r w:rsidRPr="006B34A8">
        <w:rPr>
          <w:lang w:val="es-ES_tradnl"/>
        </w:rPr>
        <w:t xml:space="preserve">“3 c)” como </w:t>
      </w:r>
      <w:r w:rsidRPr="00AF77B6">
        <w:t>inciso “3 c) i)</w:t>
      </w:r>
      <w:r w:rsidR="00701DFC" w:rsidRPr="00AF77B6">
        <w:t>”</w:t>
      </w:r>
      <w:r w:rsidRPr="006B34A8">
        <w:rPr>
          <w:lang w:val="es-ES_tradnl"/>
        </w:rPr>
        <w:t xml:space="preserve">. Añádanse, en el orden que corresponda, las siguientes entradas </w:t>
      </w:r>
      <w:r w:rsidRPr="00AF77B6">
        <w:t>nuevas:</w:t>
      </w:r>
    </w:p>
    <w:tbl>
      <w:tblPr>
        <w:tblW w:w="0" w:type="auto"/>
        <w:tblInd w:w="1269" w:type="dxa"/>
        <w:tblLayout w:type="fixed"/>
        <w:tblCellMar>
          <w:left w:w="0" w:type="dxa"/>
          <w:right w:w="0" w:type="dxa"/>
        </w:tblCellMar>
        <w:tblLook w:val="0000" w:firstRow="0" w:lastRow="0" w:firstColumn="0" w:lastColumn="0" w:noHBand="0" w:noVBand="0"/>
      </w:tblPr>
      <w:tblGrid>
        <w:gridCol w:w="837"/>
        <w:gridCol w:w="5868"/>
        <w:gridCol w:w="792"/>
      </w:tblGrid>
      <w:tr w:rsidR="00EE415C" w:rsidRPr="00EE415C" w:rsidTr="000134A0">
        <w:trPr>
          <w:tblHeader/>
        </w:trPr>
        <w:tc>
          <w:tcPr>
            <w:tcW w:w="837" w:type="dxa"/>
            <w:tcBorders>
              <w:top w:val="single" w:sz="4" w:space="0" w:color="auto"/>
              <w:bottom w:val="single" w:sz="4" w:space="0" w:color="auto"/>
            </w:tcBorders>
            <w:shd w:val="clear" w:color="auto" w:fill="auto"/>
            <w:vAlign w:val="bottom"/>
          </w:tcPr>
          <w:p w:rsidR="00EE415C" w:rsidRPr="00B143F6" w:rsidRDefault="00EE415C" w:rsidP="004367CC">
            <w:pPr>
              <w:tabs>
                <w:tab w:val="left" w:pos="288"/>
                <w:tab w:val="left" w:pos="576"/>
                <w:tab w:val="left" w:pos="864"/>
                <w:tab w:val="left" w:pos="1152"/>
              </w:tabs>
              <w:spacing w:before="120" w:after="120"/>
              <w:ind w:right="43"/>
              <w:rPr>
                <w:b/>
                <w:szCs w:val="20"/>
                <w:lang w:val="es-ES_tradnl"/>
              </w:rPr>
            </w:pPr>
            <w:r w:rsidRPr="00B143F6">
              <w:rPr>
                <w:b/>
                <w:szCs w:val="20"/>
                <w:lang w:val="es-ES_tradnl"/>
              </w:rPr>
              <w:t>Código</w:t>
            </w:r>
          </w:p>
        </w:tc>
        <w:tc>
          <w:tcPr>
            <w:tcW w:w="5868" w:type="dxa"/>
            <w:tcBorders>
              <w:top w:val="single" w:sz="4" w:space="0" w:color="auto"/>
              <w:bottom w:val="single" w:sz="4" w:space="0" w:color="auto"/>
            </w:tcBorders>
            <w:shd w:val="clear" w:color="auto" w:fill="auto"/>
            <w:vAlign w:val="bottom"/>
          </w:tcPr>
          <w:p w:rsidR="00EE415C" w:rsidRPr="00B143F6" w:rsidRDefault="00EE415C" w:rsidP="004367CC">
            <w:pPr>
              <w:tabs>
                <w:tab w:val="left" w:pos="288"/>
                <w:tab w:val="left" w:pos="576"/>
                <w:tab w:val="left" w:pos="864"/>
                <w:tab w:val="left" w:pos="1152"/>
              </w:tabs>
              <w:spacing w:before="120" w:after="120"/>
              <w:ind w:right="43"/>
              <w:rPr>
                <w:b/>
                <w:szCs w:val="20"/>
                <w:lang w:val="es-ES_tradnl"/>
              </w:rPr>
            </w:pPr>
            <w:r w:rsidRPr="00B143F6">
              <w:rPr>
                <w:b/>
                <w:szCs w:val="20"/>
                <w:lang w:val="es-ES_tradnl"/>
              </w:rPr>
              <w:t>Nombre de la prueba</w:t>
            </w:r>
          </w:p>
        </w:tc>
        <w:tc>
          <w:tcPr>
            <w:tcW w:w="792" w:type="dxa"/>
            <w:tcBorders>
              <w:top w:val="single" w:sz="4" w:space="0" w:color="auto"/>
              <w:bottom w:val="single" w:sz="4" w:space="0" w:color="auto"/>
            </w:tcBorders>
            <w:shd w:val="clear" w:color="auto" w:fill="auto"/>
            <w:vAlign w:val="bottom"/>
          </w:tcPr>
          <w:p w:rsidR="00EE415C" w:rsidRPr="00B143F6" w:rsidRDefault="00EE415C" w:rsidP="004367CC">
            <w:pPr>
              <w:tabs>
                <w:tab w:val="left" w:pos="288"/>
                <w:tab w:val="left" w:pos="576"/>
                <w:tab w:val="left" w:pos="864"/>
                <w:tab w:val="left" w:pos="1152"/>
              </w:tabs>
              <w:spacing w:before="120" w:after="120"/>
              <w:ind w:right="43"/>
              <w:jc w:val="center"/>
              <w:rPr>
                <w:b/>
                <w:szCs w:val="20"/>
                <w:lang w:val="es-ES_tradnl"/>
              </w:rPr>
            </w:pPr>
            <w:r w:rsidRPr="00B143F6">
              <w:rPr>
                <w:b/>
                <w:szCs w:val="20"/>
                <w:lang w:val="es-ES_tradnl"/>
              </w:rPr>
              <w:t>Sección</w:t>
            </w:r>
          </w:p>
        </w:tc>
      </w:tr>
      <w:tr w:rsidR="00EE415C" w:rsidRPr="00EE415C" w:rsidTr="000134A0">
        <w:tc>
          <w:tcPr>
            <w:tcW w:w="837" w:type="dxa"/>
            <w:tcBorders>
              <w:top w:val="single" w:sz="4" w:space="0" w:color="auto"/>
            </w:tcBorders>
            <w:shd w:val="clear" w:color="auto" w:fill="auto"/>
          </w:tcPr>
          <w:p w:rsidR="00EE415C" w:rsidRPr="000134A0" w:rsidRDefault="00EE415C" w:rsidP="00B143F6">
            <w:pPr>
              <w:tabs>
                <w:tab w:val="left" w:pos="288"/>
                <w:tab w:val="left" w:pos="576"/>
                <w:tab w:val="left" w:pos="864"/>
                <w:tab w:val="left" w:pos="1152"/>
              </w:tabs>
              <w:spacing w:before="40" w:after="40"/>
              <w:ind w:right="43"/>
              <w:rPr>
                <w:szCs w:val="20"/>
                <w:lang w:val="es-ES_tradnl"/>
              </w:rPr>
            </w:pPr>
            <w:r w:rsidRPr="000134A0">
              <w:rPr>
                <w:szCs w:val="20"/>
                <w:lang w:val="es-ES_tradnl"/>
              </w:rPr>
              <w:t>3 a) vii)</w:t>
            </w:r>
          </w:p>
        </w:tc>
        <w:tc>
          <w:tcPr>
            <w:tcW w:w="5868" w:type="dxa"/>
            <w:tcBorders>
              <w:top w:val="single" w:sz="4" w:space="0" w:color="auto"/>
            </w:tcBorders>
            <w:shd w:val="clear" w:color="auto" w:fill="auto"/>
          </w:tcPr>
          <w:p w:rsidR="00EE415C" w:rsidRPr="000134A0" w:rsidRDefault="00EE415C" w:rsidP="00B143F6">
            <w:pPr>
              <w:tabs>
                <w:tab w:val="left" w:pos="288"/>
                <w:tab w:val="left" w:pos="576"/>
                <w:tab w:val="left" w:pos="864"/>
                <w:tab w:val="left" w:pos="1152"/>
              </w:tabs>
              <w:spacing w:before="40" w:after="40"/>
              <w:ind w:right="43"/>
              <w:rPr>
                <w:szCs w:val="20"/>
                <w:lang w:val="es-ES_tradnl"/>
              </w:rPr>
            </w:pPr>
            <w:r w:rsidRPr="000134A0">
              <w:rPr>
                <w:szCs w:val="20"/>
                <w:lang w:val="es-ES_tradnl"/>
              </w:rPr>
              <w:t>Máquina de ensayo de impacto de la Oficina de Minas modificada</w:t>
            </w:r>
          </w:p>
        </w:tc>
        <w:tc>
          <w:tcPr>
            <w:tcW w:w="792" w:type="dxa"/>
            <w:tcBorders>
              <w:top w:val="single" w:sz="4" w:space="0" w:color="auto"/>
            </w:tcBorders>
            <w:shd w:val="clear" w:color="auto" w:fill="auto"/>
          </w:tcPr>
          <w:p w:rsidR="00EE415C" w:rsidRPr="000134A0" w:rsidRDefault="00EE415C" w:rsidP="00536A19">
            <w:pPr>
              <w:tabs>
                <w:tab w:val="left" w:pos="288"/>
                <w:tab w:val="left" w:pos="576"/>
                <w:tab w:val="left" w:pos="864"/>
                <w:tab w:val="left" w:pos="1152"/>
              </w:tabs>
              <w:spacing w:before="40" w:after="40"/>
              <w:ind w:right="43"/>
              <w:jc w:val="center"/>
              <w:rPr>
                <w:szCs w:val="20"/>
                <w:lang w:val="es-ES_tradnl"/>
              </w:rPr>
            </w:pPr>
            <w:r w:rsidRPr="000134A0">
              <w:rPr>
                <w:szCs w:val="20"/>
                <w:lang w:val="es-ES_tradnl"/>
              </w:rPr>
              <w:t>13.4.7</w:t>
            </w:r>
          </w:p>
        </w:tc>
      </w:tr>
      <w:tr w:rsidR="00EE415C" w:rsidRPr="00EE415C" w:rsidTr="000134A0">
        <w:tc>
          <w:tcPr>
            <w:tcW w:w="837" w:type="dxa"/>
            <w:shd w:val="clear" w:color="auto" w:fill="auto"/>
          </w:tcPr>
          <w:p w:rsidR="00EE415C" w:rsidRPr="000134A0" w:rsidRDefault="00EE415C" w:rsidP="00B143F6">
            <w:pPr>
              <w:tabs>
                <w:tab w:val="left" w:pos="288"/>
                <w:tab w:val="left" w:pos="576"/>
                <w:tab w:val="left" w:pos="864"/>
                <w:tab w:val="left" w:pos="1152"/>
              </w:tabs>
              <w:spacing w:before="40" w:after="40"/>
              <w:ind w:right="43"/>
              <w:rPr>
                <w:szCs w:val="20"/>
                <w:lang w:val="es-ES_tradnl"/>
              </w:rPr>
            </w:pPr>
            <w:r w:rsidRPr="000134A0">
              <w:rPr>
                <w:szCs w:val="20"/>
                <w:lang w:val="es-ES_tradnl"/>
              </w:rPr>
              <w:t>3 b) iv)</w:t>
            </w:r>
          </w:p>
        </w:tc>
        <w:tc>
          <w:tcPr>
            <w:tcW w:w="5868" w:type="dxa"/>
            <w:shd w:val="clear" w:color="auto" w:fill="auto"/>
          </w:tcPr>
          <w:p w:rsidR="00EE415C" w:rsidRPr="000134A0" w:rsidRDefault="00EE415C" w:rsidP="00B143F6">
            <w:pPr>
              <w:tabs>
                <w:tab w:val="left" w:pos="288"/>
                <w:tab w:val="left" w:pos="576"/>
                <w:tab w:val="left" w:pos="864"/>
                <w:tab w:val="left" w:pos="1152"/>
              </w:tabs>
              <w:spacing w:before="40" w:after="40"/>
              <w:ind w:right="43"/>
              <w:rPr>
                <w:szCs w:val="20"/>
                <w:lang w:val="es-ES_tradnl"/>
              </w:rPr>
            </w:pPr>
            <w:r w:rsidRPr="000134A0">
              <w:rPr>
                <w:szCs w:val="20"/>
                <w:lang w:val="es-ES_tradnl"/>
              </w:rPr>
              <w:t>Máquina de ensayo de fricción ABL</w:t>
            </w:r>
          </w:p>
        </w:tc>
        <w:tc>
          <w:tcPr>
            <w:tcW w:w="792" w:type="dxa"/>
            <w:shd w:val="clear" w:color="auto" w:fill="auto"/>
          </w:tcPr>
          <w:p w:rsidR="00EE415C" w:rsidRPr="000134A0" w:rsidRDefault="00EE415C" w:rsidP="00536A19">
            <w:pPr>
              <w:tabs>
                <w:tab w:val="left" w:pos="288"/>
                <w:tab w:val="left" w:pos="576"/>
                <w:tab w:val="left" w:pos="864"/>
                <w:tab w:val="left" w:pos="1152"/>
              </w:tabs>
              <w:spacing w:before="40" w:after="40"/>
              <w:ind w:right="43"/>
              <w:jc w:val="center"/>
              <w:rPr>
                <w:szCs w:val="20"/>
                <w:lang w:val="es-ES_tradnl"/>
              </w:rPr>
            </w:pPr>
            <w:r w:rsidRPr="000134A0">
              <w:rPr>
                <w:szCs w:val="20"/>
                <w:lang w:val="es-ES_tradnl"/>
              </w:rPr>
              <w:t>13.5.4</w:t>
            </w:r>
          </w:p>
        </w:tc>
      </w:tr>
      <w:tr w:rsidR="00EE415C" w:rsidRPr="00EE415C" w:rsidTr="000134A0">
        <w:tc>
          <w:tcPr>
            <w:tcW w:w="837" w:type="dxa"/>
            <w:tcBorders>
              <w:bottom w:val="single" w:sz="4" w:space="0" w:color="auto"/>
            </w:tcBorders>
            <w:shd w:val="clear" w:color="auto" w:fill="auto"/>
          </w:tcPr>
          <w:p w:rsidR="00EE415C" w:rsidRPr="000134A0" w:rsidRDefault="00EE415C" w:rsidP="00B143F6">
            <w:pPr>
              <w:tabs>
                <w:tab w:val="left" w:pos="288"/>
                <w:tab w:val="left" w:pos="576"/>
                <w:tab w:val="left" w:pos="864"/>
                <w:tab w:val="left" w:pos="1152"/>
              </w:tabs>
              <w:spacing w:before="40" w:after="40"/>
              <w:ind w:right="43"/>
              <w:rPr>
                <w:szCs w:val="20"/>
                <w:lang w:val="es-ES_tradnl"/>
              </w:rPr>
            </w:pPr>
            <w:r w:rsidRPr="000134A0">
              <w:rPr>
                <w:szCs w:val="20"/>
                <w:lang w:val="es-ES_tradnl"/>
              </w:rPr>
              <w:t>3 c) ii)</w:t>
            </w:r>
          </w:p>
        </w:tc>
        <w:tc>
          <w:tcPr>
            <w:tcW w:w="5868" w:type="dxa"/>
            <w:tcBorders>
              <w:bottom w:val="single" w:sz="4" w:space="0" w:color="auto"/>
            </w:tcBorders>
            <w:shd w:val="clear" w:color="auto" w:fill="auto"/>
          </w:tcPr>
          <w:p w:rsidR="00EE415C" w:rsidRPr="000134A0" w:rsidRDefault="00EE415C" w:rsidP="00B143F6">
            <w:pPr>
              <w:tabs>
                <w:tab w:val="left" w:pos="288"/>
                <w:tab w:val="left" w:pos="576"/>
                <w:tab w:val="left" w:pos="864"/>
                <w:tab w:val="left" w:pos="1152"/>
              </w:tabs>
              <w:spacing w:before="40" w:after="40"/>
              <w:ind w:right="43"/>
              <w:rPr>
                <w:szCs w:val="20"/>
                <w:lang w:val="es-ES_tradnl"/>
              </w:rPr>
            </w:pPr>
            <w:r w:rsidRPr="000134A0">
              <w:rPr>
                <w:szCs w:val="20"/>
                <w:lang w:val="es-ES_tradnl"/>
              </w:rPr>
              <w:t>Ensayo SBAT de estabilidad térmica a 75</w:t>
            </w:r>
            <w:r w:rsidR="00B143F6">
              <w:rPr>
                <w:szCs w:val="20"/>
                <w:lang w:val="es-ES_tradnl"/>
              </w:rPr>
              <w:t>º</w:t>
            </w:r>
            <w:r w:rsidRPr="000134A0">
              <w:rPr>
                <w:szCs w:val="20"/>
                <w:lang w:val="es-ES_tradnl"/>
              </w:rPr>
              <w:t>C</w:t>
            </w:r>
          </w:p>
        </w:tc>
        <w:tc>
          <w:tcPr>
            <w:tcW w:w="792" w:type="dxa"/>
            <w:tcBorders>
              <w:bottom w:val="single" w:sz="4" w:space="0" w:color="auto"/>
            </w:tcBorders>
            <w:shd w:val="clear" w:color="auto" w:fill="auto"/>
          </w:tcPr>
          <w:p w:rsidR="00EE415C" w:rsidRPr="000134A0" w:rsidRDefault="00EE415C" w:rsidP="00536A19">
            <w:pPr>
              <w:tabs>
                <w:tab w:val="left" w:pos="288"/>
                <w:tab w:val="left" w:pos="576"/>
                <w:tab w:val="left" w:pos="864"/>
                <w:tab w:val="left" w:pos="1152"/>
              </w:tabs>
              <w:spacing w:before="40" w:after="40"/>
              <w:ind w:right="43"/>
              <w:jc w:val="center"/>
              <w:rPr>
                <w:szCs w:val="20"/>
                <w:lang w:val="es-ES_tradnl"/>
              </w:rPr>
            </w:pPr>
            <w:r w:rsidRPr="000134A0">
              <w:rPr>
                <w:szCs w:val="20"/>
                <w:lang w:val="es-ES_tradnl"/>
              </w:rPr>
              <w:t>13.6.2</w:t>
            </w:r>
          </w:p>
        </w:tc>
      </w:tr>
    </w:tbl>
    <w:p w:rsidR="00EE415C" w:rsidRPr="00EE415C" w:rsidRDefault="00EE415C" w:rsidP="00EE415C">
      <w:pPr>
        <w:pStyle w:val="SingleTxt"/>
        <w:spacing w:after="0" w:line="120" w:lineRule="exact"/>
        <w:rPr>
          <w:i/>
          <w:sz w:val="10"/>
          <w:lang w:val="es-ES_tradnl"/>
        </w:rPr>
      </w:pPr>
    </w:p>
    <w:p w:rsidR="00EE415C" w:rsidRPr="00EE415C" w:rsidRDefault="00EE415C" w:rsidP="00EE415C">
      <w:pPr>
        <w:pStyle w:val="SingleTxt"/>
        <w:spacing w:after="0" w:line="120" w:lineRule="exact"/>
        <w:rPr>
          <w:i/>
          <w:sz w:val="10"/>
          <w:lang w:val="es-ES_tradnl"/>
        </w:rPr>
      </w:pPr>
    </w:p>
    <w:p w:rsidR="003608B1" w:rsidRPr="006B34A8" w:rsidRDefault="003608B1" w:rsidP="003608B1">
      <w:pPr>
        <w:pStyle w:val="SingleTxt"/>
        <w:rPr>
          <w:i/>
          <w:lang w:val="es-ES_tradnl"/>
        </w:rPr>
      </w:pPr>
      <w:r w:rsidRPr="006B34A8">
        <w:rPr>
          <w:i/>
          <w:lang w:val="es-ES_tradnl"/>
        </w:rPr>
        <w:t>Modificaciones derivadas de las anteriores:</w:t>
      </w:r>
    </w:p>
    <w:p w:rsidR="003608B1" w:rsidRPr="006B34A8" w:rsidRDefault="003608B1" w:rsidP="005952F3">
      <w:pPr>
        <w:pStyle w:val="SingleTxt"/>
        <w:ind w:left="1742"/>
        <w:rPr>
          <w:i/>
          <w:lang w:val="es-ES_tradnl"/>
        </w:rPr>
      </w:pPr>
      <w:r w:rsidRPr="006B34A8">
        <w:rPr>
          <w:i/>
          <w:lang w:val="es-ES_tradnl"/>
        </w:rPr>
        <w:t>En el índice, en el epígrafe 13.5.3, sustitúyase “</w:t>
      </w:r>
      <w:r>
        <w:rPr>
          <w:i/>
          <w:lang w:val="es-ES_tradnl"/>
        </w:rPr>
        <w:t>Prueba</w:t>
      </w:r>
      <w:r w:rsidRPr="006B34A8">
        <w:rPr>
          <w:i/>
          <w:lang w:val="es-ES_tradnl"/>
        </w:rPr>
        <w:t xml:space="preserve"> 3 b) iv)” por “</w:t>
      </w:r>
      <w:r>
        <w:rPr>
          <w:i/>
          <w:lang w:val="es-ES_tradnl"/>
        </w:rPr>
        <w:t>Prueba</w:t>
      </w:r>
      <w:r w:rsidR="00B143F6">
        <w:rPr>
          <w:i/>
          <w:lang w:val="es-ES_tradnl"/>
        </w:rPr>
        <w:t> </w:t>
      </w:r>
      <w:r w:rsidRPr="006B34A8">
        <w:rPr>
          <w:i/>
          <w:lang w:val="es-ES_tradnl"/>
        </w:rPr>
        <w:t>3</w:t>
      </w:r>
      <w:r w:rsidR="00B143F6">
        <w:rPr>
          <w:i/>
          <w:lang w:val="es-ES_tradnl"/>
        </w:rPr>
        <w:t> </w:t>
      </w:r>
      <w:r w:rsidRPr="006B34A8">
        <w:rPr>
          <w:i/>
          <w:lang w:val="es-ES_tradnl"/>
        </w:rPr>
        <w:t>b) iii)”.</w:t>
      </w:r>
    </w:p>
    <w:p w:rsidR="003608B1" w:rsidRPr="006B34A8" w:rsidRDefault="003608B1" w:rsidP="005952F3">
      <w:pPr>
        <w:pStyle w:val="SingleTxt"/>
        <w:ind w:left="1742"/>
        <w:rPr>
          <w:i/>
          <w:lang w:val="es-ES_tradnl"/>
        </w:rPr>
      </w:pPr>
      <w:r w:rsidRPr="006B34A8">
        <w:rPr>
          <w:i/>
          <w:lang w:val="es-ES_tradnl"/>
        </w:rPr>
        <w:t>13.5.3</w:t>
      </w:r>
      <w:r w:rsidRPr="006B34A8">
        <w:rPr>
          <w:i/>
          <w:lang w:val="es-ES_tradnl"/>
        </w:rPr>
        <w:tab/>
        <w:t>En el título, sustitúyase “</w:t>
      </w:r>
      <w:r>
        <w:rPr>
          <w:i/>
          <w:lang w:val="es-ES_tradnl"/>
        </w:rPr>
        <w:t>Prueba</w:t>
      </w:r>
      <w:r w:rsidRPr="006B34A8">
        <w:rPr>
          <w:i/>
          <w:lang w:val="es-ES_tradnl"/>
        </w:rPr>
        <w:t xml:space="preserve"> 3 b) iv)” por “</w:t>
      </w:r>
      <w:r>
        <w:rPr>
          <w:i/>
          <w:lang w:val="es-ES_tradnl"/>
        </w:rPr>
        <w:t>Prueba</w:t>
      </w:r>
      <w:r w:rsidRPr="006B34A8">
        <w:rPr>
          <w:i/>
          <w:lang w:val="es-ES_tradnl"/>
        </w:rPr>
        <w:t xml:space="preserve"> 3 b) iii)”.</w:t>
      </w:r>
    </w:p>
    <w:p w:rsidR="003608B1" w:rsidRPr="00AF77B6" w:rsidRDefault="003608B1" w:rsidP="003608B1">
      <w:pPr>
        <w:pStyle w:val="SingleTxt"/>
        <w:rPr>
          <w:i/>
        </w:rPr>
      </w:pPr>
      <w:r w:rsidRPr="006B34A8">
        <w:rPr>
          <w:i/>
          <w:lang w:val="es-ES_tradnl"/>
        </w:rPr>
        <w:t xml:space="preserve">(Documentos de </w:t>
      </w:r>
      <w:r w:rsidRPr="00AF77B6">
        <w:rPr>
          <w:i/>
        </w:rPr>
        <w:t>referencia: ST/SG/AC.10/C</w:t>
      </w:r>
      <w:r w:rsidRPr="006B34A8">
        <w:rPr>
          <w:i/>
          <w:lang w:val="es-ES_tradnl"/>
        </w:rPr>
        <w:t>.3/2014/48, -2014/51, -2014/5</w:t>
      </w:r>
      <w:r w:rsidR="00B143F6">
        <w:rPr>
          <w:i/>
          <w:lang w:val="es-ES_tradnl"/>
        </w:rPr>
        <w:t>2</w:t>
      </w:r>
      <w:r w:rsidRPr="006B34A8">
        <w:rPr>
          <w:i/>
          <w:lang w:val="es-ES_tradnl"/>
        </w:rPr>
        <w:t xml:space="preserve"> y el </w:t>
      </w:r>
      <w:r w:rsidR="00F95E24">
        <w:rPr>
          <w:i/>
          <w:lang w:val="es-ES_tradnl"/>
        </w:rPr>
        <w:t>documento</w:t>
      </w:r>
      <w:r w:rsidRPr="006B34A8">
        <w:rPr>
          <w:i/>
          <w:lang w:val="es-ES_tradnl"/>
        </w:rPr>
        <w:t xml:space="preserve"> oficioso INF.61/Add.2 del 45º período de </w:t>
      </w:r>
      <w:r w:rsidRPr="00AF77B6">
        <w:rPr>
          <w:i/>
        </w:rPr>
        <w:t>sesiones)</w:t>
      </w:r>
    </w:p>
    <w:p w:rsidR="003608B1" w:rsidRPr="00AF77B6" w:rsidRDefault="003608B1" w:rsidP="003608B1">
      <w:pPr>
        <w:pStyle w:val="SingleTxt"/>
      </w:pPr>
      <w:r w:rsidRPr="006B34A8">
        <w:rPr>
          <w:lang w:val="es-ES_tradnl"/>
        </w:rPr>
        <w:t>13.4</w:t>
      </w:r>
      <w:r w:rsidRPr="006B34A8">
        <w:rPr>
          <w:lang w:val="es-ES_tradnl"/>
        </w:rPr>
        <w:tab/>
      </w:r>
      <w:r w:rsidR="00B143F6">
        <w:rPr>
          <w:lang w:val="es-ES_tradnl"/>
        </w:rPr>
        <w:tab/>
      </w:r>
      <w:r w:rsidR="00B143F6">
        <w:rPr>
          <w:lang w:val="es-ES_tradnl"/>
        </w:rPr>
        <w:tab/>
      </w:r>
      <w:r w:rsidRPr="006B34A8">
        <w:rPr>
          <w:lang w:val="es-ES_tradnl"/>
        </w:rPr>
        <w:t xml:space="preserve">Añádase una nueva subsección 13.4.7 con el texto </w:t>
      </w:r>
      <w:r w:rsidRPr="00AF77B6">
        <w:t>siguiente:</w:t>
      </w:r>
    </w:p>
    <w:p w:rsidR="003608B1" w:rsidRPr="006B34A8" w:rsidRDefault="003608B1" w:rsidP="003608B1">
      <w:pPr>
        <w:pStyle w:val="SingleTxt"/>
        <w:rPr>
          <w:lang w:val="es-ES_tradnl"/>
        </w:rPr>
      </w:pPr>
      <w:r w:rsidRPr="006B34A8">
        <w:rPr>
          <w:lang w:val="es-ES_tradnl"/>
        </w:rPr>
        <w:t>“13.4.7</w:t>
      </w:r>
      <w:r w:rsidRPr="006B34A8">
        <w:rPr>
          <w:lang w:val="es-ES_tradnl"/>
        </w:rPr>
        <w:tab/>
      </w:r>
      <w:r w:rsidR="00B143F6">
        <w:rPr>
          <w:lang w:val="es-ES_tradnl"/>
        </w:rPr>
        <w:tab/>
      </w:r>
      <w:r>
        <w:rPr>
          <w:lang w:val="es-ES_tradnl"/>
        </w:rPr>
        <w:t>Prueba</w:t>
      </w:r>
      <w:r w:rsidRPr="006B34A8">
        <w:rPr>
          <w:lang w:val="es-ES_tradnl"/>
        </w:rPr>
        <w:t xml:space="preserve"> 3 a) vii): Máquina de ensayo de impacto de la Oficina de Minas modificada</w:t>
      </w:r>
    </w:p>
    <w:p w:rsidR="003608B1" w:rsidRPr="006B34A8" w:rsidRDefault="003608B1" w:rsidP="00B143F6">
      <w:pPr>
        <w:pStyle w:val="SingleTxt"/>
        <w:keepNext/>
        <w:keepLines/>
        <w:rPr>
          <w:lang w:val="es-ES_tradnl"/>
        </w:rPr>
      </w:pPr>
      <w:r w:rsidRPr="006B34A8">
        <w:rPr>
          <w:lang w:val="es-ES_tradnl"/>
        </w:rPr>
        <w:t>13.4.7.1</w:t>
      </w:r>
      <w:r w:rsidRPr="006B34A8">
        <w:rPr>
          <w:lang w:val="es-ES_tradnl"/>
        </w:rPr>
        <w:tab/>
      </w:r>
      <w:r w:rsidR="00B143F6">
        <w:rPr>
          <w:lang w:val="es-ES_tradnl"/>
        </w:rPr>
        <w:tab/>
      </w:r>
      <w:r w:rsidRPr="006B34A8">
        <w:rPr>
          <w:i/>
          <w:lang w:val="es-ES_tradnl"/>
        </w:rPr>
        <w:t>Introducción</w:t>
      </w:r>
    </w:p>
    <w:p w:rsidR="003608B1" w:rsidRPr="006B34A8" w:rsidRDefault="003608B1" w:rsidP="003608B1">
      <w:pPr>
        <w:pStyle w:val="SingleTxt"/>
        <w:rPr>
          <w:lang w:val="es-ES_tradnl"/>
        </w:rPr>
      </w:pPr>
      <w:r>
        <w:rPr>
          <w:lang w:val="es-ES_tradnl"/>
        </w:rPr>
        <w:tab/>
      </w:r>
      <w:r w:rsidR="00701DFC">
        <w:rPr>
          <w:lang w:val="es-ES_tradnl"/>
        </w:rPr>
        <w:tab/>
      </w:r>
      <w:r w:rsidR="00B143F6">
        <w:rPr>
          <w:lang w:val="es-ES_tradnl"/>
        </w:rPr>
        <w:tab/>
      </w:r>
      <w:r>
        <w:rPr>
          <w:lang w:val="es-ES_tradnl"/>
        </w:rPr>
        <w:t>Esta</w:t>
      </w:r>
      <w:r w:rsidRPr="006B34A8">
        <w:rPr>
          <w:lang w:val="es-ES_tradnl"/>
        </w:rPr>
        <w:t xml:space="preserve"> </w:t>
      </w:r>
      <w:r>
        <w:rPr>
          <w:lang w:val="es-ES_tradnl"/>
        </w:rPr>
        <w:t>prueba</w:t>
      </w:r>
      <w:r w:rsidRPr="006B34A8">
        <w:rPr>
          <w:lang w:val="es-ES_tradnl"/>
        </w:rPr>
        <w:t xml:space="preserve"> se utiliza para medir la sensibilidad de la sustancia al impacto producido por la caída de una masa y determinar si la sustancia es demasiado peligrosa para el transporte en la forma en que se ha sometido a</w:t>
      </w:r>
      <w:r>
        <w:rPr>
          <w:lang w:val="es-ES_tradnl"/>
        </w:rPr>
        <w:t xml:space="preserve"> </w:t>
      </w:r>
      <w:r w:rsidRPr="006B34A8">
        <w:rPr>
          <w:lang w:val="es-ES_tradnl"/>
        </w:rPr>
        <w:t>l</w:t>
      </w:r>
      <w:r>
        <w:rPr>
          <w:lang w:val="es-ES_tradnl"/>
        </w:rPr>
        <w:t>a prueba</w:t>
      </w:r>
      <w:r w:rsidRPr="006B34A8">
        <w:rPr>
          <w:lang w:val="es-ES_tradnl"/>
        </w:rPr>
        <w:t>. La sustancia objeto de</w:t>
      </w:r>
      <w:r>
        <w:rPr>
          <w:lang w:val="es-ES_tradnl"/>
        </w:rPr>
        <w:t xml:space="preserve"> </w:t>
      </w:r>
      <w:r w:rsidRPr="006B34A8">
        <w:rPr>
          <w:lang w:val="es-ES_tradnl"/>
        </w:rPr>
        <w:t>l</w:t>
      </w:r>
      <w:r>
        <w:rPr>
          <w:lang w:val="es-ES_tradnl"/>
        </w:rPr>
        <w:t>a prueba</w:t>
      </w:r>
      <w:r w:rsidRPr="006B34A8">
        <w:rPr>
          <w:lang w:val="es-ES_tradnl"/>
        </w:rPr>
        <w:t xml:space="preserve"> se somete al impacto vertical de un martillo que transmite la energía de una masa que cae. Se aplica a sustancias sólidas, semisólidas, líquidas y en polvo.</w:t>
      </w:r>
    </w:p>
    <w:p w:rsidR="003608B1" w:rsidRPr="006B34A8" w:rsidRDefault="003608B1" w:rsidP="003608B1">
      <w:pPr>
        <w:pStyle w:val="SingleTxt"/>
        <w:rPr>
          <w:i/>
          <w:lang w:val="es-ES_tradnl"/>
        </w:rPr>
      </w:pPr>
      <w:r w:rsidRPr="006B34A8">
        <w:rPr>
          <w:lang w:val="es-ES_tradnl"/>
        </w:rPr>
        <w:t>13.4.7.2</w:t>
      </w:r>
      <w:r w:rsidRPr="006B34A8">
        <w:rPr>
          <w:lang w:val="es-ES_tradnl"/>
        </w:rPr>
        <w:tab/>
      </w:r>
      <w:r w:rsidR="00B143F6">
        <w:rPr>
          <w:lang w:val="es-ES_tradnl"/>
        </w:rPr>
        <w:tab/>
      </w:r>
      <w:r w:rsidRPr="006B34A8">
        <w:rPr>
          <w:i/>
          <w:lang w:val="es-ES_tradnl"/>
        </w:rPr>
        <w:t>Aparatos y materiales</w:t>
      </w:r>
    </w:p>
    <w:p w:rsidR="003608B1" w:rsidRPr="006B34A8" w:rsidRDefault="003608B1" w:rsidP="003608B1">
      <w:pPr>
        <w:pStyle w:val="SingleTxt"/>
        <w:rPr>
          <w:lang w:val="es-ES_tradnl"/>
        </w:rPr>
      </w:pPr>
      <w:r w:rsidRPr="006B34A8">
        <w:rPr>
          <w:lang w:val="es-ES_tradnl"/>
        </w:rPr>
        <w:t>13.4.7.2.1</w:t>
      </w:r>
      <w:r w:rsidRPr="006B34A8">
        <w:rPr>
          <w:lang w:val="es-ES_tradnl"/>
        </w:rPr>
        <w:tab/>
      </w:r>
      <w:r w:rsidR="00B143F6">
        <w:rPr>
          <w:lang w:val="es-ES_tradnl"/>
        </w:rPr>
        <w:tab/>
      </w:r>
      <w:r w:rsidRPr="006B34A8">
        <w:rPr>
          <w:lang w:val="es-ES_tradnl"/>
        </w:rPr>
        <w:t xml:space="preserve">El diseño general del aparato para </w:t>
      </w:r>
      <w:r>
        <w:rPr>
          <w:lang w:val="es-ES_tradnl"/>
        </w:rPr>
        <w:t xml:space="preserve">la prueba </w:t>
      </w:r>
      <w:r w:rsidRPr="006B34A8">
        <w:rPr>
          <w:lang w:val="es-ES_tradnl"/>
        </w:rPr>
        <w:t xml:space="preserve">de impacto </w:t>
      </w:r>
      <w:r w:rsidRPr="004506C5">
        <w:rPr>
          <w:lang w:val="es-ES_tradnl"/>
        </w:rPr>
        <w:t xml:space="preserve">de la Oficina de Minas modificada </w:t>
      </w:r>
      <w:r w:rsidRPr="006B34A8">
        <w:rPr>
          <w:lang w:val="es-ES_tradnl"/>
        </w:rPr>
        <w:t>se muestra en la figura 13.4.7.1. Se necesitan los siguientes componentes:</w:t>
      </w:r>
    </w:p>
    <w:p w:rsidR="003608B1" w:rsidRPr="00AF77B6" w:rsidRDefault="003608B1" w:rsidP="003608B1">
      <w:pPr>
        <w:pStyle w:val="SingleTxt"/>
        <w:rPr>
          <w:lang w:val="es-ES_tradnl"/>
        </w:rPr>
      </w:pPr>
      <w:r w:rsidRPr="006B34A8">
        <w:rPr>
          <w:lang w:val="es-ES_tradnl"/>
        </w:rPr>
        <w:tab/>
      </w:r>
      <w:r w:rsidR="00701DFC">
        <w:rPr>
          <w:lang w:val="es-ES_tradnl"/>
        </w:rPr>
        <w:tab/>
      </w:r>
      <w:r w:rsidR="00B143F6">
        <w:rPr>
          <w:lang w:val="es-ES_tradnl"/>
        </w:rPr>
        <w:tab/>
      </w:r>
      <w:r w:rsidRPr="006B34A8">
        <w:rPr>
          <w:lang w:val="es-ES_tradnl"/>
        </w:rPr>
        <w:t xml:space="preserve">Un mecanismo que contenga una masa de caída </w:t>
      </w:r>
      <w:r w:rsidRPr="00AF77B6">
        <w:rPr>
          <w:lang w:val="es-ES_tradnl"/>
        </w:rPr>
        <w:t>de 2,0</w:t>
      </w:r>
      <w:r w:rsidR="009B1F06" w:rsidRPr="00AF77B6">
        <w:rPr>
          <w:lang w:val="es-ES_tradnl"/>
        </w:rPr>
        <w:t xml:space="preserve"> </w:t>
      </w:r>
      <w:r w:rsidRPr="00AF77B6">
        <w:rPr>
          <w:lang w:val="es-ES_tradnl"/>
        </w:rPr>
        <w:t>kg</w:t>
      </w:r>
      <w:r w:rsidRPr="006B34A8">
        <w:rPr>
          <w:lang w:val="es-ES_tradnl"/>
        </w:rPr>
        <w:t xml:space="preserve">, dos guías para </w:t>
      </w:r>
      <w:r>
        <w:rPr>
          <w:lang w:val="es-ES_tradnl"/>
        </w:rPr>
        <w:t xml:space="preserve">dirigir </w:t>
      </w:r>
      <w:r w:rsidRPr="006B34A8">
        <w:rPr>
          <w:lang w:val="es-ES_tradnl"/>
        </w:rPr>
        <w:t xml:space="preserve">la caída de la masa, un mecanismo de sujeción, elevación y liberación de la </w:t>
      </w:r>
      <w:r w:rsidRPr="00AF77B6">
        <w:rPr>
          <w:lang w:val="es-ES_tradnl"/>
        </w:rPr>
        <w:t>mas</w:t>
      </w:r>
      <w:r w:rsidRPr="006B34A8">
        <w:rPr>
          <w:lang w:val="es-ES_tradnl"/>
        </w:rPr>
        <w:t xml:space="preserve">a, y un martillo intermedio </w:t>
      </w:r>
      <w:r w:rsidRPr="00AF77B6">
        <w:rPr>
          <w:lang w:val="es-ES_tradnl"/>
        </w:rPr>
        <w:t>de 1,0</w:t>
      </w:r>
      <w:r w:rsidR="009B1F06" w:rsidRPr="00AF77B6">
        <w:rPr>
          <w:lang w:val="es-ES_tradnl"/>
        </w:rPr>
        <w:t xml:space="preserve"> </w:t>
      </w:r>
      <w:r w:rsidRPr="00AF77B6">
        <w:rPr>
          <w:lang w:val="es-ES_tradnl"/>
        </w:rPr>
        <w:t>kg</w:t>
      </w:r>
      <w:r w:rsidRPr="006B34A8">
        <w:rPr>
          <w:lang w:val="es-ES_tradnl"/>
        </w:rPr>
        <w:t xml:space="preserve"> con </w:t>
      </w:r>
      <w:r w:rsidRPr="00AF77B6">
        <w:rPr>
          <w:lang w:val="es-ES_tradnl"/>
        </w:rPr>
        <w:t>una</w:t>
      </w:r>
      <w:r w:rsidRPr="006B34A8">
        <w:rPr>
          <w:lang w:val="es-ES_tradnl"/>
        </w:rPr>
        <w:t xml:space="preserve"> </w:t>
      </w:r>
      <w:r w:rsidRPr="00AF77B6">
        <w:rPr>
          <w:lang w:val="es-ES_tradnl"/>
        </w:rPr>
        <w:t>inserción</w:t>
      </w:r>
      <w:r w:rsidRPr="006B34A8">
        <w:rPr>
          <w:lang w:val="es-ES_tradnl"/>
        </w:rPr>
        <w:t xml:space="preserve"> de acero </w:t>
      </w:r>
      <w:r w:rsidRPr="00AF77B6">
        <w:rPr>
          <w:lang w:val="es-ES_tradnl"/>
        </w:rPr>
        <w:t>de 1,27</w:t>
      </w:r>
      <w:r w:rsidR="009B1F06" w:rsidRPr="00AF77B6">
        <w:rPr>
          <w:lang w:val="es-ES_tradnl"/>
        </w:rPr>
        <w:t xml:space="preserve"> </w:t>
      </w:r>
      <w:r w:rsidRPr="00AF77B6">
        <w:rPr>
          <w:lang w:val="es-ES_tradnl"/>
        </w:rPr>
        <w:t>cm</w:t>
      </w:r>
      <w:r w:rsidRPr="006B34A8">
        <w:rPr>
          <w:lang w:val="es-ES_tradnl"/>
        </w:rPr>
        <w:t xml:space="preserve"> de diámetro de acero con </w:t>
      </w:r>
      <w:r w:rsidRPr="00AF77B6">
        <w:rPr>
          <w:lang w:val="es-ES_tradnl"/>
        </w:rPr>
        <w:t>u</w:t>
      </w:r>
      <w:r>
        <w:rPr>
          <w:lang w:val="es-ES_tradnl"/>
        </w:rPr>
        <w:t xml:space="preserve">na rugosidad superficial </w:t>
      </w:r>
      <w:r w:rsidRPr="00AF77B6">
        <w:rPr>
          <w:lang w:val="es-ES_tradnl"/>
        </w:rPr>
        <w:t>de 1,3</w:t>
      </w:r>
      <w:r w:rsidR="00B143F6">
        <w:rPr>
          <w:lang w:val="es-ES_tradnl"/>
        </w:rPr>
        <w:t xml:space="preserve"> a </w:t>
      </w:r>
      <w:r w:rsidRPr="00AF77B6">
        <w:rPr>
          <w:lang w:val="es-ES_tradnl"/>
        </w:rPr>
        <w:t>1,8</w:t>
      </w:r>
      <w:r w:rsidR="009B1F06" w:rsidRPr="00AF77B6">
        <w:rPr>
          <w:lang w:val="es-ES_tradnl"/>
        </w:rPr>
        <w:t xml:space="preserve"> </w:t>
      </w:r>
      <w:r w:rsidRPr="006B34A8">
        <w:rPr>
          <w:lang w:val="es-ES_tradnl"/>
        </w:rPr>
        <w:t xml:space="preserve">µm que descanse sobre una muestra colocada </w:t>
      </w:r>
      <w:r>
        <w:rPr>
          <w:lang w:val="es-ES_tradnl"/>
        </w:rPr>
        <w:t xml:space="preserve">encima de </w:t>
      </w:r>
      <w:r w:rsidRPr="006B34A8">
        <w:rPr>
          <w:lang w:val="es-ES_tradnl"/>
        </w:rPr>
        <w:t xml:space="preserve">un yunque de acero (superficie de impacto </w:t>
      </w:r>
      <w:r w:rsidRPr="00AF77B6">
        <w:rPr>
          <w:lang w:val="es-ES_tradnl"/>
        </w:rPr>
        <w:t>de 3,8</w:t>
      </w:r>
      <w:r w:rsidR="009B1F06" w:rsidRPr="00AF77B6">
        <w:rPr>
          <w:lang w:val="es-ES_tradnl"/>
        </w:rPr>
        <w:t xml:space="preserve"> </w:t>
      </w:r>
      <w:r w:rsidRPr="00AF77B6">
        <w:rPr>
          <w:lang w:val="es-ES_tradnl"/>
        </w:rPr>
        <w:t>cm</w:t>
      </w:r>
      <w:r w:rsidRPr="006B34A8">
        <w:rPr>
          <w:lang w:val="es-ES_tradnl"/>
        </w:rPr>
        <w:t xml:space="preserve"> de </w:t>
      </w:r>
      <w:r w:rsidRPr="00AF77B6">
        <w:rPr>
          <w:lang w:val="es-ES_tradnl"/>
        </w:rPr>
        <w:t xml:space="preserve">diámetro) </w:t>
      </w:r>
      <w:r w:rsidRPr="006B34A8">
        <w:rPr>
          <w:lang w:val="es-ES_tradnl"/>
        </w:rPr>
        <w:t xml:space="preserve">con </w:t>
      </w:r>
      <w:r w:rsidRPr="00AF77B6">
        <w:rPr>
          <w:lang w:val="es-ES_tradnl"/>
        </w:rPr>
        <w:t>un</w:t>
      </w:r>
      <w:r>
        <w:rPr>
          <w:lang w:val="es-ES_tradnl"/>
        </w:rPr>
        <w:t xml:space="preserve">a rugosidad superficial </w:t>
      </w:r>
      <w:r w:rsidRPr="00AF77B6">
        <w:rPr>
          <w:lang w:val="es-ES_tradnl"/>
        </w:rPr>
        <w:t>de 1,3</w:t>
      </w:r>
      <w:r w:rsidR="00B143F6">
        <w:rPr>
          <w:lang w:val="es-ES_tradnl"/>
        </w:rPr>
        <w:t xml:space="preserve"> a </w:t>
      </w:r>
      <w:r w:rsidRPr="00AF77B6">
        <w:rPr>
          <w:lang w:val="es-ES_tradnl"/>
        </w:rPr>
        <w:t>1,8</w:t>
      </w:r>
      <w:r w:rsidR="009B1F06" w:rsidRPr="00AF77B6">
        <w:rPr>
          <w:lang w:val="es-ES_tradnl"/>
        </w:rPr>
        <w:t xml:space="preserve"> </w:t>
      </w:r>
      <w:r w:rsidRPr="006B34A8">
        <w:rPr>
          <w:lang w:val="es-ES_tradnl"/>
        </w:rPr>
        <w:t xml:space="preserve">µm. Los detalles de la zona de impacto se muestran en la </w:t>
      </w:r>
      <w:r w:rsidRPr="00AF77B6">
        <w:rPr>
          <w:lang w:val="es-ES_tradnl"/>
        </w:rPr>
        <w:t>figura 13.4.7.2.</w:t>
      </w:r>
    </w:p>
    <w:p w:rsidR="003608B1" w:rsidRPr="006B34A8" w:rsidRDefault="003608B1" w:rsidP="003608B1">
      <w:pPr>
        <w:pStyle w:val="SingleTxt"/>
        <w:rPr>
          <w:lang w:val="es-ES_tradnl"/>
        </w:rPr>
      </w:pPr>
      <w:r w:rsidRPr="006B34A8">
        <w:rPr>
          <w:lang w:val="es-ES_tradnl"/>
        </w:rPr>
        <w:t>13.4.7.3</w:t>
      </w:r>
      <w:r w:rsidRPr="006B34A8">
        <w:rPr>
          <w:lang w:val="es-ES_tradnl"/>
        </w:rPr>
        <w:tab/>
      </w:r>
      <w:r w:rsidR="00B143F6">
        <w:rPr>
          <w:lang w:val="es-ES_tradnl"/>
        </w:rPr>
        <w:tab/>
      </w:r>
      <w:r w:rsidRPr="006B34A8">
        <w:rPr>
          <w:i/>
          <w:lang w:val="es-ES_tradnl"/>
        </w:rPr>
        <w:t>Procedimiento</w:t>
      </w:r>
    </w:p>
    <w:p w:rsidR="003608B1" w:rsidRPr="006B34A8" w:rsidRDefault="003608B1" w:rsidP="003608B1">
      <w:pPr>
        <w:pStyle w:val="SingleTxt"/>
        <w:rPr>
          <w:lang w:val="es-ES_tradnl"/>
        </w:rPr>
      </w:pPr>
      <w:r w:rsidRPr="006B34A8">
        <w:rPr>
          <w:lang w:val="es-ES_tradnl"/>
        </w:rPr>
        <w:t>13.4.7.3.1</w:t>
      </w:r>
      <w:r w:rsidRPr="006B34A8">
        <w:rPr>
          <w:lang w:val="es-ES_tradnl"/>
        </w:rPr>
        <w:tab/>
      </w:r>
      <w:r w:rsidR="00B143F6">
        <w:rPr>
          <w:lang w:val="es-ES_tradnl"/>
        </w:rPr>
        <w:tab/>
      </w:r>
      <w:r w:rsidRPr="006B34A8">
        <w:rPr>
          <w:lang w:val="es-ES_tradnl"/>
        </w:rPr>
        <w:t>Colocación de la muestra sólida</w:t>
      </w:r>
    </w:p>
    <w:p w:rsidR="003608B1" w:rsidRPr="006B34A8" w:rsidRDefault="005952F3" w:rsidP="003608B1">
      <w:pPr>
        <w:pStyle w:val="SingleTxt"/>
        <w:rPr>
          <w:lang w:val="es-ES_tradnl"/>
        </w:rPr>
      </w:pPr>
      <w:r>
        <w:rPr>
          <w:lang w:val="es-ES_tradnl"/>
        </w:rPr>
        <w:tab/>
      </w:r>
      <w:r w:rsidR="003608B1">
        <w:rPr>
          <w:lang w:val="es-ES_tradnl"/>
        </w:rPr>
        <w:tab/>
      </w:r>
      <w:r w:rsidR="00B143F6">
        <w:rPr>
          <w:lang w:val="es-ES_tradnl"/>
        </w:rPr>
        <w:tab/>
      </w:r>
      <w:r w:rsidR="003608B1" w:rsidRPr="006B34A8">
        <w:rPr>
          <w:lang w:val="es-ES_tradnl"/>
        </w:rPr>
        <w:t xml:space="preserve">Como norma, las sustancias se someterán a </w:t>
      </w:r>
      <w:r w:rsidR="003608B1">
        <w:rPr>
          <w:lang w:val="es-ES_tradnl"/>
        </w:rPr>
        <w:t xml:space="preserve">la prueba </w:t>
      </w:r>
      <w:r w:rsidR="003608B1" w:rsidRPr="006B34A8">
        <w:rPr>
          <w:lang w:val="es-ES_tradnl"/>
        </w:rPr>
        <w:t xml:space="preserve">en la forma en que se hayan recibido. Las sustancias humedecidas se someterán a </w:t>
      </w:r>
      <w:r w:rsidR="003608B1">
        <w:rPr>
          <w:lang w:val="es-ES_tradnl"/>
        </w:rPr>
        <w:t xml:space="preserve">la prueba </w:t>
      </w:r>
      <w:r w:rsidR="003608B1" w:rsidRPr="006B34A8">
        <w:rPr>
          <w:lang w:val="es-ES_tradnl"/>
        </w:rPr>
        <w:t>con la cantidad mínima de agente humectante necesaria para el transporte. En función de su aspecto físico, las sustancias se someterán a los procedimientos siguientes:</w:t>
      </w:r>
    </w:p>
    <w:p w:rsidR="003608B1" w:rsidRPr="006B34A8" w:rsidRDefault="003608B1" w:rsidP="00B143F6">
      <w:pPr>
        <w:pStyle w:val="SingleTxt"/>
        <w:ind w:left="3182" w:hanging="489"/>
        <w:rPr>
          <w:lang w:val="es-ES_tradnl"/>
        </w:rPr>
      </w:pPr>
      <w:r w:rsidRPr="006B34A8">
        <w:rPr>
          <w:lang w:val="es-ES_tradnl"/>
        </w:rPr>
        <w:t>a)</w:t>
      </w:r>
      <w:r w:rsidRPr="006B34A8">
        <w:rPr>
          <w:lang w:val="es-ES_tradnl"/>
        </w:rPr>
        <w:tab/>
        <w:t xml:space="preserve">Los polvos deberán someterse a </w:t>
      </w:r>
      <w:r>
        <w:rPr>
          <w:lang w:val="es-ES_tradnl"/>
        </w:rPr>
        <w:t xml:space="preserve">la prueba </w:t>
      </w:r>
      <w:r w:rsidRPr="006B34A8">
        <w:rPr>
          <w:lang w:val="es-ES_tradnl"/>
        </w:rPr>
        <w:t>en el yunque en una sola capa, es decir, una capa del espesor del material granular. Se colocarán suficientes gránulos en el yunque para cubrir una superficie mayor de los 1,3</w:t>
      </w:r>
      <w:r w:rsidR="009B1F06">
        <w:rPr>
          <w:lang w:val="es-ES_tradnl"/>
        </w:rPr>
        <w:t xml:space="preserve"> </w:t>
      </w:r>
      <w:r w:rsidRPr="00EA3E7C">
        <w:t>cm</w:t>
      </w:r>
      <w:r w:rsidRPr="00EA3E7C">
        <w:rPr>
          <w:vertAlign w:val="superscript"/>
        </w:rPr>
        <w:t>2</w:t>
      </w:r>
      <w:r w:rsidRPr="006B34A8">
        <w:rPr>
          <w:lang w:val="es-ES_tradnl"/>
        </w:rPr>
        <w:t xml:space="preserve"> de</w:t>
      </w:r>
      <w:r>
        <w:rPr>
          <w:lang w:val="es-ES_tradnl"/>
        </w:rPr>
        <w:t xml:space="preserve"> </w:t>
      </w:r>
      <w:r w:rsidRPr="006B34A8">
        <w:rPr>
          <w:lang w:val="es-ES_tradnl"/>
        </w:rPr>
        <w:t>l</w:t>
      </w:r>
      <w:r>
        <w:rPr>
          <w:lang w:val="es-ES_tradnl"/>
        </w:rPr>
        <w:t>a</w:t>
      </w:r>
      <w:r w:rsidRPr="006B34A8">
        <w:rPr>
          <w:lang w:val="es-ES_tradnl"/>
        </w:rPr>
        <w:t xml:space="preserve"> inser</w:t>
      </w:r>
      <w:r>
        <w:rPr>
          <w:lang w:val="es-ES_tradnl"/>
        </w:rPr>
        <w:t>ción</w:t>
      </w:r>
      <w:r w:rsidRPr="006B34A8">
        <w:rPr>
          <w:lang w:val="es-ES_tradnl"/>
        </w:rPr>
        <w:t>.</w:t>
      </w:r>
    </w:p>
    <w:p w:rsidR="003608B1" w:rsidRPr="00AF77B6" w:rsidRDefault="003608B1" w:rsidP="00B143F6">
      <w:pPr>
        <w:pStyle w:val="SingleTxt"/>
        <w:ind w:left="3168" w:hanging="475"/>
      </w:pPr>
      <w:r w:rsidRPr="006B34A8">
        <w:rPr>
          <w:lang w:val="es-ES_tradnl"/>
        </w:rPr>
        <w:t>b)</w:t>
      </w:r>
      <w:r w:rsidRPr="006B34A8">
        <w:rPr>
          <w:lang w:val="es-ES_tradnl"/>
        </w:rPr>
        <w:tab/>
        <w:t xml:space="preserve">Los propelentes sólidos se </w:t>
      </w:r>
      <w:r w:rsidRPr="00AF77B6">
        <w:t>someterá</w:t>
      </w:r>
      <w:r w:rsidRPr="006B34A8">
        <w:rPr>
          <w:lang w:val="es-ES_tradnl"/>
        </w:rPr>
        <w:t xml:space="preserve">n a </w:t>
      </w:r>
      <w:r>
        <w:rPr>
          <w:lang w:val="es-ES_tradnl"/>
        </w:rPr>
        <w:t xml:space="preserve">la prueba </w:t>
      </w:r>
      <w:r w:rsidRPr="006B34A8">
        <w:rPr>
          <w:lang w:val="es-ES_tradnl"/>
        </w:rPr>
        <w:t xml:space="preserve">en forma de láminas finas </w:t>
      </w:r>
      <w:r w:rsidRPr="00AF77B6">
        <w:t xml:space="preserve">y uniformes. </w:t>
      </w:r>
      <w:r w:rsidRPr="006B34A8">
        <w:rPr>
          <w:lang w:val="es-ES_tradnl"/>
        </w:rPr>
        <w:t xml:space="preserve">Las láminas suelen ser cuadradas, con un mínimo </w:t>
      </w:r>
      <w:r w:rsidRPr="00AF77B6">
        <w:t>de 1,6</w:t>
      </w:r>
      <w:r w:rsidR="009B1F06" w:rsidRPr="00AF77B6">
        <w:t xml:space="preserve"> </w:t>
      </w:r>
      <w:r w:rsidRPr="00AF77B6">
        <w:t>cm</w:t>
      </w:r>
      <w:r w:rsidRPr="006B34A8">
        <w:rPr>
          <w:lang w:val="es-ES_tradnl"/>
        </w:rPr>
        <w:t xml:space="preserve"> de lado y un espesor</w:t>
      </w:r>
      <w:r w:rsidR="00B143F6">
        <w:rPr>
          <w:lang w:val="es-ES_tradnl"/>
        </w:rPr>
        <w:t xml:space="preserve"> </w:t>
      </w:r>
      <w:r w:rsidRPr="00AF77B6">
        <w:t>de</w:t>
      </w:r>
      <w:r w:rsidR="00B143F6">
        <w:t> </w:t>
      </w:r>
      <w:r w:rsidRPr="00AF77B6">
        <w:t>0,08</w:t>
      </w:r>
      <w:r w:rsidR="00B143F6">
        <w:t> </w:t>
      </w:r>
      <w:r w:rsidRPr="00AF77B6">
        <w:t>±</w:t>
      </w:r>
      <w:r w:rsidR="00B143F6">
        <w:t> </w:t>
      </w:r>
      <w:r w:rsidRPr="00AF77B6">
        <w:t>0,01</w:t>
      </w:r>
      <w:r w:rsidR="00B143F6">
        <w:t> </w:t>
      </w:r>
      <w:r w:rsidRPr="00AF77B6">
        <w:t xml:space="preserve">cm. </w:t>
      </w:r>
      <w:r w:rsidRPr="006B34A8">
        <w:rPr>
          <w:lang w:val="es-ES_tradnl"/>
        </w:rPr>
        <w:t xml:space="preserve">Ese espesor es fácil de obtener si se utiliza como herramienta de </w:t>
      </w:r>
      <w:r w:rsidRPr="00AF77B6">
        <w:t>corte un microtomo.</w:t>
      </w:r>
    </w:p>
    <w:p w:rsidR="003608B1" w:rsidRPr="00AF77B6" w:rsidRDefault="003608B1" w:rsidP="003608B1">
      <w:pPr>
        <w:pStyle w:val="SingleTxt"/>
      </w:pPr>
      <w:r w:rsidRPr="00AF77B6">
        <w:tab/>
      </w:r>
      <w:r w:rsidR="005952F3" w:rsidRPr="00AF77B6">
        <w:tab/>
      </w:r>
      <w:r w:rsidR="00B143F6">
        <w:tab/>
      </w:r>
      <w:r w:rsidRPr="006B34A8">
        <w:rPr>
          <w:lang w:val="es-ES_tradnl"/>
        </w:rPr>
        <w:t xml:space="preserve">Se levanta </w:t>
      </w:r>
      <w:r w:rsidRPr="00AF77B6">
        <w:t>el</w:t>
      </w:r>
      <w:r w:rsidRPr="006B34A8">
        <w:rPr>
          <w:lang w:val="es-ES_tradnl"/>
        </w:rPr>
        <w:t xml:space="preserve"> martillo </w:t>
      </w:r>
      <w:r w:rsidRPr="00AF77B6">
        <w:t xml:space="preserve">intermedio. </w:t>
      </w:r>
      <w:r w:rsidRPr="006B34A8">
        <w:rPr>
          <w:lang w:val="es-ES_tradnl"/>
        </w:rPr>
        <w:t xml:space="preserve">La sustancia objeto </w:t>
      </w:r>
      <w:r w:rsidRPr="00AF77B6">
        <w:t>de</w:t>
      </w:r>
      <w:r>
        <w:rPr>
          <w:lang w:val="es-ES_tradnl"/>
        </w:rPr>
        <w:t xml:space="preserve"> la prueba </w:t>
      </w:r>
      <w:r w:rsidRPr="006B34A8">
        <w:rPr>
          <w:lang w:val="es-ES_tradnl"/>
        </w:rPr>
        <w:t xml:space="preserve">se sitúa en el centro </w:t>
      </w:r>
      <w:r w:rsidRPr="00AF77B6">
        <w:t>del</w:t>
      </w:r>
      <w:r>
        <w:rPr>
          <w:lang w:val="es-ES_tradnl"/>
        </w:rPr>
        <w:t xml:space="preserve"> </w:t>
      </w:r>
      <w:r w:rsidRPr="00AF77B6">
        <w:t xml:space="preserve">yunque. </w:t>
      </w:r>
      <w:r w:rsidRPr="006B34A8">
        <w:rPr>
          <w:lang w:val="es-ES_tradnl"/>
        </w:rPr>
        <w:t xml:space="preserve">A continuación se hace descender con cuidado el martillo intermedio sobre la </w:t>
      </w:r>
      <w:r w:rsidRPr="00AF77B6">
        <w:t>muestra.</w:t>
      </w:r>
    </w:p>
    <w:p w:rsidR="003608B1" w:rsidRPr="00AF77B6" w:rsidRDefault="003608B1" w:rsidP="003608B1">
      <w:pPr>
        <w:pStyle w:val="SingleTxt"/>
      </w:pPr>
      <w:r w:rsidRPr="006B34A8">
        <w:rPr>
          <w:lang w:val="es-ES_tradnl"/>
        </w:rPr>
        <w:t>13.4.7.3.2</w:t>
      </w:r>
      <w:r w:rsidRPr="006B34A8">
        <w:rPr>
          <w:lang w:val="es-ES_tradnl"/>
        </w:rPr>
        <w:tab/>
      </w:r>
      <w:r w:rsidR="00B143F6">
        <w:rPr>
          <w:lang w:val="es-ES_tradnl"/>
        </w:rPr>
        <w:tab/>
      </w:r>
      <w:r w:rsidRPr="006B34A8">
        <w:rPr>
          <w:lang w:val="es-ES_tradnl"/>
        </w:rPr>
        <w:t xml:space="preserve">Colocación de muestras líquidas y </w:t>
      </w:r>
      <w:r w:rsidRPr="00AF77B6">
        <w:t>semisólidas</w:t>
      </w:r>
    </w:p>
    <w:p w:rsidR="003608B1" w:rsidRPr="00AF77B6" w:rsidRDefault="003608B1" w:rsidP="003608B1">
      <w:pPr>
        <w:pStyle w:val="SingleTxt"/>
      </w:pPr>
      <w:r w:rsidRPr="00AF77B6">
        <w:tab/>
      </w:r>
      <w:r w:rsidR="005952F3" w:rsidRPr="00AF77B6">
        <w:tab/>
      </w:r>
      <w:r w:rsidR="00B143F6">
        <w:tab/>
      </w:r>
      <w:r w:rsidRPr="006B34A8">
        <w:rPr>
          <w:lang w:val="es-ES_tradnl"/>
        </w:rPr>
        <w:t xml:space="preserve">En función de su </w:t>
      </w:r>
      <w:r w:rsidR="008E636A">
        <w:rPr>
          <w:lang w:val="es-ES_tradnl"/>
        </w:rPr>
        <w:t>aspecto</w:t>
      </w:r>
      <w:r w:rsidRPr="006B34A8">
        <w:rPr>
          <w:lang w:val="es-ES_tradnl"/>
        </w:rPr>
        <w:t xml:space="preserve"> </w:t>
      </w:r>
      <w:r w:rsidRPr="00AF77B6">
        <w:t xml:space="preserve">físico, </w:t>
      </w:r>
      <w:r>
        <w:rPr>
          <w:lang w:val="es-ES_tradnl"/>
        </w:rPr>
        <w:t xml:space="preserve">con </w:t>
      </w:r>
      <w:r w:rsidRPr="006B34A8">
        <w:rPr>
          <w:lang w:val="es-ES_tradnl"/>
        </w:rPr>
        <w:t xml:space="preserve">las sustancias </w:t>
      </w:r>
      <w:r w:rsidRPr="00AF77B6">
        <w:t>deberá</w:t>
      </w:r>
      <w:r w:rsidRPr="006B34A8">
        <w:rPr>
          <w:lang w:val="es-ES_tradnl"/>
        </w:rPr>
        <w:t xml:space="preserve">n </w:t>
      </w:r>
      <w:r>
        <w:rPr>
          <w:lang w:val="es-ES_tradnl"/>
        </w:rPr>
        <w:t xml:space="preserve">seguirse </w:t>
      </w:r>
      <w:r w:rsidRPr="006B34A8">
        <w:rPr>
          <w:lang w:val="es-ES_tradnl"/>
        </w:rPr>
        <w:t xml:space="preserve">los procedimientos </w:t>
      </w:r>
      <w:r w:rsidRPr="00AF77B6">
        <w:t>siguientes:</w:t>
      </w:r>
    </w:p>
    <w:p w:rsidR="003608B1" w:rsidRPr="00AF77B6" w:rsidRDefault="003608B1" w:rsidP="00B143F6">
      <w:pPr>
        <w:pStyle w:val="SingleTxt"/>
        <w:ind w:left="3168" w:hanging="475"/>
      </w:pPr>
      <w:r w:rsidRPr="00AF77B6">
        <w:t>a)</w:t>
      </w:r>
      <w:r w:rsidR="005952F3" w:rsidRPr="00AF77B6">
        <w:tab/>
      </w:r>
      <w:r w:rsidRPr="006B34A8">
        <w:rPr>
          <w:lang w:val="es-ES_tradnl"/>
        </w:rPr>
        <w:t xml:space="preserve">Los líquidos se someten a </w:t>
      </w:r>
      <w:r>
        <w:rPr>
          <w:lang w:val="es-ES_tradnl"/>
        </w:rPr>
        <w:t xml:space="preserve">la prueba </w:t>
      </w:r>
      <w:r w:rsidRPr="006B34A8">
        <w:rPr>
          <w:lang w:val="es-ES_tradnl"/>
        </w:rPr>
        <w:t xml:space="preserve">con un espesor controlado y una separación fija </w:t>
      </w:r>
      <w:r w:rsidRPr="00AF77B6">
        <w:t>de 0,05</w:t>
      </w:r>
      <w:r w:rsidR="009B1F06" w:rsidRPr="00AF77B6">
        <w:t xml:space="preserve"> </w:t>
      </w:r>
      <w:r w:rsidRPr="00AF77B6">
        <w:t>cm</w:t>
      </w:r>
      <w:r w:rsidRPr="006B34A8">
        <w:rPr>
          <w:lang w:val="es-ES_tradnl"/>
        </w:rPr>
        <w:t xml:space="preserve"> sobre el nivel del líquido, para lo que se coloca un resorte entre el collar </w:t>
      </w:r>
      <w:r w:rsidRPr="00AF77B6">
        <w:t>del</w:t>
      </w:r>
      <w:r w:rsidRPr="006B34A8">
        <w:rPr>
          <w:lang w:val="es-ES_tradnl"/>
        </w:rPr>
        <w:t xml:space="preserve"> martillo y el collar de la guía (tensión ajustable). El espesor de las muestras de líquido se controla poniendo sobre el yunque un trozo de cinta </w:t>
      </w:r>
      <w:r w:rsidRPr="00AF77B6">
        <w:t>de 0,015</w:t>
      </w:r>
      <w:r w:rsidR="00A31580">
        <w:t> </w:t>
      </w:r>
      <w:r w:rsidRPr="00AF77B6">
        <w:t>cm</w:t>
      </w:r>
      <w:r w:rsidRPr="006B34A8">
        <w:rPr>
          <w:lang w:val="es-ES_tradnl"/>
        </w:rPr>
        <w:t xml:space="preserve"> de espesor (compatible con la </w:t>
      </w:r>
      <w:r w:rsidRPr="00AF77B6">
        <w:t xml:space="preserve">sustancia) </w:t>
      </w:r>
      <w:r>
        <w:rPr>
          <w:lang w:val="es-ES_tradnl"/>
        </w:rPr>
        <w:t xml:space="preserve">en el que se ha </w:t>
      </w:r>
      <w:r w:rsidRPr="00AF77B6">
        <w:t>practicado</w:t>
      </w:r>
      <w:r w:rsidRPr="006B34A8">
        <w:rPr>
          <w:lang w:val="es-ES_tradnl"/>
        </w:rPr>
        <w:t xml:space="preserve"> un agujero </w:t>
      </w:r>
      <w:r w:rsidRPr="00AF77B6">
        <w:t>de 1,6</w:t>
      </w:r>
      <w:r w:rsidR="009B1F06" w:rsidRPr="00AF77B6">
        <w:t xml:space="preserve"> </w:t>
      </w:r>
      <w:r w:rsidRPr="00AF77B6">
        <w:t>cm</w:t>
      </w:r>
      <w:r w:rsidRPr="006B34A8">
        <w:rPr>
          <w:lang w:val="es-ES_tradnl"/>
        </w:rPr>
        <w:t xml:space="preserve"> de </w:t>
      </w:r>
      <w:r w:rsidRPr="00AF77B6">
        <w:t xml:space="preserve">diámetro. </w:t>
      </w:r>
      <w:r w:rsidRPr="006B34A8">
        <w:rPr>
          <w:lang w:val="es-ES_tradnl"/>
        </w:rPr>
        <w:t xml:space="preserve">Se levanta el martillo intermedio. El agujero de la cinta se coloca en el centro del yunque de manera que </w:t>
      </w:r>
      <w:r w:rsidRPr="00AF77B6">
        <w:t>la</w:t>
      </w:r>
      <w:r w:rsidRPr="006B34A8">
        <w:rPr>
          <w:lang w:val="es-ES_tradnl"/>
        </w:rPr>
        <w:t xml:space="preserve"> </w:t>
      </w:r>
      <w:r w:rsidRPr="00AF77B6">
        <w:t>inserción</w:t>
      </w:r>
      <w:r w:rsidRPr="006B34A8">
        <w:rPr>
          <w:lang w:val="es-ES_tradnl"/>
        </w:rPr>
        <w:t xml:space="preserve"> del martillo intermedio </w:t>
      </w:r>
      <w:r w:rsidRPr="00AF77B6">
        <w:t xml:space="preserve">no toque la cinta. </w:t>
      </w:r>
      <w:r w:rsidRPr="006B34A8">
        <w:rPr>
          <w:lang w:val="es-ES_tradnl"/>
        </w:rPr>
        <w:t xml:space="preserve">Para establecer la separación apropiada por encima del líquido se utiliza una galga </w:t>
      </w:r>
      <w:r w:rsidRPr="00AF77B6">
        <w:t>de 0,05</w:t>
      </w:r>
      <w:r w:rsidR="009B1F06" w:rsidRPr="00AF77B6">
        <w:t xml:space="preserve"> </w:t>
      </w:r>
      <w:r w:rsidRPr="00AF77B6">
        <w:t xml:space="preserve">cm. </w:t>
      </w:r>
      <w:r w:rsidRPr="006B34A8">
        <w:rPr>
          <w:lang w:val="es-ES_tradnl"/>
        </w:rPr>
        <w:t xml:space="preserve">El agujero </w:t>
      </w:r>
      <w:r>
        <w:rPr>
          <w:lang w:val="es-ES_tradnl"/>
        </w:rPr>
        <w:t xml:space="preserve">practicado en </w:t>
      </w:r>
      <w:r w:rsidRPr="006B34A8">
        <w:rPr>
          <w:lang w:val="es-ES_tradnl"/>
        </w:rPr>
        <w:t xml:space="preserve">la cinta se llena con la sustancia líquida y se enrasa utilizando una regla, asegurándose de que la mezcla no contenga </w:t>
      </w:r>
      <w:r w:rsidRPr="00AF77B6">
        <w:t xml:space="preserve">burbujas. </w:t>
      </w:r>
      <w:r w:rsidRPr="006B34A8">
        <w:rPr>
          <w:lang w:val="es-ES_tradnl"/>
        </w:rPr>
        <w:t xml:space="preserve">A continuación se levanta cuidadosamente el martillo intermedio </w:t>
      </w:r>
      <w:r w:rsidRPr="00AF77B6">
        <w:t>hasta 0,05</w:t>
      </w:r>
      <w:r w:rsidR="009B1F06" w:rsidRPr="00AF77B6">
        <w:t xml:space="preserve"> </w:t>
      </w:r>
      <w:r w:rsidRPr="00AF77B6">
        <w:t>cm</w:t>
      </w:r>
      <w:r w:rsidRPr="006B34A8">
        <w:rPr>
          <w:lang w:val="es-ES_tradnl"/>
        </w:rPr>
        <w:t xml:space="preserve"> por encima de la sustancia que se encuentra en el </w:t>
      </w:r>
      <w:r w:rsidRPr="00AF77B6">
        <w:t>yunque.</w:t>
      </w:r>
    </w:p>
    <w:p w:rsidR="003608B1" w:rsidRPr="006B34A8" w:rsidRDefault="003608B1" w:rsidP="00A31580">
      <w:pPr>
        <w:pStyle w:val="SingleTxt"/>
        <w:ind w:left="3168" w:hanging="475"/>
        <w:rPr>
          <w:lang w:val="es-ES_tradnl"/>
        </w:rPr>
      </w:pPr>
      <w:r>
        <w:rPr>
          <w:lang w:val="es-ES_tradnl"/>
        </w:rPr>
        <w:t>b)</w:t>
      </w:r>
      <w:r w:rsidR="005952F3">
        <w:rPr>
          <w:lang w:val="es-ES_tradnl"/>
        </w:rPr>
        <w:tab/>
      </w:r>
      <w:r w:rsidR="00A31580">
        <w:rPr>
          <w:lang w:val="es-ES_tradnl"/>
        </w:rPr>
        <w:t>L</w:t>
      </w:r>
      <w:r w:rsidRPr="006B34A8">
        <w:rPr>
          <w:lang w:val="es-ES_tradnl"/>
        </w:rPr>
        <w:t>as sustancias semisólidas (pa</w:t>
      </w:r>
      <w:r>
        <w:rPr>
          <w:lang w:val="es-ES_tradnl"/>
        </w:rPr>
        <w:t>stas</w:t>
      </w:r>
      <w:r w:rsidRPr="006B34A8">
        <w:rPr>
          <w:lang w:val="es-ES_tradnl"/>
        </w:rPr>
        <w:t xml:space="preserve">, geles, etc.) se preparan y someten a ensayo prácticamente de la misma manera que las muestras líquidas; sin embargo, el espesor de la muestra </w:t>
      </w:r>
      <w:r>
        <w:rPr>
          <w:lang w:val="es-ES_tradnl"/>
        </w:rPr>
        <w:t xml:space="preserve">vendrá dado </w:t>
      </w:r>
      <w:r w:rsidRPr="006B34A8">
        <w:rPr>
          <w:lang w:val="es-ES_tradnl"/>
        </w:rPr>
        <w:t>por las partículas de mayor tamaño. Si el tamaño de las partículas más grandes supera los 0,015</w:t>
      </w:r>
      <w:r w:rsidR="009B1F06">
        <w:rPr>
          <w:lang w:val="es-ES_tradnl"/>
        </w:rPr>
        <w:t xml:space="preserve"> </w:t>
      </w:r>
      <w:r>
        <w:rPr>
          <w:lang w:val="es-ES_tradnl"/>
        </w:rPr>
        <w:t>cm,</w:t>
      </w:r>
      <w:r w:rsidRPr="006B34A8">
        <w:rPr>
          <w:lang w:val="es-ES_tradnl"/>
        </w:rPr>
        <w:t xml:space="preserve"> la muestra se distribuye sobre el yunque en una sola capa del espesor del material granular. Si las propiedades de cohesión de la sustancia semisólida hace</w:t>
      </w:r>
      <w:r>
        <w:rPr>
          <w:lang w:val="es-ES_tradnl"/>
        </w:rPr>
        <w:t>n</w:t>
      </w:r>
      <w:r w:rsidRPr="006B34A8">
        <w:rPr>
          <w:lang w:val="es-ES_tradnl"/>
        </w:rPr>
        <w:t xml:space="preserve"> que no sea práctico utilizar un espesor de 0,015</w:t>
      </w:r>
      <w:r w:rsidR="009B1F06">
        <w:rPr>
          <w:lang w:val="es-ES_tradnl"/>
        </w:rPr>
        <w:t xml:space="preserve"> </w:t>
      </w:r>
      <w:r>
        <w:rPr>
          <w:lang w:val="es-ES_tradnl"/>
        </w:rPr>
        <w:t>cm</w:t>
      </w:r>
      <w:r w:rsidRPr="006B34A8">
        <w:rPr>
          <w:lang w:val="es-ES_tradnl"/>
        </w:rPr>
        <w:t xml:space="preserve"> se utiliza</w:t>
      </w:r>
      <w:r>
        <w:rPr>
          <w:lang w:val="es-ES_tradnl"/>
        </w:rPr>
        <w:t>rá</w:t>
      </w:r>
      <w:r w:rsidRPr="006B34A8">
        <w:rPr>
          <w:lang w:val="es-ES_tradnl"/>
        </w:rPr>
        <w:t xml:space="preserve"> el mínimo espesor posible. Se colocarán sobre el yunque suficientes gránulos para cubrir una superficie superior a los 1,3</w:t>
      </w:r>
      <w:r w:rsidR="009B1F06">
        <w:rPr>
          <w:lang w:val="es-ES_tradnl"/>
        </w:rPr>
        <w:t xml:space="preserve"> </w:t>
      </w:r>
      <w:r>
        <w:rPr>
          <w:lang w:val="es-ES_tradnl"/>
        </w:rPr>
        <w:t>cm</w:t>
      </w:r>
      <w:r w:rsidRPr="00A31580">
        <w:rPr>
          <w:vertAlign w:val="superscript"/>
          <w:lang w:val="es-ES_tradnl"/>
        </w:rPr>
        <w:t>2</w:t>
      </w:r>
      <w:r w:rsidRPr="006B34A8">
        <w:rPr>
          <w:lang w:val="es-ES_tradnl"/>
        </w:rPr>
        <w:t xml:space="preserve"> de</w:t>
      </w:r>
      <w:r>
        <w:rPr>
          <w:lang w:val="es-ES_tradnl"/>
        </w:rPr>
        <w:t xml:space="preserve"> </w:t>
      </w:r>
      <w:r w:rsidRPr="006B34A8">
        <w:rPr>
          <w:lang w:val="es-ES_tradnl"/>
        </w:rPr>
        <w:t>l</w:t>
      </w:r>
      <w:r>
        <w:rPr>
          <w:lang w:val="es-ES_tradnl"/>
        </w:rPr>
        <w:t>a</w:t>
      </w:r>
      <w:r w:rsidRPr="006B34A8">
        <w:rPr>
          <w:lang w:val="es-ES_tradnl"/>
        </w:rPr>
        <w:t xml:space="preserve"> inser</w:t>
      </w:r>
      <w:r>
        <w:rPr>
          <w:lang w:val="es-ES_tradnl"/>
        </w:rPr>
        <w:t>ción</w:t>
      </w:r>
      <w:r w:rsidRPr="006B34A8">
        <w:rPr>
          <w:lang w:val="es-ES_tradnl"/>
        </w:rPr>
        <w:t xml:space="preserve"> del martillo intermedio.</w:t>
      </w:r>
    </w:p>
    <w:p w:rsidR="003608B1" w:rsidRPr="006B34A8" w:rsidRDefault="003608B1" w:rsidP="003608B1">
      <w:pPr>
        <w:pStyle w:val="SingleTxt"/>
        <w:rPr>
          <w:lang w:val="es-ES_tradnl"/>
        </w:rPr>
      </w:pPr>
      <w:r w:rsidRPr="006B34A8">
        <w:rPr>
          <w:lang w:val="es-ES_tradnl"/>
        </w:rPr>
        <w:t>13.4.7.3.3</w:t>
      </w:r>
      <w:r w:rsidRPr="006B34A8">
        <w:rPr>
          <w:lang w:val="es-ES_tradnl"/>
        </w:rPr>
        <w:tab/>
      </w:r>
      <w:r w:rsidR="00A31580">
        <w:rPr>
          <w:lang w:val="es-ES_tradnl"/>
        </w:rPr>
        <w:tab/>
      </w:r>
      <w:r>
        <w:rPr>
          <w:lang w:val="es-ES_tradnl"/>
        </w:rPr>
        <w:t>Funcionamiento de la máquina</w:t>
      </w:r>
    </w:p>
    <w:p w:rsidR="003608B1" w:rsidRPr="006B34A8" w:rsidRDefault="003608B1" w:rsidP="003608B1">
      <w:pPr>
        <w:pStyle w:val="SingleTxt"/>
        <w:rPr>
          <w:lang w:val="es-ES_tradnl"/>
        </w:rPr>
      </w:pPr>
      <w:r w:rsidRPr="006B34A8">
        <w:rPr>
          <w:lang w:val="es-ES_tradnl"/>
        </w:rPr>
        <w:tab/>
      </w:r>
      <w:r w:rsidR="005952F3">
        <w:rPr>
          <w:lang w:val="es-ES_tradnl"/>
        </w:rPr>
        <w:tab/>
      </w:r>
      <w:r w:rsidR="00A31580">
        <w:rPr>
          <w:lang w:val="es-ES_tradnl"/>
        </w:rPr>
        <w:tab/>
      </w:r>
      <w:r w:rsidRPr="006B34A8">
        <w:rPr>
          <w:lang w:val="es-ES_tradnl"/>
        </w:rPr>
        <w:t>La masa se eleva hasta la altura deseada (17</w:t>
      </w:r>
      <w:r w:rsidR="009B1F06">
        <w:rPr>
          <w:lang w:val="es-ES_tradnl"/>
        </w:rPr>
        <w:t xml:space="preserve"> </w:t>
      </w:r>
      <w:r>
        <w:rPr>
          <w:lang w:val="es-ES_tradnl"/>
        </w:rPr>
        <w:t>cm</w:t>
      </w:r>
      <w:r w:rsidRPr="006B34A8">
        <w:rPr>
          <w:lang w:val="es-ES_tradnl"/>
        </w:rPr>
        <w:t xml:space="preserve"> para los sólidos y semisólidos y 11</w:t>
      </w:r>
      <w:r w:rsidR="009B1F06">
        <w:rPr>
          <w:lang w:val="es-ES_tradnl"/>
        </w:rPr>
        <w:t xml:space="preserve"> </w:t>
      </w:r>
      <w:r>
        <w:rPr>
          <w:lang w:val="es-ES_tradnl"/>
        </w:rPr>
        <w:t>cm</w:t>
      </w:r>
      <w:r w:rsidRPr="006B34A8">
        <w:rPr>
          <w:lang w:val="es-ES_tradnl"/>
        </w:rPr>
        <w:t xml:space="preserve"> para los líquidos) y se suelta para que caiga sobre el martillo intermedio. Se observa si se produce</w:t>
      </w:r>
      <w:r>
        <w:rPr>
          <w:lang w:val="es-ES_tradnl"/>
        </w:rPr>
        <w:t xml:space="preserve"> una “reacción”, de lo que dará</w:t>
      </w:r>
      <w:r w:rsidRPr="006B34A8">
        <w:rPr>
          <w:lang w:val="es-ES_tradnl"/>
        </w:rPr>
        <w:t xml:space="preserve"> prueba </w:t>
      </w:r>
      <w:r>
        <w:rPr>
          <w:lang w:val="es-ES_tradnl"/>
        </w:rPr>
        <w:t xml:space="preserve">la </w:t>
      </w:r>
      <w:r w:rsidRPr="006B34A8">
        <w:rPr>
          <w:lang w:val="es-ES_tradnl"/>
        </w:rPr>
        <w:t>perc</w:t>
      </w:r>
      <w:r>
        <w:rPr>
          <w:lang w:val="es-ES_tradnl"/>
        </w:rPr>
        <w:t xml:space="preserve">epción </w:t>
      </w:r>
      <w:r w:rsidRPr="006B34A8">
        <w:rPr>
          <w:lang w:val="es-ES_tradnl"/>
        </w:rPr>
        <w:t xml:space="preserve">por los sentidos </w:t>
      </w:r>
      <w:r>
        <w:rPr>
          <w:lang w:val="es-ES_tradnl"/>
        </w:rPr>
        <w:t>de</w:t>
      </w:r>
      <w:r w:rsidRPr="006B34A8">
        <w:rPr>
          <w:lang w:val="es-ES_tradnl"/>
        </w:rPr>
        <w:t>l ruido, la producción de humo o fuego, la calcinación o la aparición de luz visible. Se documenta el tipo de reacción produc</w:t>
      </w:r>
      <w:r>
        <w:rPr>
          <w:lang w:val="es-ES_tradnl"/>
        </w:rPr>
        <w:t>ida</w:t>
      </w:r>
      <w:r w:rsidRPr="006B34A8">
        <w:rPr>
          <w:lang w:val="es-ES_tradnl"/>
        </w:rPr>
        <w:t>. Se limpian las superficies con un paño o una esponja ligeramente abrasiva con el fin de retirar cualquier resto de material que haya podido quedar en el yunque o en l</w:t>
      </w:r>
      <w:r>
        <w:rPr>
          <w:lang w:val="es-ES_tradnl"/>
        </w:rPr>
        <w:t>a</w:t>
      </w:r>
      <w:r w:rsidRPr="006B34A8">
        <w:rPr>
          <w:lang w:val="es-ES_tradnl"/>
        </w:rPr>
        <w:t xml:space="preserve"> inser</w:t>
      </w:r>
      <w:r>
        <w:rPr>
          <w:lang w:val="es-ES_tradnl"/>
        </w:rPr>
        <w:t>ción</w:t>
      </w:r>
      <w:r w:rsidRPr="006B34A8">
        <w:rPr>
          <w:lang w:val="es-ES_tradnl"/>
        </w:rPr>
        <w:t xml:space="preserve"> del martillo intermedio. Se inspeccionan </w:t>
      </w:r>
      <w:r>
        <w:rPr>
          <w:lang w:val="es-ES_tradnl"/>
        </w:rPr>
        <w:t>ambos elementos</w:t>
      </w:r>
      <w:r w:rsidRPr="006B34A8">
        <w:rPr>
          <w:lang w:val="es-ES_tradnl"/>
        </w:rPr>
        <w:t xml:space="preserve"> en busca de e</w:t>
      </w:r>
      <w:r>
        <w:rPr>
          <w:lang w:val="es-ES_tradnl"/>
        </w:rPr>
        <w:t>strías</w:t>
      </w:r>
      <w:r w:rsidRPr="006B34A8">
        <w:rPr>
          <w:lang w:val="es-ES_tradnl"/>
        </w:rPr>
        <w:t xml:space="preserve">, arañazos, </w:t>
      </w:r>
      <w:r>
        <w:rPr>
          <w:lang w:val="es-ES_tradnl"/>
        </w:rPr>
        <w:t>agujeros</w:t>
      </w:r>
      <w:r w:rsidRPr="006B34A8">
        <w:rPr>
          <w:lang w:val="es-ES_tradnl"/>
        </w:rPr>
        <w:t xml:space="preserve"> u otros daños que puedan afectar a la rugosidad de la superficie. En caso de que esos elementos hayan sufrido daños, deberán sustituirse antes de</w:t>
      </w:r>
      <w:r>
        <w:rPr>
          <w:lang w:val="es-ES_tradnl"/>
        </w:rPr>
        <w:t xml:space="preserve"> </w:t>
      </w:r>
      <w:r w:rsidRPr="006B34A8">
        <w:rPr>
          <w:lang w:val="es-ES_tradnl"/>
        </w:rPr>
        <w:t>l</w:t>
      </w:r>
      <w:r>
        <w:rPr>
          <w:lang w:val="es-ES_tradnl"/>
        </w:rPr>
        <w:t>a</w:t>
      </w:r>
      <w:r w:rsidRPr="006B34A8">
        <w:rPr>
          <w:lang w:val="es-ES_tradnl"/>
        </w:rPr>
        <w:t xml:space="preserve"> siguiente</w:t>
      </w:r>
      <w:r>
        <w:rPr>
          <w:lang w:val="es-ES_tradnl"/>
        </w:rPr>
        <w:t xml:space="preserve"> prueba</w:t>
      </w:r>
      <w:r w:rsidRPr="006B34A8">
        <w:rPr>
          <w:lang w:val="es-ES_tradnl"/>
        </w:rPr>
        <w:t>. Se realizan seis ensayos para cada muestra.</w:t>
      </w:r>
    </w:p>
    <w:p w:rsidR="003608B1" w:rsidRPr="006B34A8" w:rsidRDefault="003608B1" w:rsidP="003608B1">
      <w:pPr>
        <w:pStyle w:val="SingleTxt"/>
        <w:rPr>
          <w:i/>
          <w:lang w:val="es-ES_tradnl"/>
        </w:rPr>
      </w:pPr>
      <w:r w:rsidRPr="006B34A8">
        <w:rPr>
          <w:lang w:val="es-ES_tradnl"/>
        </w:rPr>
        <w:t>13.4.7.4</w:t>
      </w:r>
      <w:r w:rsidRPr="006B34A8">
        <w:rPr>
          <w:lang w:val="es-ES_tradnl"/>
        </w:rPr>
        <w:tab/>
      </w:r>
      <w:r w:rsidR="00A31580">
        <w:rPr>
          <w:lang w:val="es-ES_tradnl"/>
        </w:rPr>
        <w:tab/>
      </w:r>
      <w:r w:rsidRPr="006B34A8">
        <w:rPr>
          <w:i/>
          <w:lang w:val="es-ES_tradnl"/>
        </w:rPr>
        <w:t>Mantenimiento y calibración</w:t>
      </w:r>
    </w:p>
    <w:p w:rsidR="003608B1" w:rsidRPr="006B34A8" w:rsidRDefault="003608B1" w:rsidP="003608B1">
      <w:pPr>
        <w:pStyle w:val="SingleTxt"/>
        <w:rPr>
          <w:lang w:val="es-ES_tradnl"/>
        </w:rPr>
      </w:pPr>
      <w:r w:rsidRPr="006B34A8">
        <w:rPr>
          <w:lang w:val="es-ES_tradnl"/>
        </w:rPr>
        <w:tab/>
      </w:r>
      <w:r w:rsidR="005952F3">
        <w:rPr>
          <w:lang w:val="es-ES_tradnl"/>
        </w:rPr>
        <w:tab/>
      </w:r>
      <w:r w:rsidR="00A31580">
        <w:rPr>
          <w:lang w:val="es-ES_tradnl"/>
        </w:rPr>
        <w:tab/>
      </w:r>
      <w:r w:rsidRPr="006B34A8">
        <w:rPr>
          <w:lang w:val="es-ES_tradnl"/>
        </w:rPr>
        <w:t>Las partes móviles deben inspeccionarse para verificar que se mueven libremente y que la fricción entre ellas es mínima. Debe verificarse la distancia entre la masa y el martillo intermedio que descansa en el yunque. La superficie de contacto entre el yunque y el martillo intermedio debe ser uniforme. La máquina de ensayo debe limpiarse y calibrarse periódicamente con arreglo a un calendario establecido en función de la frecuencia de su utilización. Como mínimo, la máquina debe calibrarse anualmente.</w:t>
      </w:r>
    </w:p>
    <w:p w:rsidR="003608B1" w:rsidRPr="006B34A8" w:rsidRDefault="003608B1" w:rsidP="003608B1">
      <w:pPr>
        <w:pStyle w:val="SingleTxt"/>
        <w:rPr>
          <w:i/>
          <w:lang w:val="es-ES_tradnl"/>
        </w:rPr>
      </w:pPr>
      <w:r w:rsidRPr="006B34A8">
        <w:rPr>
          <w:lang w:val="es-ES_tradnl"/>
        </w:rPr>
        <w:t>13.4.7.5</w:t>
      </w:r>
      <w:r w:rsidRPr="006B34A8">
        <w:rPr>
          <w:lang w:val="es-ES_tradnl"/>
        </w:rPr>
        <w:tab/>
      </w:r>
      <w:r w:rsidR="00A31580">
        <w:rPr>
          <w:lang w:val="es-ES_tradnl"/>
        </w:rPr>
        <w:tab/>
      </w:r>
      <w:r w:rsidRPr="006B34A8">
        <w:rPr>
          <w:i/>
          <w:lang w:val="es-ES_tradnl"/>
        </w:rPr>
        <w:t xml:space="preserve">Criterios de </w:t>
      </w:r>
      <w:r w:rsidR="00A31580">
        <w:rPr>
          <w:i/>
          <w:lang w:val="es-ES_tradnl"/>
        </w:rPr>
        <w:t>prueba</w:t>
      </w:r>
      <w:r w:rsidRPr="006B34A8">
        <w:rPr>
          <w:i/>
          <w:lang w:val="es-ES_tradnl"/>
        </w:rPr>
        <w:t xml:space="preserve"> y método </w:t>
      </w:r>
      <w:r w:rsidR="00A31580">
        <w:rPr>
          <w:i/>
          <w:lang w:val="es-ES_tradnl"/>
        </w:rPr>
        <w:t>de evaluación de</w:t>
      </w:r>
      <w:r w:rsidRPr="006B34A8">
        <w:rPr>
          <w:i/>
          <w:lang w:val="es-ES_tradnl"/>
        </w:rPr>
        <w:t xml:space="preserve"> los resultados</w:t>
      </w:r>
    </w:p>
    <w:p w:rsidR="003608B1" w:rsidRPr="00EC6447" w:rsidRDefault="003608B1" w:rsidP="003608B1">
      <w:pPr>
        <w:pStyle w:val="SingleTxt"/>
      </w:pPr>
      <w:r w:rsidRPr="00EC6447">
        <w:t>13.4.7.5.1</w:t>
      </w:r>
      <w:r w:rsidRPr="00F95E24">
        <w:tab/>
      </w:r>
      <w:r w:rsidR="00A31580">
        <w:tab/>
      </w:r>
      <w:r w:rsidRPr="00F95E24">
        <w:t>Sólidos</w:t>
      </w:r>
    </w:p>
    <w:p w:rsidR="003608B1" w:rsidRPr="00AF77B6" w:rsidRDefault="00A31580" w:rsidP="003608B1">
      <w:pPr>
        <w:pStyle w:val="SingleTxt"/>
      </w:pPr>
      <w:r>
        <w:tab/>
      </w:r>
      <w:r w:rsidR="003608B1" w:rsidRPr="00EC6447">
        <w:tab/>
      </w:r>
      <w:r w:rsidR="005952F3" w:rsidRPr="00EC6447">
        <w:tab/>
      </w:r>
      <w:r w:rsidR="003608B1" w:rsidRPr="006B34A8">
        <w:rPr>
          <w:lang w:val="es-ES_tradnl"/>
        </w:rPr>
        <w:t xml:space="preserve">Se considera que el resultado </w:t>
      </w:r>
      <w:r w:rsidR="008E636A">
        <w:t>de</w:t>
      </w:r>
      <w:r>
        <w:rPr>
          <w:lang w:val="es-ES_tradnl"/>
        </w:rPr>
        <w:t xml:space="preserve"> la prueba es positivo</w:t>
      </w:r>
      <w:r w:rsidR="003608B1" w:rsidRPr="006B34A8">
        <w:rPr>
          <w:lang w:val="es-ES_tradnl"/>
        </w:rPr>
        <w:t xml:space="preserve"> </w:t>
      </w:r>
      <w:r>
        <w:rPr>
          <w:lang w:val="es-ES_tradnl"/>
        </w:rPr>
        <w:t>(</w:t>
      </w:r>
      <w:r w:rsidR="003608B1" w:rsidRPr="006B34A8">
        <w:rPr>
          <w:lang w:val="es-ES_tradnl"/>
        </w:rPr>
        <w:t>+</w:t>
      </w:r>
      <w:r>
        <w:rPr>
          <w:lang w:val="es-ES_tradnl"/>
        </w:rPr>
        <w:t>)</w:t>
      </w:r>
      <w:r w:rsidR="003608B1" w:rsidRPr="006B34A8">
        <w:rPr>
          <w:lang w:val="es-ES_tradnl"/>
        </w:rPr>
        <w:t xml:space="preserve"> si se observa una reacción (véase 13.4.7.3.3) en al menos </w:t>
      </w:r>
      <w:r w:rsidR="003608B1" w:rsidRPr="00AF77B6">
        <w:t>un</w:t>
      </w:r>
      <w:r>
        <w:t>a</w:t>
      </w:r>
      <w:r w:rsidR="003608B1" w:rsidRPr="006B34A8">
        <w:rPr>
          <w:lang w:val="es-ES_tradnl"/>
        </w:rPr>
        <w:t xml:space="preserve"> de cada </w:t>
      </w:r>
      <w:r w:rsidR="003608B1" w:rsidRPr="00AF77B6">
        <w:t>seis</w:t>
      </w:r>
      <w:r w:rsidR="003608B1" w:rsidRPr="006B34A8">
        <w:rPr>
          <w:lang w:val="es-ES_tradnl"/>
        </w:rPr>
        <w:t xml:space="preserve"> </w:t>
      </w:r>
      <w:r>
        <w:rPr>
          <w:lang w:val="es-ES_tradnl"/>
        </w:rPr>
        <w:t>pruebas</w:t>
      </w:r>
      <w:r w:rsidR="003608B1" w:rsidRPr="006B34A8">
        <w:rPr>
          <w:lang w:val="es-ES_tradnl"/>
        </w:rPr>
        <w:t xml:space="preserve"> con una altura de caída de la masa </w:t>
      </w:r>
      <w:r w:rsidR="003608B1" w:rsidRPr="00AF77B6">
        <w:t>de 17</w:t>
      </w:r>
      <w:r w:rsidR="009B1F06" w:rsidRPr="00AF77B6">
        <w:t xml:space="preserve"> </w:t>
      </w:r>
      <w:r w:rsidR="003608B1">
        <w:rPr>
          <w:lang w:val="es-ES_tradnl"/>
        </w:rPr>
        <w:t xml:space="preserve">cm, en cuyo caso </w:t>
      </w:r>
      <w:r w:rsidR="003608B1" w:rsidRPr="006B34A8">
        <w:rPr>
          <w:lang w:val="es-ES_tradnl"/>
        </w:rPr>
        <w:t xml:space="preserve">se considera </w:t>
      </w:r>
      <w:r w:rsidR="003608B1">
        <w:rPr>
          <w:lang w:val="es-ES_tradnl"/>
        </w:rPr>
        <w:t xml:space="preserve">que </w:t>
      </w:r>
      <w:r w:rsidR="003608B1" w:rsidRPr="006B34A8">
        <w:rPr>
          <w:lang w:val="es-ES_tradnl"/>
        </w:rPr>
        <w:t xml:space="preserve">la sustancia </w:t>
      </w:r>
      <w:r w:rsidR="003608B1">
        <w:rPr>
          <w:lang w:val="es-ES_tradnl"/>
        </w:rPr>
        <w:t xml:space="preserve">es </w:t>
      </w:r>
      <w:r w:rsidR="003608B1" w:rsidRPr="006B34A8">
        <w:rPr>
          <w:lang w:val="es-ES_tradnl"/>
        </w:rPr>
        <w:t xml:space="preserve">demasiado peligrosa para el transporte en la forma en que fue </w:t>
      </w:r>
      <w:r w:rsidR="008E636A">
        <w:rPr>
          <w:lang w:val="es-ES_tradnl"/>
        </w:rPr>
        <w:t>sometida</w:t>
      </w:r>
      <w:r w:rsidR="003608B1" w:rsidRPr="006B34A8">
        <w:rPr>
          <w:lang w:val="es-ES_tradnl"/>
        </w:rPr>
        <w:t xml:space="preserve"> a </w:t>
      </w:r>
      <w:r w:rsidR="003608B1">
        <w:rPr>
          <w:lang w:val="es-ES_tradnl"/>
        </w:rPr>
        <w:t xml:space="preserve">la </w:t>
      </w:r>
      <w:r w:rsidR="003608B1" w:rsidRPr="00AF77B6">
        <w:t xml:space="preserve">prueba. </w:t>
      </w:r>
      <w:r>
        <w:t>De lo contrario</w:t>
      </w:r>
      <w:r w:rsidR="003608B1" w:rsidRPr="006B34A8">
        <w:rPr>
          <w:lang w:val="es-ES_tradnl"/>
        </w:rPr>
        <w:t xml:space="preserve">, el resultado se considera </w:t>
      </w:r>
      <w:r>
        <w:rPr>
          <w:lang w:val="es-ES_tradnl"/>
        </w:rPr>
        <w:t>negativo (</w:t>
      </w:r>
      <w:r w:rsidR="003608B1" w:rsidRPr="006B34A8">
        <w:rPr>
          <w:lang w:val="es-ES_tradnl"/>
        </w:rPr>
        <w:t>–</w:t>
      </w:r>
      <w:r>
        <w:rPr>
          <w:lang w:val="es-ES_tradnl"/>
        </w:rPr>
        <w:t>)</w:t>
      </w:r>
      <w:r w:rsidR="003608B1" w:rsidRPr="006B34A8">
        <w:rPr>
          <w:lang w:val="es-ES_tradnl"/>
        </w:rPr>
        <w:t xml:space="preserve">. Los casos límite pueden resolverse utilizando el método Bruceton (véase el </w:t>
      </w:r>
      <w:r>
        <w:t>a</w:t>
      </w:r>
      <w:r w:rsidR="003608B1" w:rsidRPr="00AF77B6">
        <w:t>péndice 2).</w:t>
      </w:r>
    </w:p>
    <w:p w:rsidR="003608B1" w:rsidRPr="00EC6447" w:rsidRDefault="003608B1" w:rsidP="003608B1">
      <w:pPr>
        <w:pStyle w:val="SingleTxt"/>
      </w:pPr>
      <w:r w:rsidRPr="00EC6447">
        <w:t>13.4.7.5.2</w:t>
      </w:r>
      <w:r w:rsidRPr="00EC6447">
        <w:tab/>
      </w:r>
      <w:r w:rsidR="00A31580">
        <w:tab/>
      </w:r>
      <w:r w:rsidRPr="00EC6447">
        <w:t>Líquidos</w:t>
      </w:r>
    </w:p>
    <w:p w:rsidR="003608B1" w:rsidRPr="00AF77B6" w:rsidRDefault="003608B1" w:rsidP="003608B1">
      <w:pPr>
        <w:pStyle w:val="SingleTxt"/>
      </w:pPr>
      <w:r w:rsidRPr="00EC6447">
        <w:tab/>
      </w:r>
      <w:r w:rsidR="005952F3" w:rsidRPr="00EC6447">
        <w:tab/>
      </w:r>
      <w:r w:rsidR="00536A19">
        <w:tab/>
      </w:r>
      <w:r w:rsidRPr="006B34A8">
        <w:rPr>
          <w:lang w:val="es-ES_tradnl"/>
        </w:rPr>
        <w:t xml:space="preserve">Se considera que el resultado del ensayo es </w:t>
      </w:r>
      <w:r w:rsidR="00A31580">
        <w:rPr>
          <w:lang w:val="es-ES_tradnl"/>
        </w:rPr>
        <w:t>positivo (</w:t>
      </w:r>
      <w:r w:rsidRPr="006B34A8">
        <w:rPr>
          <w:lang w:val="es-ES_tradnl"/>
        </w:rPr>
        <w:t>+</w:t>
      </w:r>
      <w:r w:rsidR="00A31580">
        <w:rPr>
          <w:lang w:val="es-ES_tradnl"/>
        </w:rPr>
        <w:t>)</w:t>
      </w:r>
      <w:r w:rsidRPr="006B34A8">
        <w:rPr>
          <w:lang w:val="es-ES_tradnl"/>
        </w:rPr>
        <w:t xml:space="preserve"> si se observa una </w:t>
      </w:r>
      <w:r w:rsidRPr="00AF77B6">
        <w:t xml:space="preserve">reacción (véase </w:t>
      </w:r>
      <w:r w:rsidRPr="006B34A8">
        <w:rPr>
          <w:lang w:val="es-ES_tradnl"/>
        </w:rPr>
        <w:t xml:space="preserve">13.4.7.3.3) en al menos </w:t>
      </w:r>
      <w:r w:rsidRPr="00AF77B6">
        <w:t>un</w:t>
      </w:r>
      <w:r w:rsidR="00BA42A2">
        <w:t>a</w:t>
      </w:r>
      <w:r w:rsidRPr="006B34A8">
        <w:rPr>
          <w:lang w:val="es-ES_tradnl"/>
        </w:rPr>
        <w:t xml:space="preserve"> de cada </w:t>
      </w:r>
      <w:r w:rsidRPr="00AF77B6">
        <w:t>seis</w:t>
      </w:r>
      <w:r w:rsidRPr="006B34A8">
        <w:rPr>
          <w:lang w:val="es-ES_tradnl"/>
        </w:rPr>
        <w:t xml:space="preserve"> </w:t>
      </w:r>
      <w:r w:rsidR="00536A19">
        <w:rPr>
          <w:lang w:val="es-ES_tradnl"/>
        </w:rPr>
        <w:t>pruebas</w:t>
      </w:r>
      <w:r w:rsidRPr="006B34A8">
        <w:rPr>
          <w:lang w:val="es-ES_tradnl"/>
        </w:rPr>
        <w:t xml:space="preserve"> con una </w:t>
      </w:r>
      <w:r w:rsidRPr="00AF77B6">
        <w:t>al</w:t>
      </w:r>
      <w:r w:rsidRPr="006B34A8">
        <w:rPr>
          <w:lang w:val="es-ES_tradnl"/>
        </w:rPr>
        <w:t xml:space="preserve">tura de caída de la masa </w:t>
      </w:r>
      <w:r w:rsidRPr="00AF77B6">
        <w:t>de 11</w:t>
      </w:r>
      <w:r w:rsidR="009B1F06" w:rsidRPr="00AF77B6">
        <w:t xml:space="preserve"> </w:t>
      </w:r>
      <w:r>
        <w:rPr>
          <w:lang w:val="es-ES_tradnl"/>
        </w:rPr>
        <w:t xml:space="preserve">cm, en cuyo caso </w:t>
      </w:r>
      <w:r w:rsidRPr="006B34A8">
        <w:rPr>
          <w:lang w:val="es-ES_tradnl"/>
        </w:rPr>
        <w:t xml:space="preserve">se considera </w:t>
      </w:r>
      <w:r>
        <w:rPr>
          <w:lang w:val="es-ES_tradnl"/>
        </w:rPr>
        <w:t xml:space="preserve">que </w:t>
      </w:r>
      <w:r w:rsidRPr="006B34A8">
        <w:rPr>
          <w:lang w:val="es-ES_tradnl"/>
        </w:rPr>
        <w:t xml:space="preserve">la sustancia </w:t>
      </w:r>
      <w:r>
        <w:rPr>
          <w:lang w:val="es-ES_tradnl"/>
        </w:rPr>
        <w:t xml:space="preserve">es </w:t>
      </w:r>
      <w:r w:rsidRPr="006B34A8">
        <w:rPr>
          <w:lang w:val="es-ES_tradnl"/>
        </w:rPr>
        <w:t xml:space="preserve">demasiado peligrosa para el transporte en la forma en que fue sometida a </w:t>
      </w:r>
      <w:r>
        <w:rPr>
          <w:lang w:val="es-ES_tradnl"/>
        </w:rPr>
        <w:t xml:space="preserve">la </w:t>
      </w:r>
      <w:r w:rsidRPr="00AF77B6">
        <w:t xml:space="preserve">prueba. </w:t>
      </w:r>
      <w:r w:rsidR="00536A19">
        <w:t>De lo contrario</w:t>
      </w:r>
      <w:r w:rsidRPr="006B34A8">
        <w:rPr>
          <w:lang w:val="es-ES_tradnl"/>
        </w:rPr>
        <w:t xml:space="preserve">, el resultado se </w:t>
      </w:r>
      <w:r w:rsidR="008E636A">
        <w:rPr>
          <w:lang w:val="es-ES_tradnl"/>
        </w:rPr>
        <w:t>considera</w:t>
      </w:r>
      <w:r w:rsidRPr="006B34A8">
        <w:rPr>
          <w:lang w:val="es-ES_tradnl"/>
        </w:rPr>
        <w:t xml:space="preserve"> </w:t>
      </w:r>
      <w:r w:rsidR="00536A19">
        <w:rPr>
          <w:lang w:val="es-ES_tradnl"/>
        </w:rPr>
        <w:t>negativo (</w:t>
      </w:r>
      <w:r w:rsidRPr="006B34A8">
        <w:rPr>
          <w:lang w:val="es-ES_tradnl"/>
        </w:rPr>
        <w:t>–</w:t>
      </w:r>
      <w:r w:rsidR="00536A19">
        <w:rPr>
          <w:lang w:val="es-ES_tradnl"/>
        </w:rPr>
        <w:t>)</w:t>
      </w:r>
      <w:r w:rsidR="009C0AF0">
        <w:rPr>
          <w:lang w:val="es-ES_tradnl"/>
        </w:rPr>
        <w:t>.</w:t>
      </w:r>
      <w:r w:rsidRPr="006B34A8">
        <w:rPr>
          <w:lang w:val="es-ES_tradnl"/>
        </w:rPr>
        <w:t xml:space="preserve"> Los casos límite pueden resolverse utilizando el método Bruceton (véase el </w:t>
      </w:r>
      <w:r w:rsidR="009C0AF0">
        <w:t>a</w:t>
      </w:r>
      <w:r w:rsidRPr="00AF77B6">
        <w:t>péndice 2).</w:t>
      </w:r>
    </w:p>
    <w:p w:rsidR="003608B1" w:rsidRDefault="003608B1" w:rsidP="003608B1">
      <w:pPr>
        <w:pStyle w:val="SingleTxt"/>
        <w:rPr>
          <w:i/>
          <w:lang w:val="es-ES_tradnl"/>
        </w:rPr>
      </w:pPr>
      <w:r w:rsidRPr="006B34A8">
        <w:rPr>
          <w:lang w:val="es-ES_tradnl"/>
        </w:rPr>
        <w:t>13.4.7.6</w:t>
      </w:r>
      <w:r w:rsidRPr="006B34A8">
        <w:rPr>
          <w:lang w:val="es-ES_tradnl"/>
        </w:rPr>
        <w:tab/>
      </w:r>
      <w:r w:rsidR="00536A19">
        <w:rPr>
          <w:lang w:val="es-ES_tradnl"/>
        </w:rPr>
        <w:tab/>
      </w:r>
      <w:r w:rsidRPr="006B34A8">
        <w:rPr>
          <w:i/>
          <w:lang w:val="es-ES_tradnl"/>
        </w:rPr>
        <w:t>Ejemplos de resultados</w:t>
      </w:r>
    </w:p>
    <w:tbl>
      <w:tblPr>
        <w:tblW w:w="0" w:type="auto"/>
        <w:tblInd w:w="1269" w:type="dxa"/>
        <w:tblLayout w:type="fixed"/>
        <w:tblCellMar>
          <w:left w:w="0" w:type="dxa"/>
          <w:right w:w="0" w:type="dxa"/>
        </w:tblCellMar>
        <w:tblLook w:val="0000" w:firstRow="0" w:lastRow="0" w:firstColumn="0" w:lastColumn="0" w:noHBand="0" w:noVBand="0"/>
      </w:tblPr>
      <w:tblGrid>
        <w:gridCol w:w="6471"/>
        <w:gridCol w:w="1026"/>
      </w:tblGrid>
      <w:tr w:rsidR="005952F3" w:rsidRPr="005952F3" w:rsidTr="00536A19">
        <w:trPr>
          <w:tblHeader/>
        </w:trPr>
        <w:tc>
          <w:tcPr>
            <w:tcW w:w="6471" w:type="dxa"/>
            <w:tcBorders>
              <w:top w:val="single" w:sz="4" w:space="0" w:color="auto"/>
              <w:bottom w:val="single" w:sz="4" w:space="0" w:color="auto"/>
            </w:tcBorders>
            <w:shd w:val="clear" w:color="auto" w:fill="auto"/>
            <w:vAlign w:val="bottom"/>
          </w:tcPr>
          <w:p w:rsidR="005952F3" w:rsidRPr="00536A19" w:rsidRDefault="005952F3" w:rsidP="004367CC">
            <w:pPr>
              <w:tabs>
                <w:tab w:val="left" w:pos="288"/>
                <w:tab w:val="left" w:pos="576"/>
                <w:tab w:val="left" w:pos="864"/>
                <w:tab w:val="left" w:pos="1152"/>
              </w:tabs>
              <w:spacing w:before="120" w:after="120"/>
              <w:ind w:right="43"/>
              <w:rPr>
                <w:b/>
                <w:szCs w:val="20"/>
                <w:lang w:val="es-ES_tradnl"/>
              </w:rPr>
            </w:pPr>
            <w:r w:rsidRPr="00536A19">
              <w:rPr>
                <w:b/>
                <w:szCs w:val="20"/>
                <w:lang w:val="es-ES_tradnl"/>
              </w:rPr>
              <w:t>Sustancia</w:t>
            </w:r>
            <w:r w:rsidRPr="00536A19">
              <w:rPr>
                <w:b/>
                <w:szCs w:val="20"/>
                <w:vertAlign w:val="superscript"/>
                <w:lang w:val="es-ES_tradnl"/>
              </w:rPr>
              <w:t>1</w:t>
            </w:r>
          </w:p>
        </w:tc>
        <w:tc>
          <w:tcPr>
            <w:tcW w:w="1026" w:type="dxa"/>
            <w:tcBorders>
              <w:top w:val="single" w:sz="4" w:space="0" w:color="auto"/>
              <w:bottom w:val="single" w:sz="4" w:space="0" w:color="auto"/>
            </w:tcBorders>
            <w:shd w:val="clear" w:color="auto" w:fill="auto"/>
            <w:vAlign w:val="bottom"/>
          </w:tcPr>
          <w:p w:rsidR="005952F3" w:rsidRPr="00536A19" w:rsidRDefault="005952F3" w:rsidP="004367CC">
            <w:pPr>
              <w:tabs>
                <w:tab w:val="left" w:pos="288"/>
                <w:tab w:val="left" w:pos="576"/>
                <w:tab w:val="left" w:pos="864"/>
                <w:tab w:val="left" w:pos="1152"/>
              </w:tabs>
              <w:spacing w:before="120" w:after="120"/>
              <w:ind w:right="43"/>
              <w:jc w:val="center"/>
              <w:rPr>
                <w:b/>
                <w:szCs w:val="20"/>
                <w:lang w:val="es-ES_tradnl"/>
              </w:rPr>
            </w:pPr>
            <w:r w:rsidRPr="00536A19">
              <w:rPr>
                <w:b/>
                <w:szCs w:val="20"/>
                <w:lang w:val="es-ES_tradnl"/>
              </w:rPr>
              <w:t>Resultado</w:t>
            </w:r>
          </w:p>
        </w:tc>
      </w:tr>
      <w:tr w:rsidR="005952F3" w:rsidRPr="005952F3" w:rsidTr="00536A19">
        <w:tc>
          <w:tcPr>
            <w:tcW w:w="6471" w:type="dxa"/>
            <w:tcBorders>
              <w:top w:val="single" w:sz="4" w:space="0" w:color="auto"/>
            </w:tcBorders>
            <w:shd w:val="clear" w:color="auto" w:fill="auto"/>
          </w:tcPr>
          <w:p w:rsidR="005952F3" w:rsidRPr="005952F3" w:rsidRDefault="005952F3" w:rsidP="00536A19">
            <w:pPr>
              <w:tabs>
                <w:tab w:val="left" w:pos="288"/>
                <w:tab w:val="left" w:pos="576"/>
                <w:tab w:val="left" w:pos="864"/>
                <w:tab w:val="left" w:pos="1152"/>
              </w:tabs>
              <w:spacing w:before="40" w:after="40"/>
              <w:ind w:right="43"/>
              <w:rPr>
                <w:lang w:val="es-ES_tradnl"/>
              </w:rPr>
            </w:pPr>
            <w:r w:rsidRPr="005952F3">
              <w:rPr>
                <w:lang w:val="es-ES_tradnl"/>
              </w:rPr>
              <w:t>Ciclonita (seca)</w:t>
            </w:r>
          </w:p>
        </w:tc>
        <w:tc>
          <w:tcPr>
            <w:tcW w:w="1026" w:type="dxa"/>
            <w:tcBorders>
              <w:top w:val="single" w:sz="4" w:space="0" w:color="auto"/>
            </w:tcBorders>
            <w:shd w:val="clear" w:color="auto" w:fill="auto"/>
          </w:tcPr>
          <w:p w:rsidR="005952F3" w:rsidRPr="005952F3" w:rsidRDefault="005952F3" w:rsidP="00536A19">
            <w:pPr>
              <w:tabs>
                <w:tab w:val="left" w:pos="288"/>
                <w:tab w:val="left" w:pos="576"/>
                <w:tab w:val="left" w:pos="864"/>
                <w:tab w:val="left" w:pos="1152"/>
              </w:tabs>
              <w:spacing w:before="40" w:after="40"/>
              <w:ind w:right="43"/>
              <w:jc w:val="center"/>
              <w:rPr>
                <w:lang w:val="es-ES_tradnl"/>
              </w:rPr>
            </w:pPr>
            <w:r w:rsidRPr="005952F3">
              <w:rPr>
                <w:lang w:val="es-ES_tradnl"/>
              </w:rPr>
              <w:t>+</w:t>
            </w:r>
          </w:p>
        </w:tc>
      </w:tr>
      <w:tr w:rsidR="005952F3" w:rsidRPr="005952F3" w:rsidTr="00536A19">
        <w:tc>
          <w:tcPr>
            <w:tcW w:w="6471" w:type="dxa"/>
            <w:shd w:val="clear" w:color="auto" w:fill="auto"/>
          </w:tcPr>
          <w:p w:rsidR="005952F3" w:rsidRPr="005952F3" w:rsidRDefault="005952F3" w:rsidP="00536A19">
            <w:pPr>
              <w:tabs>
                <w:tab w:val="left" w:pos="288"/>
                <w:tab w:val="left" w:pos="576"/>
                <w:tab w:val="left" w:pos="864"/>
                <w:tab w:val="left" w:pos="1152"/>
              </w:tabs>
              <w:spacing w:before="40" w:after="40"/>
              <w:ind w:right="43"/>
              <w:rPr>
                <w:lang w:val="es-ES_tradnl"/>
              </w:rPr>
            </w:pPr>
            <w:r w:rsidRPr="005952F3">
              <w:rPr>
                <w:lang w:val="es-ES_tradnl"/>
              </w:rPr>
              <w:t>PBXN-8</w:t>
            </w:r>
          </w:p>
        </w:tc>
        <w:tc>
          <w:tcPr>
            <w:tcW w:w="1026" w:type="dxa"/>
            <w:shd w:val="clear" w:color="auto" w:fill="auto"/>
          </w:tcPr>
          <w:p w:rsidR="005952F3" w:rsidRPr="005952F3" w:rsidRDefault="005952F3" w:rsidP="00536A19">
            <w:pPr>
              <w:tabs>
                <w:tab w:val="left" w:pos="288"/>
                <w:tab w:val="left" w:pos="576"/>
                <w:tab w:val="left" w:pos="864"/>
                <w:tab w:val="left" w:pos="1152"/>
              </w:tabs>
              <w:spacing w:before="40" w:after="40"/>
              <w:ind w:right="43"/>
              <w:jc w:val="center"/>
              <w:rPr>
                <w:lang w:val="es-ES_tradnl"/>
              </w:rPr>
            </w:pPr>
            <w:r w:rsidRPr="005952F3">
              <w:rPr>
                <w:lang w:val="es-ES_tradnl"/>
              </w:rPr>
              <w:t>–</w:t>
            </w:r>
          </w:p>
        </w:tc>
      </w:tr>
      <w:tr w:rsidR="005952F3" w:rsidRPr="005952F3" w:rsidTr="00536A19">
        <w:tc>
          <w:tcPr>
            <w:tcW w:w="6471" w:type="dxa"/>
            <w:shd w:val="clear" w:color="auto" w:fill="auto"/>
          </w:tcPr>
          <w:p w:rsidR="005952F3" w:rsidRPr="005952F3" w:rsidRDefault="005952F3" w:rsidP="00536A19">
            <w:pPr>
              <w:tabs>
                <w:tab w:val="left" w:pos="288"/>
                <w:tab w:val="left" w:pos="576"/>
                <w:tab w:val="left" w:pos="864"/>
                <w:tab w:val="left" w:pos="1152"/>
              </w:tabs>
              <w:spacing w:before="40" w:after="40"/>
              <w:ind w:right="43"/>
              <w:rPr>
                <w:lang w:val="es-ES_tradnl"/>
              </w:rPr>
            </w:pPr>
            <w:r w:rsidRPr="005952F3">
              <w:rPr>
                <w:lang w:val="es-ES_tradnl"/>
              </w:rPr>
              <w:t>Nitrocelulosa/DNT (90/10)</w:t>
            </w:r>
          </w:p>
        </w:tc>
        <w:tc>
          <w:tcPr>
            <w:tcW w:w="1026" w:type="dxa"/>
            <w:shd w:val="clear" w:color="auto" w:fill="auto"/>
          </w:tcPr>
          <w:p w:rsidR="005952F3" w:rsidRPr="005952F3" w:rsidRDefault="005952F3" w:rsidP="00536A19">
            <w:pPr>
              <w:tabs>
                <w:tab w:val="left" w:pos="288"/>
                <w:tab w:val="left" w:pos="576"/>
                <w:tab w:val="left" w:pos="864"/>
                <w:tab w:val="left" w:pos="1152"/>
              </w:tabs>
              <w:spacing w:before="40" w:after="40"/>
              <w:ind w:right="43"/>
              <w:jc w:val="center"/>
              <w:rPr>
                <w:lang w:val="es-ES_tradnl"/>
              </w:rPr>
            </w:pPr>
            <w:r w:rsidRPr="005952F3">
              <w:rPr>
                <w:lang w:val="es-ES_tradnl"/>
              </w:rPr>
              <w:t>–</w:t>
            </w:r>
          </w:p>
        </w:tc>
      </w:tr>
      <w:tr w:rsidR="005952F3" w:rsidRPr="005952F3" w:rsidTr="00536A19">
        <w:tc>
          <w:tcPr>
            <w:tcW w:w="6471" w:type="dxa"/>
            <w:shd w:val="clear" w:color="auto" w:fill="auto"/>
          </w:tcPr>
          <w:p w:rsidR="005952F3" w:rsidRPr="005952F3" w:rsidRDefault="005952F3" w:rsidP="00536A19">
            <w:pPr>
              <w:tabs>
                <w:tab w:val="left" w:pos="288"/>
                <w:tab w:val="left" w:pos="576"/>
                <w:tab w:val="left" w:pos="864"/>
                <w:tab w:val="left" w:pos="1152"/>
              </w:tabs>
              <w:spacing w:before="40" w:after="40"/>
              <w:ind w:right="43"/>
              <w:rPr>
                <w:lang w:val="es-ES_tradnl"/>
              </w:rPr>
            </w:pPr>
            <w:r w:rsidRPr="005952F3">
              <w:rPr>
                <w:lang w:val="es-ES_tradnl"/>
              </w:rPr>
              <w:t>Pentrita (seca)</w:t>
            </w:r>
          </w:p>
        </w:tc>
        <w:tc>
          <w:tcPr>
            <w:tcW w:w="1026" w:type="dxa"/>
            <w:shd w:val="clear" w:color="auto" w:fill="auto"/>
          </w:tcPr>
          <w:p w:rsidR="005952F3" w:rsidRPr="005952F3" w:rsidRDefault="005952F3" w:rsidP="00536A19">
            <w:pPr>
              <w:tabs>
                <w:tab w:val="left" w:pos="288"/>
                <w:tab w:val="left" w:pos="576"/>
                <w:tab w:val="left" w:pos="864"/>
                <w:tab w:val="left" w:pos="1152"/>
              </w:tabs>
              <w:spacing w:before="40" w:after="40"/>
              <w:ind w:right="43"/>
              <w:jc w:val="center"/>
              <w:rPr>
                <w:lang w:val="es-ES_tradnl"/>
              </w:rPr>
            </w:pPr>
            <w:r w:rsidRPr="005952F3">
              <w:rPr>
                <w:lang w:val="es-ES_tradnl"/>
              </w:rPr>
              <w:t>+</w:t>
            </w:r>
          </w:p>
        </w:tc>
      </w:tr>
      <w:tr w:rsidR="005952F3" w:rsidRPr="005952F3" w:rsidTr="00536A19">
        <w:tc>
          <w:tcPr>
            <w:tcW w:w="6471" w:type="dxa"/>
            <w:tcBorders>
              <w:bottom w:val="single" w:sz="4" w:space="0" w:color="auto"/>
            </w:tcBorders>
            <w:shd w:val="clear" w:color="auto" w:fill="auto"/>
          </w:tcPr>
          <w:p w:rsidR="005952F3" w:rsidRPr="005952F3" w:rsidRDefault="005952F3" w:rsidP="00536A19">
            <w:pPr>
              <w:tabs>
                <w:tab w:val="left" w:pos="288"/>
                <w:tab w:val="left" w:pos="576"/>
                <w:tab w:val="left" w:pos="864"/>
                <w:tab w:val="left" w:pos="1152"/>
              </w:tabs>
              <w:spacing w:before="40" w:after="40"/>
              <w:ind w:right="43"/>
              <w:rPr>
                <w:lang w:val="es-ES_tradnl"/>
              </w:rPr>
            </w:pPr>
            <w:r w:rsidRPr="005952F3">
              <w:rPr>
                <w:lang w:val="es-ES_tradnl"/>
              </w:rPr>
              <w:t>Nitroglicerina</w:t>
            </w:r>
          </w:p>
        </w:tc>
        <w:tc>
          <w:tcPr>
            <w:tcW w:w="1026" w:type="dxa"/>
            <w:tcBorders>
              <w:bottom w:val="single" w:sz="4" w:space="0" w:color="auto"/>
            </w:tcBorders>
            <w:shd w:val="clear" w:color="auto" w:fill="auto"/>
          </w:tcPr>
          <w:p w:rsidR="005952F3" w:rsidRPr="005952F3" w:rsidRDefault="005952F3" w:rsidP="00536A19">
            <w:pPr>
              <w:tabs>
                <w:tab w:val="left" w:pos="288"/>
                <w:tab w:val="left" w:pos="576"/>
                <w:tab w:val="left" w:pos="864"/>
                <w:tab w:val="left" w:pos="1152"/>
              </w:tabs>
              <w:spacing w:before="40" w:after="40"/>
              <w:ind w:right="43"/>
              <w:jc w:val="center"/>
              <w:rPr>
                <w:lang w:val="es-ES_tradnl"/>
              </w:rPr>
            </w:pPr>
            <w:r w:rsidRPr="005952F3">
              <w:rPr>
                <w:lang w:val="es-ES_tradnl"/>
              </w:rPr>
              <w:t>+</w:t>
            </w:r>
          </w:p>
        </w:tc>
      </w:tr>
    </w:tbl>
    <w:p w:rsidR="003608B1" w:rsidRPr="00271257" w:rsidRDefault="003608B1" w:rsidP="00271257">
      <w:pPr>
        <w:pStyle w:val="SingleTxt"/>
        <w:spacing w:after="0" w:line="120" w:lineRule="exact"/>
        <w:rPr>
          <w:b/>
          <w:sz w:val="10"/>
          <w:vertAlign w:val="superscript"/>
          <w:lang w:val="es-ES_tradnl"/>
        </w:rPr>
      </w:pPr>
    </w:p>
    <w:p w:rsidR="003608B1" w:rsidRPr="006B34A8" w:rsidRDefault="003608B1" w:rsidP="00FA49F7">
      <w:pPr>
        <w:pStyle w:val="FootnoteText"/>
        <w:tabs>
          <w:tab w:val="clear" w:pos="418"/>
          <w:tab w:val="left" w:pos="1548"/>
          <w:tab w:val="right" w:pos="1836"/>
          <w:tab w:val="left" w:pos="1908"/>
        </w:tabs>
        <w:ind w:left="1260" w:right="1267" w:firstLine="0"/>
        <w:rPr>
          <w:i/>
          <w:lang w:val="es-ES_tradnl"/>
        </w:rPr>
      </w:pPr>
      <w:r w:rsidRPr="00536A19">
        <w:rPr>
          <w:b/>
          <w:vertAlign w:val="superscript"/>
          <w:lang w:val="es-ES_tradnl"/>
        </w:rPr>
        <w:t>1</w:t>
      </w:r>
      <w:r w:rsidR="00271257">
        <w:rPr>
          <w:lang w:val="es-ES_tradnl"/>
        </w:rPr>
        <w:tab/>
      </w:r>
      <w:r w:rsidR="00536A19">
        <w:rPr>
          <w:lang w:val="es-ES_tradnl"/>
        </w:rPr>
        <w:tab/>
      </w:r>
      <w:r w:rsidRPr="00536A19">
        <w:rPr>
          <w:i/>
          <w:lang w:val="es-ES_tradnl"/>
        </w:rPr>
        <w:t>Datos obtenidos en condiciones de humedad relativa del 10%</w:t>
      </w:r>
      <w:r w:rsidR="00536A19">
        <w:rPr>
          <w:i/>
          <w:lang w:val="es-ES_tradnl"/>
        </w:rPr>
        <w:t xml:space="preserve"> al </w:t>
      </w:r>
      <w:r w:rsidRPr="00536A19">
        <w:rPr>
          <w:i/>
          <w:lang w:val="es-ES_tradnl"/>
        </w:rPr>
        <w:t>30% y temperatura de 16</w:t>
      </w:r>
      <w:r w:rsidR="00536A19">
        <w:rPr>
          <w:i/>
          <w:lang w:val="es-ES_tradnl"/>
        </w:rPr>
        <w:t xml:space="preserve"> a </w:t>
      </w:r>
      <w:r w:rsidRPr="00536A19">
        <w:rPr>
          <w:i/>
          <w:lang w:val="es-ES_tradnl"/>
        </w:rPr>
        <w:t>24</w:t>
      </w:r>
      <w:r w:rsidR="00B143F6" w:rsidRPr="00536A19">
        <w:rPr>
          <w:i/>
          <w:lang w:val="es-ES_tradnl"/>
        </w:rPr>
        <w:t>º</w:t>
      </w:r>
      <w:r w:rsidRPr="00536A19">
        <w:rPr>
          <w:i/>
          <w:lang w:val="es-ES_tradnl"/>
        </w:rPr>
        <w:t>C</w:t>
      </w:r>
      <w:r w:rsidR="00271257" w:rsidRPr="00536A19">
        <w:rPr>
          <w:i/>
          <w:lang w:val="es-ES_tradnl"/>
        </w:rPr>
        <w:t>.</w:t>
      </w:r>
    </w:p>
    <w:p w:rsidR="003608B1" w:rsidRPr="006B34A8" w:rsidRDefault="00271257" w:rsidP="003608B1">
      <w:pPr>
        <w:pStyle w:val="SingleTxt"/>
        <w:rPr>
          <w:b/>
          <w:lang w:val="es-ES_tradnl"/>
        </w:rPr>
      </w:pPr>
      <w:r>
        <w:rPr>
          <w:b/>
          <w:lang w:val="es-ES_tradnl"/>
        </w:rPr>
        <w:br w:type="page"/>
      </w:r>
    </w:p>
    <w:p w:rsidR="00141549" w:rsidRDefault="00141549" w:rsidP="003608B1">
      <w:pPr>
        <w:pStyle w:val="SingleTxt"/>
        <w:rPr>
          <w:b/>
          <w:lang w:val="es-ES_tradnl"/>
        </w:rPr>
      </w:pPr>
    </w:p>
    <w:p w:rsidR="00141549" w:rsidRDefault="00141549" w:rsidP="003608B1">
      <w:pPr>
        <w:pStyle w:val="SingleTxt"/>
        <w:rPr>
          <w:b/>
          <w:lang w:val="es-ES_tradnl"/>
        </w:rPr>
      </w:pPr>
    </w:p>
    <w:p w:rsidR="003608B1" w:rsidRDefault="00033325" w:rsidP="003608B1">
      <w:pPr>
        <w:pStyle w:val="SingleTxt"/>
        <w:rPr>
          <w:b/>
          <w:lang w:val="es-ES_tradnl"/>
        </w:rPr>
      </w:pPr>
      <w:r>
        <w:rPr>
          <w:noProof/>
          <w:w w:val="100"/>
          <w:lang w:val="en-GB" w:eastAsia="en-GB"/>
        </w:rPr>
        <w:drawing>
          <wp:anchor distT="0" distB="0" distL="114300" distR="114300" simplePos="0" relativeHeight="251635200" behindDoc="0" locked="0" layoutInCell="0" allowOverlap="0">
            <wp:simplePos x="0" y="0"/>
            <wp:positionH relativeFrom="margin">
              <wp:posOffset>804545</wp:posOffset>
            </wp:positionH>
            <wp:positionV relativeFrom="paragraph">
              <wp:posOffset>-228600</wp:posOffset>
            </wp:positionV>
            <wp:extent cx="4982210" cy="6781800"/>
            <wp:effectExtent l="0" t="0" r="8890" b="0"/>
            <wp:wrapNone/>
            <wp:docPr id="1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82210" cy="678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1257" w:rsidRDefault="00271257" w:rsidP="003608B1">
      <w:pPr>
        <w:pStyle w:val="SingleTxt"/>
        <w:rPr>
          <w:b/>
          <w:lang w:val="es-ES_tradnl"/>
        </w:rPr>
      </w:pPr>
    </w:p>
    <w:p w:rsidR="00271257" w:rsidRDefault="00271257" w:rsidP="003608B1">
      <w:pPr>
        <w:pStyle w:val="SingleTxt"/>
        <w:rPr>
          <w:b/>
          <w:lang w:val="es-ES_tradnl"/>
        </w:rPr>
      </w:pPr>
    </w:p>
    <w:p w:rsidR="00271257" w:rsidRDefault="00271257" w:rsidP="003608B1">
      <w:pPr>
        <w:pStyle w:val="SingleTxt"/>
        <w:rPr>
          <w:b/>
          <w:lang w:val="es-ES_tradnl"/>
        </w:rPr>
      </w:pPr>
    </w:p>
    <w:p w:rsidR="00271257" w:rsidRDefault="00271257" w:rsidP="003608B1">
      <w:pPr>
        <w:pStyle w:val="SingleTxt"/>
        <w:rPr>
          <w:b/>
          <w:lang w:val="es-ES_tradnl"/>
        </w:rPr>
      </w:pPr>
    </w:p>
    <w:p w:rsidR="00271257" w:rsidRDefault="00271257" w:rsidP="003608B1">
      <w:pPr>
        <w:pStyle w:val="SingleTxt"/>
        <w:rPr>
          <w:b/>
          <w:lang w:val="es-ES_tradnl"/>
        </w:rPr>
      </w:pPr>
    </w:p>
    <w:p w:rsidR="00271257" w:rsidRDefault="00271257" w:rsidP="003608B1">
      <w:pPr>
        <w:pStyle w:val="SingleTxt"/>
        <w:rPr>
          <w:b/>
          <w:lang w:val="es-ES_tradnl"/>
        </w:rPr>
      </w:pPr>
    </w:p>
    <w:p w:rsidR="00271257" w:rsidRDefault="00271257" w:rsidP="003608B1">
      <w:pPr>
        <w:pStyle w:val="SingleTxt"/>
        <w:rPr>
          <w:b/>
          <w:lang w:val="es-ES_tradnl"/>
        </w:rPr>
      </w:pPr>
    </w:p>
    <w:p w:rsidR="00271257" w:rsidRDefault="00271257" w:rsidP="003608B1">
      <w:pPr>
        <w:pStyle w:val="SingleTxt"/>
        <w:rPr>
          <w:b/>
          <w:lang w:val="es-ES_tradnl"/>
        </w:rPr>
      </w:pPr>
    </w:p>
    <w:p w:rsidR="00271257" w:rsidRDefault="00271257" w:rsidP="003608B1">
      <w:pPr>
        <w:pStyle w:val="SingleTxt"/>
        <w:rPr>
          <w:b/>
          <w:lang w:val="es-ES_tradnl"/>
        </w:rPr>
      </w:pPr>
    </w:p>
    <w:p w:rsidR="003D0B20" w:rsidRDefault="003D0B20" w:rsidP="003608B1">
      <w:pPr>
        <w:pStyle w:val="SingleTxt"/>
        <w:rPr>
          <w:b/>
          <w:lang w:val="es-ES_tradnl"/>
        </w:rPr>
      </w:pPr>
    </w:p>
    <w:p w:rsidR="003D0B20" w:rsidRDefault="003D0B20" w:rsidP="003608B1">
      <w:pPr>
        <w:pStyle w:val="SingleTxt"/>
        <w:rPr>
          <w:b/>
          <w:lang w:val="es-ES_tradnl"/>
        </w:rPr>
      </w:pPr>
    </w:p>
    <w:p w:rsidR="003D0B20" w:rsidRDefault="003D0B20" w:rsidP="003608B1">
      <w:pPr>
        <w:pStyle w:val="SingleTxt"/>
        <w:rPr>
          <w:b/>
          <w:lang w:val="es-ES_tradnl"/>
        </w:rPr>
      </w:pPr>
    </w:p>
    <w:p w:rsidR="003D0B20" w:rsidRDefault="003D0B20" w:rsidP="003608B1">
      <w:pPr>
        <w:pStyle w:val="SingleTxt"/>
        <w:rPr>
          <w:b/>
          <w:lang w:val="es-ES_tradnl"/>
        </w:rPr>
      </w:pPr>
    </w:p>
    <w:p w:rsidR="003D0B20" w:rsidRDefault="003D0B20" w:rsidP="003608B1">
      <w:pPr>
        <w:pStyle w:val="SingleTxt"/>
        <w:rPr>
          <w:b/>
          <w:lang w:val="es-ES_tradnl"/>
        </w:rPr>
      </w:pPr>
    </w:p>
    <w:p w:rsidR="003D0B20" w:rsidRDefault="003D0B20" w:rsidP="003608B1">
      <w:pPr>
        <w:pStyle w:val="SingleTxt"/>
        <w:rPr>
          <w:b/>
          <w:lang w:val="es-ES_tradnl"/>
        </w:rPr>
      </w:pPr>
    </w:p>
    <w:p w:rsidR="003D0B20" w:rsidRDefault="003D0B20" w:rsidP="003608B1">
      <w:pPr>
        <w:pStyle w:val="SingleTxt"/>
        <w:rPr>
          <w:b/>
          <w:lang w:val="es-ES_tradnl"/>
        </w:rPr>
      </w:pPr>
    </w:p>
    <w:p w:rsidR="003D0B20" w:rsidRDefault="003D0B20" w:rsidP="003608B1">
      <w:pPr>
        <w:pStyle w:val="SingleTxt"/>
        <w:rPr>
          <w:b/>
          <w:lang w:val="es-ES_tradnl"/>
        </w:rPr>
      </w:pPr>
    </w:p>
    <w:p w:rsidR="003D0B20" w:rsidRDefault="003D0B20" w:rsidP="003608B1">
      <w:pPr>
        <w:pStyle w:val="SingleTxt"/>
        <w:rPr>
          <w:b/>
          <w:lang w:val="es-ES_tradnl"/>
        </w:rPr>
      </w:pPr>
    </w:p>
    <w:p w:rsidR="00271257" w:rsidRDefault="00271257" w:rsidP="003608B1">
      <w:pPr>
        <w:pStyle w:val="SingleTxt"/>
        <w:rPr>
          <w:b/>
          <w:lang w:val="es-ES_tradnl"/>
        </w:rPr>
      </w:pPr>
    </w:p>
    <w:p w:rsidR="00271257" w:rsidRDefault="00271257" w:rsidP="003608B1">
      <w:pPr>
        <w:pStyle w:val="SingleTxt"/>
        <w:rPr>
          <w:b/>
          <w:lang w:val="es-ES_tradnl"/>
        </w:rPr>
      </w:pPr>
    </w:p>
    <w:p w:rsidR="00271257" w:rsidRDefault="00271257" w:rsidP="003608B1">
      <w:pPr>
        <w:pStyle w:val="SingleTxt"/>
        <w:rPr>
          <w:b/>
          <w:lang w:val="es-ES_tradnl"/>
        </w:rPr>
      </w:pPr>
    </w:p>
    <w:p w:rsidR="00271257" w:rsidRDefault="00271257" w:rsidP="003608B1">
      <w:pPr>
        <w:pStyle w:val="SingleTxt"/>
        <w:rPr>
          <w:b/>
          <w:lang w:val="es-ES_tradnl"/>
        </w:rPr>
      </w:pPr>
    </w:p>
    <w:p w:rsidR="00271257" w:rsidRDefault="00271257" w:rsidP="003608B1">
      <w:pPr>
        <w:pStyle w:val="SingleTxt"/>
        <w:rPr>
          <w:b/>
          <w:lang w:val="es-ES_tradnl"/>
        </w:rPr>
      </w:pPr>
    </w:p>
    <w:p w:rsidR="00271257" w:rsidRDefault="00271257" w:rsidP="003608B1">
      <w:pPr>
        <w:pStyle w:val="SingleTxt"/>
        <w:rPr>
          <w:b/>
          <w:lang w:val="es-ES_tradnl"/>
        </w:rPr>
      </w:pPr>
    </w:p>
    <w:p w:rsidR="00271257" w:rsidRDefault="00271257" w:rsidP="003608B1">
      <w:pPr>
        <w:pStyle w:val="SingleTxt"/>
        <w:rPr>
          <w:b/>
          <w:lang w:val="es-ES_tradnl"/>
        </w:rPr>
      </w:pPr>
    </w:p>
    <w:p w:rsidR="00271257" w:rsidRPr="006B34A8" w:rsidRDefault="00271257" w:rsidP="003608B1">
      <w:pPr>
        <w:pStyle w:val="SingleTxt"/>
        <w:rPr>
          <w:b/>
          <w:lang w:val="es-ES_tradnl"/>
        </w:rPr>
      </w:pPr>
    </w:p>
    <w:p w:rsidR="003608B1" w:rsidRPr="006B34A8" w:rsidRDefault="003608B1" w:rsidP="003608B1">
      <w:pPr>
        <w:pStyle w:val="SingleTxt"/>
        <w:rPr>
          <w:b/>
          <w:lang w:val="es-ES_tradnl"/>
        </w:rPr>
      </w:pPr>
    </w:p>
    <w:p w:rsidR="003608B1" w:rsidRPr="006B34A8" w:rsidRDefault="003608B1" w:rsidP="003608B1">
      <w:pPr>
        <w:pStyle w:val="SingleTxt"/>
        <w:rPr>
          <w:b/>
          <w:lang w:val="es-ES_tradnl"/>
        </w:rPr>
      </w:pPr>
    </w:p>
    <w:tbl>
      <w:tblPr>
        <w:tblW w:w="10035" w:type="dxa"/>
        <w:tblInd w:w="9"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495"/>
        <w:gridCol w:w="4986"/>
        <w:gridCol w:w="495"/>
        <w:gridCol w:w="4059"/>
      </w:tblGrid>
      <w:tr w:rsidR="003D0B20" w:rsidRPr="003D0B20" w:rsidTr="009C0AF0">
        <w:tc>
          <w:tcPr>
            <w:tcW w:w="495" w:type="dxa"/>
            <w:shd w:val="clear" w:color="auto" w:fill="auto"/>
          </w:tcPr>
          <w:p w:rsidR="003D0B20" w:rsidRPr="006B34A8" w:rsidRDefault="003D0B20" w:rsidP="00FA49F7">
            <w:pPr>
              <w:spacing w:before="40" w:after="40"/>
              <w:rPr>
                <w:lang w:val="es-ES_tradnl"/>
              </w:rPr>
            </w:pPr>
            <w:r w:rsidRPr="006B34A8">
              <w:rPr>
                <w:lang w:val="es-ES_tradnl"/>
              </w:rPr>
              <w:t>(A)</w:t>
            </w:r>
          </w:p>
        </w:tc>
        <w:tc>
          <w:tcPr>
            <w:tcW w:w="4986" w:type="dxa"/>
            <w:shd w:val="clear" w:color="auto" w:fill="auto"/>
            <w:vAlign w:val="center"/>
          </w:tcPr>
          <w:p w:rsidR="003D0B20" w:rsidRPr="006B34A8" w:rsidRDefault="003D0B20" w:rsidP="00FA49F7">
            <w:pPr>
              <w:spacing w:before="40" w:after="40"/>
              <w:rPr>
                <w:lang w:val="es-ES_tradnl"/>
              </w:rPr>
            </w:pPr>
            <w:r w:rsidRPr="006B34A8">
              <w:rPr>
                <w:lang w:val="es-ES_tradnl"/>
              </w:rPr>
              <w:t>Dispositivo para elevar, mantener y dejar caer la masa</w:t>
            </w:r>
          </w:p>
        </w:tc>
        <w:tc>
          <w:tcPr>
            <w:tcW w:w="495" w:type="dxa"/>
            <w:shd w:val="clear" w:color="auto" w:fill="auto"/>
          </w:tcPr>
          <w:p w:rsidR="003D0B20" w:rsidRPr="006B34A8" w:rsidRDefault="003D0B20" w:rsidP="00FA49F7">
            <w:pPr>
              <w:spacing w:before="40" w:after="40"/>
              <w:rPr>
                <w:lang w:val="es-ES_tradnl"/>
              </w:rPr>
            </w:pPr>
            <w:r w:rsidRPr="006B34A8">
              <w:rPr>
                <w:lang w:val="es-ES_tradnl"/>
              </w:rPr>
              <w:t>(B)</w:t>
            </w:r>
          </w:p>
        </w:tc>
        <w:tc>
          <w:tcPr>
            <w:tcW w:w="4059" w:type="dxa"/>
            <w:shd w:val="clear" w:color="auto" w:fill="auto"/>
          </w:tcPr>
          <w:p w:rsidR="003D0B20" w:rsidRPr="006B34A8" w:rsidRDefault="003D0B20" w:rsidP="00FA49F7">
            <w:pPr>
              <w:spacing w:before="40" w:after="40"/>
              <w:rPr>
                <w:lang w:val="es-ES_tradnl"/>
              </w:rPr>
            </w:pPr>
            <w:r w:rsidRPr="006B34A8">
              <w:rPr>
                <w:lang w:val="es-ES_tradnl"/>
              </w:rPr>
              <w:t>Masa</w:t>
            </w:r>
          </w:p>
        </w:tc>
      </w:tr>
      <w:tr w:rsidR="003D0B20" w:rsidRPr="003D0B20" w:rsidTr="009C0AF0">
        <w:tc>
          <w:tcPr>
            <w:tcW w:w="495" w:type="dxa"/>
            <w:shd w:val="clear" w:color="auto" w:fill="auto"/>
          </w:tcPr>
          <w:p w:rsidR="003D0B20" w:rsidRPr="006B34A8" w:rsidRDefault="003D0B20" w:rsidP="00FA49F7">
            <w:pPr>
              <w:spacing w:before="40" w:after="40"/>
              <w:rPr>
                <w:lang w:val="es-ES_tradnl"/>
              </w:rPr>
            </w:pPr>
            <w:r w:rsidRPr="006B34A8">
              <w:rPr>
                <w:lang w:val="es-ES_tradnl"/>
              </w:rPr>
              <w:t>(C)</w:t>
            </w:r>
          </w:p>
        </w:tc>
        <w:tc>
          <w:tcPr>
            <w:tcW w:w="4986" w:type="dxa"/>
            <w:shd w:val="clear" w:color="auto" w:fill="auto"/>
            <w:vAlign w:val="center"/>
          </w:tcPr>
          <w:p w:rsidR="003D0B20" w:rsidRPr="006B34A8" w:rsidRDefault="003D0B20" w:rsidP="00FA49F7">
            <w:pPr>
              <w:spacing w:before="40" w:after="40"/>
              <w:rPr>
                <w:lang w:val="es-ES_tradnl"/>
              </w:rPr>
            </w:pPr>
            <w:r>
              <w:rPr>
                <w:lang w:val="es-ES_tradnl"/>
              </w:rPr>
              <w:t xml:space="preserve">Guías </w:t>
            </w:r>
            <w:r w:rsidRPr="006B34A8">
              <w:rPr>
                <w:lang w:val="es-ES_tradnl"/>
              </w:rPr>
              <w:t xml:space="preserve">para </w:t>
            </w:r>
            <w:r>
              <w:rPr>
                <w:lang w:val="es-ES_tradnl"/>
              </w:rPr>
              <w:t>dirigir</w:t>
            </w:r>
            <w:r w:rsidRPr="006B34A8">
              <w:rPr>
                <w:lang w:val="es-ES_tradnl"/>
              </w:rPr>
              <w:t xml:space="preserve"> la </w:t>
            </w:r>
            <w:r>
              <w:rPr>
                <w:lang w:val="es-ES_tradnl"/>
              </w:rPr>
              <w:t xml:space="preserve">caída de la </w:t>
            </w:r>
            <w:r w:rsidRPr="006B34A8">
              <w:rPr>
                <w:lang w:val="es-ES_tradnl"/>
              </w:rPr>
              <w:t>masa</w:t>
            </w:r>
          </w:p>
        </w:tc>
        <w:tc>
          <w:tcPr>
            <w:tcW w:w="495" w:type="dxa"/>
            <w:shd w:val="clear" w:color="auto" w:fill="auto"/>
          </w:tcPr>
          <w:p w:rsidR="003D0B20" w:rsidRPr="006B34A8" w:rsidRDefault="003D0B20" w:rsidP="00FA49F7">
            <w:pPr>
              <w:spacing w:before="40" w:after="40"/>
              <w:rPr>
                <w:lang w:val="es-ES_tradnl"/>
              </w:rPr>
            </w:pPr>
            <w:r w:rsidRPr="006B34A8">
              <w:rPr>
                <w:lang w:val="es-ES_tradnl"/>
              </w:rPr>
              <w:t>(D)</w:t>
            </w:r>
          </w:p>
        </w:tc>
        <w:tc>
          <w:tcPr>
            <w:tcW w:w="4059" w:type="dxa"/>
            <w:shd w:val="clear" w:color="auto" w:fill="auto"/>
          </w:tcPr>
          <w:p w:rsidR="003D0B20" w:rsidRPr="006B34A8" w:rsidRDefault="003D0B20" w:rsidP="00FA49F7">
            <w:pPr>
              <w:spacing w:before="40" w:after="40"/>
              <w:rPr>
                <w:lang w:val="es-ES_tradnl"/>
              </w:rPr>
            </w:pPr>
            <w:r w:rsidRPr="006B34A8">
              <w:rPr>
                <w:lang w:val="es-ES_tradnl"/>
              </w:rPr>
              <w:t>Martillo intermedio</w:t>
            </w:r>
          </w:p>
        </w:tc>
      </w:tr>
      <w:tr w:rsidR="003D0B20" w:rsidRPr="003D0B20" w:rsidTr="009C0AF0">
        <w:tc>
          <w:tcPr>
            <w:tcW w:w="495" w:type="dxa"/>
            <w:shd w:val="clear" w:color="auto" w:fill="auto"/>
          </w:tcPr>
          <w:p w:rsidR="003D0B20" w:rsidRPr="006B34A8" w:rsidRDefault="003D0B20" w:rsidP="00FA49F7">
            <w:pPr>
              <w:spacing w:before="40" w:after="40"/>
              <w:rPr>
                <w:lang w:val="es-ES_tradnl"/>
              </w:rPr>
            </w:pPr>
            <w:r w:rsidRPr="006B34A8">
              <w:rPr>
                <w:lang w:val="es-ES_tradnl"/>
              </w:rPr>
              <w:t>(E)</w:t>
            </w:r>
          </w:p>
        </w:tc>
        <w:tc>
          <w:tcPr>
            <w:tcW w:w="4986" w:type="dxa"/>
            <w:shd w:val="clear" w:color="auto" w:fill="auto"/>
            <w:vAlign w:val="center"/>
          </w:tcPr>
          <w:p w:rsidR="003D0B20" w:rsidRPr="006B34A8" w:rsidRDefault="003D0B20" w:rsidP="00FA49F7">
            <w:pPr>
              <w:spacing w:before="40" w:after="40"/>
              <w:rPr>
                <w:lang w:val="es-ES_tradnl"/>
              </w:rPr>
            </w:pPr>
            <w:r w:rsidRPr="006B34A8">
              <w:rPr>
                <w:lang w:val="es-ES_tradnl"/>
              </w:rPr>
              <w:t xml:space="preserve">Guía del martillo intermedio </w:t>
            </w:r>
          </w:p>
        </w:tc>
        <w:tc>
          <w:tcPr>
            <w:tcW w:w="495" w:type="dxa"/>
            <w:shd w:val="clear" w:color="auto" w:fill="auto"/>
          </w:tcPr>
          <w:p w:rsidR="003D0B20" w:rsidRPr="006B34A8" w:rsidRDefault="003D0B20" w:rsidP="00FA49F7">
            <w:pPr>
              <w:spacing w:before="40" w:after="40"/>
              <w:rPr>
                <w:lang w:val="es-ES_tradnl"/>
              </w:rPr>
            </w:pPr>
            <w:r w:rsidRPr="006B34A8">
              <w:rPr>
                <w:lang w:val="es-ES_tradnl"/>
              </w:rPr>
              <w:t>(F)</w:t>
            </w:r>
          </w:p>
        </w:tc>
        <w:tc>
          <w:tcPr>
            <w:tcW w:w="4059" w:type="dxa"/>
            <w:shd w:val="clear" w:color="auto" w:fill="auto"/>
          </w:tcPr>
          <w:p w:rsidR="003D0B20" w:rsidRPr="006B34A8" w:rsidRDefault="003D0B20" w:rsidP="00FA49F7">
            <w:pPr>
              <w:spacing w:before="40" w:after="40"/>
              <w:rPr>
                <w:lang w:val="es-ES_tradnl"/>
              </w:rPr>
            </w:pPr>
            <w:r>
              <w:rPr>
                <w:lang w:val="es-ES_tradnl"/>
              </w:rPr>
              <w:t>I</w:t>
            </w:r>
            <w:r w:rsidRPr="006B34A8">
              <w:rPr>
                <w:lang w:val="es-ES_tradnl"/>
              </w:rPr>
              <w:t>nser</w:t>
            </w:r>
            <w:r>
              <w:rPr>
                <w:lang w:val="es-ES_tradnl"/>
              </w:rPr>
              <w:t>ción</w:t>
            </w:r>
            <w:r w:rsidRPr="006B34A8">
              <w:rPr>
                <w:lang w:val="es-ES_tradnl"/>
              </w:rPr>
              <w:t xml:space="preserve"> del martillo intermedio </w:t>
            </w:r>
          </w:p>
        </w:tc>
      </w:tr>
      <w:tr w:rsidR="003D0B20" w:rsidRPr="003D0B20" w:rsidTr="009C0AF0">
        <w:tc>
          <w:tcPr>
            <w:tcW w:w="495" w:type="dxa"/>
            <w:shd w:val="clear" w:color="auto" w:fill="auto"/>
          </w:tcPr>
          <w:p w:rsidR="003D0B20" w:rsidRPr="006B34A8" w:rsidRDefault="003D0B20" w:rsidP="00FA49F7">
            <w:pPr>
              <w:spacing w:before="40" w:after="40"/>
              <w:rPr>
                <w:lang w:val="es-ES_tradnl"/>
              </w:rPr>
            </w:pPr>
            <w:r w:rsidRPr="006B34A8">
              <w:rPr>
                <w:lang w:val="es-ES_tradnl"/>
              </w:rPr>
              <w:t>(G)</w:t>
            </w:r>
          </w:p>
        </w:tc>
        <w:tc>
          <w:tcPr>
            <w:tcW w:w="4986" w:type="dxa"/>
            <w:shd w:val="clear" w:color="auto" w:fill="auto"/>
            <w:vAlign w:val="center"/>
          </w:tcPr>
          <w:p w:rsidR="003D0B20" w:rsidRPr="006B34A8" w:rsidRDefault="003D0B20" w:rsidP="00FA49F7">
            <w:pPr>
              <w:spacing w:before="40" w:after="40"/>
              <w:rPr>
                <w:lang w:val="es-ES_tradnl"/>
              </w:rPr>
            </w:pPr>
            <w:r w:rsidRPr="006B34A8">
              <w:rPr>
                <w:lang w:val="es-ES_tradnl"/>
              </w:rPr>
              <w:t>Yunque</w:t>
            </w:r>
          </w:p>
        </w:tc>
        <w:tc>
          <w:tcPr>
            <w:tcW w:w="495" w:type="dxa"/>
            <w:shd w:val="clear" w:color="auto" w:fill="auto"/>
          </w:tcPr>
          <w:p w:rsidR="003D0B20" w:rsidRPr="006B34A8" w:rsidRDefault="003D0B20" w:rsidP="00FA49F7">
            <w:pPr>
              <w:spacing w:before="40" w:after="40"/>
              <w:rPr>
                <w:lang w:val="es-ES_tradnl"/>
              </w:rPr>
            </w:pPr>
            <w:r w:rsidRPr="006B34A8">
              <w:rPr>
                <w:lang w:val="es-ES_tradnl"/>
              </w:rPr>
              <w:t>(H)</w:t>
            </w:r>
          </w:p>
        </w:tc>
        <w:tc>
          <w:tcPr>
            <w:tcW w:w="4059" w:type="dxa"/>
            <w:shd w:val="clear" w:color="auto" w:fill="auto"/>
          </w:tcPr>
          <w:p w:rsidR="003D0B20" w:rsidRPr="006B34A8" w:rsidRDefault="003D0B20" w:rsidP="00FA49F7">
            <w:pPr>
              <w:spacing w:before="40" w:after="40"/>
              <w:rPr>
                <w:lang w:val="es-ES_tradnl"/>
              </w:rPr>
            </w:pPr>
            <w:r w:rsidRPr="006B34A8">
              <w:rPr>
                <w:lang w:val="es-ES_tradnl"/>
              </w:rPr>
              <w:t>Ampliación de la zona de impacto</w:t>
            </w:r>
          </w:p>
        </w:tc>
      </w:tr>
    </w:tbl>
    <w:p w:rsidR="003D0B20" w:rsidRPr="00540AC7" w:rsidRDefault="003D0B20" w:rsidP="00540AC7">
      <w:pPr>
        <w:pStyle w:val="SingleTxt"/>
        <w:spacing w:after="0" w:line="120" w:lineRule="exact"/>
        <w:rPr>
          <w:b/>
          <w:sz w:val="10"/>
          <w:lang w:val="es-ES_tradnl"/>
        </w:rPr>
      </w:pPr>
    </w:p>
    <w:p w:rsidR="00540AC7" w:rsidRPr="00540AC7" w:rsidRDefault="00540AC7" w:rsidP="00540AC7">
      <w:pPr>
        <w:pStyle w:val="SingleTxt"/>
        <w:spacing w:after="0" w:line="120" w:lineRule="exact"/>
        <w:rPr>
          <w:b/>
          <w:sz w:val="10"/>
          <w:lang w:val="es-ES_tradnl"/>
        </w:rPr>
      </w:pPr>
    </w:p>
    <w:p w:rsidR="003608B1" w:rsidRPr="006B34A8" w:rsidRDefault="003608B1" w:rsidP="003D0B20">
      <w:pPr>
        <w:pStyle w:val="SingleTxt"/>
        <w:jc w:val="center"/>
        <w:rPr>
          <w:b/>
          <w:lang w:val="es-ES_tradnl"/>
        </w:rPr>
      </w:pPr>
      <w:r w:rsidRPr="006B34A8">
        <w:rPr>
          <w:b/>
          <w:lang w:val="es-ES_tradnl"/>
        </w:rPr>
        <w:t>Figura 13.4.7.1:</w:t>
      </w:r>
      <w:r w:rsidR="009C0AF0">
        <w:rPr>
          <w:b/>
          <w:lang w:val="es-ES_tradnl"/>
        </w:rPr>
        <w:t xml:space="preserve">  </w:t>
      </w:r>
      <w:r w:rsidR="00FA49F7" w:rsidRPr="006B34A8">
        <w:rPr>
          <w:b/>
          <w:lang w:val="es-ES_tradnl"/>
        </w:rPr>
        <w:t xml:space="preserve">MÁQUINA DE </w:t>
      </w:r>
      <w:r w:rsidR="00FA49F7">
        <w:rPr>
          <w:b/>
          <w:lang w:val="es-ES_tradnl"/>
        </w:rPr>
        <w:t xml:space="preserve">ENSAYO DE </w:t>
      </w:r>
      <w:r w:rsidR="00FA49F7" w:rsidRPr="006B34A8">
        <w:rPr>
          <w:b/>
          <w:lang w:val="es-ES_tradnl"/>
        </w:rPr>
        <w:t xml:space="preserve">IMPACTO </w:t>
      </w:r>
      <w:r w:rsidR="00FA49F7" w:rsidRPr="00C61629">
        <w:rPr>
          <w:b/>
          <w:lang w:val="es-ES_tradnl"/>
        </w:rPr>
        <w:t>DE</w:t>
      </w:r>
      <w:r w:rsidR="00FA49F7">
        <w:rPr>
          <w:b/>
          <w:lang w:val="es-ES_tradnl"/>
        </w:rPr>
        <w:br/>
      </w:r>
      <w:r w:rsidR="00FA49F7" w:rsidRPr="00C61629">
        <w:rPr>
          <w:b/>
          <w:lang w:val="es-ES_tradnl"/>
        </w:rPr>
        <w:t>LA OFICINA DE MINAS MODIFICADA</w:t>
      </w:r>
    </w:p>
    <w:p w:rsidR="009C0AF0" w:rsidRDefault="009C0AF0" w:rsidP="003608B1">
      <w:pPr>
        <w:pStyle w:val="SingleTxt"/>
        <w:rPr>
          <w:noProof/>
          <w:lang w:val="es-ES_tradnl"/>
        </w:rPr>
      </w:pPr>
    </w:p>
    <w:p w:rsidR="003608B1" w:rsidRPr="009B1F06" w:rsidRDefault="00033325" w:rsidP="003608B1">
      <w:pPr>
        <w:pStyle w:val="SingleTxt"/>
        <w:rPr>
          <w:noProof/>
        </w:rPr>
      </w:pPr>
      <w:r>
        <w:rPr>
          <w:noProof/>
          <w:w w:val="100"/>
          <w:lang w:val="en-GB" w:eastAsia="en-GB"/>
        </w:rPr>
        <w:drawing>
          <wp:anchor distT="0" distB="0" distL="114300" distR="114300" simplePos="0" relativeHeight="251636224" behindDoc="0" locked="0" layoutInCell="1" allowOverlap="0">
            <wp:simplePos x="0" y="0"/>
            <wp:positionH relativeFrom="column">
              <wp:posOffset>1188085</wp:posOffset>
            </wp:positionH>
            <wp:positionV relativeFrom="paragraph">
              <wp:posOffset>-63500</wp:posOffset>
            </wp:positionV>
            <wp:extent cx="4157345" cy="6170295"/>
            <wp:effectExtent l="0" t="0" r="0" b="1905"/>
            <wp:wrapNone/>
            <wp:docPr id="119" name="Picture 158" descr="Impact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Impact Detai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57345" cy="6170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3321" w:rsidRPr="009B1F06" w:rsidRDefault="00F73321" w:rsidP="003608B1">
      <w:pPr>
        <w:pStyle w:val="SingleTxt"/>
        <w:rPr>
          <w:noProof/>
        </w:rPr>
      </w:pPr>
    </w:p>
    <w:p w:rsidR="00F73321" w:rsidRPr="009B1F06" w:rsidRDefault="00F73321" w:rsidP="003608B1">
      <w:pPr>
        <w:pStyle w:val="SingleTxt"/>
        <w:rPr>
          <w:noProof/>
        </w:rPr>
      </w:pPr>
    </w:p>
    <w:p w:rsidR="00F73321" w:rsidRPr="009B1F06" w:rsidRDefault="00F73321" w:rsidP="003608B1">
      <w:pPr>
        <w:pStyle w:val="SingleTxt"/>
        <w:rPr>
          <w:noProof/>
        </w:rPr>
      </w:pPr>
    </w:p>
    <w:p w:rsidR="00F73321" w:rsidRPr="009B1F06" w:rsidRDefault="00F73321" w:rsidP="003608B1">
      <w:pPr>
        <w:pStyle w:val="SingleTxt"/>
        <w:rPr>
          <w:noProof/>
        </w:rPr>
      </w:pPr>
    </w:p>
    <w:p w:rsidR="00F73321" w:rsidRPr="009B1F06" w:rsidRDefault="00F73321" w:rsidP="003608B1">
      <w:pPr>
        <w:pStyle w:val="SingleTxt"/>
        <w:rPr>
          <w:noProof/>
        </w:rPr>
      </w:pPr>
    </w:p>
    <w:p w:rsidR="00F73321" w:rsidRPr="009B1F06" w:rsidRDefault="00F73321" w:rsidP="003608B1">
      <w:pPr>
        <w:pStyle w:val="SingleTxt"/>
        <w:rPr>
          <w:noProof/>
        </w:rPr>
      </w:pPr>
    </w:p>
    <w:p w:rsidR="00F73321" w:rsidRPr="009B1F06" w:rsidRDefault="00F73321" w:rsidP="003608B1">
      <w:pPr>
        <w:pStyle w:val="SingleTxt"/>
        <w:rPr>
          <w:noProof/>
        </w:rPr>
      </w:pPr>
    </w:p>
    <w:p w:rsidR="00F73321" w:rsidRPr="009B1F06" w:rsidRDefault="00F73321" w:rsidP="003608B1">
      <w:pPr>
        <w:pStyle w:val="SingleTxt"/>
        <w:rPr>
          <w:noProof/>
        </w:rPr>
      </w:pPr>
    </w:p>
    <w:p w:rsidR="00F73321" w:rsidRPr="009B1F06" w:rsidRDefault="00F73321" w:rsidP="003608B1">
      <w:pPr>
        <w:pStyle w:val="SingleTxt"/>
        <w:rPr>
          <w:noProof/>
        </w:rPr>
      </w:pPr>
    </w:p>
    <w:p w:rsidR="00F73321" w:rsidRPr="009B1F06" w:rsidRDefault="00F73321" w:rsidP="003608B1">
      <w:pPr>
        <w:pStyle w:val="SingleTxt"/>
        <w:rPr>
          <w:noProof/>
        </w:rPr>
      </w:pPr>
    </w:p>
    <w:p w:rsidR="00F73321" w:rsidRPr="009B1F06" w:rsidRDefault="00F73321" w:rsidP="003608B1">
      <w:pPr>
        <w:pStyle w:val="SingleTxt"/>
        <w:rPr>
          <w:noProof/>
        </w:rPr>
      </w:pPr>
    </w:p>
    <w:p w:rsidR="00F73321" w:rsidRPr="009B1F06" w:rsidRDefault="00F73321" w:rsidP="003608B1">
      <w:pPr>
        <w:pStyle w:val="SingleTxt"/>
        <w:rPr>
          <w:noProof/>
        </w:rPr>
      </w:pPr>
    </w:p>
    <w:p w:rsidR="00F73321" w:rsidRPr="009B1F06" w:rsidRDefault="00F73321" w:rsidP="003608B1">
      <w:pPr>
        <w:pStyle w:val="SingleTxt"/>
        <w:rPr>
          <w:noProof/>
        </w:rPr>
      </w:pPr>
    </w:p>
    <w:p w:rsidR="00F73321" w:rsidRPr="009B1F06" w:rsidRDefault="00F73321" w:rsidP="003608B1">
      <w:pPr>
        <w:pStyle w:val="SingleTxt"/>
        <w:rPr>
          <w:noProof/>
        </w:rPr>
      </w:pPr>
    </w:p>
    <w:p w:rsidR="00F73321" w:rsidRPr="009B1F06" w:rsidRDefault="00F73321" w:rsidP="003608B1">
      <w:pPr>
        <w:pStyle w:val="SingleTxt"/>
        <w:rPr>
          <w:noProof/>
        </w:rPr>
      </w:pPr>
    </w:p>
    <w:p w:rsidR="00F73321" w:rsidRPr="009B1F06" w:rsidRDefault="00F73321" w:rsidP="003608B1">
      <w:pPr>
        <w:pStyle w:val="SingleTxt"/>
        <w:rPr>
          <w:noProof/>
        </w:rPr>
      </w:pPr>
    </w:p>
    <w:p w:rsidR="00F73321" w:rsidRPr="009B1F06" w:rsidRDefault="00F73321" w:rsidP="003608B1">
      <w:pPr>
        <w:pStyle w:val="SingleTxt"/>
        <w:rPr>
          <w:noProof/>
        </w:rPr>
      </w:pPr>
    </w:p>
    <w:p w:rsidR="00F73321" w:rsidRPr="009B1F06" w:rsidRDefault="00F73321" w:rsidP="003608B1">
      <w:pPr>
        <w:pStyle w:val="SingleTxt"/>
        <w:rPr>
          <w:noProof/>
        </w:rPr>
      </w:pPr>
    </w:p>
    <w:p w:rsidR="00F73321" w:rsidRPr="009B1F06" w:rsidRDefault="00F73321" w:rsidP="003608B1">
      <w:pPr>
        <w:pStyle w:val="SingleTxt"/>
        <w:rPr>
          <w:noProof/>
        </w:rPr>
      </w:pPr>
    </w:p>
    <w:p w:rsidR="00F73321" w:rsidRPr="009B1F06" w:rsidRDefault="00F73321" w:rsidP="003608B1">
      <w:pPr>
        <w:pStyle w:val="SingleTxt"/>
        <w:rPr>
          <w:noProof/>
        </w:rPr>
      </w:pPr>
    </w:p>
    <w:p w:rsidR="00F73321" w:rsidRPr="009B1F06" w:rsidRDefault="00F73321" w:rsidP="003608B1">
      <w:pPr>
        <w:pStyle w:val="SingleTxt"/>
        <w:rPr>
          <w:noProof/>
        </w:rPr>
      </w:pPr>
    </w:p>
    <w:p w:rsidR="00F73321" w:rsidRPr="009B1F06" w:rsidRDefault="00F73321" w:rsidP="003608B1">
      <w:pPr>
        <w:pStyle w:val="SingleTxt"/>
        <w:rPr>
          <w:noProof/>
        </w:rPr>
      </w:pPr>
    </w:p>
    <w:p w:rsidR="00F73321" w:rsidRPr="009B1F06" w:rsidRDefault="00F73321" w:rsidP="003608B1">
      <w:pPr>
        <w:pStyle w:val="SingleTxt"/>
        <w:rPr>
          <w:noProof/>
        </w:rPr>
      </w:pPr>
    </w:p>
    <w:p w:rsidR="00F73321" w:rsidRPr="009B1F06" w:rsidRDefault="00F73321" w:rsidP="003608B1">
      <w:pPr>
        <w:pStyle w:val="SingleTxt"/>
        <w:rPr>
          <w:noProof/>
        </w:rPr>
      </w:pPr>
    </w:p>
    <w:p w:rsidR="00F73321" w:rsidRDefault="00F73321" w:rsidP="003608B1">
      <w:pPr>
        <w:pStyle w:val="SingleTxt"/>
        <w:rPr>
          <w:b/>
          <w:lang w:val="es-ES_tradnl"/>
        </w:rPr>
      </w:pPr>
    </w:p>
    <w:p w:rsidR="00F73321" w:rsidRDefault="00F73321" w:rsidP="003608B1">
      <w:pPr>
        <w:pStyle w:val="SingleTxt"/>
        <w:rPr>
          <w:b/>
          <w:lang w:val="es-ES_tradnl"/>
        </w:rPr>
      </w:pPr>
    </w:p>
    <w:tbl>
      <w:tblPr>
        <w:tblW w:w="0" w:type="auto"/>
        <w:tblInd w:w="1260" w:type="dxa"/>
        <w:tblLayout w:type="fixed"/>
        <w:tblCellMar>
          <w:left w:w="0" w:type="dxa"/>
          <w:right w:w="0" w:type="dxa"/>
        </w:tblCellMar>
        <w:tblLook w:val="0000" w:firstRow="0" w:lastRow="0" w:firstColumn="0" w:lastColumn="0" w:noHBand="0" w:noVBand="0"/>
      </w:tblPr>
      <w:tblGrid>
        <w:gridCol w:w="450"/>
        <w:gridCol w:w="7056"/>
      </w:tblGrid>
      <w:tr w:rsidR="00701DFC" w:rsidRPr="00701DFC" w:rsidTr="005E174B">
        <w:tc>
          <w:tcPr>
            <w:tcW w:w="450" w:type="dxa"/>
            <w:tcBorders>
              <w:top w:val="single" w:sz="4" w:space="0" w:color="auto"/>
            </w:tcBorders>
            <w:shd w:val="clear" w:color="auto" w:fill="auto"/>
          </w:tcPr>
          <w:p w:rsidR="00701DFC" w:rsidRPr="006B34A8" w:rsidRDefault="00701DFC" w:rsidP="005E174B">
            <w:pPr>
              <w:tabs>
                <w:tab w:val="left" w:pos="288"/>
                <w:tab w:val="left" w:pos="576"/>
                <w:tab w:val="left" w:pos="864"/>
                <w:tab w:val="left" w:pos="1152"/>
              </w:tabs>
              <w:spacing w:before="40" w:after="40"/>
              <w:ind w:right="43"/>
              <w:rPr>
                <w:lang w:val="es-ES_tradnl"/>
              </w:rPr>
            </w:pPr>
            <w:r w:rsidRPr="006B34A8">
              <w:rPr>
                <w:lang w:val="es-ES_tradnl"/>
              </w:rPr>
              <w:t>(A)</w:t>
            </w:r>
          </w:p>
        </w:tc>
        <w:tc>
          <w:tcPr>
            <w:tcW w:w="7056" w:type="dxa"/>
            <w:tcBorders>
              <w:top w:val="single" w:sz="4" w:space="0" w:color="auto"/>
            </w:tcBorders>
            <w:shd w:val="clear" w:color="auto" w:fill="auto"/>
            <w:vAlign w:val="center"/>
          </w:tcPr>
          <w:p w:rsidR="00701DFC" w:rsidRPr="006B34A8" w:rsidRDefault="00701DFC" w:rsidP="005E174B">
            <w:pPr>
              <w:tabs>
                <w:tab w:val="left" w:pos="288"/>
                <w:tab w:val="left" w:pos="576"/>
                <w:tab w:val="left" w:pos="864"/>
                <w:tab w:val="left" w:pos="1152"/>
              </w:tabs>
              <w:spacing w:before="40" w:after="40"/>
              <w:ind w:right="43"/>
              <w:rPr>
                <w:lang w:val="es-ES_tradnl"/>
              </w:rPr>
            </w:pPr>
            <w:r w:rsidRPr="006B34A8">
              <w:rPr>
                <w:lang w:val="es-ES_tradnl"/>
              </w:rPr>
              <w:t>Masa</w:t>
            </w:r>
          </w:p>
        </w:tc>
      </w:tr>
      <w:tr w:rsidR="00701DFC" w:rsidRPr="00701DFC" w:rsidTr="005E174B">
        <w:tc>
          <w:tcPr>
            <w:tcW w:w="450" w:type="dxa"/>
            <w:shd w:val="clear" w:color="auto" w:fill="auto"/>
          </w:tcPr>
          <w:p w:rsidR="00701DFC" w:rsidRPr="006B34A8" w:rsidRDefault="00701DFC" w:rsidP="005E174B">
            <w:pPr>
              <w:tabs>
                <w:tab w:val="left" w:pos="288"/>
                <w:tab w:val="left" w:pos="576"/>
                <w:tab w:val="left" w:pos="864"/>
                <w:tab w:val="left" w:pos="1152"/>
              </w:tabs>
              <w:spacing w:before="40" w:after="40"/>
              <w:ind w:right="43"/>
              <w:rPr>
                <w:lang w:val="es-ES_tradnl"/>
              </w:rPr>
            </w:pPr>
            <w:r w:rsidRPr="006B34A8">
              <w:rPr>
                <w:lang w:val="es-ES_tradnl"/>
              </w:rPr>
              <w:t>(B)</w:t>
            </w:r>
          </w:p>
        </w:tc>
        <w:tc>
          <w:tcPr>
            <w:tcW w:w="7056" w:type="dxa"/>
            <w:shd w:val="clear" w:color="auto" w:fill="auto"/>
            <w:vAlign w:val="center"/>
          </w:tcPr>
          <w:p w:rsidR="00701DFC" w:rsidRPr="006B34A8" w:rsidRDefault="00701DFC" w:rsidP="005E174B">
            <w:pPr>
              <w:tabs>
                <w:tab w:val="left" w:pos="288"/>
                <w:tab w:val="left" w:pos="576"/>
                <w:tab w:val="left" w:pos="864"/>
                <w:tab w:val="left" w:pos="1152"/>
              </w:tabs>
              <w:spacing w:before="40" w:after="40"/>
              <w:ind w:right="43"/>
              <w:rPr>
                <w:lang w:val="es-ES_tradnl"/>
              </w:rPr>
            </w:pPr>
            <w:r w:rsidRPr="006B34A8">
              <w:rPr>
                <w:lang w:val="es-ES_tradnl"/>
              </w:rPr>
              <w:t>Martillo intermedio</w:t>
            </w:r>
          </w:p>
        </w:tc>
      </w:tr>
      <w:tr w:rsidR="00701DFC" w:rsidRPr="00701DFC" w:rsidTr="005E174B">
        <w:tc>
          <w:tcPr>
            <w:tcW w:w="450" w:type="dxa"/>
            <w:shd w:val="clear" w:color="auto" w:fill="auto"/>
          </w:tcPr>
          <w:p w:rsidR="00701DFC" w:rsidRPr="006B34A8" w:rsidRDefault="00701DFC" w:rsidP="005E174B">
            <w:pPr>
              <w:tabs>
                <w:tab w:val="left" w:pos="288"/>
                <w:tab w:val="left" w:pos="576"/>
                <w:tab w:val="left" w:pos="864"/>
                <w:tab w:val="left" w:pos="1152"/>
              </w:tabs>
              <w:spacing w:before="40" w:after="40"/>
              <w:ind w:right="43"/>
              <w:rPr>
                <w:lang w:val="es-ES_tradnl"/>
              </w:rPr>
            </w:pPr>
            <w:r w:rsidRPr="006B34A8">
              <w:rPr>
                <w:lang w:val="es-ES_tradnl"/>
              </w:rPr>
              <w:t>(C)</w:t>
            </w:r>
          </w:p>
        </w:tc>
        <w:tc>
          <w:tcPr>
            <w:tcW w:w="7056" w:type="dxa"/>
            <w:shd w:val="clear" w:color="auto" w:fill="auto"/>
            <w:vAlign w:val="center"/>
          </w:tcPr>
          <w:p w:rsidR="00701DFC" w:rsidRPr="006B34A8" w:rsidRDefault="00701DFC" w:rsidP="005E174B">
            <w:pPr>
              <w:tabs>
                <w:tab w:val="left" w:pos="288"/>
                <w:tab w:val="left" w:pos="576"/>
                <w:tab w:val="left" w:pos="864"/>
                <w:tab w:val="left" w:pos="1152"/>
              </w:tabs>
              <w:spacing w:before="40" w:after="40"/>
              <w:ind w:right="43"/>
              <w:rPr>
                <w:lang w:val="es-ES_tradnl"/>
              </w:rPr>
            </w:pPr>
            <w:r>
              <w:rPr>
                <w:lang w:val="es-ES_tradnl"/>
              </w:rPr>
              <w:t>Tuerca de retención del m</w:t>
            </w:r>
            <w:r w:rsidRPr="006B34A8">
              <w:rPr>
                <w:lang w:val="es-ES_tradnl"/>
              </w:rPr>
              <w:t>artillo intermedio</w:t>
            </w:r>
          </w:p>
        </w:tc>
      </w:tr>
      <w:tr w:rsidR="00701DFC" w:rsidRPr="00701DFC" w:rsidTr="005E174B">
        <w:tc>
          <w:tcPr>
            <w:tcW w:w="450" w:type="dxa"/>
            <w:shd w:val="clear" w:color="auto" w:fill="auto"/>
          </w:tcPr>
          <w:p w:rsidR="00701DFC" w:rsidRPr="006B34A8" w:rsidRDefault="00701DFC" w:rsidP="005E174B">
            <w:pPr>
              <w:tabs>
                <w:tab w:val="left" w:pos="288"/>
                <w:tab w:val="left" w:pos="576"/>
                <w:tab w:val="left" w:pos="864"/>
                <w:tab w:val="left" w:pos="1152"/>
              </w:tabs>
              <w:spacing w:before="40" w:after="40"/>
              <w:ind w:right="43"/>
              <w:rPr>
                <w:lang w:val="es-ES_tradnl"/>
              </w:rPr>
            </w:pPr>
            <w:r w:rsidRPr="006B34A8">
              <w:rPr>
                <w:lang w:val="es-ES_tradnl"/>
              </w:rPr>
              <w:t>(D)</w:t>
            </w:r>
          </w:p>
        </w:tc>
        <w:tc>
          <w:tcPr>
            <w:tcW w:w="7056" w:type="dxa"/>
            <w:shd w:val="clear" w:color="auto" w:fill="auto"/>
            <w:vAlign w:val="center"/>
          </w:tcPr>
          <w:p w:rsidR="00701DFC" w:rsidRPr="006B34A8" w:rsidRDefault="00701DFC" w:rsidP="005E174B">
            <w:pPr>
              <w:tabs>
                <w:tab w:val="left" w:pos="288"/>
                <w:tab w:val="left" w:pos="576"/>
                <w:tab w:val="left" w:pos="864"/>
                <w:tab w:val="left" w:pos="1152"/>
              </w:tabs>
              <w:spacing w:before="40" w:after="40"/>
              <w:ind w:right="43"/>
              <w:rPr>
                <w:lang w:val="es-ES_tradnl"/>
              </w:rPr>
            </w:pPr>
            <w:r>
              <w:rPr>
                <w:lang w:val="es-ES_tradnl"/>
              </w:rPr>
              <w:t>I</w:t>
            </w:r>
            <w:r w:rsidRPr="006B34A8">
              <w:rPr>
                <w:lang w:val="es-ES_tradnl"/>
              </w:rPr>
              <w:t>nser</w:t>
            </w:r>
            <w:r>
              <w:rPr>
                <w:lang w:val="es-ES_tradnl"/>
              </w:rPr>
              <w:t>ción del m</w:t>
            </w:r>
            <w:r w:rsidRPr="006B34A8">
              <w:rPr>
                <w:lang w:val="es-ES_tradnl"/>
              </w:rPr>
              <w:t>artillo intermedio</w:t>
            </w:r>
          </w:p>
        </w:tc>
      </w:tr>
      <w:tr w:rsidR="00701DFC" w:rsidRPr="00701DFC" w:rsidTr="005E174B">
        <w:tc>
          <w:tcPr>
            <w:tcW w:w="450" w:type="dxa"/>
            <w:tcBorders>
              <w:bottom w:val="single" w:sz="4" w:space="0" w:color="auto"/>
            </w:tcBorders>
            <w:shd w:val="clear" w:color="auto" w:fill="auto"/>
          </w:tcPr>
          <w:p w:rsidR="00701DFC" w:rsidRPr="006B34A8" w:rsidRDefault="00701DFC" w:rsidP="005E174B">
            <w:pPr>
              <w:tabs>
                <w:tab w:val="left" w:pos="288"/>
                <w:tab w:val="left" w:pos="576"/>
                <w:tab w:val="left" w:pos="864"/>
                <w:tab w:val="left" w:pos="1152"/>
              </w:tabs>
              <w:spacing w:before="40" w:after="40"/>
              <w:ind w:right="43"/>
              <w:rPr>
                <w:lang w:val="es-ES_tradnl"/>
              </w:rPr>
            </w:pPr>
            <w:r w:rsidRPr="006B34A8">
              <w:rPr>
                <w:lang w:val="es-ES_tradnl"/>
              </w:rPr>
              <w:t>(E)</w:t>
            </w:r>
          </w:p>
        </w:tc>
        <w:tc>
          <w:tcPr>
            <w:tcW w:w="7056" w:type="dxa"/>
            <w:tcBorders>
              <w:bottom w:val="single" w:sz="4" w:space="0" w:color="auto"/>
            </w:tcBorders>
            <w:shd w:val="clear" w:color="auto" w:fill="auto"/>
            <w:vAlign w:val="center"/>
          </w:tcPr>
          <w:p w:rsidR="00701DFC" w:rsidRPr="006B34A8" w:rsidRDefault="00701DFC" w:rsidP="005E174B">
            <w:pPr>
              <w:tabs>
                <w:tab w:val="left" w:pos="288"/>
                <w:tab w:val="left" w:pos="576"/>
                <w:tab w:val="left" w:pos="864"/>
                <w:tab w:val="left" w:pos="1152"/>
              </w:tabs>
              <w:spacing w:before="40" w:after="40"/>
              <w:ind w:right="43"/>
              <w:rPr>
                <w:lang w:val="es-ES_tradnl"/>
              </w:rPr>
            </w:pPr>
            <w:r w:rsidRPr="006B34A8">
              <w:rPr>
                <w:lang w:val="es-ES_tradnl"/>
              </w:rPr>
              <w:t>Yunque</w:t>
            </w:r>
          </w:p>
        </w:tc>
      </w:tr>
    </w:tbl>
    <w:p w:rsidR="003608B1" w:rsidRPr="00540AC7" w:rsidRDefault="003608B1" w:rsidP="00540AC7">
      <w:pPr>
        <w:pStyle w:val="SingleTxt"/>
        <w:spacing w:after="0" w:line="120" w:lineRule="exact"/>
        <w:rPr>
          <w:b/>
          <w:sz w:val="10"/>
          <w:lang w:val="es-ES_tradnl"/>
        </w:rPr>
      </w:pPr>
    </w:p>
    <w:p w:rsidR="00540AC7" w:rsidRPr="00540AC7" w:rsidRDefault="00540AC7" w:rsidP="00540AC7">
      <w:pPr>
        <w:pStyle w:val="SingleTxt"/>
        <w:spacing w:after="0" w:line="120" w:lineRule="exact"/>
        <w:rPr>
          <w:b/>
          <w:sz w:val="10"/>
          <w:lang w:val="es-ES_tradnl"/>
        </w:rPr>
      </w:pPr>
    </w:p>
    <w:p w:rsidR="003608B1" w:rsidRPr="006B34A8" w:rsidRDefault="003608B1" w:rsidP="00540AC7">
      <w:pPr>
        <w:pStyle w:val="SingleTxt"/>
        <w:jc w:val="center"/>
        <w:rPr>
          <w:lang w:val="es-ES_tradnl"/>
        </w:rPr>
      </w:pPr>
      <w:r w:rsidRPr="006B34A8">
        <w:rPr>
          <w:b/>
          <w:lang w:val="es-ES_tradnl"/>
        </w:rPr>
        <w:t>Figura 13.4.7.2:</w:t>
      </w:r>
      <w:r w:rsidR="009C0AF0">
        <w:rPr>
          <w:b/>
          <w:lang w:val="es-ES_tradnl"/>
        </w:rPr>
        <w:t xml:space="preserve">  </w:t>
      </w:r>
      <w:r w:rsidR="005E174B">
        <w:rPr>
          <w:b/>
          <w:lang w:val="es-ES_tradnl"/>
        </w:rPr>
        <w:t xml:space="preserve">MASA DE </w:t>
      </w:r>
      <w:r w:rsidR="005E174B" w:rsidRPr="006B34A8">
        <w:rPr>
          <w:b/>
          <w:lang w:val="es-ES_tradnl"/>
        </w:rPr>
        <w:t xml:space="preserve">LA </w:t>
      </w:r>
      <w:r w:rsidR="005E174B">
        <w:rPr>
          <w:b/>
          <w:lang w:val="es-ES_tradnl"/>
        </w:rPr>
        <w:t>M</w:t>
      </w:r>
      <w:r w:rsidR="005E174B" w:rsidRPr="006B34A8">
        <w:rPr>
          <w:b/>
          <w:lang w:val="es-ES_tradnl"/>
        </w:rPr>
        <w:t xml:space="preserve">ÁQUINA DE </w:t>
      </w:r>
      <w:r w:rsidR="00DF7ACA">
        <w:rPr>
          <w:b/>
          <w:lang w:val="es-ES_tradnl"/>
        </w:rPr>
        <w:t>ENSAYO DE</w:t>
      </w:r>
      <w:r w:rsidR="005E174B">
        <w:rPr>
          <w:b/>
          <w:lang w:val="es-ES_tradnl"/>
        </w:rPr>
        <w:br/>
      </w:r>
      <w:r w:rsidR="005E174B" w:rsidRPr="006B34A8">
        <w:rPr>
          <w:b/>
          <w:lang w:val="es-ES_tradnl"/>
        </w:rPr>
        <w:t xml:space="preserve">IMPACTO </w:t>
      </w:r>
      <w:r w:rsidR="005E174B" w:rsidRPr="00C61629">
        <w:rPr>
          <w:b/>
          <w:lang w:val="es-ES_tradnl"/>
        </w:rPr>
        <w:t>DE LA</w:t>
      </w:r>
      <w:r w:rsidR="005E174B">
        <w:rPr>
          <w:b/>
          <w:lang w:val="es-ES_tradnl"/>
        </w:rPr>
        <w:t xml:space="preserve"> </w:t>
      </w:r>
      <w:r w:rsidR="005E174B" w:rsidRPr="00C61629">
        <w:rPr>
          <w:b/>
          <w:lang w:val="es-ES_tradnl"/>
        </w:rPr>
        <w:t>OFICINA DE MINAS MODIFICADA</w:t>
      </w:r>
      <w:r w:rsidR="005E174B">
        <w:rPr>
          <w:b/>
          <w:lang w:val="es-ES_tradnl"/>
        </w:rPr>
        <w:br/>
      </w:r>
      <w:r w:rsidR="005E174B" w:rsidRPr="006B34A8">
        <w:rPr>
          <w:b/>
          <w:lang w:val="es-ES_tradnl"/>
        </w:rPr>
        <w:t>Y DETALLE DE LA ZONA DE IMPACTO</w:t>
      </w:r>
      <w:r w:rsidRPr="006B34A8">
        <w:rPr>
          <w:lang w:val="es-ES_tradnl"/>
        </w:rPr>
        <w:t>”.</w:t>
      </w:r>
    </w:p>
    <w:p w:rsidR="003608B1" w:rsidRPr="00AF77B6" w:rsidRDefault="003608B1" w:rsidP="003608B1">
      <w:pPr>
        <w:pStyle w:val="SingleTxt"/>
        <w:rPr>
          <w:i/>
        </w:rPr>
      </w:pPr>
      <w:r w:rsidRPr="006B34A8">
        <w:rPr>
          <w:i/>
          <w:lang w:val="es-ES_tradnl"/>
        </w:rPr>
        <w:t xml:space="preserve">(Documentos de </w:t>
      </w:r>
      <w:r w:rsidR="008E636A">
        <w:rPr>
          <w:i/>
          <w:lang w:val="es-ES_tradnl"/>
        </w:rPr>
        <w:t>referencia</w:t>
      </w:r>
      <w:r w:rsidRPr="006B34A8">
        <w:rPr>
          <w:i/>
          <w:lang w:val="es-ES_tradnl"/>
        </w:rPr>
        <w:t xml:space="preserve">: ST/SG/AC.10/C.3/2014/51 y el documento oficioso INF.61/Add.2 del 45º período de </w:t>
      </w:r>
      <w:r w:rsidRPr="00AF77B6">
        <w:rPr>
          <w:i/>
        </w:rPr>
        <w:t>sesiones)</w:t>
      </w:r>
    </w:p>
    <w:p w:rsidR="003608B1" w:rsidRPr="00AF77B6" w:rsidRDefault="003608B1" w:rsidP="003608B1">
      <w:pPr>
        <w:pStyle w:val="SingleTxt"/>
      </w:pPr>
      <w:r w:rsidRPr="006B34A8">
        <w:rPr>
          <w:lang w:val="es-ES_tradnl"/>
        </w:rPr>
        <w:t>13.5</w:t>
      </w:r>
      <w:r w:rsidRPr="006B34A8">
        <w:rPr>
          <w:lang w:val="es-ES_tradnl"/>
        </w:rPr>
        <w:tab/>
      </w:r>
      <w:r w:rsidR="00844C16">
        <w:rPr>
          <w:lang w:val="es-ES_tradnl"/>
        </w:rPr>
        <w:tab/>
      </w:r>
      <w:r w:rsidR="00844C16">
        <w:rPr>
          <w:lang w:val="es-ES_tradnl"/>
        </w:rPr>
        <w:tab/>
      </w:r>
      <w:r w:rsidRPr="006B34A8">
        <w:rPr>
          <w:lang w:val="es-ES_tradnl"/>
        </w:rPr>
        <w:t xml:space="preserve">Añádase una nueva subsección 13.5.4 con el texto </w:t>
      </w:r>
      <w:r w:rsidRPr="00AF77B6">
        <w:t>siguiente:</w:t>
      </w:r>
    </w:p>
    <w:p w:rsidR="003608B1" w:rsidRPr="006B34A8" w:rsidRDefault="003608B1" w:rsidP="003608B1">
      <w:pPr>
        <w:pStyle w:val="SingleTxt"/>
        <w:rPr>
          <w:lang w:val="es-ES_tradnl"/>
        </w:rPr>
      </w:pPr>
      <w:r w:rsidRPr="006B34A8">
        <w:rPr>
          <w:lang w:val="es-ES_tradnl"/>
        </w:rPr>
        <w:t>“13.5.4</w:t>
      </w:r>
      <w:r w:rsidRPr="006B34A8">
        <w:rPr>
          <w:lang w:val="es-ES_tradnl"/>
        </w:rPr>
        <w:tab/>
      </w:r>
      <w:r w:rsidR="00844C16">
        <w:rPr>
          <w:lang w:val="es-ES_tradnl"/>
        </w:rPr>
        <w:tab/>
      </w:r>
      <w:r>
        <w:rPr>
          <w:lang w:val="es-ES_tradnl"/>
        </w:rPr>
        <w:t>Prueba</w:t>
      </w:r>
      <w:r w:rsidRPr="006B34A8">
        <w:rPr>
          <w:lang w:val="es-ES_tradnl"/>
        </w:rPr>
        <w:t xml:space="preserve"> 3 b) iv): </w:t>
      </w:r>
      <w:r>
        <w:rPr>
          <w:lang w:val="es-ES_tradnl"/>
        </w:rPr>
        <w:t>prueba</w:t>
      </w:r>
      <w:r w:rsidRPr="006B34A8">
        <w:rPr>
          <w:lang w:val="es-ES_tradnl"/>
        </w:rPr>
        <w:t xml:space="preserve"> con la máquina de fricción ABL</w:t>
      </w:r>
    </w:p>
    <w:p w:rsidR="003608B1" w:rsidRPr="006B34A8" w:rsidRDefault="003608B1" w:rsidP="003608B1">
      <w:pPr>
        <w:pStyle w:val="SingleTxt"/>
        <w:rPr>
          <w:lang w:val="es-ES_tradnl"/>
        </w:rPr>
      </w:pPr>
      <w:r w:rsidRPr="006B34A8">
        <w:rPr>
          <w:lang w:val="es-ES_tradnl"/>
        </w:rPr>
        <w:t>13.5.4.1</w:t>
      </w:r>
      <w:r w:rsidRPr="006B34A8">
        <w:rPr>
          <w:lang w:val="es-ES_tradnl"/>
        </w:rPr>
        <w:tab/>
      </w:r>
      <w:r w:rsidR="00844C16">
        <w:rPr>
          <w:lang w:val="es-ES_tradnl"/>
        </w:rPr>
        <w:tab/>
      </w:r>
      <w:r w:rsidRPr="006B34A8">
        <w:rPr>
          <w:i/>
          <w:lang w:val="es-ES_tradnl"/>
        </w:rPr>
        <w:t>Introducción</w:t>
      </w:r>
    </w:p>
    <w:p w:rsidR="003608B1" w:rsidRPr="006B34A8" w:rsidRDefault="003608B1" w:rsidP="003608B1">
      <w:pPr>
        <w:pStyle w:val="SingleTxt"/>
        <w:rPr>
          <w:lang w:val="es-ES_tradnl"/>
        </w:rPr>
      </w:pPr>
      <w:r w:rsidRPr="006B34A8">
        <w:rPr>
          <w:lang w:val="es-ES_tradnl"/>
        </w:rPr>
        <w:tab/>
      </w:r>
      <w:r w:rsidR="00540AC7">
        <w:rPr>
          <w:lang w:val="es-ES_tradnl"/>
        </w:rPr>
        <w:tab/>
      </w:r>
      <w:r w:rsidR="00844C16">
        <w:rPr>
          <w:lang w:val="es-ES_tradnl"/>
        </w:rPr>
        <w:tab/>
      </w:r>
      <w:r w:rsidRPr="006B34A8">
        <w:rPr>
          <w:lang w:val="es-ES_tradnl"/>
        </w:rPr>
        <w:t>Est</w:t>
      </w:r>
      <w:r>
        <w:rPr>
          <w:lang w:val="es-ES_tradnl"/>
        </w:rPr>
        <w:t>a prueba</w:t>
      </w:r>
      <w:r w:rsidRPr="006B34A8">
        <w:rPr>
          <w:lang w:val="es-ES_tradnl"/>
        </w:rPr>
        <w:t xml:space="preserve"> se utiliza para medir la sensibilidad de la sustancia a </w:t>
      </w:r>
      <w:r>
        <w:rPr>
          <w:lang w:val="es-ES_tradnl"/>
        </w:rPr>
        <w:t xml:space="preserve">los </w:t>
      </w:r>
      <w:r w:rsidRPr="006B34A8">
        <w:rPr>
          <w:lang w:val="es-ES_tradnl"/>
        </w:rPr>
        <w:t>estímulos de fricción y determinar si la sustancia es demasiado peligrosa para el transporte en la forma en que se ha sometido a</w:t>
      </w:r>
      <w:r>
        <w:rPr>
          <w:lang w:val="es-ES_tradnl"/>
        </w:rPr>
        <w:t xml:space="preserve"> </w:t>
      </w:r>
      <w:r w:rsidRPr="006B34A8">
        <w:rPr>
          <w:lang w:val="es-ES_tradnl"/>
        </w:rPr>
        <w:t>l</w:t>
      </w:r>
      <w:r>
        <w:rPr>
          <w:lang w:val="es-ES_tradnl"/>
        </w:rPr>
        <w:t>a</w:t>
      </w:r>
      <w:r w:rsidRPr="00E35186">
        <w:rPr>
          <w:lang w:val="es-ES_tradnl"/>
        </w:rPr>
        <w:t xml:space="preserve"> </w:t>
      </w:r>
      <w:r>
        <w:rPr>
          <w:lang w:val="es-ES_tradnl"/>
        </w:rPr>
        <w:t>prueba</w:t>
      </w:r>
      <w:r w:rsidRPr="006B34A8">
        <w:rPr>
          <w:lang w:val="es-ES_tradnl"/>
        </w:rPr>
        <w:t xml:space="preserve">. La sustancia objeto de </w:t>
      </w:r>
      <w:r>
        <w:rPr>
          <w:lang w:val="es-ES_tradnl"/>
        </w:rPr>
        <w:t>la prueba</w:t>
      </w:r>
      <w:r w:rsidRPr="006B34A8">
        <w:rPr>
          <w:lang w:val="es-ES_tradnl"/>
        </w:rPr>
        <w:t xml:space="preserve"> se somete a compresión vertical bajo una rueda que no gira, mientras la sustancia se desplaza en dirección horizontal sobre un yunque móvil. Se </w:t>
      </w:r>
      <w:r>
        <w:rPr>
          <w:lang w:val="es-ES_tradnl"/>
        </w:rPr>
        <w:t>utiliza con</w:t>
      </w:r>
      <w:r w:rsidRPr="006B34A8">
        <w:rPr>
          <w:lang w:val="es-ES_tradnl"/>
        </w:rPr>
        <w:t xml:space="preserve"> sustancias sólidas, semisólidas y en polvo.</w:t>
      </w:r>
    </w:p>
    <w:p w:rsidR="003608B1" w:rsidRPr="006B34A8" w:rsidRDefault="003608B1" w:rsidP="003608B1">
      <w:pPr>
        <w:pStyle w:val="SingleTxt"/>
        <w:rPr>
          <w:i/>
          <w:lang w:val="es-ES_tradnl"/>
        </w:rPr>
      </w:pPr>
      <w:r w:rsidRPr="006B34A8">
        <w:rPr>
          <w:lang w:val="es-ES_tradnl"/>
        </w:rPr>
        <w:t>13.5.4.2</w:t>
      </w:r>
      <w:r w:rsidRPr="006B34A8">
        <w:rPr>
          <w:lang w:val="es-ES_tradnl"/>
        </w:rPr>
        <w:tab/>
      </w:r>
      <w:r w:rsidR="00844C16">
        <w:rPr>
          <w:lang w:val="es-ES_tradnl"/>
        </w:rPr>
        <w:tab/>
      </w:r>
      <w:r w:rsidRPr="006B34A8">
        <w:rPr>
          <w:i/>
          <w:lang w:val="es-ES_tradnl"/>
        </w:rPr>
        <w:t>Aparatos y materiales</w:t>
      </w:r>
    </w:p>
    <w:p w:rsidR="003608B1" w:rsidRPr="006B34A8" w:rsidRDefault="003608B1" w:rsidP="003608B1">
      <w:pPr>
        <w:pStyle w:val="SingleTxt"/>
        <w:rPr>
          <w:lang w:val="es-ES_tradnl"/>
        </w:rPr>
      </w:pPr>
      <w:r w:rsidRPr="006B34A8">
        <w:rPr>
          <w:lang w:val="es-ES_tradnl"/>
        </w:rPr>
        <w:t>13.5.4.2.1</w:t>
      </w:r>
      <w:r w:rsidRPr="006B34A8">
        <w:rPr>
          <w:lang w:val="es-ES_tradnl"/>
        </w:rPr>
        <w:tab/>
      </w:r>
      <w:r w:rsidR="00844C16">
        <w:rPr>
          <w:lang w:val="es-ES_tradnl"/>
        </w:rPr>
        <w:tab/>
      </w:r>
      <w:r w:rsidRPr="006B34A8">
        <w:rPr>
          <w:lang w:val="es-ES_tradnl"/>
        </w:rPr>
        <w:t>Se necesitan los siguientes aparatos y materiales:</w:t>
      </w:r>
    </w:p>
    <w:p w:rsidR="003608B1" w:rsidRPr="006B34A8" w:rsidRDefault="003608B1" w:rsidP="00844C16">
      <w:pPr>
        <w:pStyle w:val="SingleTxt"/>
        <w:ind w:left="3168" w:hanging="475"/>
        <w:rPr>
          <w:lang w:val="es-ES_tradnl"/>
        </w:rPr>
      </w:pPr>
      <w:r w:rsidRPr="006B34A8">
        <w:rPr>
          <w:lang w:val="es-ES_tradnl"/>
        </w:rPr>
        <w:t>a)</w:t>
      </w:r>
      <w:r w:rsidRPr="006B34A8">
        <w:rPr>
          <w:lang w:val="es-ES_tradnl"/>
        </w:rPr>
        <w:tab/>
        <w:t>Un mecanismo hidráulico capaz de aplicar, mediante una rueda de acero no gira</w:t>
      </w:r>
      <w:r>
        <w:rPr>
          <w:lang w:val="es-ES_tradnl"/>
        </w:rPr>
        <w:t>toria</w:t>
      </w:r>
      <w:r w:rsidRPr="006B34A8">
        <w:rPr>
          <w:lang w:val="es-ES_tradnl"/>
        </w:rPr>
        <w:t>, una fuerza sobre una muestra colocada en un yunque de acero. Tanto la rueda como la superficie del yunque han de tener una rugosidad superficial de 1,3</w:t>
      </w:r>
      <w:r w:rsidR="009B1F06">
        <w:rPr>
          <w:lang w:val="es-ES_tradnl"/>
        </w:rPr>
        <w:t xml:space="preserve"> </w:t>
      </w:r>
      <w:r w:rsidR="00844C16">
        <w:rPr>
          <w:lang w:val="es-ES_tradnl"/>
        </w:rPr>
        <w:t>a</w:t>
      </w:r>
      <w:r w:rsidR="009B1F06">
        <w:rPr>
          <w:lang w:val="es-ES_tradnl"/>
        </w:rPr>
        <w:t xml:space="preserve"> </w:t>
      </w:r>
      <w:r w:rsidRPr="006B34A8">
        <w:rPr>
          <w:lang w:val="es-ES_tradnl"/>
        </w:rPr>
        <w:t>1,8 µm y una dureza Rockwell C de 55</w:t>
      </w:r>
      <w:r w:rsidR="009B1F06">
        <w:rPr>
          <w:lang w:val="es-ES_tradnl"/>
        </w:rPr>
        <w:t xml:space="preserve"> </w:t>
      </w:r>
      <w:r w:rsidR="0034538B">
        <w:rPr>
          <w:lang w:val="es-ES_tradnl"/>
        </w:rPr>
        <w:t>a</w:t>
      </w:r>
      <w:r w:rsidR="009B1F06">
        <w:rPr>
          <w:lang w:val="es-ES_tradnl"/>
        </w:rPr>
        <w:t xml:space="preserve"> </w:t>
      </w:r>
      <w:r w:rsidRPr="006B34A8">
        <w:rPr>
          <w:lang w:val="es-ES_tradnl"/>
        </w:rPr>
        <w:t>62.</w:t>
      </w:r>
    </w:p>
    <w:p w:rsidR="003608B1" w:rsidRPr="006B34A8" w:rsidRDefault="003608B1" w:rsidP="0034538B">
      <w:pPr>
        <w:pStyle w:val="SingleTxt"/>
        <w:ind w:left="3168" w:hanging="475"/>
        <w:rPr>
          <w:lang w:val="es-ES_tradnl"/>
        </w:rPr>
      </w:pPr>
      <w:r w:rsidRPr="006B34A8">
        <w:rPr>
          <w:lang w:val="es-ES_tradnl"/>
        </w:rPr>
        <w:t>b)</w:t>
      </w:r>
      <w:r w:rsidRPr="006B34A8">
        <w:rPr>
          <w:lang w:val="es-ES_tradnl"/>
        </w:rPr>
        <w:tab/>
        <w:t xml:space="preserve">Un sistema de péndulo que se pueda colocar y liberar en un </w:t>
      </w:r>
      <w:r>
        <w:rPr>
          <w:lang w:val="es-ES_tradnl"/>
        </w:rPr>
        <w:t xml:space="preserve">cierto </w:t>
      </w:r>
      <w:r w:rsidRPr="006B34A8">
        <w:rPr>
          <w:lang w:val="es-ES_tradnl"/>
        </w:rPr>
        <w:t xml:space="preserve">ángulo </w:t>
      </w:r>
      <w:r>
        <w:rPr>
          <w:lang w:val="es-ES_tradnl"/>
        </w:rPr>
        <w:t xml:space="preserve">de manera </w:t>
      </w:r>
      <w:r w:rsidRPr="006B34A8">
        <w:rPr>
          <w:lang w:val="es-ES_tradnl"/>
        </w:rPr>
        <w:t>que imprima una velocidad predeterminada al yunque móvil. Con ese sistema se logra un desplazamiento de aproximadamente 2,5</w:t>
      </w:r>
      <w:r w:rsidR="009B1F06">
        <w:rPr>
          <w:lang w:val="es-ES_tradnl"/>
        </w:rPr>
        <w:t xml:space="preserve"> </w:t>
      </w:r>
      <w:r>
        <w:rPr>
          <w:lang w:val="es-ES_tradnl"/>
        </w:rPr>
        <w:t>cm</w:t>
      </w:r>
      <w:r w:rsidRPr="006B34A8">
        <w:rPr>
          <w:lang w:val="es-ES_tradnl"/>
        </w:rPr>
        <w:t xml:space="preserve"> </w:t>
      </w:r>
      <w:r>
        <w:rPr>
          <w:lang w:val="es-ES_tradnl"/>
        </w:rPr>
        <w:t xml:space="preserve">en una dirección </w:t>
      </w:r>
      <w:r w:rsidRPr="006B34A8">
        <w:rPr>
          <w:lang w:val="es-ES_tradnl"/>
        </w:rPr>
        <w:t>perpendicular a la fuerza aplicada sobre la rueda.</w:t>
      </w:r>
    </w:p>
    <w:p w:rsidR="003608B1" w:rsidRPr="006B34A8" w:rsidRDefault="003608B1" w:rsidP="003608B1">
      <w:pPr>
        <w:pStyle w:val="SingleTxt"/>
        <w:rPr>
          <w:lang w:val="es-ES_tradnl"/>
        </w:rPr>
      </w:pPr>
      <w:r w:rsidRPr="006B34A8">
        <w:rPr>
          <w:lang w:val="es-ES_tradnl"/>
        </w:rPr>
        <w:t>13.5.4.3</w:t>
      </w:r>
      <w:r w:rsidRPr="006B34A8">
        <w:rPr>
          <w:lang w:val="es-ES_tradnl"/>
        </w:rPr>
        <w:tab/>
      </w:r>
      <w:r w:rsidR="0034538B">
        <w:rPr>
          <w:lang w:val="es-ES_tradnl"/>
        </w:rPr>
        <w:tab/>
      </w:r>
      <w:r w:rsidRPr="006B34A8">
        <w:rPr>
          <w:i/>
          <w:lang w:val="es-ES_tradnl"/>
        </w:rPr>
        <w:t>Procedimiento</w:t>
      </w:r>
    </w:p>
    <w:p w:rsidR="003608B1" w:rsidRPr="006B34A8" w:rsidRDefault="003608B1" w:rsidP="003608B1">
      <w:pPr>
        <w:pStyle w:val="SingleTxt"/>
        <w:rPr>
          <w:lang w:val="es-ES_tradnl"/>
        </w:rPr>
      </w:pPr>
      <w:r w:rsidRPr="006B34A8">
        <w:rPr>
          <w:lang w:val="es-ES_tradnl"/>
        </w:rPr>
        <w:t>13.5.4.3.1</w:t>
      </w:r>
      <w:r w:rsidRPr="006B34A8">
        <w:rPr>
          <w:lang w:val="es-ES_tradnl"/>
        </w:rPr>
        <w:tab/>
      </w:r>
      <w:r w:rsidR="0034538B">
        <w:rPr>
          <w:lang w:val="es-ES_tradnl"/>
        </w:rPr>
        <w:tab/>
      </w:r>
      <w:r w:rsidRPr="006B34A8">
        <w:rPr>
          <w:lang w:val="es-ES_tradnl"/>
        </w:rPr>
        <w:t xml:space="preserve">Como norma, las sustancias se someterán a </w:t>
      </w:r>
      <w:r>
        <w:rPr>
          <w:lang w:val="es-ES_tradnl"/>
        </w:rPr>
        <w:t>la prueba</w:t>
      </w:r>
      <w:r w:rsidRPr="006B34A8">
        <w:rPr>
          <w:lang w:val="es-ES_tradnl"/>
        </w:rPr>
        <w:t xml:space="preserve"> en la forma en que se hayan recibido. Las sustancias humedecidas se someterán a </w:t>
      </w:r>
      <w:r>
        <w:rPr>
          <w:lang w:val="es-ES_tradnl"/>
        </w:rPr>
        <w:t>la prueba</w:t>
      </w:r>
      <w:r w:rsidRPr="006B34A8">
        <w:rPr>
          <w:lang w:val="es-ES_tradnl"/>
        </w:rPr>
        <w:t xml:space="preserve"> con la cantidad mínima de agente humectante necesaria para el transporte. En función de</w:t>
      </w:r>
      <w:r>
        <w:rPr>
          <w:lang w:val="es-ES_tradnl"/>
        </w:rPr>
        <w:t>l</w:t>
      </w:r>
      <w:r w:rsidRPr="006B34A8">
        <w:rPr>
          <w:lang w:val="es-ES_tradnl"/>
        </w:rPr>
        <w:t xml:space="preserve"> aspecto físico</w:t>
      </w:r>
      <w:r>
        <w:rPr>
          <w:lang w:val="es-ES_tradnl"/>
        </w:rPr>
        <w:t xml:space="preserve"> de</w:t>
      </w:r>
      <w:r w:rsidRPr="006B34A8">
        <w:rPr>
          <w:lang w:val="es-ES_tradnl"/>
        </w:rPr>
        <w:t xml:space="preserve"> las sustancias se s</w:t>
      </w:r>
      <w:r>
        <w:rPr>
          <w:lang w:val="es-ES_tradnl"/>
        </w:rPr>
        <w:t>eguirán</w:t>
      </w:r>
      <w:r w:rsidRPr="006B34A8">
        <w:rPr>
          <w:lang w:val="es-ES_tradnl"/>
        </w:rPr>
        <w:t xml:space="preserve"> los procedimientos siguientes:</w:t>
      </w:r>
    </w:p>
    <w:p w:rsidR="003608B1" w:rsidRPr="006B34A8" w:rsidRDefault="003608B1" w:rsidP="0034538B">
      <w:pPr>
        <w:pStyle w:val="SingleTxt"/>
        <w:ind w:left="3168" w:hanging="475"/>
        <w:rPr>
          <w:lang w:val="es-ES_tradnl"/>
        </w:rPr>
      </w:pPr>
      <w:r w:rsidRPr="006B34A8">
        <w:rPr>
          <w:lang w:val="es-ES_tradnl"/>
        </w:rPr>
        <w:t>a)</w:t>
      </w:r>
      <w:r w:rsidRPr="006B34A8">
        <w:rPr>
          <w:lang w:val="es-ES_tradnl"/>
        </w:rPr>
        <w:tab/>
        <w:t>Los polvos deberán someterse a los ensayos en el yunque en una sola capa, es decir, una capa del espesor del material granular. Se colocarán suficientes gránulos en el yunque para cubrir una zona de 1,3</w:t>
      </w:r>
      <w:r w:rsidR="009B1F06">
        <w:rPr>
          <w:lang w:val="es-ES_tradnl"/>
        </w:rPr>
        <w:t xml:space="preserve"> </w:t>
      </w:r>
      <w:r>
        <w:rPr>
          <w:lang w:val="es-ES_tradnl"/>
        </w:rPr>
        <w:t>cm</w:t>
      </w:r>
      <w:r w:rsidRPr="006B34A8">
        <w:rPr>
          <w:lang w:val="es-ES_tradnl"/>
        </w:rPr>
        <w:t xml:space="preserve"> de largo por 0,65</w:t>
      </w:r>
      <w:r w:rsidR="009B1F06">
        <w:rPr>
          <w:lang w:val="es-ES_tradnl"/>
        </w:rPr>
        <w:t xml:space="preserve"> </w:t>
      </w:r>
      <w:r>
        <w:rPr>
          <w:lang w:val="es-ES_tradnl"/>
        </w:rPr>
        <w:t>cm</w:t>
      </w:r>
      <w:r w:rsidRPr="006B34A8">
        <w:rPr>
          <w:lang w:val="es-ES_tradnl"/>
        </w:rPr>
        <w:t xml:space="preserve"> de ancho situada a partir del punto de contacto inicial de la rueda con el yunque, de manera que la rueda esté en </w:t>
      </w:r>
      <w:r>
        <w:rPr>
          <w:lang w:val="es-ES_tradnl"/>
        </w:rPr>
        <w:t xml:space="preserve">completo </w:t>
      </w:r>
      <w:r w:rsidRPr="006B34A8">
        <w:rPr>
          <w:lang w:val="es-ES_tradnl"/>
        </w:rPr>
        <w:t>contacto con la muestra cuando se apoye sobre ella.</w:t>
      </w:r>
    </w:p>
    <w:p w:rsidR="003608B1" w:rsidRPr="00AF77B6" w:rsidRDefault="003608B1" w:rsidP="0034538B">
      <w:pPr>
        <w:pStyle w:val="SingleTxt"/>
        <w:ind w:left="3168" w:hanging="475"/>
      </w:pPr>
      <w:r w:rsidRPr="006B34A8">
        <w:rPr>
          <w:lang w:val="es-ES_tradnl"/>
        </w:rPr>
        <w:t>b)</w:t>
      </w:r>
      <w:r w:rsidRPr="006B34A8">
        <w:rPr>
          <w:lang w:val="es-ES_tradnl"/>
        </w:rPr>
        <w:tab/>
        <w:t xml:space="preserve">Los propelentes sólidos se </w:t>
      </w:r>
      <w:r w:rsidRPr="00AF77B6">
        <w:rPr>
          <w:lang w:val="es-ES_tradnl"/>
        </w:rPr>
        <w:t>someterá</w:t>
      </w:r>
      <w:r w:rsidRPr="006B34A8">
        <w:rPr>
          <w:lang w:val="es-ES_tradnl"/>
        </w:rPr>
        <w:t xml:space="preserve">n a </w:t>
      </w:r>
      <w:r>
        <w:rPr>
          <w:lang w:val="es-ES_tradnl"/>
        </w:rPr>
        <w:t xml:space="preserve">la </w:t>
      </w:r>
      <w:r w:rsidRPr="00AF77B6">
        <w:rPr>
          <w:lang w:val="es-ES_tradnl"/>
        </w:rPr>
        <w:t>prueba</w:t>
      </w:r>
      <w:r w:rsidRPr="006B34A8">
        <w:rPr>
          <w:lang w:val="es-ES_tradnl"/>
        </w:rPr>
        <w:t xml:space="preserve"> en forma de láminas finas y uniformes con un espesor </w:t>
      </w:r>
      <w:r w:rsidRPr="00AF77B6">
        <w:rPr>
          <w:lang w:val="es-ES_tradnl"/>
        </w:rPr>
        <w:t>de 0,08</w:t>
      </w:r>
      <w:r w:rsidR="009B1F06" w:rsidRPr="00AF77B6">
        <w:rPr>
          <w:lang w:val="es-ES_tradnl"/>
        </w:rPr>
        <w:t xml:space="preserve"> </w:t>
      </w:r>
      <w:r w:rsidRPr="00AF77B6">
        <w:rPr>
          <w:lang w:val="es-ES_tradnl"/>
        </w:rPr>
        <w:t>+</w:t>
      </w:r>
      <w:r w:rsidR="009B1F06" w:rsidRPr="00AF77B6">
        <w:rPr>
          <w:lang w:val="es-ES_tradnl"/>
        </w:rPr>
        <w:t xml:space="preserve"> </w:t>
      </w:r>
      <w:r w:rsidRPr="00AF77B6">
        <w:rPr>
          <w:lang w:val="es-ES_tradnl"/>
        </w:rPr>
        <w:t>0,01</w:t>
      </w:r>
      <w:r w:rsidR="009B1F06" w:rsidRPr="00AF77B6">
        <w:rPr>
          <w:lang w:val="es-ES_tradnl"/>
        </w:rPr>
        <w:t xml:space="preserve"> </w:t>
      </w:r>
      <w:r w:rsidRPr="00AF77B6">
        <w:rPr>
          <w:lang w:val="es-ES_tradnl"/>
        </w:rPr>
        <w:t xml:space="preserve">cm. </w:t>
      </w:r>
      <w:r w:rsidRPr="006B34A8">
        <w:rPr>
          <w:lang w:val="es-ES_tradnl"/>
        </w:rPr>
        <w:t xml:space="preserve">Ese espesor es fácil de obtener si se utiliza como herramienta de </w:t>
      </w:r>
      <w:r w:rsidRPr="00AF77B6">
        <w:t>corte un microtomo</w:t>
      </w:r>
      <w:r w:rsidR="00A317A5">
        <w:t>.</w:t>
      </w:r>
    </w:p>
    <w:p w:rsidR="003608B1" w:rsidRPr="00AF77B6" w:rsidRDefault="003608B1" w:rsidP="0034538B">
      <w:pPr>
        <w:pStyle w:val="SingleTxt"/>
        <w:ind w:left="3168" w:hanging="475"/>
      </w:pPr>
      <w:r w:rsidRPr="00AF77B6">
        <w:t>c)</w:t>
      </w:r>
      <w:r w:rsidRPr="00AF77B6">
        <w:tab/>
        <w:t>La</w:t>
      </w:r>
      <w:r w:rsidRPr="006B34A8">
        <w:rPr>
          <w:lang w:val="es-ES_tradnl"/>
        </w:rPr>
        <w:t xml:space="preserve">s </w:t>
      </w:r>
      <w:r>
        <w:rPr>
          <w:lang w:val="es-ES_tradnl"/>
        </w:rPr>
        <w:t xml:space="preserve">sustancias </w:t>
      </w:r>
      <w:r w:rsidRPr="00AF77B6">
        <w:t>semisólida</w:t>
      </w:r>
      <w:r w:rsidRPr="006B34A8">
        <w:rPr>
          <w:lang w:val="es-ES_tradnl"/>
        </w:rPr>
        <w:t xml:space="preserve">s se suavizarán con una espátula hasta conseguir una capa delgada con un espesor uniforme de </w:t>
      </w:r>
      <w:r w:rsidRPr="00AF77B6">
        <w:t>aproximadamente 0,015</w:t>
      </w:r>
      <w:r w:rsidR="009B1F06" w:rsidRPr="00AF77B6">
        <w:t xml:space="preserve"> </w:t>
      </w:r>
      <w:r w:rsidRPr="00AF77B6">
        <w:t>cm.</w:t>
      </w:r>
    </w:p>
    <w:p w:rsidR="003608B1" w:rsidRPr="006B34A8" w:rsidRDefault="003608B1" w:rsidP="003608B1">
      <w:pPr>
        <w:pStyle w:val="SingleTxt"/>
        <w:rPr>
          <w:lang w:val="es-ES_tradnl"/>
        </w:rPr>
      </w:pPr>
      <w:r w:rsidRPr="00AF77B6">
        <w:tab/>
      </w:r>
      <w:r w:rsidR="0021033D" w:rsidRPr="00AF77B6">
        <w:tab/>
      </w:r>
      <w:r w:rsidR="0034538B">
        <w:tab/>
      </w:r>
      <w:r w:rsidRPr="006B34A8">
        <w:rPr>
          <w:lang w:val="es-ES_tradnl"/>
        </w:rPr>
        <w:t xml:space="preserve">Con la rueda de fricción levantada, la sustancia objeto de </w:t>
      </w:r>
      <w:r>
        <w:rPr>
          <w:lang w:val="es-ES_tradnl"/>
        </w:rPr>
        <w:t xml:space="preserve">la </w:t>
      </w:r>
      <w:r w:rsidRPr="00AF77B6">
        <w:t>prueba</w:t>
      </w:r>
      <w:r w:rsidRPr="006B34A8">
        <w:rPr>
          <w:lang w:val="es-ES_tradnl"/>
        </w:rPr>
        <w:t xml:space="preserve"> se coloca en el yunque </w:t>
      </w:r>
      <w:r w:rsidR="008E636A">
        <w:rPr>
          <w:lang w:val="es-ES_tradnl"/>
        </w:rPr>
        <w:t>debajo</w:t>
      </w:r>
      <w:r w:rsidRPr="006B34A8">
        <w:rPr>
          <w:lang w:val="es-ES_tradnl"/>
        </w:rPr>
        <w:t xml:space="preserve"> de la rueda de modo que esta esté en </w:t>
      </w:r>
      <w:r w:rsidRPr="00AF77B6">
        <w:t>completo</w:t>
      </w:r>
      <w:r w:rsidRPr="006B34A8">
        <w:rPr>
          <w:lang w:val="es-ES_tradnl"/>
        </w:rPr>
        <w:t xml:space="preserve"> contacto con la muestra cuando se coloque sobre </w:t>
      </w:r>
      <w:r w:rsidRPr="00AF77B6">
        <w:t xml:space="preserve">ella. </w:t>
      </w:r>
      <w:r w:rsidRPr="006B34A8">
        <w:rPr>
          <w:lang w:val="es-ES_tradnl"/>
        </w:rPr>
        <w:t xml:space="preserve">A continuación, la rueda de fricción se baja cuidadosamente sobre la sustancia colocada en el yunque y se aplica la </w:t>
      </w:r>
      <w:r w:rsidRPr="00AF77B6">
        <w:t>fu</w:t>
      </w:r>
      <w:r>
        <w:rPr>
          <w:lang w:val="es-ES_tradnl"/>
        </w:rPr>
        <w:t xml:space="preserve">erza perpendicular </w:t>
      </w:r>
      <w:r w:rsidRPr="00AF77B6">
        <w:t>deseada, 250</w:t>
      </w:r>
      <w:r w:rsidR="009B1F06" w:rsidRPr="00AF77B6">
        <w:t xml:space="preserve"> </w:t>
      </w:r>
      <w:r>
        <w:rPr>
          <w:lang w:val="es-ES_tradnl"/>
        </w:rPr>
        <w:t xml:space="preserve">N </w:t>
      </w:r>
      <w:r w:rsidRPr="00AF77B6">
        <w:t>a 2,4</w:t>
      </w:r>
      <w:r w:rsidR="009B1F06" w:rsidRPr="00AF77B6">
        <w:t xml:space="preserve"> </w:t>
      </w:r>
      <w:r w:rsidRPr="00AF77B6">
        <w:t>m/s</w:t>
      </w:r>
      <w:r w:rsidRPr="006B34A8">
        <w:rPr>
          <w:lang w:val="es-ES_tradnl"/>
        </w:rPr>
        <w:t xml:space="preserve"> </w:t>
      </w:r>
      <w:r w:rsidRPr="00AF77B6">
        <w:t>o 445</w:t>
      </w:r>
      <w:r w:rsidR="009B1F06" w:rsidRPr="00AF77B6">
        <w:t xml:space="preserve"> </w:t>
      </w:r>
      <w:r w:rsidRPr="006B34A8">
        <w:rPr>
          <w:lang w:val="es-ES_tradnl"/>
        </w:rPr>
        <w:t xml:space="preserve">N </w:t>
      </w:r>
      <w:r w:rsidRPr="00AF77B6">
        <w:t>a 1,2</w:t>
      </w:r>
      <w:r w:rsidR="009B1F06" w:rsidRPr="00AF77B6">
        <w:t xml:space="preserve"> </w:t>
      </w:r>
      <w:r w:rsidRPr="00AF77B6">
        <w:t>m/s</w:t>
      </w:r>
      <w:r w:rsidRPr="006B34A8">
        <w:rPr>
          <w:lang w:val="es-ES_tradnl"/>
        </w:rPr>
        <w:t xml:space="preserve">. Se eleva el péndulo hasta el ángulo deseado </w:t>
      </w:r>
      <w:r w:rsidRPr="00AF77B6">
        <w:t>para</w:t>
      </w:r>
      <w:r>
        <w:rPr>
          <w:lang w:val="es-ES_tradnl"/>
        </w:rPr>
        <w:t xml:space="preserve"> alcanzar la velocidad </w:t>
      </w:r>
      <w:r w:rsidRPr="00AF77B6">
        <w:t>apropiad</w:t>
      </w:r>
      <w:r w:rsidRPr="006B34A8">
        <w:rPr>
          <w:lang w:val="es-ES_tradnl"/>
        </w:rPr>
        <w:t xml:space="preserve"> para </w:t>
      </w:r>
      <w:r>
        <w:rPr>
          <w:lang w:val="es-ES_tradnl"/>
        </w:rPr>
        <w:t xml:space="preserve">la </w:t>
      </w:r>
      <w:r w:rsidRPr="00AF77B6">
        <w:t>prueba</w:t>
      </w:r>
      <w:r w:rsidRPr="006B34A8">
        <w:rPr>
          <w:lang w:val="es-ES_tradnl"/>
        </w:rPr>
        <w:t xml:space="preserve"> y se </w:t>
      </w:r>
      <w:r w:rsidRPr="00AF77B6">
        <w:t xml:space="preserve">suelta. </w:t>
      </w:r>
      <w:r w:rsidRPr="006B34A8">
        <w:rPr>
          <w:lang w:val="es-ES_tradnl"/>
        </w:rPr>
        <w:t xml:space="preserve">Se observa si se produce una “reacción”, de lo que </w:t>
      </w:r>
      <w:r>
        <w:rPr>
          <w:lang w:val="es-ES_tradnl"/>
        </w:rPr>
        <w:t>dará</w:t>
      </w:r>
      <w:r w:rsidRPr="006B34A8">
        <w:rPr>
          <w:lang w:val="es-ES_tradnl"/>
        </w:rPr>
        <w:t xml:space="preserve"> prueba </w:t>
      </w:r>
      <w:r>
        <w:rPr>
          <w:lang w:val="es-ES_tradnl"/>
        </w:rPr>
        <w:t xml:space="preserve">la </w:t>
      </w:r>
      <w:r w:rsidRPr="006B34A8">
        <w:rPr>
          <w:lang w:val="es-ES_tradnl"/>
        </w:rPr>
        <w:t>perc</w:t>
      </w:r>
      <w:r>
        <w:rPr>
          <w:lang w:val="es-ES_tradnl"/>
        </w:rPr>
        <w:t xml:space="preserve">epción </w:t>
      </w:r>
      <w:r w:rsidRPr="006B34A8">
        <w:rPr>
          <w:lang w:val="es-ES_tradnl"/>
        </w:rPr>
        <w:t xml:space="preserve">por los sentidos </w:t>
      </w:r>
      <w:r>
        <w:rPr>
          <w:lang w:val="es-ES_tradnl"/>
        </w:rPr>
        <w:t>de</w:t>
      </w:r>
      <w:r w:rsidRPr="006B34A8">
        <w:rPr>
          <w:lang w:val="es-ES_tradnl"/>
        </w:rPr>
        <w:t>l ruido, la producción de humo o fuego, la calcinación o la aparición de luz visible. Se documenta el tipo de reacción produc</w:t>
      </w:r>
      <w:r>
        <w:rPr>
          <w:lang w:val="es-ES_tradnl"/>
        </w:rPr>
        <w:t>ida</w:t>
      </w:r>
      <w:r w:rsidRPr="006B34A8">
        <w:rPr>
          <w:lang w:val="es-ES_tradnl"/>
        </w:rPr>
        <w:t xml:space="preserve">. Se </w:t>
      </w:r>
      <w:r>
        <w:rPr>
          <w:lang w:val="es-ES_tradnl"/>
        </w:rPr>
        <w:t xml:space="preserve">deja de ejercer </w:t>
      </w:r>
      <w:r w:rsidRPr="006B34A8">
        <w:rPr>
          <w:lang w:val="es-ES_tradnl"/>
        </w:rPr>
        <w:t>fuerza sobre la rueda y se limpia cualquier exceso de sustancia presente. La rueda se marca y se gira con respecto al yunque</w:t>
      </w:r>
      <w:r>
        <w:rPr>
          <w:lang w:val="es-ES_tradnl"/>
        </w:rPr>
        <w:t>,</w:t>
      </w:r>
      <w:r w:rsidRPr="006B34A8">
        <w:rPr>
          <w:lang w:val="es-ES_tradnl"/>
        </w:rPr>
        <w:t xml:space="preserve"> a fin de asegurar que en cada </w:t>
      </w:r>
      <w:r>
        <w:rPr>
          <w:lang w:val="es-ES_tradnl"/>
        </w:rPr>
        <w:t>ensayo</w:t>
      </w:r>
      <w:r w:rsidRPr="006B34A8">
        <w:rPr>
          <w:lang w:val="es-ES_tradnl"/>
        </w:rPr>
        <w:t xml:space="preserve"> se utilice una superficie </w:t>
      </w:r>
      <w:r>
        <w:rPr>
          <w:lang w:val="es-ES_tradnl"/>
        </w:rPr>
        <w:t>distinta</w:t>
      </w:r>
      <w:r w:rsidRPr="006B34A8">
        <w:rPr>
          <w:lang w:val="es-ES_tradnl"/>
        </w:rPr>
        <w:t>.</w:t>
      </w:r>
    </w:p>
    <w:p w:rsidR="003608B1" w:rsidRPr="006B34A8" w:rsidRDefault="003608B1" w:rsidP="003608B1">
      <w:pPr>
        <w:pStyle w:val="SingleTxt"/>
        <w:rPr>
          <w:i/>
          <w:lang w:val="es-ES_tradnl"/>
        </w:rPr>
      </w:pPr>
      <w:r w:rsidRPr="006B34A8">
        <w:rPr>
          <w:lang w:val="es-ES_tradnl"/>
        </w:rPr>
        <w:t>13.5.4.4</w:t>
      </w:r>
      <w:r w:rsidRPr="006B34A8">
        <w:rPr>
          <w:lang w:val="es-ES_tradnl"/>
        </w:rPr>
        <w:tab/>
      </w:r>
      <w:r w:rsidR="0034538B">
        <w:rPr>
          <w:lang w:val="es-ES_tradnl"/>
        </w:rPr>
        <w:tab/>
      </w:r>
      <w:r w:rsidRPr="006B34A8">
        <w:rPr>
          <w:i/>
          <w:lang w:val="es-ES_tradnl"/>
        </w:rPr>
        <w:t>Mantenimiento y calibración</w:t>
      </w:r>
    </w:p>
    <w:p w:rsidR="003608B1" w:rsidRPr="006B34A8" w:rsidRDefault="003608B1" w:rsidP="003608B1">
      <w:pPr>
        <w:pStyle w:val="SingleTxt"/>
        <w:rPr>
          <w:lang w:val="es-ES_tradnl"/>
        </w:rPr>
      </w:pPr>
      <w:r w:rsidRPr="006B34A8">
        <w:rPr>
          <w:lang w:val="es-ES_tradnl"/>
        </w:rPr>
        <w:tab/>
      </w:r>
      <w:r w:rsidR="0021033D">
        <w:rPr>
          <w:lang w:val="es-ES_tradnl"/>
        </w:rPr>
        <w:tab/>
      </w:r>
      <w:r w:rsidR="0034538B">
        <w:rPr>
          <w:lang w:val="es-ES_tradnl"/>
        </w:rPr>
        <w:tab/>
      </w:r>
      <w:r w:rsidRPr="006B34A8">
        <w:rPr>
          <w:lang w:val="es-ES_tradnl"/>
        </w:rPr>
        <w:t>La velocidad máxima d</w:t>
      </w:r>
      <w:r>
        <w:rPr>
          <w:lang w:val="es-ES_tradnl"/>
        </w:rPr>
        <w:t>el yunque debe calibrarse a 2,4</w:t>
      </w:r>
      <w:r w:rsidR="009B1F06">
        <w:rPr>
          <w:lang w:val="es-ES_tradnl"/>
        </w:rPr>
        <w:t xml:space="preserve"> </w:t>
      </w:r>
      <w:r>
        <w:rPr>
          <w:lang w:val="es-ES_tradnl"/>
        </w:rPr>
        <w:t>m/s y 1,2</w:t>
      </w:r>
      <w:r w:rsidR="009B1F06">
        <w:rPr>
          <w:lang w:val="es-ES_tradnl"/>
        </w:rPr>
        <w:t xml:space="preserve"> </w:t>
      </w:r>
      <w:r>
        <w:rPr>
          <w:lang w:val="es-ES_tradnl"/>
        </w:rPr>
        <w:t>m/s</w:t>
      </w:r>
      <w:r w:rsidRPr="006B34A8">
        <w:rPr>
          <w:lang w:val="es-ES_tradnl"/>
        </w:rPr>
        <w:t xml:space="preserve">. Debe verificarse la fuerza </w:t>
      </w:r>
      <w:r>
        <w:rPr>
          <w:lang w:val="es-ES_tradnl"/>
        </w:rPr>
        <w:t>vertical</w:t>
      </w:r>
      <w:r w:rsidRPr="006B34A8">
        <w:rPr>
          <w:lang w:val="es-ES_tradnl"/>
        </w:rPr>
        <w:t xml:space="preserve"> ejercida sobre la rueda. La máquina de ensayo debe limpiarse y calibrarse periódicamente con arreglo a un calendario establecido en función de la frecuencia de su utilización. Como mínimo, la máquina debe calibrarse anualmente.</w:t>
      </w:r>
    </w:p>
    <w:p w:rsidR="003608B1" w:rsidRPr="006B34A8" w:rsidRDefault="003608B1" w:rsidP="003608B1">
      <w:pPr>
        <w:pStyle w:val="SingleTxt"/>
        <w:rPr>
          <w:i/>
          <w:lang w:val="es-ES_tradnl"/>
        </w:rPr>
      </w:pPr>
      <w:r w:rsidRPr="006B34A8">
        <w:rPr>
          <w:lang w:val="es-ES_tradnl"/>
        </w:rPr>
        <w:t>13.5.4.5</w:t>
      </w:r>
      <w:r w:rsidRPr="006B34A8">
        <w:rPr>
          <w:lang w:val="es-ES_tradnl"/>
        </w:rPr>
        <w:tab/>
      </w:r>
      <w:r w:rsidR="0034538B">
        <w:rPr>
          <w:lang w:val="es-ES_tradnl"/>
        </w:rPr>
        <w:tab/>
      </w:r>
      <w:r w:rsidRPr="006B34A8">
        <w:rPr>
          <w:i/>
          <w:lang w:val="es-ES_tradnl"/>
        </w:rPr>
        <w:t xml:space="preserve">Criterios de </w:t>
      </w:r>
      <w:r w:rsidR="001D2CE9">
        <w:rPr>
          <w:i/>
          <w:lang w:val="es-ES_tradnl"/>
        </w:rPr>
        <w:t>prueba</w:t>
      </w:r>
      <w:r w:rsidRPr="006B34A8">
        <w:rPr>
          <w:i/>
          <w:lang w:val="es-ES_tradnl"/>
        </w:rPr>
        <w:t xml:space="preserve"> y método </w:t>
      </w:r>
      <w:r w:rsidR="001D2CE9">
        <w:rPr>
          <w:i/>
          <w:lang w:val="es-ES_tradnl"/>
        </w:rPr>
        <w:t>de evaluación de</w:t>
      </w:r>
      <w:r w:rsidRPr="006B34A8">
        <w:rPr>
          <w:i/>
          <w:lang w:val="es-ES_tradnl"/>
        </w:rPr>
        <w:t xml:space="preserve"> los resultados</w:t>
      </w:r>
    </w:p>
    <w:p w:rsidR="003608B1" w:rsidRPr="00AF77B6" w:rsidRDefault="003608B1" w:rsidP="003608B1">
      <w:pPr>
        <w:pStyle w:val="SingleTxt"/>
      </w:pPr>
      <w:r w:rsidRPr="006B34A8">
        <w:rPr>
          <w:lang w:val="es-ES_tradnl"/>
        </w:rPr>
        <w:tab/>
      </w:r>
      <w:r w:rsidR="0021033D">
        <w:rPr>
          <w:lang w:val="es-ES_tradnl"/>
        </w:rPr>
        <w:tab/>
      </w:r>
      <w:r w:rsidR="00DF7ACA">
        <w:rPr>
          <w:lang w:val="es-ES_tradnl"/>
        </w:rPr>
        <w:tab/>
      </w:r>
      <w:r w:rsidRPr="006B34A8">
        <w:rPr>
          <w:lang w:val="es-ES_tradnl"/>
        </w:rPr>
        <w:t xml:space="preserve">Se </w:t>
      </w:r>
      <w:r w:rsidR="008E636A">
        <w:rPr>
          <w:lang w:val="es-ES_tradnl"/>
        </w:rPr>
        <w:t>considera</w:t>
      </w:r>
      <w:r w:rsidRPr="006B34A8">
        <w:rPr>
          <w:lang w:val="es-ES_tradnl"/>
        </w:rPr>
        <w:t xml:space="preserve"> que el resultado de</w:t>
      </w:r>
      <w:r w:rsidR="00DF7ACA">
        <w:rPr>
          <w:lang w:val="es-ES_tradnl"/>
        </w:rPr>
        <w:t xml:space="preserve"> </w:t>
      </w:r>
      <w:r w:rsidRPr="006B34A8">
        <w:rPr>
          <w:lang w:val="es-ES_tradnl"/>
        </w:rPr>
        <w:t>l</w:t>
      </w:r>
      <w:r w:rsidR="00DF7ACA">
        <w:rPr>
          <w:lang w:val="es-ES_tradnl"/>
        </w:rPr>
        <w:t>a prueba</w:t>
      </w:r>
      <w:r w:rsidRPr="006B34A8">
        <w:rPr>
          <w:lang w:val="es-ES_tradnl"/>
        </w:rPr>
        <w:t xml:space="preserve"> es </w:t>
      </w:r>
      <w:r w:rsidR="00DF7ACA">
        <w:rPr>
          <w:lang w:val="es-ES_tradnl"/>
        </w:rPr>
        <w:t>positivo (</w:t>
      </w:r>
      <w:r w:rsidRPr="006B34A8">
        <w:rPr>
          <w:lang w:val="es-ES_tradnl"/>
        </w:rPr>
        <w:t>+</w:t>
      </w:r>
      <w:r w:rsidR="00DF7ACA">
        <w:rPr>
          <w:lang w:val="es-ES_tradnl"/>
        </w:rPr>
        <w:t>)</w:t>
      </w:r>
      <w:r w:rsidRPr="006B34A8">
        <w:rPr>
          <w:lang w:val="es-ES_tradnl"/>
        </w:rPr>
        <w:t xml:space="preserve"> si la carga de fricción a la que se observa que se produce una reacción en al menos </w:t>
      </w:r>
      <w:r>
        <w:rPr>
          <w:lang w:val="es-ES_tradnl"/>
        </w:rPr>
        <w:t>un</w:t>
      </w:r>
      <w:r w:rsidR="00DF7ACA">
        <w:rPr>
          <w:lang w:val="es-ES_tradnl"/>
        </w:rPr>
        <w:t>a</w:t>
      </w:r>
      <w:r>
        <w:rPr>
          <w:lang w:val="es-ES_tradnl"/>
        </w:rPr>
        <w:t xml:space="preserve"> </w:t>
      </w:r>
      <w:r w:rsidRPr="006B34A8">
        <w:rPr>
          <w:lang w:val="es-ES_tradnl"/>
        </w:rPr>
        <w:t xml:space="preserve">de cada </w:t>
      </w:r>
      <w:r w:rsidRPr="00AF77B6">
        <w:t>seis</w:t>
      </w:r>
      <w:r w:rsidRPr="006B34A8">
        <w:rPr>
          <w:lang w:val="es-ES_tradnl"/>
        </w:rPr>
        <w:t xml:space="preserve"> </w:t>
      </w:r>
      <w:r w:rsidR="00DF7ACA">
        <w:rPr>
          <w:lang w:val="es-ES_tradnl"/>
        </w:rPr>
        <w:t>pruebas</w:t>
      </w:r>
      <w:r>
        <w:rPr>
          <w:lang w:val="es-ES_tradnl"/>
        </w:rPr>
        <w:t xml:space="preserve"> es </w:t>
      </w:r>
      <w:r w:rsidRPr="00AF77B6">
        <w:t>de 250</w:t>
      </w:r>
      <w:r w:rsidR="009B1F06" w:rsidRPr="00AF77B6">
        <w:t xml:space="preserve"> </w:t>
      </w:r>
      <w:r>
        <w:rPr>
          <w:lang w:val="es-ES_tradnl"/>
        </w:rPr>
        <w:t xml:space="preserve">N </w:t>
      </w:r>
      <w:r w:rsidRPr="00AF77B6">
        <w:t>a 2,4</w:t>
      </w:r>
      <w:r w:rsidR="009B1F06" w:rsidRPr="00AF77B6">
        <w:t xml:space="preserve"> </w:t>
      </w:r>
      <w:r w:rsidRPr="00AF77B6">
        <w:t>m/s</w:t>
      </w:r>
      <w:r w:rsidRPr="006B34A8">
        <w:rPr>
          <w:lang w:val="es-ES_tradnl"/>
        </w:rPr>
        <w:t xml:space="preserve"> o </w:t>
      </w:r>
      <w:r w:rsidRPr="00AF77B6">
        <w:t>de 445</w:t>
      </w:r>
      <w:r w:rsidR="009B1F06" w:rsidRPr="00AF77B6">
        <w:t xml:space="preserve"> </w:t>
      </w:r>
      <w:r w:rsidRPr="006B34A8">
        <w:rPr>
          <w:lang w:val="es-ES_tradnl"/>
        </w:rPr>
        <w:t xml:space="preserve">N </w:t>
      </w:r>
      <w:r w:rsidRPr="00AF77B6">
        <w:t>a 1,2</w:t>
      </w:r>
      <w:r w:rsidR="009B1F06" w:rsidRPr="00AF77B6">
        <w:t xml:space="preserve"> </w:t>
      </w:r>
      <w:r w:rsidRPr="00AF77B6">
        <w:t>m/s,</w:t>
      </w:r>
      <w:r w:rsidRPr="006B34A8">
        <w:rPr>
          <w:lang w:val="es-ES_tradnl"/>
        </w:rPr>
        <w:t xml:space="preserve"> o </w:t>
      </w:r>
      <w:r w:rsidRPr="00AF77B6">
        <w:t xml:space="preserve">menos, </w:t>
      </w:r>
      <w:r>
        <w:rPr>
          <w:lang w:val="es-ES_tradnl"/>
        </w:rPr>
        <w:t xml:space="preserve">en cuyo caso </w:t>
      </w:r>
      <w:r w:rsidRPr="006B34A8">
        <w:rPr>
          <w:lang w:val="es-ES_tradnl"/>
        </w:rPr>
        <w:t xml:space="preserve">se considera </w:t>
      </w:r>
      <w:r>
        <w:rPr>
          <w:lang w:val="es-ES_tradnl"/>
        </w:rPr>
        <w:t xml:space="preserve">que </w:t>
      </w:r>
      <w:r w:rsidRPr="006B34A8">
        <w:rPr>
          <w:lang w:val="es-ES_tradnl"/>
        </w:rPr>
        <w:t xml:space="preserve">la sustancia </w:t>
      </w:r>
      <w:r>
        <w:rPr>
          <w:lang w:val="es-ES_tradnl"/>
        </w:rPr>
        <w:t xml:space="preserve">es </w:t>
      </w:r>
      <w:r w:rsidR="008E636A">
        <w:rPr>
          <w:lang w:val="es-ES_tradnl"/>
        </w:rPr>
        <w:t>demasiado</w:t>
      </w:r>
      <w:r w:rsidRPr="006B34A8">
        <w:rPr>
          <w:lang w:val="es-ES_tradnl"/>
        </w:rPr>
        <w:t xml:space="preserve"> peligrosa para el transporte en la forma en que fue sometida a </w:t>
      </w:r>
      <w:r>
        <w:rPr>
          <w:lang w:val="es-ES_tradnl"/>
        </w:rPr>
        <w:t xml:space="preserve">la </w:t>
      </w:r>
      <w:r w:rsidRPr="00AF77B6">
        <w:t xml:space="preserve">prueba. </w:t>
      </w:r>
      <w:r w:rsidR="00DF7ACA">
        <w:t>De lo contrario</w:t>
      </w:r>
      <w:r>
        <w:rPr>
          <w:lang w:val="es-ES_tradnl"/>
        </w:rPr>
        <w:t xml:space="preserve">, el resultado se </w:t>
      </w:r>
      <w:r w:rsidRPr="00AF77B6">
        <w:t>considera</w:t>
      </w:r>
      <w:r w:rsidR="009B1F06" w:rsidRPr="00AF77B6">
        <w:t xml:space="preserve"> </w:t>
      </w:r>
      <w:r w:rsidR="00DF7ACA">
        <w:t>negativo (</w:t>
      </w:r>
      <w:r w:rsidRPr="00AF77B6">
        <w:t>–</w:t>
      </w:r>
      <w:r w:rsidR="00DF7ACA">
        <w:t>)</w:t>
      </w:r>
      <w:r w:rsidRPr="00AF77B6">
        <w:t>.</w:t>
      </w:r>
    </w:p>
    <w:p w:rsidR="003608B1" w:rsidRDefault="003608B1" w:rsidP="003608B1">
      <w:pPr>
        <w:pStyle w:val="SingleTxt"/>
        <w:rPr>
          <w:i/>
          <w:lang w:val="es-ES_tradnl"/>
        </w:rPr>
      </w:pPr>
      <w:r w:rsidRPr="006B34A8">
        <w:rPr>
          <w:lang w:val="es-ES_tradnl"/>
        </w:rPr>
        <w:t>13.5.4.6</w:t>
      </w:r>
      <w:r w:rsidRPr="006B34A8">
        <w:rPr>
          <w:lang w:val="es-ES_tradnl"/>
        </w:rPr>
        <w:tab/>
      </w:r>
      <w:r w:rsidR="00DF7ACA">
        <w:rPr>
          <w:lang w:val="es-ES_tradnl"/>
        </w:rPr>
        <w:tab/>
      </w:r>
      <w:r w:rsidRPr="006B34A8">
        <w:rPr>
          <w:i/>
          <w:lang w:val="es-ES_tradnl"/>
        </w:rPr>
        <w:t>Ejemplos de resultados</w:t>
      </w:r>
    </w:p>
    <w:tbl>
      <w:tblPr>
        <w:tblW w:w="0" w:type="auto"/>
        <w:tblInd w:w="1287" w:type="dxa"/>
        <w:tblLayout w:type="fixed"/>
        <w:tblCellMar>
          <w:left w:w="0" w:type="dxa"/>
          <w:right w:w="0" w:type="dxa"/>
        </w:tblCellMar>
        <w:tblLook w:val="0000" w:firstRow="0" w:lastRow="0" w:firstColumn="0" w:lastColumn="0" w:noHBand="0" w:noVBand="0"/>
      </w:tblPr>
      <w:tblGrid>
        <w:gridCol w:w="6489"/>
        <w:gridCol w:w="990"/>
      </w:tblGrid>
      <w:tr w:rsidR="0021033D" w:rsidRPr="0021033D" w:rsidTr="004B6956">
        <w:trPr>
          <w:tblHeader/>
        </w:trPr>
        <w:tc>
          <w:tcPr>
            <w:tcW w:w="6489" w:type="dxa"/>
            <w:tcBorders>
              <w:top w:val="single" w:sz="4" w:space="0" w:color="auto"/>
              <w:bottom w:val="single" w:sz="4" w:space="0" w:color="auto"/>
            </w:tcBorders>
            <w:shd w:val="clear" w:color="auto" w:fill="auto"/>
          </w:tcPr>
          <w:p w:rsidR="0021033D" w:rsidRPr="00DF7ACA" w:rsidRDefault="00DF7ACA" w:rsidP="004367CC">
            <w:pPr>
              <w:tabs>
                <w:tab w:val="left" w:pos="288"/>
                <w:tab w:val="left" w:pos="576"/>
                <w:tab w:val="left" w:pos="864"/>
                <w:tab w:val="left" w:pos="1152"/>
              </w:tabs>
              <w:spacing w:before="120" w:after="120"/>
              <w:ind w:right="43"/>
              <w:rPr>
                <w:b/>
                <w:lang w:val="es-ES_tradnl"/>
              </w:rPr>
            </w:pPr>
            <w:r>
              <w:rPr>
                <w:b/>
                <w:lang w:val="es-ES_tradnl"/>
              </w:rPr>
              <w:t>Su</w:t>
            </w:r>
            <w:r w:rsidR="0021033D" w:rsidRPr="00DF7ACA">
              <w:rPr>
                <w:b/>
                <w:lang w:val="es-ES_tradnl"/>
              </w:rPr>
              <w:t>stancia</w:t>
            </w:r>
            <w:r w:rsidR="0021033D" w:rsidRPr="00DF7ACA">
              <w:rPr>
                <w:b/>
                <w:vertAlign w:val="superscript"/>
                <w:lang w:val="es-ES_tradnl"/>
              </w:rPr>
              <w:t>1</w:t>
            </w:r>
          </w:p>
        </w:tc>
        <w:tc>
          <w:tcPr>
            <w:tcW w:w="990" w:type="dxa"/>
            <w:tcBorders>
              <w:top w:val="single" w:sz="4" w:space="0" w:color="auto"/>
              <w:bottom w:val="single" w:sz="4" w:space="0" w:color="auto"/>
            </w:tcBorders>
            <w:shd w:val="clear" w:color="auto" w:fill="auto"/>
          </w:tcPr>
          <w:p w:rsidR="0021033D" w:rsidRPr="00DF7ACA" w:rsidRDefault="0021033D" w:rsidP="004367CC">
            <w:pPr>
              <w:tabs>
                <w:tab w:val="left" w:pos="288"/>
                <w:tab w:val="left" w:pos="576"/>
                <w:tab w:val="left" w:pos="864"/>
                <w:tab w:val="left" w:pos="1152"/>
              </w:tabs>
              <w:spacing w:before="120" w:after="120"/>
              <w:ind w:right="43"/>
              <w:jc w:val="center"/>
              <w:rPr>
                <w:b/>
                <w:lang w:val="es-ES_tradnl"/>
              </w:rPr>
            </w:pPr>
            <w:r w:rsidRPr="00DF7ACA">
              <w:rPr>
                <w:b/>
                <w:lang w:val="es-ES_tradnl"/>
              </w:rPr>
              <w:t>Resultado</w:t>
            </w:r>
          </w:p>
        </w:tc>
      </w:tr>
      <w:tr w:rsidR="0021033D" w:rsidRPr="0021033D" w:rsidTr="004B6956">
        <w:tc>
          <w:tcPr>
            <w:tcW w:w="6489" w:type="dxa"/>
            <w:tcBorders>
              <w:top w:val="single" w:sz="4" w:space="0" w:color="auto"/>
            </w:tcBorders>
            <w:shd w:val="clear" w:color="auto" w:fill="auto"/>
          </w:tcPr>
          <w:p w:rsidR="0021033D" w:rsidRPr="006B34A8" w:rsidRDefault="0021033D" w:rsidP="00DF7ACA">
            <w:pPr>
              <w:tabs>
                <w:tab w:val="left" w:pos="288"/>
                <w:tab w:val="left" w:pos="576"/>
                <w:tab w:val="left" w:pos="864"/>
                <w:tab w:val="left" w:pos="1152"/>
              </w:tabs>
              <w:spacing w:before="40" w:after="40"/>
              <w:ind w:right="43"/>
              <w:rPr>
                <w:lang w:val="es-ES_tradnl"/>
              </w:rPr>
            </w:pPr>
            <w:r w:rsidRPr="006B34A8">
              <w:rPr>
                <w:lang w:val="es-ES_tradnl"/>
              </w:rPr>
              <w:t>Ciclonita (clase 5)</w:t>
            </w:r>
          </w:p>
        </w:tc>
        <w:tc>
          <w:tcPr>
            <w:tcW w:w="990" w:type="dxa"/>
            <w:tcBorders>
              <w:top w:val="single" w:sz="4" w:space="0" w:color="auto"/>
            </w:tcBorders>
            <w:shd w:val="clear" w:color="auto" w:fill="auto"/>
            <w:vAlign w:val="center"/>
          </w:tcPr>
          <w:p w:rsidR="0021033D" w:rsidRPr="006B34A8" w:rsidRDefault="0021033D" w:rsidP="001263EE">
            <w:pPr>
              <w:tabs>
                <w:tab w:val="left" w:pos="288"/>
                <w:tab w:val="left" w:pos="576"/>
                <w:tab w:val="left" w:pos="864"/>
                <w:tab w:val="left" w:pos="1152"/>
              </w:tabs>
              <w:spacing w:before="40" w:after="40"/>
              <w:ind w:right="43"/>
              <w:jc w:val="center"/>
              <w:rPr>
                <w:lang w:val="es-ES_tradnl"/>
              </w:rPr>
            </w:pPr>
            <w:r w:rsidRPr="006B34A8">
              <w:rPr>
                <w:lang w:val="es-ES_tradnl"/>
              </w:rPr>
              <w:t>–</w:t>
            </w:r>
          </w:p>
        </w:tc>
      </w:tr>
      <w:tr w:rsidR="0021033D" w:rsidRPr="0021033D" w:rsidTr="004B6956">
        <w:tc>
          <w:tcPr>
            <w:tcW w:w="6489" w:type="dxa"/>
            <w:shd w:val="clear" w:color="auto" w:fill="auto"/>
          </w:tcPr>
          <w:p w:rsidR="0021033D" w:rsidRPr="006B34A8" w:rsidRDefault="0021033D" w:rsidP="00DF7ACA">
            <w:pPr>
              <w:tabs>
                <w:tab w:val="left" w:pos="288"/>
                <w:tab w:val="left" w:pos="576"/>
                <w:tab w:val="left" w:pos="864"/>
                <w:tab w:val="left" w:pos="1152"/>
              </w:tabs>
              <w:spacing w:before="40" w:after="40"/>
              <w:ind w:right="43"/>
              <w:rPr>
                <w:lang w:val="es-ES_tradnl"/>
              </w:rPr>
            </w:pPr>
            <w:r w:rsidRPr="006B34A8">
              <w:rPr>
                <w:lang w:val="es-ES_tradnl"/>
              </w:rPr>
              <w:t>Ciclonita (clase 7)</w:t>
            </w:r>
          </w:p>
        </w:tc>
        <w:tc>
          <w:tcPr>
            <w:tcW w:w="990" w:type="dxa"/>
            <w:shd w:val="clear" w:color="auto" w:fill="auto"/>
            <w:vAlign w:val="center"/>
          </w:tcPr>
          <w:p w:rsidR="0021033D" w:rsidRPr="006B34A8" w:rsidRDefault="0021033D" w:rsidP="001263EE">
            <w:pPr>
              <w:tabs>
                <w:tab w:val="left" w:pos="288"/>
                <w:tab w:val="left" w:pos="576"/>
                <w:tab w:val="left" w:pos="864"/>
                <w:tab w:val="left" w:pos="1152"/>
              </w:tabs>
              <w:spacing w:before="40" w:after="40"/>
              <w:ind w:right="43"/>
              <w:jc w:val="center"/>
              <w:rPr>
                <w:lang w:val="es-ES_tradnl"/>
              </w:rPr>
            </w:pPr>
            <w:r w:rsidRPr="006B34A8">
              <w:rPr>
                <w:lang w:val="es-ES_tradnl"/>
              </w:rPr>
              <w:t>–</w:t>
            </w:r>
          </w:p>
        </w:tc>
      </w:tr>
      <w:tr w:rsidR="0021033D" w:rsidRPr="0021033D" w:rsidTr="004B6956">
        <w:tc>
          <w:tcPr>
            <w:tcW w:w="6489" w:type="dxa"/>
            <w:shd w:val="clear" w:color="auto" w:fill="auto"/>
          </w:tcPr>
          <w:p w:rsidR="0021033D" w:rsidRPr="006B34A8" w:rsidRDefault="0021033D" w:rsidP="00DF7ACA">
            <w:pPr>
              <w:tabs>
                <w:tab w:val="left" w:pos="288"/>
                <w:tab w:val="left" w:pos="576"/>
                <w:tab w:val="left" w:pos="864"/>
                <w:tab w:val="left" w:pos="1152"/>
              </w:tabs>
              <w:spacing w:before="40" w:after="40"/>
              <w:ind w:right="43"/>
              <w:rPr>
                <w:lang w:val="es-ES_tradnl"/>
              </w:rPr>
            </w:pPr>
            <w:r w:rsidRPr="006B34A8">
              <w:rPr>
                <w:lang w:val="es-ES_tradnl"/>
              </w:rPr>
              <w:t>PBXN-8</w:t>
            </w:r>
          </w:p>
        </w:tc>
        <w:tc>
          <w:tcPr>
            <w:tcW w:w="990" w:type="dxa"/>
            <w:shd w:val="clear" w:color="auto" w:fill="auto"/>
            <w:vAlign w:val="center"/>
          </w:tcPr>
          <w:p w:rsidR="0021033D" w:rsidRPr="006B34A8" w:rsidRDefault="0021033D" w:rsidP="001263EE">
            <w:pPr>
              <w:tabs>
                <w:tab w:val="left" w:pos="288"/>
                <w:tab w:val="left" w:pos="576"/>
                <w:tab w:val="left" w:pos="864"/>
                <w:tab w:val="left" w:pos="1152"/>
              </w:tabs>
              <w:spacing w:before="40" w:after="40"/>
              <w:ind w:right="43"/>
              <w:jc w:val="center"/>
              <w:rPr>
                <w:lang w:val="es-ES_tradnl"/>
              </w:rPr>
            </w:pPr>
            <w:r w:rsidRPr="006B34A8">
              <w:rPr>
                <w:lang w:val="es-ES_tradnl"/>
              </w:rPr>
              <w:t>–</w:t>
            </w:r>
          </w:p>
        </w:tc>
      </w:tr>
      <w:tr w:rsidR="0021033D" w:rsidRPr="0021033D" w:rsidTr="004B6956">
        <w:tc>
          <w:tcPr>
            <w:tcW w:w="6489" w:type="dxa"/>
            <w:shd w:val="clear" w:color="auto" w:fill="auto"/>
          </w:tcPr>
          <w:p w:rsidR="0021033D" w:rsidRPr="006B34A8" w:rsidRDefault="0021033D" w:rsidP="00DF7ACA">
            <w:pPr>
              <w:tabs>
                <w:tab w:val="left" w:pos="288"/>
                <w:tab w:val="left" w:pos="576"/>
                <w:tab w:val="left" w:pos="864"/>
                <w:tab w:val="left" w:pos="1152"/>
              </w:tabs>
              <w:spacing w:before="40" w:after="40"/>
              <w:ind w:right="43"/>
              <w:rPr>
                <w:lang w:val="es-ES_tradnl"/>
              </w:rPr>
            </w:pPr>
            <w:r w:rsidRPr="006B34A8">
              <w:rPr>
                <w:lang w:val="es-ES_tradnl"/>
              </w:rPr>
              <w:t>PBXN-10</w:t>
            </w:r>
          </w:p>
        </w:tc>
        <w:tc>
          <w:tcPr>
            <w:tcW w:w="990" w:type="dxa"/>
            <w:shd w:val="clear" w:color="auto" w:fill="auto"/>
            <w:vAlign w:val="center"/>
          </w:tcPr>
          <w:p w:rsidR="0021033D" w:rsidRPr="006B34A8" w:rsidRDefault="0021033D" w:rsidP="001263EE">
            <w:pPr>
              <w:tabs>
                <w:tab w:val="left" w:pos="288"/>
                <w:tab w:val="left" w:pos="576"/>
                <w:tab w:val="left" w:pos="864"/>
                <w:tab w:val="left" w:pos="1152"/>
              </w:tabs>
              <w:spacing w:before="40" w:after="40"/>
              <w:ind w:right="43"/>
              <w:jc w:val="center"/>
              <w:rPr>
                <w:lang w:val="es-ES_tradnl"/>
              </w:rPr>
            </w:pPr>
            <w:r w:rsidRPr="006B34A8">
              <w:rPr>
                <w:lang w:val="es-ES_tradnl"/>
              </w:rPr>
              <w:t>–</w:t>
            </w:r>
          </w:p>
        </w:tc>
      </w:tr>
      <w:tr w:rsidR="0021033D" w:rsidRPr="0021033D" w:rsidTr="004B6956">
        <w:tc>
          <w:tcPr>
            <w:tcW w:w="6489" w:type="dxa"/>
            <w:shd w:val="clear" w:color="auto" w:fill="auto"/>
          </w:tcPr>
          <w:p w:rsidR="0021033D" w:rsidRPr="006B34A8" w:rsidRDefault="0021033D" w:rsidP="00DF7ACA">
            <w:pPr>
              <w:tabs>
                <w:tab w:val="left" w:pos="288"/>
                <w:tab w:val="left" w:pos="576"/>
                <w:tab w:val="left" w:pos="864"/>
                <w:tab w:val="left" w:pos="1152"/>
              </w:tabs>
              <w:spacing w:before="40" w:after="40"/>
              <w:ind w:right="43"/>
              <w:rPr>
                <w:lang w:val="es-ES_tradnl"/>
              </w:rPr>
            </w:pPr>
            <w:r w:rsidRPr="006B34A8">
              <w:rPr>
                <w:lang w:val="es-ES_tradnl"/>
              </w:rPr>
              <w:t>Aluminio/TNT (Mezcla 80/20)</w:t>
            </w:r>
          </w:p>
        </w:tc>
        <w:tc>
          <w:tcPr>
            <w:tcW w:w="990" w:type="dxa"/>
            <w:shd w:val="clear" w:color="auto" w:fill="auto"/>
            <w:vAlign w:val="center"/>
          </w:tcPr>
          <w:p w:rsidR="0021033D" w:rsidRPr="006B34A8" w:rsidRDefault="0021033D" w:rsidP="001263EE">
            <w:pPr>
              <w:tabs>
                <w:tab w:val="left" w:pos="288"/>
                <w:tab w:val="left" w:pos="576"/>
                <w:tab w:val="left" w:pos="864"/>
                <w:tab w:val="left" w:pos="1152"/>
              </w:tabs>
              <w:spacing w:before="40" w:after="40"/>
              <w:ind w:right="43"/>
              <w:jc w:val="center"/>
              <w:rPr>
                <w:lang w:val="es-ES_tradnl"/>
              </w:rPr>
            </w:pPr>
            <w:r w:rsidRPr="006B34A8">
              <w:rPr>
                <w:lang w:val="es-ES_tradnl"/>
              </w:rPr>
              <w:t>–</w:t>
            </w:r>
          </w:p>
        </w:tc>
      </w:tr>
      <w:tr w:rsidR="0021033D" w:rsidRPr="0021033D" w:rsidTr="004B6956">
        <w:tc>
          <w:tcPr>
            <w:tcW w:w="6489" w:type="dxa"/>
            <w:tcBorders>
              <w:bottom w:val="single" w:sz="4" w:space="0" w:color="auto"/>
            </w:tcBorders>
            <w:shd w:val="clear" w:color="auto" w:fill="auto"/>
          </w:tcPr>
          <w:p w:rsidR="0021033D" w:rsidRPr="0021033D" w:rsidRDefault="0021033D" w:rsidP="00DF7ACA">
            <w:pPr>
              <w:tabs>
                <w:tab w:val="left" w:pos="288"/>
                <w:tab w:val="left" w:pos="576"/>
                <w:tab w:val="left" w:pos="864"/>
                <w:tab w:val="left" w:pos="1152"/>
              </w:tabs>
              <w:spacing w:before="40" w:after="40"/>
              <w:ind w:right="43"/>
              <w:rPr>
                <w:lang w:val="es-ES_tradnl"/>
              </w:rPr>
            </w:pPr>
            <w:r w:rsidRPr="006B34A8">
              <w:rPr>
                <w:lang w:val="es-ES_tradnl"/>
              </w:rPr>
              <w:t>Pentrita (seca)</w:t>
            </w:r>
            <w:r w:rsidRPr="00DF7ACA">
              <w:rPr>
                <w:b/>
                <w:vertAlign w:val="superscript"/>
                <w:lang w:val="es-ES_tradnl"/>
              </w:rPr>
              <w:t>2</w:t>
            </w:r>
          </w:p>
        </w:tc>
        <w:tc>
          <w:tcPr>
            <w:tcW w:w="990" w:type="dxa"/>
            <w:tcBorders>
              <w:bottom w:val="single" w:sz="4" w:space="0" w:color="auto"/>
            </w:tcBorders>
            <w:shd w:val="clear" w:color="auto" w:fill="auto"/>
            <w:vAlign w:val="center"/>
          </w:tcPr>
          <w:p w:rsidR="0021033D" w:rsidRPr="006B34A8" w:rsidRDefault="0021033D" w:rsidP="001263EE">
            <w:pPr>
              <w:tabs>
                <w:tab w:val="left" w:pos="288"/>
                <w:tab w:val="left" w:pos="576"/>
                <w:tab w:val="left" w:pos="864"/>
                <w:tab w:val="left" w:pos="1152"/>
              </w:tabs>
              <w:spacing w:before="40" w:after="40"/>
              <w:ind w:right="43"/>
              <w:jc w:val="center"/>
              <w:rPr>
                <w:lang w:val="es-ES_tradnl"/>
              </w:rPr>
            </w:pPr>
            <w:r w:rsidRPr="006B34A8">
              <w:rPr>
                <w:lang w:val="es-ES_tradnl"/>
              </w:rPr>
              <w:t>+</w:t>
            </w:r>
          </w:p>
        </w:tc>
      </w:tr>
    </w:tbl>
    <w:p w:rsidR="0021033D" w:rsidRPr="0021033D" w:rsidRDefault="0021033D" w:rsidP="0021033D">
      <w:pPr>
        <w:pStyle w:val="SingleTxt"/>
        <w:spacing w:after="0" w:line="120" w:lineRule="exact"/>
        <w:rPr>
          <w:i/>
          <w:sz w:val="10"/>
          <w:lang w:val="es-ES_tradnl"/>
        </w:rPr>
      </w:pPr>
    </w:p>
    <w:p w:rsidR="003608B1" w:rsidRDefault="003608B1" w:rsidP="004B6956">
      <w:pPr>
        <w:pStyle w:val="FootnoteText"/>
        <w:tabs>
          <w:tab w:val="clear" w:pos="418"/>
          <w:tab w:val="left" w:pos="1548"/>
          <w:tab w:val="right" w:pos="1836"/>
          <w:tab w:val="left" w:pos="1908"/>
        </w:tabs>
        <w:ind w:left="1260" w:right="1267" w:firstLine="0"/>
        <w:rPr>
          <w:i/>
          <w:lang w:val="es-ES_tradnl"/>
        </w:rPr>
      </w:pPr>
      <w:r w:rsidRPr="004B6956">
        <w:rPr>
          <w:b/>
          <w:vertAlign w:val="superscript"/>
          <w:lang w:val="es-ES_tradnl"/>
        </w:rPr>
        <w:t>1</w:t>
      </w:r>
      <w:r w:rsidRPr="006B34A8">
        <w:rPr>
          <w:lang w:val="es-ES_tradnl"/>
        </w:rPr>
        <w:tab/>
      </w:r>
      <w:r w:rsidR="004B6956">
        <w:rPr>
          <w:lang w:val="es-ES_tradnl"/>
        </w:rPr>
        <w:tab/>
      </w:r>
      <w:r w:rsidRPr="004B6956">
        <w:rPr>
          <w:i/>
          <w:lang w:val="es-ES_tradnl"/>
        </w:rPr>
        <w:t>Datos obtenidos con una velocidad de 2,4</w:t>
      </w:r>
      <w:r w:rsidR="009B1F06" w:rsidRPr="004B6956">
        <w:rPr>
          <w:i/>
          <w:lang w:val="es-ES_tradnl"/>
        </w:rPr>
        <w:t xml:space="preserve"> </w:t>
      </w:r>
      <w:r w:rsidRPr="004B6956">
        <w:rPr>
          <w:i/>
          <w:lang w:val="es-ES_tradnl"/>
        </w:rPr>
        <w:t>m/s, en condiciones de humedad relativa del 10%</w:t>
      </w:r>
      <w:r w:rsidR="004B6956">
        <w:rPr>
          <w:i/>
          <w:lang w:val="es-ES_tradnl"/>
        </w:rPr>
        <w:t xml:space="preserve"> al </w:t>
      </w:r>
      <w:r w:rsidRPr="004B6956">
        <w:rPr>
          <w:i/>
          <w:lang w:val="es-ES_tradnl"/>
        </w:rPr>
        <w:t>30% y temperatura de 16</w:t>
      </w:r>
      <w:r w:rsidR="004B6956">
        <w:rPr>
          <w:i/>
          <w:lang w:val="es-ES_tradnl"/>
        </w:rPr>
        <w:t xml:space="preserve"> a </w:t>
      </w:r>
      <w:r w:rsidRPr="004B6956">
        <w:rPr>
          <w:i/>
          <w:lang w:val="es-ES_tradnl"/>
        </w:rPr>
        <w:t>24</w:t>
      </w:r>
      <w:r w:rsidR="00B143F6" w:rsidRPr="004B6956">
        <w:rPr>
          <w:i/>
          <w:lang w:val="es-ES_tradnl"/>
        </w:rPr>
        <w:t>º</w:t>
      </w:r>
      <w:r w:rsidRPr="004B6956">
        <w:rPr>
          <w:i/>
          <w:lang w:val="es-ES_tradnl"/>
        </w:rPr>
        <w:t xml:space="preserve">C, a menos que </w:t>
      </w:r>
      <w:r w:rsidR="004B6956">
        <w:rPr>
          <w:i/>
          <w:lang w:val="es-ES_tradnl"/>
        </w:rPr>
        <w:t xml:space="preserve">se </w:t>
      </w:r>
      <w:r w:rsidRPr="004B6956">
        <w:rPr>
          <w:i/>
          <w:lang w:val="es-ES_tradnl"/>
        </w:rPr>
        <w:t>indique otra cosa.</w:t>
      </w:r>
    </w:p>
    <w:p w:rsidR="004B6956" w:rsidRPr="004B6956" w:rsidRDefault="004B6956" w:rsidP="004B6956">
      <w:pPr>
        <w:pStyle w:val="FootnoteText"/>
        <w:tabs>
          <w:tab w:val="clear" w:pos="418"/>
          <w:tab w:val="left" w:pos="1548"/>
          <w:tab w:val="right" w:pos="1836"/>
          <w:tab w:val="left" w:pos="1908"/>
        </w:tabs>
        <w:spacing w:line="120" w:lineRule="exact"/>
        <w:ind w:left="1260" w:right="1267" w:firstLine="0"/>
        <w:rPr>
          <w:i/>
          <w:sz w:val="10"/>
          <w:lang w:val="es-ES_tradnl"/>
        </w:rPr>
      </w:pPr>
    </w:p>
    <w:p w:rsidR="003608B1" w:rsidRPr="004B6956" w:rsidRDefault="003608B1" w:rsidP="004B6956">
      <w:pPr>
        <w:pStyle w:val="FootnoteText"/>
        <w:tabs>
          <w:tab w:val="clear" w:pos="418"/>
          <w:tab w:val="left" w:pos="1548"/>
          <w:tab w:val="right" w:pos="1836"/>
          <w:tab w:val="left" w:pos="1908"/>
        </w:tabs>
        <w:ind w:left="1260" w:right="1267" w:firstLine="0"/>
        <w:rPr>
          <w:i/>
        </w:rPr>
      </w:pPr>
      <w:r w:rsidRPr="004B6956">
        <w:rPr>
          <w:b/>
          <w:vertAlign w:val="superscript"/>
        </w:rPr>
        <w:t>2</w:t>
      </w:r>
      <w:r w:rsidR="0021033D" w:rsidRPr="00AF77B6">
        <w:tab/>
      </w:r>
      <w:r w:rsidRPr="004B6956">
        <w:rPr>
          <w:i/>
          <w:lang w:val="es-ES_tradnl"/>
        </w:rPr>
        <w:t xml:space="preserve">Datos obtenidos con velocidades </w:t>
      </w:r>
      <w:r w:rsidRPr="004B6956">
        <w:rPr>
          <w:i/>
        </w:rPr>
        <w:t>de 2,4</w:t>
      </w:r>
      <w:r w:rsidR="009B1F06" w:rsidRPr="004B6956">
        <w:rPr>
          <w:i/>
        </w:rPr>
        <w:t xml:space="preserve"> </w:t>
      </w:r>
      <w:r w:rsidRPr="004B6956">
        <w:rPr>
          <w:i/>
        </w:rPr>
        <w:t>m/s</w:t>
      </w:r>
      <w:r w:rsidRPr="004B6956">
        <w:rPr>
          <w:i/>
          <w:lang w:val="es-ES_tradnl"/>
        </w:rPr>
        <w:t xml:space="preserve"> </w:t>
      </w:r>
      <w:r w:rsidRPr="004B6956">
        <w:rPr>
          <w:i/>
        </w:rPr>
        <w:t>y 1,2</w:t>
      </w:r>
      <w:r w:rsidR="009B1F06" w:rsidRPr="004B6956">
        <w:rPr>
          <w:i/>
        </w:rPr>
        <w:t xml:space="preserve"> </w:t>
      </w:r>
      <w:r w:rsidRPr="004B6956">
        <w:rPr>
          <w:i/>
        </w:rPr>
        <w:t>m/s.</w:t>
      </w:r>
    </w:p>
    <w:p w:rsidR="003608B1" w:rsidRPr="00AF77B6" w:rsidRDefault="003608B1" w:rsidP="003608B1">
      <w:pPr>
        <w:pStyle w:val="SingleTxt"/>
        <w:rPr>
          <w:b/>
        </w:rPr>
      </w:pPr>
      <w:r w:rsidRPr="00AF77B6">
        <w:rPr>
          <w:b/>
        </w:rPr>
        <w:br w:type="page"/>
      </w:r>
    </w:p>
    <w:p w:rsidR="00141549" w:rsidRDefault="00141549" w:rsidP="003608B1">
      <w:pPr>
        <w:pStyle w:val="SingleTxt"/>
        <w:rPr>
          <w:b/>
        </w:rPr>
      </w:pPr>
    </w:p>
    <w:p w:rsidR="00141549" w:rsidRDefault="00141549" w:rsidP="003608B1">
      <w:pPr>
        <w:pStyle w:val="SingleTxt"/>
        <w:rPr>
          <w:b/>
        </w:rPr>
      </w:pPr>
    </w:p>
    <w:p w:rsidR="003608B1" w:rsidRPr="00AF77B6" w:rsidRDefault="00033325" w:rsidP="003608B1">
      <w:pPr>
        <w:pStyle w:val="SingleTxt"/>
        <w:rPr>
          <w:b/>
        </w:rPr>
      </w:pPr>
      <w:r>
        <w:rPr>
          <w:noProof/>
          <w:w w:val="100"/>
          <w:lang w:val="en-GB" w:eastAsia="en-GB"/>
        </w:rPr>
        <w:drawing>
          <wp:anchor distT="0" distB="0" distL="114300" distR="114300" simplePos="0" relativeHeight="251637248" behindDoc="0" locked="0" layoutInCell="1" allowOverlap="1">
            <wp:simplePos x="0" y="0"/>
            <wp:positionH relativeFrom="margin">
              <wp:posOffset>804545</wp:posOffset>
            </wp:positionH>
            <wp:positionV relativeFrom="paragraph">
              <wp:posOffset>-206375</wp:posOffset>
            </wp:positionV>
            <wp:extent cx="4572000" cy="6344920"/>
            <wp:effectExtent l="0" t="0" r="0" b="0"/>
            <wp:wrapNone/>
            <wp:docPr id="118" name="Picture 2" descr="UN Manual Friction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 Manual Friction Ful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6344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08B1" w:rsidRPr="00AF77B6" w:rsidRDefault="003608B1" w:rsidP="003608B1">
      <w:pPr>
        <w:pStyle w:val="SingleTxt"/>
        <w:rPr>
          <w:b/>
        </w:rPr>
      </w:pPr>
    </w:p>
    <w:p w:rsidR="0021033D" w:rsidRPr="00AF77B6" w:rsidRDefault="0021033D" w:rsidP="003608B1">
      <w:pPr>
        <w:pStyle w:val="SingleTxt"/>
        <w:rPr>
          <w:b/>
        </w:rPr>
      </w:pPr>
    </w:p>
    <w:p w:rsidR="0021033D" w:rsidRPr="00AF77B6" w:rsidRDefault="0021033D" w:rsidP="003608B1">
      <w:pPr>
        <w:pStyle w:val="SingleTxt"/>
        <w:rPr>
          <w:b/>
        </w:rPr>
      </w:pPr>
    </w:p>
    <w:p w:rsidR="0021033D" w:rsidRPr="00AF77B6" w:rsidRDefault="0021033D" w:rsidP="003608B1">
      <w:pPr>
        <w:pStyle w:val="SingleTxt"/>
        <w:rPr>
          <w:b/>
        </w:rPr>
      </w:pPr>
    </w:p>
    <w:p w:rsidR="0021033D" w:rsidRPr="00AF77B6" w:rsidRDefault="0021033D" w:rsidP="003608B1">
      <w:pPr>
        <w:pStyle w:val="SingleTxt"/>
        <w:rPr>
          <w:b/>
        </w:rPr>
      </w:pPr>
    </w:p>
    <w:p w:rsidR="0021033D" w:rsidRPr="00AF77B6" w:rsidRDefault="0021033D" w:rsidP="003608B1">
      <w:pPr>
        <w:pStyle w:val="SingleTxt"/>
        <w:rPr>
          <w:b/>
        </w:rPr>
      </w:pPr>
    </w:p>
    <w:p w:rsidR="0021033D" w:rsidRPr="00AF77B6" w:rsidRDefault="0021033D" w:rsidP="003608B1">
      <w:pPr>
        <w:pStyle w:val="SingleTxt"/>
        <w:rPr>
          <w:b/>
        </w:rPr>
      </w:pPr>
    </w:p>
    <w:p w:rsidR="0021033D" w:rsidRPr="00AF77B6" w:rsidRDefault="0021033D" w:rsidP="003608B1">
      <w:pPr>
        <w:pStyle w:val="SingleTxt"/>
        <w:rPr>
          <w:b/>
        </w:rPr>
      </w:pPr>
    </w:p>
    <w:p w:rsidR="0021033D" w:rsidRPr="00AF77B6" w:rsidRDefault="0021033D" w:rsidP="003608B1">
      <w:pPr>
        <w:pStyle w:val="SingleTxt"/>
        <w:rPr>
          <w:b/>
        </w:rPr>
      </w:pPr>
    </w:p>
    <w:p w:rsidR="0021033D" w:rsidRPr="00AF77B6" w:rsidRDefault="0021033D" w:rsidP="003608B1">
      <w:pPr>
        <w:pStyle w:val="SingleTxt"/>
        <w:rPr>
          <w:b/>
        </w:rPr>
      </w:pPr>
    </w:p>
    <w:p w:rsidR="0021033D" w:rsidRPr="00AF77B6" w:rsidRDefault="0021033D" w:rsidP="003608B1">
      <w:pPr>
        <w:pStyle w:val="SingleTxt"/>
        <w:rPr>
          <w:b/>
        </w:rPr>
      </w:pPr>
    </w:p>
    <w:p w:rsidR="0021033D" w:rsidRPr="00AF77B6" w:rsidRDefault="0021033D" w:rsidP="003608B1">
      <w:pPr>
        <w:pStyle w:val="SingleTxt"/>
        <w:rPr>
          <w:b/>
        </w:rPr>
      </w:pPr>
    </w:p>
    <w:p w:rsidR="0021033D" w:rsidRPr="00AF77B6" w:rsidRDefault="0021033D" w:rsidP="003608B1">
      <w:pPr>
        <w:pStyle w:val="SingleTxt"/>
        <w:rPr>
          <w:b/>
        </w:rPr>
      </w:pPr>
    </w:p>
    <w:p w:rsidR="0021033D" w:rsidRPr="00AF77B6" w:rsidRDefault="0021033D" w:rsidP="003608B1">
      <w:pPr>
        <w:pStyle w:val="SingleTxt"/>
        <w:rPr>
          <w:b/>
        </w:rPr>
      </w:pPr>
    </w:p>
    <w:p w:rsidR="0021033D" w:rsidRPr="00AF77B6" w:rsidRDefault="0021033D" w:rsidP="003608B1">
      <w:pPr>
        <w:pStyle w:val="SingleTxt"/>
        <w:rPr>
          <w:b/>
        </w:rPr>
      </w:pPr>
    </w:p>
    <w:p w:rsidR="0021033D" w:rsidRPr="00AF77B6" w:rsidRDefault="0021033D" w:rsidP="003608B1">
      <w:pPr>
        <w:pStyle w:val="SingleTxt"/>
        <w:rPr>
          <w:b/>
        </w:rPr>
      </w:pPr>
    </w:p>
    <w:p w:rsidR="0021033D" w:rsidRPr="00AF77B6" w:rsidRDefault="0021033D" w:rsidP="003608B1">
      <w:pPr>
        <w:pStyle w:val="SingleTxt"/>
        <w:rPr>
          <w:b/>
        </w:rPr>
      </w:pPr>
    </w:p>
    <w:p w:rsidR="0021033D" w:rsidRPr="00AF77B6" w:rsidRDefault="0021033D" w:rsidP="003608B1">
      <w:pPr>
        <w:pStyle w:val="SingleTxt"/>
        <w:rPr>
          <w:b/>
        </w:rPr>
      </w:pPr>
    </w:p>
    <w:p w:rsidR="0021033D" w:rsidRPr="00AF77B6" w:rsidRDefault="0021033D" w:rsidP="003608B1">
      <w:pPr>
        <w:pStyle w:val="SingleTxt"/>
        <w:rPr>
          <w:b/>
        </w:rPr>
      </w:pPr>
    </w:p>
    <w:p w:rsidR="0021033D" w:rsidRPr="00AF77B6" w:rsidRDefault="0021033D" w:rsidP="003608B1">
      <w:pPr>
        <w:pStyle w:val="SingleTxt"/>
        <w:rPr>
          <w:b/>
        </w:rPr>
      </w:pPr>
    </w:p>
    <w:p w:rsidR="0021033D" w:rsidRPr="00AF77B6" w:rsidRDefault="0021033D" w:rsidP="003608B1">
      <w:pPr>
        <w:pStyle w:val="SingleTxt"/>
        <w:rPr>
          <w:b/>
        </w:rPr>
      </w:pPr>
    </w:p>
    <w:p w:rsidR="0021033D" w:rsidRPr="00AF77B6" w:rsidRDefault="0021033D" w:rsidP="003608B1">
      <w:pPr>
        <w:pStyle w:val="SingleTxt"/>
        <w:rPr>
          <w:b/>
        </w:rPr>
      </w:pPr>
    </w:p>
    <w:p w:rsidR="0021033D" w:rsidRPr="00AF77B6" w:rsidRDefault="0021033D" w:rsidP="003608B1">
      <w:pPr>
        <w:pStyle w:val="SingleTxt"/>
        <w:rPr>
          <w:b/>
        </w:rPr>
      </w:pPr>
    </w:p>
    <w:p w:rsidR="0021033D" w:rsidRPr="00AF77B6" w:rsidRDefault="0021033D" w:rsidP="003608B1">
      <w:pPr>
        <w:pStyle w:val="SingleTxt"/>
        <w:rPr>
          <w:b/>
        </w:rPr>
      </w:pPr>
    </w:p>
    <w:p w:rsidR="0021033D" w:rsidRPr="00AF77B6" w:rsidRDefault="0021033D" w:rsidP="003608B1">
      <w:pPr>
        <w:pStyle w:val="SingleTxt"/>
        <w:rPr>
          <w:b/>
        </w:rPr>
      </w:pPr>
    </w:p>
    <w:p w:rsidR="007C2BA3" w:rsidRPr="00AF77B6" w:rsidRDefault="007C2BA3" w:rsidP="003608B1">
      <w:pPr>
        <w:pStyle w:val="SingleTxt"/>
        <w:rPr>
          <w:b/>
        </w:rPr>
      </w:pPr>
    </w:p>
    <w:p w:rsidR="0021033D" w:rsidRPr="00AF77B6" w:rsidRDefault="0021033D" w:rsidP="003608B1">
      <w:pPr>
        <w:pStyle w:val="SingleTxt"/>
        <w:rPr>
          <w:b/>
        </w:rPr>
      </w:pPr>
    </w:p>
    <w:tbl>
      <w:tblPr>
        <w:tblW w:w="0" w:type="auto"/>
        <w:tblInd w:w="1287"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504"/>
        <w:gridCol w:w="3222"/>
        <w:gridCol w:w="522"/>
        <w:gridCol w:w="3240"/>
      </w:tblGrid>
      <w:tr w:rsidR="007C2BA3" w:rsidRPr="0056369A" w:rsidTr="004B6956">
        <w:tc>
          <w:tcPr>
            <w:tcW w:w="504" w:type="dxa"/>
            <w:shd w:val="clear" w:color="auto" w:fill="auto"/>
          </w:tcPr>
          <w:p w:rsidR="0056369A" w:rsidRPr="006B34A8" w:rsidRDefault="0056369A" w:rsidP="004B6956">
            <w:pPr>
              <w:tabs>
                <w:tab w:val="left" w:pos="288"/>
                <w:tab w:val="left" w:pos="576"/>
                <w:tab w:val="left" w:pos="864"/>
                <w:tab w:val="left" w:pos="1152"/>
              </w:tabs>
              <w:spacing w:before="40" w:after="40"/>
              <w:ind w:right="43"/>
              <w:rPr>
                <w:lang w:val="es-ES_tradnl"/>
              </w:rPr>
            </w:pPr>
            <w:r w:rsidRPr="006B34A8">
              <w:rPr>
                <w:lang w:val="es-ES_tradnl"/>
              </w:rPr>
              <w:t>(A)</w:t>
            </w:r>
          </w:p>
        </w:tc>
        <w:tc>
          <w:tcPr>
            <w:tcW w:w="3222" w:type="dxa"/>
            <w:shd w:val="clear" w:color="auto" w:fill="auto"/>
            <w:vAlign w:val="center"/>
          </w:tcPr>
          <w:p w:rsidR="0056369A" w:rsidRPr="006B34A8" w:rsidRDefault="0056369A" w:rsidP="004B6956">
            <w:pPr>
              <w:tabs>
                <w:tab w:val="left" w:pos="288"/>
                <w:tab w:val="left" w:pos="576"/>
                <w:tab w:val="left" w:pos="864"/>
                <w:tab w:val="left" w:pos="1152"/>
              </w:tabs>
              <w:spacing w:before="40" w:after="40"/>
              <w:ind w:right="43"/>
              <w:rPr>
                <w:lang w:val="es-ES_tradnl"/>
              </w:rPr>
            </w:pPr>
            <w:r w:rsidRPr="006B34A8">
              <w:rPr>
                <w:lang w:val="es-ES_tradnl"/>
              </w:rPr>
              <w:t>Rueda no giratoria</w:t>
            </w:r>
          </w:p>
        </w:tc>
        <w:tc>
          <w:tcPr>
            <w:tcW w:w="522" w:type="dxa"/>
            <w:shd w:val="clear" w:color="auto" w:fill="auto"/>
          </w:tcPr>
          <w:p w:rsidR="0056369A" w:rsidRPr="006B34A8" w:rsidRDefault="0056369A" w:rsidP="004B6956">
            <w:pPr>
              <w:tabs>
                <w:tab w:val="left" w:pos="288"/>
                <w:tab w:val="left" w:pos="576"/>
                <w:tab w:val="left" w:pos="864"/>
                <w:tab w:val="left" w:pos="1152"/>
              </w:tabs>
              <w:spacing w:before="40" w:after="40"/>
              <w:ind w:right="43"/>
              <w:rPr>
                <w:lang w:val="es-ES_tradnl"/>
              </w:rPr>
            </w:pPr>
            <w:r w:rsidRPr="006B34A8">
              <w:rPr>
                <w:lang w:val="es-ES_tradnl"/>
              </w:rPr>
              <w:t>(B)</w:t>
            </w:r>
          </w:p>
        </w:tc>
        <w:tc>
          <w:tcPr>
            <w:tcW w:w="3240" w:type="dxa"/>
            <w:shd w:val="clear" w:color="auto" w:fill="auto"/>
          </w:tcPr>
          <w:p w:rsidR="0056369A" w:rsidRPr="006B34A8" w:rsidRDefault="0056369A" w:rsidP="004B6956">
            <w:pPr>
              <w:tabs>
                <w:tab w:val="left" w:pos="288"/>
                <w:tab w:val="left" w:pos="576"/>
                <w:tab w:val="left" w:pos="864"/>
                <w:tab w:val="left" w:pos="1152"/>
              </w:tabs>
              <w:spacing w:before="40" w:after="40"/>
              <w:ind w:right="43"/>
              <w:rPr>
                <w:lang w:val="es-ES_tradnl"/>
              </w:rPr>
            </w:pPr>
            <w:r w:rsidRPr="006B34A8">
              <w:rPr>
                <w:lang w:val="es-ES_tradnl"/>
              </w:rPr>
              <w:t>Muestra</w:t>
            </w:r>
          </w:p>
        </w:tc>
      </w:tr>
      <w:tr w:rsidR="0056369A" w:rsidRPr="0056369A" w:rsidTr="004B6956">
        <w:tc>
          <w:tcPr>
            <w:tcW w:w="504" w:type="dxa"/>
            <w:shd w:val="clear" w:color="auto" w:fill="auto"/>
          </w:tcPr>
          <w:p w:rsidR="0056369A" w:rsidRPr="006B34A8" w:rsidRDefault="0056369A" w:rsidP="004B6956">
            <w:pPr>
              <w:tabs>
                <w:tab w:val="left" w:pos="288"/>
                <w:tab w:val="left" w:pos="576"/>
                <w:tab w:val="left" w:pos="864"/>
                <w:tab w:val="left" w:pos="1152"/>
              </w:tabs>
              <w:spacing w:before="40" w:after="40"/>
              <w:ind w:right="43"/>
              <w:rPr>
                <w:lang w:val="es-ES_tradnl"/>
              </w:rPr>
            </w:pPr>
            <w:r w:rsidRPr="006B34A8">
              <w:rPr>
                <w:lang w:val="es-ES_tradnl"/>
              </w:rPr>
              <w:t>(C)</w:t>
            </w:r>
          </w:p>
        </w:tc>
        <w:tc>
          <w:tcPr>
            <w:tcW w:w="3222" w:type="dxa"/>
            <w:shd w:val="clear" w:color="auto" w:fill="auto"/>
            <w:vAlign w:val="center"/>
          </w:tcPr>
          <w:p w:rsidR="0056369A" w:rsidRPr="006B34A8" w:rsidRDefault="0056369A" w:rsidP="004B6956">
            <w:pPr>
              <w:tabs>
                <w:tab w:val="left" w:pos="288"/>
                <w:tab w:val="left" w:pos="576"/>
                <w:tab w:val="left" w:pos="864"/>
                <w:tab w:val="left" w:pos="1152"/>
              </w:tabs>
              <w:spacing w:before="40" w:after="40"/>
              <w:ind w:right="43"/>
              <w:rPr>
                <w:lang w:val="es-ES_tradnl"/>
              </w:rPr>
            </w:pPr>
            <w:r w:rsidRPr="006B34A8">
              <w:rPr>
                <w:lang w:val="es-ES_tradnl"/>
              </w:rPr>
              <w:t>Yunque</w:t>
            </w:r>
          </w:p>
        </w:tc>
        <w:tc>
          <w:tcPr>
            <w:tcW w:w="522" w:type="dxa"/>
            <w:shd w:val="clear" w:color="auto" w:fill="auto"/>
          </w:tcPr>
          <w:p w:rsidR="0056369A" w:rsidRPr="006B34A8" w:rsidRDefault="0056369A" w:rsidP="004B6956">
            <w:pPr>
              <w:tabs>
                <w:tab w:val="left" w:pos="288"/>
                <w:tab w:val="left" w:pos="576"/>
                <w:tab w:val="left" w:pos="864"/>
                <w:tab w:val="left" w:pos="1152"/>
              </w:tabs>
              <w:spacing w:before="40" w:after="40"/>
              <w:ind w:right="43"/>
              <w:rPr>
                <w:lang w:val="es-ES_tradnl"/>
              </w:rPr>
            </w:pPr>
            <w:r w:rsidRPr="006B34A8">
              <w:rPr>
                <w:lang w:val="es-ES_tradnl"/>
              </w:rPr>
              <w:t>(D)</w:t>
            </w:r>
          </w:p>
        </w:tc>
        <w:tc>
          <w:tcPr>
            <w:tcW w:w="3240" w:type="dxa"/>
            <w:shd w:val="clear" w:color="auto" w:fill="auto"/>
          </w:tcPr>
          <w:p w:rsidR="0056369A" w:rsidRPr="006B34A8" w:rsidRDefault="0056369A" w:rsidP="004B6956">
            <w:pPr>
              <w:tabs>
                <w:tab w:val="left" w:pos="288"/>
                <w:tab w:val="left" w:pos="576"/>
                <w:tab w:val="left" w:pos="864"/>
                <w:tab w:val="left" w:pos="1152"/>
              </w:tabs>
              <w:spacing w:before="40" w:after="40"/>
              <w:ind w:right="43"/>
              <w:rPr>
                <w:lang w:val="es-ES_tradnl"/>
              </w:rPr>
            </w:pPr>
            <w:r w:rsidRPr="006B34A8">
              <w:rPr>
                <w:lang w:val="es-ES_tradnl"/>
              </w:rPr>
              <w:t>Péndulo</w:t>
            </w:r>
          </w:p>
        </w:tc>
      </w:tr>
    </w:tbl>
    <w:p w:rsidR="0056369A" w:rsidRPr="001D2CE9" w:rsidRDefault="0056369A" w:rsidP="001D2CE9">
      <w:pPr>
        <w:pStyle w:val="SingleTxt"/>
        <w:spacing w:after="0" w:line="120" w:lineRule="exact"/>
        <w:rPr>
          <w:b/>
          <w:sz w:val="10"/>
          <w:lang w:val="es-ES_tradnl"/>
        </w:rPr>
      </w:pPr>
    </w:p>
    <w:p w:rsidR="001D2CE9" w:rsidRPr="007C2BA3" w:rsidRDefault="001D2CE9" w:rsidP="007C2BA3">
      <w:pPr>
        <w:pStyle w:val="SingleTxt"/>
        <w:spacing w:after="0" w:line="120" w:lineRule="exact"/>
        <w:rPr>
          <w:b/>
          <w:sz w:val="10"/>
          <w:lang w:val="es-ES_tradnl"/>
        </w:rPr>
      </w:pPr>
    </w:p>
    <w:p w:rsidR="003608B1" w:rsidRPr="006B34A8" w:rsidRDefault="003608B1" w:rsidP="007C2BA3">
      <w:pPr>
        <w:pStyle w:val="SingleTxt"/>
        <w:jc w:val="center"/>
        <w:rPr>
          <w:b/>
          <w:lang w:val="es-ES_tradnl"/>
        </w:rPr>
      </w:pPr>
      <w:r w:rsidRPr="006B34A8">
        <w:rPr>
          <w:b/>
          <w:lang w:val="es-ES_tradnl"/>
        </w:rPr>
        <w:t>Figura 13.5.4.1:</w:t>
      </w:r>
      <w:r w:rsidR="009C0AF0">
        <w:rPr>
          <w:b/>
          <w:lang w:val="es-ES_tradnl"/>
        </w:rPr>
        <w:t xml:space="preserve">  </w:t>
      </w:r>
      <w:r w:rsidR="004B6956" w:rsidRPr="006B34A8">
        <w:rPr>
          <w:b/>
          <w:lang w:val="es-ES_tradnl"/>
        </w:rPr>
        <w:t>MÁQUINA DE FRICCIÓN ABL</w:t>
      </w:r>
    </w:p>
    <w:p w:rsidR="003608B1" w:rsidRPr="006B34A8" w:rsidRDefault="003608B1" w:rsidP="003608B1">
      <w:pPr>
        <w:pStyle w:val="SingleTxt"/>
        <w:rPr>
          <w:lang w:val="es-ES_tradnl"/>
        </w:rPr>
      </w:pPr>
      <w:r w:rsidRPr="006B34A8">
        <w:rPr>
          <w:lang w:val="es-ES_tradnl"/>
        </w:rPr>
        <w:br w:type="page"/>
      </w:r>
    </w:p>
    <w:p w:rsidR="00141549" w:rsidRDefault="00141549" w:rsidP="003608B1">
      <w:pPr>
        <w:pStyle w:val="SingleTxt"/>
        <w:rPr>
          <w:b/>
          <w:lang w:val="es-ES_tradnl"/>
        </w:rPr>
      </w:pPr>
    </w:p>
    <w:p w:rsidR="007C2BA3" w:rsidRDefault="00033325" w:rsidP="003608B1">
      <w:pPr>
        <w:pStyle w:val="SingleTxt"/>
        <w:rPr>
          <w:b/>
          <w:lang w:val="es-ES_tradnl"/>
        </w:rPr>
      </w:pPr>
      <w:r>
        <w:rPr>
          <w:noProof/>
          <w:w w:val="100"/>
          <w:lang w:val="en-GB" w:eastAsia="en-GB"/>
        </w:rPr>
        <w:drawing>
          <wp:anchor distT="0" distB="0" distL="114300" distR="114300" simplePos="0" relativeHeight="251638272" behindDoc="0" locked="0" layoutInCell="1" allowOverlap="1">
            <wp:simplePos x="0" y="0"/>
            <wp:positionH relativeFrom="margin">
              <wp:posOffset>844550</wp:posOffset>
            </wp:positionH>
            <wp:positionV relativeFrom="paragraph">
              <wp:posOffset>-204470</wp:posOffset>
            </wp:positionV>
            <wp:extent cx="4389120" cy="2083435"/>
            <wp:effectExtent l="0" t="0" r="0" b="0"/>
            <wp:wrapNone/>
            <wp:docPr id="117" name="Picture 164" descr="Friction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Friction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9120" cy="2083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2BA3" w:rsidRDefault="007C2BA3" w:rsidP="003608B1">
      <w:pPr>
        <w:pStyle w:val="SingleTxt"/>
        <w:rPr>
          <w:b/>
          <w:lang w:val="es-ES_tradnl"/>
        </w:rPr>
      </w:pPr>
    </w:p>
    <w:p w:rsidR="007C2BA3" w:rsidRDefault="007C2BA3" w:rsidP="003608B1">
      <w:pPr>
        <w:pStyle w:val="SingleTxt"/>
        <w:rPr>
          <w:b/>
          <w:lang w:val="es-ES_tradnl"/>
        </w:rPr>
      </w:pPr>
    </w:p>
    <w:p w:rsidR="003608B1" w:rsidRPr="006B34A8" w:rsidRDefault="003608B1" w:rsidP="003608B1">
      <w:pPr>
        <w:pStyle w:val="SingleTxt"/>
        <w:rPr>
          <w:b/>
          <w:lang w:val="es-ES_tradnl"/>
        </w:rPr>
      </w:pPr>
    </w:p>
    <w:p w:rsidR="003608B1" w:rsidRDefault="003608B1" w:rsidP="003608B1">
      <w:pPr>
        <w:pStyle w:val="SingleTxt"/>
        <w:rPr>
          <w:b/>
          <w:lang w:val="es-ES_tradnl"/>
        </w:rPr>
      </w:pPr>
    </w:p>
    <w:p w:rsidR="007C2BA3" w:rsidRDefault="007C2BA3" w:rsidP="003608B1">
      <w:pPr>
        <w:pStyle w:val="SingleTxt"/>
        <w:rPr>
          <w:b/>
          <w:lang w:val="es-ES_tradnl"/>
        </w:rPr>
      </w:pPr>
    </w:p>
    <w:p w:rsidR="007C2BA3" w:rsidRDefault="007C2BA3" w:rsidP="003608B1">
      <w:pPr>
        <w:pStyle w:val="SingleTxt"/>
        <w:rPr>
          <w:b/>
          <w:lang w:val="es-ES_tradnl"/>
        </w:rPr>
      </w:pPr>
    </w:p>
    <w:p w:rsidR="007C2BA3" w:rsidRDefault="007C2BA3" w:rsidP="003608B1">
      <w:pPr>
        <w:pStyle w:val="SingleTxt"/>
        <w:rPr>
          <w:b/>
          <w:lang w:val="es-ES_tradnl"/>
        </w:rPr>
      </w:pPr>
    </w:p>
    <w:p w:rsidR="007C2BA3" w:rsidRDefault="007C2BA3" w:rsidP="003608B1">
      <w:pPr>
        <w:pStyle w:val="SingleTxt"/>
        <w:rPr>
          <w:b/>
          <w:lang w:val="es-ES_tradnl"/>
        </w:rPr>
      </w:pPr>
    </w:p>
    <w:tbl>
      <w:tblPr>
        <w:tblW w:w="0" w:type="auto"/>
        <w:tblInd w:w="1287"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504"/>
        <w:gridCol w:w="6984"/>
      </w:tblGrid>
      <w:tr w:rsidR="007C2BA3" w:rsidRPr="007C2BA3" w:rsidTr="004B6956">
        <w:tc>
          <w:tcPr>
            <w:tcW w:w="504" w:type="dxa"/>
            <w:shd w:val="clear" w:color="auto" w:fill="auto"/>
          </w:tcPr>
          <w:p w:rsidR="007C2BA3" w:rsidRPr="006B34A8" w:rsidRDefault="007C2BA3" w:rsidP="004B6956">
            <w:pPr>
              <w:tabs>
                <w:tab w:val="left" w:pos="288"/>
                <w:tab w:val="left" w:pos="576"/>
                <w:tab w:val="left" w:pos="864"/>
                <w:tab w:val="left" w:pos="1152"/>
              </w:tabs>
              <w:spacing w:before="40" w:after="40"/>
              <w:ind w:right="43"/>
              <w:rPr>
                <w:lang w:val="es-ES_tradnl"/>
              </w:rPr>
            </w:pPr>
            <w:r w:rsidRPr="006B34A8">
              <w:rPr>
                <w:lang w:val="es-ES_tradnl"/>
              </w:rPr>
              <w:t>(A)</w:t>
            </w:r>
          </w:p>
        </w:tc>
        <w:tc>
          <w:tcPr>
            <w:tcW w:w="6984" w:type="dxa"/>
            <w:shd w:val="clear" w:color="auto" w:fill="auto"/>
            <w:vAlign w:val="center"/>
          </w:tcPr>
          <w:p w:rsidR="007C2BA3" w:rsidRPr="006B34A8" w:rsidRDefault="007C2BA3" w:rsidP="001D2CE9">
            <w:pPr>
              <w:tabs>
                <w:tab w:val="left" w:pos="288"/>
                <w:tab w:val="left" w:pos="576"/>
                <w:tab w:val="left" w:pos="864"/>
                <w:tab w:val="left" w:pos="1152"/>
              </w:tabs>
              <w:spacing w:before="40" w:after="40"/>
              <w:ind w:right="43"/>
              <w:rPr>
                <w:lang w:val="es-ES_tradnl"/>
              </w:rPr>
            </w:pPr>
            <w:r w:rsidRPr="006B34A8">
              <w:rPr>
                <w:lang w:val="es-ES_tradnl"/>
              </w:rPr>
              <w:t>Rueda no giratoria 5</w:t>
            </w:r>
            <w:r w:rsidR="001D2CE9">
              <w:rPr>
                <w:lang w:val="es-ES_tradnl"/>
              </w:rPr>
              <w:t>,</w:t>
            </w:r>
            <w:r w:rsidRPr="006B34A8">
              <w:rPr>
                <w:lang w:val="es-ES_tradnl"/>
              </w:rPr>
              <w:t>1</w:t>
            </w:r>
            <w:r>
              <w:rPr>
                <w:lang w:val="es-ES_tradnl"/>
              </w:rPr>
              <w:t xml:space="preserve"> cm</w:t>
            </w:r>
            <w:r w:rsidRPr="006B34A8">
              <w:rPr>
                <w:lang w:val="es-ES_tradnl"/>
              </w:rPr>
              <w:t xml:space="preserve"> de diámetro máximo × 3</w:t>
            </w:r>
            <w:r w:rsidR="001D2CE9">
              <w:rPr>
                <w:lang w:val="es-ES_tradnl"/>
              </w:rPr>
              <w:t>,</w:t>
            </w:r>
            <w:r w:rsidRPr="006B34A8">
              <w:rPr>
                <w:lang w:val="es-ES_tradnl"/>
              </w:rPr>
              <w:t>18</w:t>
            </w:r>
            <w:r>
              <w:rPr>
                <w:lang w:val="es-ES_tradnl"/>
              </w:rPr>
              <w:t xml:space="preserve"> cm</w:t>
            </w:r>
            <w:r w:rsidRPr="006B34A8">
              <w:rPr>
                <w:lang w:val="es-ES_tradnl"/>
              </w:rPr>
              <w:t xml:space="preserve"> </w:t>
            </w:r>
          </w:p>
        </w:tc>
      </w:tr>
      <w:tr w:rsidR="007C2BA3" w:rsidRPr="007C2BA3" w:rsidTr="004B6956">
        <w:tc>
          <w:tcPr>
            <w:tcW w:w="504" w:type="dxa"/>
            <w:shd w:val="clear" w:color="auto" w:fill="auto"/>
          </w:tcPr>
          <w:p w:rsidR="007C2BA3" w:rsidRPr="006B34A8" w:rsidRDefault="007C2BA3" w:rsidP="004B6956">
            <w:pPr>
              <w:tabs>
                <w:tab w:val="left" w:pos="288"/>
                <w:tab w:val="left" w:pos="576"/>
                <w:tab w:val="left" w:pos="864"/>
                <w:tab w:val="left" w:pos="1152"/>
              </w:tabs>
              <w:spacing w:before="40" w:after="40"/>
              <w:ind w:right="43"/>
              <w:rPr>
                <w:lang w:val="es-ES_tradnl"/>
              </w:rPr>
            </w:pPr>
            <w:r w:rsidRPr="006B34A8">
              <w:rPr>
                <w:lang w:val="es-ES_tradnl"/>
              </w:rPr>
              <w:t>(B)</w:t>
            </w:r>
          </w:p>
        </w:tc>
        <w:tc>
          <w:tcPr>
            <w:tcW w:w="6984" w:type="dxa"/>
            <w:shd w:val="clear" w:color="auto" w:fill="auto"/>
            <w:vAlign w:val="center"/>
          </w:tcPr>
          <w:p w:rsidR="007C2BA3" w:rsidRPr="006B34A8" w:rsidRDefault="007C2BA3" w:rsidP="004B6956">
            <w:pPr>
              <w:tabs>
                <w:tab w:val="left" w:pos="288"/>
                <w:tab w:val="left" w:pos="576"/>
                <w:tab w:val="left" w:pos="864"/>
                <w:tab w:val="left" w:pos="1152"/>
              </w:tabs>
              <w:spacing w:before="40" w:after="40"/>
              <w:ind w:right="43"/>
              <w:rPr>
                <w:lang w:val="es-ES_tradnl"/>
              </w:rPr>
            </w:pPr>
            <w:r w:rsidRPr="006B34A8">
              <w:rPr>
                <w:lang w:val="es-ES_tradnl"/>
              </w:rPr>
              <w:t>Muestra objeto de la prueba</w:t>
            </w:r>
          </w:p>
        </w:tc>
      </w:tr>
      <w:tr w:rsidR="007C2BA3" w:rsidRPr="007C2BA3" w:rsidTr="004B6956">
        <w:tc>
          <w:tcPr>
            <w:tcW w:w="504" w:type="dxa"/>
            <w:shd w:val="clear" w:color="auto" w:fill="auto"/>
          </w:tcPr>
          <w:p w:rsidR="007C2BA3" w:rsidRPr="006B34A8" w:rsidRDefault="007C2BA3" w:rsidP="004B6956">
            <w:pPr>
              <w:tabs>
                <w:tab w:val="left" w:pos="288"/>
                <w:tab w:val="left" w:pos="576"/>
                <w:tab w:val="left" w:pos="864"/>
                <w:tab w:val="left" w:pos="1152"/>
              </w:tabs>
              <w:spacing w:before="40" w:after="40"/>
              <w:ind w:right="43"/>
              <w:rPr>
                <w:lang w:val="es-ES_tradnl"/>
              </w:rPr>
            </w:pPr>
            <w:r w:rsidRPr="006B34A8">
              <w:rPr>
                <w:lang w:val="es-ES_tradnl"/>
              </w:rPr>
              <w:t>(C)</w:t>
            </w:r>
          </w:p>
        </w:tc>
        <w:tc>
          <w:tcPr>
            <w:tcW w:w="6984" w:type="dxa"/>
            <w:shd w:val="clear" w:color="auto" w:fill="auto"/>
            <w:vAlign w:val="center"/>
          </w:tcPr>
          <w:p w:rsidR="007C2BA3" w:rsidRPr="006B34A8" w:rsidRDefault="007C2BA3" w:rsidP="001D2CE9">
            <w:pPr>
              <w:tabs>
                <w:tab w:val="left" w:pos="288"/>
                <w:tab w:val="left" w:pos="576"/>
                <w:tab w:val="left" w:pos="864"/>
                <w:tab w:val="left" w:pos="1152"/>
              </w:tabs>
              <w:spacing w:before="40" w:after="40"/>
              <w:ind w:right="43"/>
              <w:rPr>
                <w:lang w:val="es-ES_tradnl"/>
              </w:rPr>
            </w:pPr>
            <w:r w:rsidRPr="006B34A8">
              <w:rPr>
                <w:lang w:val="es-ES_tradnl"/>
              </w:rPr>
              <w:t>Yunque 18</w:t>
            </w:r>
            <w:r>
              <w:rPr>
                <w:lang w:val="es-ES_tradnl"/>
              </w:rPr>
              <w:t xml:space="preserve"> cm</w:t>
            </w:r>
            <w:r w:rsidRPr="006B34A8">
              <w:rPr>
                <w:lang w:val="es-ES_tradnl"/>
              </w:rPr>
              <w:t xml:space="preserve"> × 5</w:t>
            </w:r>
            <w:r w:rsidR="001D2CE9">
              <w:rPr>
                <w:lang w:val="es-ES_tradnl"/>
              </w:rPr>
              <w:t>,</w:t>
            </w:r>
            <w:r w:rsidRPr="006B34A8">
              <w:rPr>
                <w:lang w:val="es-ES_tradnl"/>
              </w:rPr>
              <w:t>7</w:t>
            </w:r>
            <w:r>
              <w:rPr>
                <w:lang w:val="es-ES_tradnl"/>
              </w:rPr>
              <w:t xml:space="preserve"> cm</w:t>
            </w:r>
            <w:r w:rsidRPr="006B34A8">
              <w:rPr>
                <w:lang w:val="es-ES_tradnl"/>
              </w:rPr>
              <w:t xml:space="preserve"> × 1</w:t>
            </w:r>
            <w:r w:rsidR="001D2CE9">
              <w:rPr>
                <w:lang w:val="es-ES_tradnl"/>
              </w:rPr>
              <w:t>,</w:t>
            </w:r>
            <w:r w:rsidRPr="006B34A8">
              <w:rPr>
                <w:lang w:val="es-ES_tradnl"/>
              </w:rPr>
              <w:t>6</w:t>
            </w:r>
            <w:r>
              <w:rPr>
                <w:lang w:val="es-ES_tradnl"/>
              </w:rPr>
              <w:t xml:space="preserve"> cm</w:t>
            </w:r>
            <w:r w:rsidRPr="006B34A8">
              <w:rPr>
                <w:lang w:val="es-ES_tradnl"/>
              </w:rPr>
              <w:t xml:space="preserve"> máximo</w:t>
            </w:r>
          </w:p>
        </w:tc>
      </w:tr>
    </w:tbl>
    <w:p w:rsidR="007C2BA3" w:rsidRPr="001D2CE9" w:rsidRDefault="007C2BA3" w:rsidP="001D2CE9">
      <w:pPr>
        <w:pStyle w:val="SingleTxt"/>
        <w:spacing w:after="0" w:line="120" w:lineRule="exact"/>
        <w:rPr>
          <w:b/>
          <w:sz w:val="10"/>
          <w:lang w:val="es-ES_tradnl"/>
        </w:rPr>
      </w:pPr>
    </w:p>
    <w:p w:rsidR="001D2CE9" w:rsidRPr="007C2BA3" w:rsidRDefault="001D2CE9" w:rsidP="007C2BA3">
      <w:pPr>
        <w:pStyle w:val="SingleTxt"/>
        <w:spacing w:after="0" w:line="120" w:lineRule="exact"/>
        <w:rPr>
          <w:b/>
          <w:sz w:val="10"/>
          <w:lang w:val="es-ES_tradnl"/>
        </w:rPr>
      </w:pPr>
    </w:p>
    <w:p w:rsidR="003608B1" w:rsidRPr="006B34A8" w:rsidRDefault="003608B1" w:rsidP="007C2BA3">
      <w:pPr>
        <w:pStyle w:val="SingleTxt"/>
        <w:jc w:val="center"/>
        <w:rPr>
          <w:b/>
          <w:lang w:val="es-ES_tradnl"/>
        </w:rPr>
      </w:pPr>
      <w:r w:rsidRPr="006B34A8">
        <w:rPr>
          <w:b/>
          <w:lang w:val="es-ES_tradnl"/>
        </w:rPr>
        <w:t>Figura 13.5.4.2:</w:t>
      </w:r>
      <w:r w:rsidR="009C0AF0">
        <w:rPr>
          <w:b/>
          <w:lang w:val="es-ES_tradnl"/>
        </w:rPr>
        <w:t xml:space="preserve">  </w:t>
      </w:r>
      <w:r w:rsidR="004B6956" w:rsidRPr="006B34A8">
        <w:rPr>
          <w:b/>
          <w:lang w:val="es-ES_tradnl"/>
        </w:rPr>
        <w:t>DETALLE DE LA RUEDA Y EL YUNQUE DE</w:t>
      </w:r>
      <w:r w:rsidR="004B6956">
        <w:rPr>
          <w:b/>
          <w:lang w:val="es-ES_tradnl"/>
        </w:rPr>
        <w:br/>
      </w:r>
      <w:r w:rsidR="004B6956" w:rsidRPr="006B34A8">
        <w:rPr>
          <w:b/>
          <w:lang w:val="es-ES_tradnl"/>
        </w:rPr>
        <w:t>LA MÁQUINA DE FRICCIÓN ABL</w:t>
      </w:r>
      <w:r w:rsidR="004B6956" w:rsidRPr="004B6956">
        <w:rPr>
          <w:lang w:val="es-ES_tradnl"/>
        </w:rPr>
        <w:t>”.</w:t>
      </w:r>
    </w:p>
    <w:p w:rsidR="003608B1" w:rsidRPr="00AF77B6" w:rsidRDefault="003608B1" w:rsidP="003608B1">
      <w:pPr>
        <w:pStyle w:val="SingleTxt"/>
        <w:rPr>
          <w:i/>
        </w:rPr>
      </w:pPr>
      <w:r w:rsidRPr="006B34A8">
        <w:rPr>
          <w:i/>
          <w:lang w:val="es-ES_tradnl"/>
        </w:rPr>
        <w:t xml:space="preserve">(Documentos de </w:t>
      </w:r>
      <w:r w:rsidRPr="00AF77B6">
        <w:rPr>
          <w:i/>
        </w:rPr>
        <w:t>referencia: ST</w:t>
      </w:r>
      <w:r w:rsidRPr="006B34A8">
        <w:rPr>
          <w:i/>
          <w:lang w:val="es-ES_tradnl"/>
        </w:rPr>
        <w:t>/SG/AC.10/C.3/2014/48 enmendad</w:t>
      </w:r>
      <w:r w:rsidR="004B6956">
        <w:rPr>
          <w:i/>
          <w:lang w:val="es-ES_tradnl"/>
        </w:rPr>
        <w:t>o</w:t>
      </w:r>
      <w:r w:rsidRPr="006B34A8">
        <w:rPr>
          <w:i/>
          <w:lang w:val="es-ES_tradnl"/>
        </w:rPr>
        <w:t xml:space="preserve"> y el documento oficioso INF.61/Add.2 del 45º período de </w:t>
      </w:r>
      <w:r w:rsidRPr="00AF77B6">
        <w:rPr>
          <w:i/>
        </w:rPr>
        <w:t>sesiones)</w:t>
      </w:r>
    </w:p>
    <w:p w:rsidR="003608B1" w:rsidRPr="006B34A8" w:rsidRDefault="003608B1" w:rsidP="003608B1">
      <w:pPr>
        <w:pStyle w:val="SingleTxt"/>
        <w:rPr>
          <w:lang w:val="es-ES_tradnl"/>
        </w:rPr>
      </w:pPr>
      <w:r w:rsidRPr="006B34A8">
        <w:rPr>
          <w:lang w:val="es-ES_tradnl"/>
        </w:rPr>
        <w:t>13.6.1</w:t>
      </w:r>
      <w:r w:rsidRPr="006B34A8">
        <w:rPr>
          <w:lang w:val="es-ES_tradnl"/>
        </w:rPr>
        <w:tab/>
      </w:r>
      <w:r w:rsidR="00E90B61">
        <w:rPr>
          <w:lang w:val="es-ES_tradnl"/>
        </w:rPr>
        <w:tab/>
      </w:r>
      <w:r w:rsidRPr="006B34A8">
        <w:rPr>
          <w:lang w:val="es-ES_tradnl"/>
        </w:rPr>
        <w:t>Modifíquese el título para que diga: “Prueba 3 c) i): Prueba de estabilidad térmica a 75</w:t>
      </w:r>
      <w:r w:rsidR="00B143F6">
        <w:rPr>
          <w:lang w:val="es-ES_tradnl"/>
        </w:rPr>
        <w:t>º</w:t>
      </w:r>
      <w:r>
        <w:rPr>
          <w:lang w:val="es-ES_tradnl"/>
        </w:rPr>
        <w:t>C</w:t>
      </w:r>
      <w:r w:rsidRPr="006B34A8">
        <w:rPr>
          <w:lang w:val="es-ES_tradnl"/>
        </w:rPr>
        <w:t>” y modifíquese el índice en consecuencia.</w:t>
      </w:r>
    </w:p>
    <w:p w:rsidR="003608B1" w:rsidRPr="006B34A8" w:rsidRDefault="003608B1" w:rsidP="003608B1">
      <w:pPr>
        <w:pStyle w:val="SingleTxt"/>
        <w:rPr>
          <w:lang w:val="es-ES_tradnl"/>
        </w:rPr>
      </w:pPr>
      <w:r w:rsidRPr="006B34A8">
        <w:rPr>
          <w:lang w:val="es-ES_tradnl"/>
        </w:rPr>
        <w:t>13.6</w:t>
      </w:r>
      <w:r w:rsidRPr="006B34A8">
        <w:rPr>
          <w:lang w:val="es-ES_tradnl"/>
        </w:rPr>
        <w:tab/>
      </w:r>
      <w:r w:rsidR="00E90B61">
        <w:rPr>
          <w:lang w:val="es-ES_tradnl"/>
        </w:rPr>
        <w:tab/>
      </w:r>
      <w:r w:rsidR="00E90B61">
        <w:rPr>
          <w:lang w:val="es-ES_tradnl"/>
        </w:rPr>
        <w:tab/>
      </w:r>
      <w:r w:rsidRPr="006B34A8">
        <w:rPr>
          <w:lang w:val="es-ES_tradnl"/>
        </w:rPr>
        <w:t>Añádase una nueva subsección 13.6.2 con el texto siguiente:</w:t>
      </w:r>
    </w:p>
    <w:p w:rsidR="003608B1" w:rsidRPr="006B34A8" w:rsidRDefault="003608B1" w:rsidP="003608B1">
      <w:pPr>
        <w:pStyle w:val="SingleTxt"/>
        <w:rPr>
          <w:lang w:val="es-ES_tradnl"/>
        </w:rPr>
      </w:pPr>
      <w:r w:rsidRPr="006B34A8">
        <w:rPr>
          <w:lang w:val="es-ES_tradnl"/>
        </w:rPr>
        <w:t>“13.6.2</w:t>
      </w:r>
      <w:r w:rsidRPr="006B34A8">
        <w:rPr>
          <w:lang w:val="es-ES_tradnl"/>
        </w:rPr>
        <w:tab/>
      </w:r>
      <w:r w:rsidR="00E90B61">
        <w:rPr>
          <w:lang w:val="es-ES_tradnl"/>
        </w:rPr>
        <w:tab/>
      </w:r>
      <w:r w:rsidRPr="006B34A8">
        <w:rPr>
          <w:lang w:val="es-ES_tradnl"/>
        </w:rPr>
        <w:t xml:space="preserve">Prueba 3 c) ii): Prueba </w:t>
      </w:r>
      <w:r>
        <w:rPr>
          <w:lang w:val="es-ES_tradnl"/>
        </w:rPr>
        <w:t>Simulada de Autoignición en Masa (</w:t>
      </w:r>
      <w:r w:rsidRPr="006B34A8">
        <w:rPr>
          <w:lang w:val="es-ES_tradnl"/>
        </w:rPr>
        <w:t>SBAT</w:t>
      </w:r>
      <w:r>
        <w:rPr>
          <w:lang w:val="es-ES_tradnl"/>
        </w:rPr>
        <w:t>)</w:t>
      </w:r>
      <w:r w:rsidRPr="006B34A8">
        <w:rPr>
          <w:lang w:val="es-ES_tradnl"/>
        </w:rPr>
        <w:t xml:space="preserve"> </w:t>
      </w:r>
      <w:r>
        <w:rPr>
          <w:lang w:val="es-ES_tradnl"/>
        </w:rPr>
        <w:t>para determinar la</w:t>
      </w:r>
      <w:r w:rsidRPr="006B34A8">
        <w:rPr>
          <w:lang w:val="es-ES_tradnl"/>
        </w:rPr>
        <w:t xml:space="preserve"> estabilidad térmica a 75</w:t>
      </w:r>
      <w:r w:rsidR="00B143F6">
        <w:rPr>
          <w:lang w:val="es-ES_tradnl"/>
        </w:rPr>
        <w:t>º</w:t>
      </w:r>
      <w:r w:rsidRPr="006B34A8">
        <w:rPr>
          <w:lang w:val="es-ES_tradnl"/>
        </w:rPr>
        <w:t>C</w:t>
      </w:r>
    </w:p>
    <w:p w:rsidR="003608B1" w:rsidRPr="006B34A8" w:rsidRDefault="003608B1" w:rsidP="003608B1">
      <w:pPr>
        <w:pStyle w:val="SingleTxt"/>
        <w:rPr>
          <w:lang w:val="es-ES_tradnl"/>
        </w:rPr>
      </w:pPr>
      <w:r w:rsidRPr="006B34A8">
        <w:rPr>
          <w:lang w:val="es-ES_tradnl"/>
        </w:rPr>
        <w:t>13.6.2.1</w:t>
      </w:r>
      <w:r w:rsidRPr="006B34A8">
        <w:rPr>
          <w:lang w:val="es-ES_tradnl"/>
        </w:rPr>
        <w:tab/>
      </w:r>
      <w:r w:rsidR="00E90B61">
        <w:rPr>
          <w:lang w:val="es-ES_tradnl"/>
        </w:rPr>
        <w:tab/>
      </w:r>
      <w:r w:rsidRPr="006B34A8">
        <w:rPr>
          <w:i/>
          <w:lang w:val="es-ES_tradnl"/>
        </w:rPr>
        <w:t>Introducción</w:t>
      </w:r>
    </w:p>
    <w:p w:rsidR="003608B1" w:rsidRPr="006B34A8" w:rsidRDefault="007C2BA3" w:rsidP="003608B1">
      <w:pPr>
        <w:pStyle w:val="SingleTxt"/>
        <w:rPr>
          <w:lang w:val="es-ES_tradnl"/>
        </w:rPr>
      </w:pPr>
      <w:r>
        <w:rPr>
          <w:lang w:val="es-ES_tradnl"/>
        </w:rPr>
        <w:tab/>
      </w:r>
      <w:r w:rsidR="003608B1" w:rsidRPr="006B34A8">
        <w:rPr>
          <w:lang w:val="es-ES_tradnl"/>
        </w:rPr>
        <w:tab/>
      </w:r>
      <w:r w:rsidR="00E90B61">
        <w:rPr>
          <w:lang w:val="es-ES_tradnl"/>
        </w:rPr>
        <w:tab/>
      </w:r>
      <w:r w:rsidR="003608B1" w:rsidRPr="006B34A8">
        <w:rPr>
          <w:lang w:val="es-ES_tradnl"/>
        </w:rPr>
        <w:t xml:space="preserve">Esta prueba se utiliza para </w:t>
      </w:r>
      <w:r w:rsidR="003608B1">
        <w:rPr>
          <w:lang w:val="es-ES_tradnl"/>
        </w:rPr>
        <w:t>valorar</w:t>
      </w:r>
      <w:r w:rsidR="003608B1" w:rsidRPr="006B34A8">
        <w:rPr>
          <w:lang w:val="es-ES_tradnl"/>
        </w:rPr>
        <w:t xml:space="preserve"> la estabilidad de </w:t>
      </w:r>
      <w:r w:rsidR="003608B1">
        <w:rPr>
          <w:lang w:val="es-ES_tradnl"/>
        </w:rPr>
        <w:t>un</w:t>
      </w:r>
      <w:r w:rsidR="003608B1" w:rsidRPr="006B34A8">
        <w:rPr>
          <w:lang w:val="es-ES_tradnl"/>
        </w:rPr>
        <w:t>a sustancia cuando se somete a condiciones elevadas de temperatura a fin de determinar si la sustancia es demasiado peligrosa para el transporte.</w:t>
      </w:r>
    </w:p>
    <w:p w:rsidR="003608B1" w:rsidRPr="006B34A8" w:rsidRDefault="003608B1" w:rsidP="003608B1">
      <w:pPr>
        <w:pStyle w:val="SingleTxt"/>
        <w:rPr>
          <w:i/>
          <w:lang w:val="es-ES_tradnl"/>
        </w:rPr>
      </w:pPr>
      <w:r w:rsidRPr="006B34A8">
        <w:rPr>
          <w:lang w:val="es-ES_tradnl"/>
        </w:rPr>
        <w:t>13.6.2.2</w:t>
      </w:r>
      <w:r w:rsidRPr="006B34A8">
        <w:rPr>
          <w:lang w:val="es-ES_tradnl"/>
        </w:rPr>
        <w:tab/>
      </w:r>
      <w:r w:rsidR="00E90B61">
        <w:rPr>
          <w:lang w:val="es-ES_tradnl"/>
        </w:rPr>
        <w:tab/>
      </w:r>
      <w:r w:rsidRPr="006B34A8">
        <w:rPr>
          <w:i/>
          <w:lang w:val="es-ES_tradnl"/>
        </w:rPr>
        <w:t>Aparatos y materiales</w:t>
      </w:r>
    </w:p>
    <w:p w:rsidR="003608B1" w:rsidRPr="006B34A8" w:rsidRDefault="003608B1" w:rsidP="003608B1">
      <w:pPr>
        <w:pStyle w:val="SingleTxt"/>
        <w:rPr>
          <w:lang w:val="es-ES_tradnl"/>
        </w:rPr>
      </w:pPr>
      <w:r w:rsidRPr="006B34A8">
        <w:rPr>
          <w:lang w:val="es-ES_tradnl"/>
        </w:rPr>
        <w:t>13.6.2.2.1</w:t>
      </w:r>
      <w:r w:rsidR="00E90B61">
        <w:rPr>
          <w:lang w:val="es-ES_tradnl"/>
        </w:rPr>
        <w:tab/>
      </w:r>
      <w:r w:rsidRPr="006B34A8">
        <w:rPr>
          <w:lang w:val="es-ES_tradnl"/>
        </w:rPr>
        <w:tab/>
        <w:t>Se necesitan los siguientes aparatos y materiales:</w:t>
      </w:r>
    </w:p>
    <w:p w:rsidR="003608B1" w:rsidRPr="006B34A8" w:rsidRDefault="003608B1" w:rsidP="00E90B61">
      <w:pPr>
        <w:pStyle w:val="SingleTxt"/>
        <w:ind w:left="3168" w:hanging="475"/>
        <w:rPr>
          <w:lang w:val="es-ES_tradnl"/>
        </w:rPr>
      </w:pPr>
      <w:r w:rsidRPr="00AF77B6">
        <w:t>a)</w:t>
      </w:r>
      <w:r w:rsidRPr="00AF77B6">
        <w:tab/>
        <w:t>Tubo</w:t>
      </w:r>
      <w:r>
        <w:rPr>
          <w:lang w:val="es-ES_tradnl"/>
        </w:rPr>
        <w:t xml:space="preserve">s de vidrio para muestras </w:t>
      </w:r>
      <w:r w:rsidRPr="00AF77B6">
        <w:t>de 13</w:t>
      </w:r>
      <w:r w:rsidR="009B1F06" w:rsidRPr="00AF77B6">
        <w:t xml:space="preserve"> </w:t>
      </w:r>
      <w:r w:rsidRPr="00AF77B6">
        <w:t>x</w:t>
      </w:r>
      <w:r w:rsidR="009B1F06" w:rsidRPr="00AF77B6">
        <w:t xml:space="preserve"> </w:t>
      </w:r>
      <w:r w:rsidRPr="00AF77B6">
        <w:t>100</w:t>
      </w:r>
      <w:r w:rsidR="009B1F06" w:rsidRPr="00AF77B6">
        <w:t xml:space="preserve"> </w:t>
      </w:r>
      <w:r w:rsidRPr="00AF77B6">
        <w:t>mm</w:t>
      </w:r>
      <w:r w:rsidRPr="006B34A8">
        <w:rPr>
          <w:lang w:val="es-ES_tradnl"/>
        </w:rPr>
        <w:t xml:space="preserve"> </w:t>
      </w:r>
      <w:r>
        <w:rPr>
          <w:lang w:val="es-ES_tradnl"/>
        </w:rPr>
        <w:t xml:space="preserve">colocados </w:t>
      </w:r>
      <w:r w:rsidRPr="006B34A8">
        <w:rPr>
          <w:lang w:val="es-ES_tradnl"/>
        </w:rPr>
        <w:t xml:space="preserve">dentro de un tubo </w:t>
      </w:r>
      <w:r w:rsidRPr="00AF77B6">
        <w:t>mayor de 25</w:t>
      </w:r>
      <w:r w:rsidR="009B1F06" w:rsidRPr="00AF77B6">
        <w:t xml:space="preserve"> </w:t>
      </w:r>
      <w:r w:rsidRPr="00AF77B6">
        <w:t>x</w:t>
      </w:r>
      <w:r w:rsidR="009B1F06" w:rsidRPr="00AF77B6">
        <w:t xml:space="preserve"> </w:t>
      </w:r>
      <w:r w:rsidRPr="00AF77B6">
        <w:t>100</w:t>
      </w:r>
      <w:r w:rsidR="009B1F06" w:rsidRPr="00AF77B6">
        <w:t xml:space="preserve"> </w:t>
      </w:r>
      <w:r w:rsidRPr="00AF77B6">
        <w:t xml:space="preserve">mm. </w:t>
      </w:r>
      <w:r w:rsidRPr="006B34A8">
        <w:rPr>
          <w:lang w:val="es-ES_tradnl"/>
        </w:rPr>
        <w:t xml:space="preserve">Cada tubo </w:t>
      </w:r>
      <w:r w:rsidRPr="00AF77B6">
        <w:t>de 13</w:t>
      </w:r>
      <w:r w:rsidR="009B1F06" w:rsidRPr="00AF77B6">
        <w:t xml:space="preserve"> </w:t>
      </w:r>
      <w:r w:rsidRPr="00AF77B6">
        <w:t>x</w:t>
      </w:r>
      <w:r w:rsidR="009B1F06" w:rsidRPr="00AF77B6">
        <w:t xml:space="preserve"> </w:t>
      </w:r>
      <w:r w:rsidRPr="00AF77B6">
        <w:t>100</w:t>
      </w:r>
      <w:r w:rsidR="009B1F06" w:rsidRPr="00AF77B6">
        <w:t xml:space="preserve"> </w:t>
      </w:r>
      <w:r>
        <w:rPr>
          <w:lang w:val="es-ES_tradnl"/>
        </w:rPr>
        <w:t xml:space="preserve">mm está envuelto con </w:t>
      </w:r>
      <w:r w:rsidRPr="00AF77B6">
        <w:t>mate</w:t>
      </w:r>
      <w:r w:rsidRPr="006B34A8">
        <w:rPr>
          <w:lang w:val="es-ES_tradnl"/>
        </w:rPr>
        <w:t xml:space="preserve">rial </w:t>
      </w:r>
      <w:r w:rsidRPr="00AF77B6">
        <w:t>aislante</w:t>
      </w:r>
      <w:r w:rsidRPr="006B34A8">
        <w:rPr>
          <w:lang w:val="es-ES_tradnl"/>
        </w:rPr>
        <w:t xml:space="preserve"> y colocado dentro del tubo </w:t>
      </w:r>
      <w:r w:rsidRPr="00AF77B6">
        <w:t xml:space="preserve">mayor. </w:t>
      </w:r>
      <w:r w:rsidRPr="006B34A8">
        <w:rPr>
          <w:lang w:val="es-ES_tradnl"/>
        </w:rPr>
        <w:t xml:space="preserve">Cada </w:t>
      </w:r>
      <w:r>
        <w:rPr>
          <w:lang w:val="es-ES_tradnl"/>
        </w:rPr>
        <w:t xml:space="preserve">uno de esos </w:t>
      </w:r>
      <w:r w:rsidRPr="00AF77B6">
        <w:t>tubos</w:t>
      </w:r>
      <w:r w:rsidRPr="006B34A8">
        <w:rPr>
          <w:lang w:val="es-ES_tradnl"/>
        </w:rPr>
        <w:t xml:space="preserve"> está </w:t>
      </w:r>
      <w:r>
        <w:rPr>
          <w:lang w:val="es-ES_tradnl"/>
        </w:rPr>
        <w:t xml:space="preserve">envuelto </w:t>
      </w:r>
      <w:r w:rsidRPr="00AF77B6">
        <w:t>en</w:t>
      </w:r>
      <w:r w:rsidRPr="006B34A8">
        <w:rPr>
          <w:lang w:val="es-ES_tradnl"/>
        </w:rPr>
        <w:t xml:space="preserve"> material que lo aísla térmicamente </w:t>
      </w:r>
      <w:r w:rsidRPr="00AF77B6">
        <w:t>del</w:t>
      </w:r>
      <w:r w:rsidRPr="006B34A8">
        <w:rPr>
          <w:lang w:val="es-ES_tradnl"/>
        </w:rPr>
        <w:t xml:space="preserve"> bloque del horno de </w:t>
      </w:r>
      <w:r w:rsidRPr="00AF77B6">
        <w:t xml:space="preserve">metal. </w:t>
      </w:r>
      <w:r w:rsidRPr="006B34A8">
        <w:rPr>
          <w:lang w:val="es-ES_tradnl"/>
        </w:rPr>
        <w:t>El tubo de vidrio que contiene la muestra puede sellarse para impedir la fuga de gases.</w:t>
      </w:r>
    </w:p>
    <w:p w:rsidR="003608B1" w:rsidRPr="00AF77B6" w:rsidRDefault="003608B1" w:rsidP="00E90B61">
      <w:pPr>
        <w:pStyle w:val="SingleTxt"/>
        <w:ind w:left="3168" w:hanging="475"/>
      </w:pPr>
      <w:r w:rsidRPr="006B34A8">
        <w:rPr>
          <w:lang w:val="es-ES_tradnl"/>
        </w:rPr>
        <w:t>b)</w:t>
      </w:r>
      <w:r w:rsidRPr="006B34A8">
        <w:rPr>
          <w:lang w:val="es-ES_tradnl"/>
        </w:rPr>
        <w:tab/>
        <w:t>Un bloque de metal bien aislado con varios huecos que pueda calentarse con calentadores de resistencia hasta una temperatura de por lo menos 260</w:t>
      </w:r>
      <w:r w:rsidR="00B143F6">
        <w:rPr>
          <w:lang w:val="es-ES_tradnl"/>
        </w:rPr>
        <w:t>º</w:t>
      </w:r>
      <w:r>
        <w:rPr>
          <w:lang w:val="es-ES_tradnl"/>
        </w:rPr>
        <w:t>C</w:t>
      </w:r>
      <w:r w:rsidRPr="006B34A8">
        <w:rPr>
          <w:lang w:val="es-ES_tradnl"/>
        </w:rPr>
        <w:t>. El calentamiento del bloque debe estar automatizado o controlado de manera fiable a fin de que la temperatura pueda mantenerse en un margen de</w:t>
      </w:r>
      <w:r w:rsidR="009B1F06">
        <w:rPr>
          <w:lang w:val="es-ES_tradnl"/>
        </w:rPr>
        <w:t xml:space="preserve"> </w:t>
      </w:r>
      <w:r>
        <w:rPr>
          <w:lang w:val="es-ES_tradnl"/>
        </w:rPr>
        <w:t>±</w:t>
      </w:r>
      <w:r w:rsidR="009B1F06">
        <w:rPr>
          <w:lang w:val="es-ES_tradnl"/>
        </w:rPr>
        <w:t xml:space="preserve"> </w:t>
      </w:r>
      <w:r w:rsidRPr="006B34A8">
        <w:rPr>
          <w:lang w:val="es-ES_tradnl"/>
        </w:rPr>
        <w:t>0,5</w:t>
      </w:r>
      <w:r w:rsidR="00B143F6">
        <w:rPr>
          <w:lang w:val="es-ES_tradnl"/>
        </w:rPr>
        <w:t>º</w:t>
      </w:r>
      <w:r>
        <w:rPr>
          <w:lang w:val="es-ES_tradnl"/>
        </w:rPr>
        <w:t>C</w:t>
      </w:r>
      <w:r w:rsidRPr="006B34A8">
        <w:rPr>
          <w:lang w:val="es-ES_tradnl"/>
        </w:rPr>
        <w:t xml:space="preserve">. El bloque debe contar con una protección independiente contra el calentamiento excesivo en caso de </w:t>
      </w:r>
      <w:r>
        <w:rPr>
          <w:lang w:val="es-ES_tradnl"/>
        </w:rPr>
        <w:t>f</w:t>
      </w:r>
      <w:r w:rsidRPr="006B34A8">
        <w:rPr>
          <w:lang w:val="es-ES_tradnl"/>
        </w:rPr>
        <w:t xml:space="preserve">allo del sistema primario de control. Cada hueco del bloque de metal debe tener un diámetro </w:t>
      </w:r>
      <w:r w:rsidRPr="00AF77B6">
        <w:t>de 5</w:t>
      </w:r>
      <w:r w:rsidR="009B1F06" w:rsidRPr="00AF77B6">
        <w:t xml:space="preserve"> </w:t>
      </w:r>
      <w:r w:rsidRPr="00AF77B6">
        <w:t>cm</w:t>
      </w:r>
      <w:r w:rsidRPr="006B34A8">
        <w:rPr>
          <w:lang w:val="es-ES_tradnl"/>
        </w:rPr>
        <w:t xml:space="preserve"> y una profundidad </w:t>
      </w:r>
      <w:r w:rsidRPr="00AF77B6">
        <w:t>de 10</w:t>
      </w:r>
      <w:r w:rsidR="009B1F06" w:rsidRPr="00AF77B6">
        <w:t xml:space="preserve"> </w:t>
      </w:r>
      <w:r w:rsidRPr="00AF77B6">
        <w:t>cm.</w:t>
      </w:r>
    </w:p>
    <w:p w:rsidR="003608B1" w:rsidRDefault="003608B1" w:rsidP="00E90B61">
      <w:pPr>
        <w:pStyle w:val="SingleTxt"/>
        <w:ind w:left="3168" w:hanging="475"/>
        <w:rPr>
          <w:lang w:val="es-ES_tradnl"/>
        </w:rPr>
      </w:pPr>
      <w:r w:rsidRPr="006B34A8">
        <w:rPr>
          <w:lang w:val="es-ES_tradnl"/>
        </w:rPr>
        <w:t>c)</w:t>
      </w:r>
      <w:r w:rsidRPr="006B34A8">
        <w:rPr>
          <w:lang w:val="es-ES_tradnl"/>
        </w:rPr>
        <w:tab/>
        <w:t xml:space="preserve">La constante de tiempo de descenso de la temperatura, </w:t>
      </w:r>
      <w:r w:rsidRPr="002824BD">
        <w:sym w:font="Symbol" w:char="F074"/>
      </w:r>
      <w:r w:rsidRPr="006B34A8">
        <w:rPr>
          <w:lang w:val="es-ES_tradnl"/>
        </w:rPr>
        <w:t>, para la configuración esbozada en a) y b), deber ser por lo menos 10</w:t>
      </w:r>
      <w:r w:rsidR="00E90B61">
        <w:rPr>
          <w:lang w:val="es-ES_tradnl"/>
        </w:rPr>
        <w:t>   </w:t>
      </w:r>
      <w:r w:rsidRPr="006B34A8">
        <w:rPr>
          <w:lang w:val="es-ES_tradnl"/>
        </w:rPr>
        <w:t xml:space="preserve">minutos. La constante de descenso, </w:t>
      </w:r>
      <w:r w:rsidRPr="002824BD">
        <w:sym w:font="Symbol" w:char="F074"/>
      </w:r>
      <w:r>
        <w:rPr>
          <w:lang w:val="es-ES_tradnl"/>
        </w:rPr>
        <w:t>, se determina calentando 5</w:t>
      </w:r>
      <w:r w:rsidR="009B1F06">
        <w:rPr>
          <w:lang w:val="es-ES_tradnl"/>
        </w:rPr>
        <w:t xml:space="preserve"> </w:t>
      </w:r>
      <w:r w:rsidRPr="006B34A8">
        <w:rPr>
          <w:lang w:val="es-ES_tradnl"/>
        </w:rPr>
        <w:t>g de un material inerte (por ejemplo, sílice, alúmina, o silicio secos) en el tubo de muestras (tubo de 13</w:t>
      </w:r>
      <w:r w:rsidR="00E90B61">
        <w:rPr>
          <w:lang w:val="es-ES_tradnl"/>
        </w:rPr>
        <w:t> </w:t>
      </w:r>
      <w:r>
        <w:rPr>
          <w:lang w:val="es-ES_tradnl"/>
        </w:rPr>
        <w:t>x</w:t>
      </w:r>
      <w:r w:rsidR="00E90B61">
        <w:rPr>
          <w:lang w:val="es-ES_tradnl"/>
        </w:rPr>
        <w:t> </w:t>
      </w:r>
      <w:r w:rsidRPr="006B34A8">
        <w:rPr>
          <w:lang w:val="es-ES_tradnl"/>
        </w:rPr>
        <w:t>100</w:t>
      </w:r>
      <w:r w:rsidR="009B1F06">
        <w:rPr>
          <w:lang w:val="es-ES_tradnl"/>
        </w:rPr>
        <w:t xml:space="preserve"> </w:t>
      </w:r>
      <w:r>
        <w:rPr>
          <w:lang w:val="es-ES_tradnl"/>
        </w:rPr>
        <w:t>mm</w:t>
      </w:r>
      <w:r w:rsidRPr="006B34A8">
        <w:rPr>
          <w:lang w:val="es-ES_tradnl"/>
        </w:rPr>
        <w:t>) hasta una temperatura de 50</w:t>
      </w:r>
      <w:r w:rsidR="00B143F6">
        <w:rPr>
          <w:lang w:val="es-ES_tradnl"/>
        </w:rPr>
        <w:t>º</w:t>
      </w:r>
      <w:r>
        <w:rPr>
          <w:lang w:val="es-ES_tradnl"/>
        </w:rPr>
        <w:t>C</w:t>
      </w:r>
      <w:r w:rsidRPr="006B34A8">
        <w:rPr>
          <w:lang w:val="es-ES_tradnl"/>
        </w:rPr>
        <w:t xml:space="preserve"> o más por encima de la temperatura constante de la SBAT. El tubo de muestras calentado se coloca en el aparato SBAT (dentro del tubo mayor con el aislamiento interno y externo que se ha descrito ant</w:t>
      </w:r>
      <w:r>
        <w:rPr>
          <w:lang w:val="es-ES_tradnl"/>
        </w:rPr>
        <w:t>eriormente). La muestra se enfrí</w:t>
      </w:r>
      <w:r w:rsidRPr="006B34A8">
        <w:rPr>
          <w:lang w:val="es-ES_tradnl"/>
        </w:rPr>
        <w:t>a hasta la temperatura constante del horno. Se registra la temperatura de la muestra durante el enfriamiento. El descenso de la temperatura será de naturaleza exponencial y se ajustará a la siguiente ecuación:</w:t>
      </w:r>
    </w:p>
    <w:p w:rsidR="002C0E5E" w:rsidRDefault="00033325" w:rsidP="00E90B61">
      <w:pPr>
        <w:pStyle w:val="SingleTxt"/>
        <w:ind w:left="3168" w:hanging="475"/>
        <w:rPr>
          <w:lang w:val="es-ES_tradnl"/>
        </w:rPr>
      </w:pPr>
      <w:r>
        <w:rPr>
          <w:noProof/>
          <w:w w:val="100"/>
          <w:lang w:val="en-GB" w:eastAsia="en-GB"/>
        </w:rPr>
        <w:drawing>
          <wp:anchor distT="0" distB="0" distL="114300" distR="114300" simplePos="0" relativeHeight="251665920" behindDoc="0" locked="0" layoutInCell="1" allowOverlap="1">
            <wp:simplePos x="0" y="0"/>
            <wp:positionH relativeFrom="column">
              <wp:posOffset>2870835</wp:posOffset>
            </wp:positionH>
            <wp:positionV relativeFrom="paragraph">
              <wp:posOffset>78105</wp:posOffset>
            </wp:positionV>
            <wp:extent cx="1965325" cy="271780"/>
            <wp:effectExtent l="0" t="0" r="0" b="0"/>
            <wp:wrapNone/>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r="6544"/>
                    <a:stretch>
                      <a:fillRect/>
                    </a:stretch>
                  </pic:blipFill>
                  <pic:spPr bwMode="auto">
                    <a:xfrm>
                      <a:off x="0" y="0"/>
                      <a:ext cx="1965325" cy="271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0E5E" w:rsidRDefault="002C0E5E" w:rsidP="00E90B61">
      <w:pPr>
        <w:pStyle w:val="SingleTxt"/>
        <w:ind w:left="3168" w:hanging="475"/>
        <w:rPr>
          <w:lang w:val="es-ES_tradnl"/>
        </w:rPr>
      </w:pPr>
    </w:p>
    <w:p w:rsidR="003608B1" w:rsidRPr="006B34A8" w:rsidRDefault="003608B1" w:rsidP="00E90B61">
      <w:pPr>
        <w:pStyle w:val="SingleTxt"/>
        <w:ind w:left="3182"/>
        <w:rPr>
          <w:lang w:val="es-ES_tradnl"/>
        </w:rPr>
      </w:pPr>
      <w:r w:rsidRPr="006B34A8">
        <w:rPr>
          <w:lang w:val="es-ES_tradnl"/>
        </w:rPr>
        <w:t xml:space="preserve">Donde </w:t>
      </w:r>
      <w:r w:rsidRPr="00C57F52">
        <w:rPr>
          <w:i/>
          <w:lang w:val="es-ES_tradnl"/>
        </w:rPr>
        <w:t>T</w:t>
      </w:r>
      <w:r w:rsidRPr="006B34A8">
        <w:rPr>
          <w:lang w:val="es-ES_tradnl"/>
        </w:rPr>
        <w:t xml:space="preserve"> es la temperatura de referencia inerte que varía con el tiempo, </w:t>
      </w:r>
      <w:r w:rsidRPr="00EA3E7C">
        <w:rPr>
          <w:i/>
        </w:rPr>
        <w:t>T</w:t>
      </w:r>
      <w:r w:rsidRPr="00EA3E7C">
        <w:rPr>
          <w:i/>
          <w:vertAlign w:val="subscript"/>
        </w:rPr>
        <w:t>a</w:t>
      </w:r>
      <w:r w:rsidRPr="006B34A8">
        <w:rPr>
          <w:lang w:val="es-ES_tradnl"/>
        </w:rPr>
        <w:t xml:space="preserve"> es la temperatura constante del horno, </w:t>
      </w:r>
      <w:r w:rsidRPr="00EA3E7C">
        <w:rPr>
          <w:i/>
        </w:rPr>
        <w:t>T</w:t>
      </w:r>
      <w:r w:rsidRPr="00EA3E7C">
        <w:rPr>
          <w:i/>
          <w:vertAlign w:val="subscript"/>
        </w:rPr>
        <w:t>i</w:t>
      </w:r>
      <w:r w:rsidRPr="006B34A8">
        <w:rPr>
          <w:lang w:val="es-ES_tradnl"/>
        </w:rPr>
        <w:t xml:space="preserve"> es la temperatura de referencia inicial, </w:t>
      </w:r>
      <w:r w:rsidRPr="00C57F52">
        <w:rPr>
          <w:i/>
          <w:lang w:val="es-ES_tradnl"/>
        </w:rPr>
        <w:t>t</w:t>
      </w:r>
      <w:r w:rsidRPr="006B34A8">
        <w:rPr>
          <w:lang w:val="es-ES_tradnl"/>
        </w:rPr>
        <w:t xml:space="preserve"> es el tiempo y </w:t>
      </w:r>
      <w:r w:rsidRPr="002824BD">
        <w:rPr>
          <w:i/>
        </w:rPr>
        <w:sym w:font="Symbol" w:char="F074"/>
      </w:r>
      <w:r w:rsidR="009B1F06">
        <w:rPr>
          <w:i/>
        </w:rPr>
        <w:t xml:space="preserve"> </w:t>
      </w:r>
      <w:r w:rsidRPr="006B34A8">
        <w:rPr>
          <w:lang w:val="es-ES_tradnl"/>
        </w:rPr>
        <w:t>es la constante de tiempo del descenso de la temperatura.</w:t>
      </w:r>
    </w:p>
    <w:p w:rsidR="003608B1" w:rsidRPr="006B34A8" w:rsidRDefault="003608B1" w:rsidP="001F45DB">
      <w:pPr>
        <w:pStyle w:val="SingleTxt"/>
        <w:ind w:left="3168" w:hanging="475"/>
        <w:rPr>
          <w:lang w:val="es-ES_tradnl"/>
        </w:rPr>
      </w:pPr>
      <w:r w:rsidRPr="006B34A8">
        <w:rPr>
          <w:lang w:val="es-ES_tradnl"/>
        </w:rPr>
        <w:t>d)</w:t>
      </w:r>
      <w:r w:rsidRPr="006B34A8">
        <w:rPr>
          <w:lang w:val="es-ES_tradnl"/>
        </w:rPr>
        <w:tab/>
        <w:t>Un material inerte (por ejemplo, sílice, alúmina, o silicio secos)</w:t>
      </w:r>
      <w:r>
        <w:rPr>
          <w:lang w:val="es-ES_tradnl"/>
        </w:rPr>
        <w:t>,</w:t>
      </w:r>
      <w:r w:rsidRPr="006B34A8">
        <w:rPr>
          <w:lang w:val="es-ES_tradnl"/>
        </w:rPr>
        <w:t xml:space="preserve"> que se utilizará como referencia</w:t>
      </w:r>
      <w:r>
        <w:rPr>
          <w:lang w:val="es-ES_tradnl"/>
        </w:rPr>
        <w:t>,</w:t>
      </w:r>
      <w:r w:rsidRPr="006B34A8">
        <w:rPr>
          <w:lang w:val="es-ES_tradnl"/>
        </w:rPr>
        <w:t xml:space="preserve"> </w:t>
      </w:r>
      <w:r>
        <w:rPr>
          <w:lang w:val="es-ES_tradnl"/>
        </w:rPr>
        <w:t xml:space="preserve">que </w:t>
      </w:r>
      <w:r w:rsidRPr="006B34A8">
        <w:rPr>
          <w:lang w:val="es-ES_tradnl"/>
        </w:rPr>
        <w:t>también se colocará en tubos de vidrio aislados (de 13</w:t>
      </w:r>
      <w:r w:rsidR="009B1F06">
        <w:rPr>
          <w:lang w:val="es-ES_tradnl"/>
        </w:rPr>
        <w:t xml:space="preserve"> </w:t>
      </w:r>
      <w:r>
        <w:rPr>
          <w:lang w:val="es-ES_tradnl"/>
        </w:rPr>
        <w:t>x</w:t>
      </w:r>
      <w:r w:rsidR="009B1F06">
        <w:rPr>
          <w:lang w:val="es-ES_tradnl"/>
        </w:rPr>
        <w:t xml:space="preserve"> </w:t>
      </w:r>
      <w:r w:rsidRPr="006B34A8">
        <w:rPr>
          <w:lang w:val="es-ES_tradnl"/>
        </w:rPr>
        <w:t>100</w:t>
      </w:r>
      <w:r w:rsidR="009B1F06">
        <w:rPr>
          <w:lang w:val="es-ES_tradnl"/>
        </w:rPr>
        <w:t xml:space="preserve"> </w:t>
      </w:r>
      <w:r>
        <w:rPr>
          <w:lang w:val="es-ES_tradnl"/>
        </w:rPr>
        <w:t>mm</w:t>
      </w:r>
      <w:r w:rsidRPr="006B34A8">
        <w:rPr>
          <w:lang w:val="es-ES_tradnl"/>
        </w:rPr>
        <w:t xml:space="preserve"> dentro de otro tubo mayor de 25</w:t>
      </w:r>
      <w:r w:rsidR="009B1F06">
        <w:rPr>
          <w:lang w:val="es-ES_tradnl"/>
        </w:rPr>
        <w:t xml:space="preserve"> </w:t>
      </w:r>
      <w:r>
        <w:rPr>
          <w:lang w:val="es-ES_tradnl"/>
        </w:rPr>
        <w:t>x</w:t>
      </w:r>
      <w:r w:rsidR="009B1F06">
        <w:rPr>
          <w:lang w:val="es-ES_tradnl"/>
        </w:rPr>
        <w:t xml:space="preserve"> </w:t>
      </w:r>
      <w:r w:rsidRPr="006B34A8">
        <w:rPr>
          <w:lang w:val="es-ES_tradnl"/>
        </w:rPr>
        <w:t>100</w:t>
      </w:r>
      <w:r w:rsidR="009B1F06">
        <w:rPr>
          <w:lang w:val="es-ES_tradnl"/>
        </w:rPr>
        <w:t xml:space="preserve"> </w:t>
      </w:r>
      <w:r>
        <w:rPr>
          <w:lang w:val="es-ES_tradnl"/>
        </w:rPr>
        <w:t>mm</w:t>
      </w:r>
      <w:r w:rsidRPr="006B34A8">
        <w:rPr>
          <w:lang w:val="es-ES_tradnl"/>
        </w:rPr>
        <w:t>) con la misma configuración de aislamiento que la muestra.</w:t>
      </w:r>
    </w:p>
    <w:p w:rsidR="003608B1" w:rsidRPr="006B34A8" w:rsidRDefault="003608B1" w:rsidP="001F45DB">
      <w:pPr>
        <w:pStyle w:val="SingleTxt"/>
        <w:ind w:left="3168" w:hanging="475"/>
        <w:rPr>
          <w:lang w:val="es-ES_tradnl"/>
        </w:rPr>
      </w:pPr>
      <w:r w:rsidRPr="006B34A8">
        <w:rPr>
          <w:lang w:val="es-ES_tradnl"/>
        </w:rPr>
        <w:t>e)</w:t>
      </w:r>
      <w:r w:rsidRPr="006B34A8">
        <w:rPr>
          <w:lang w:val="es-ES_tradnl"/>
        </w:rPr>
        <w:tab/>
        <w:t>Termopares con un sistema de grabación de datos para registrar la temperatura de la referencia y de la muestra o muestras, así como termopares para medir y controlar la temperatura del horno.</w:t>
      </w:r>
    </w:p>
    <w:p w:rsidR="003608B1" w:rsidRPr="006B34A8" w:rsidRDefault="003608B1" w:rsidP="003608B1">
      <w:pPr>
        <w:pStyle w:val="SingleTxt"/>
        <w:rPr>
          <w:lang w:val="es-ES_tradnl"/>
        </w:rPr>
      </w:pPr>
      <w:r w:rsidRPr="006B34A8">
        <w:rPr>
          <w:lang w:val="es-ES_tradnl"/>
        </w:rPr>
        <w:t>13.6.2.3</w:t>
      </w:r>
      <w:r w:rsidRPr="006B34A8">
        <w:rPr>
          <w:lang w:val="es-ES_tradnl"/>
        </w:rPr>
        <w:tab/>
      </w:r>
      <w:r w:rsidR="001F45DB">
        <w:rPr>
          <w:lang w:val="es-ES_tradnl"/>
        </w:rPr>
        <w:tab/>
      </w:r>
      <w:r w:rsidRPr="006B34A8">
        <w:rPr>
          <w:i/>
          <w:lang w:val="es-ES_tradnl"/>
        </w:rPr>
        <w:t>Procedimiento</w:t>
      </w:r>
    </w:p>
    <w:p w:rsidR="003608B1" w:rsidRPr="006B34A8" w:rsidRDefault="003608B1" w:rsidP="003608B1">
      <w:pPr>
        <w:pStyle w:val="SingleTxt"/>
        <w:rPr>
          <w:lang w:val="es-ES_tradnl"/>
        </w:rPr>
      </w:pPr>
      <w:r w:rsidRPr="006B34A8">
        <w:rPr>
          <w:lang w:val="es-ES_tradnl"/>
        </w:rPr>
        <w:t>13.6.2.3.1</w:t>
      </w:r>
      <w:r w:rsidRPr="006B34A8">
        <w:rPr>
          <w:lang w:val="es-ES_tradnl"/>
        </w:rPr>
        <w:tab/>
      </w:r>
      <w:r w:rsidR="001F45DB">
        <w:rPr>
          <w:lang w:val="es-ES_tradnl"/>
        </w:rPr>
        <w:tab/>
      </w:r>
      <w:r w:rsidRPr="006B34A8">
        <w:rPr>
          <w:lang w:val="es-ES_tradnl"/>
        </w:rPr>
        <w:t>Se colocan dentro de un tubo de muestras cinco gramos de la sustancia o una cantidad que llene el tubo hasta una altura de 75</w:t>
      </w:r>
      <w:r w:rsidR="009B1F06">
        <w:rPr>
          <w:lang w:val="es-ES_tradnl"/>
        </w:rPr>
        <w:t xml:space="preserve"> </w:t>
      </w:r>
      <w:r>
        <w:rPr>
          <w:lang w:val="es-ES_tradnl"/>
        </w:rPr>
        <w:t>mm</w:t>
      </w:r>
      <w:r w:rsidRPr="006B34A8">
        <w:rPr>
          <w:lang w:val="es-ES_tradnl"/>
        </w:rPr>
        <w:t>, si esa cantidad fuese menor. Se llena un segundo tubo de muestras con la misma cantidad de sustancia. Uno de los tubos no se sella, mientras que el otro se sella con un tapón a rosca u otro método. En el caso del tubo de muestras sellado, el termopar se coloca adosado a la pared del tubo. En el tubo de muestras abierto, el termopar puede coloca</w:t>
      </w:r>
      <w:r>
        <w:rPr>
          <w:lang w:val="es-ES_tradnl"/>
        </w:rPr>
        <w:t>rse</w:t>
      </w:r>
      <w:r w:rsidRPr="006B34A8">
        <w:rPr>
          <w:lang w:val="es-ES_tradnl"/>
        </w:rPr>
        <w:t xml:space="preserve"> adosado a la pared del tubo o introducirse en la muestra.</w:t>
      </w:r>
    </w:p>
    <w:p w:rsidR="003608B1" w:rsidRPr="006B34A8" w:rsidRDefault="003608B1" w:rsidP="003608B1">
      <w:pPr>
        <w:pStyle w:val="SingleTxt"/>
        <w:rPr>
          <w:lang w:val="es-ES_tradnl"/>
        </w:rPr>
      </w:pPr>
      <w:r w:rsidRPr="006B34A8">
        <w:rPr>
          <w:lang w:val="es-ES_tradnl"/>
        </w:rPr>
        <w:t>13.6.2.3.2</w:t>
      </w:r>
      <w:r w:rsidRPr="006B34A8">
        <w:rPr>
          <w:lang w:val="es-ES_tradnl"/>
        </w:rPr>
        <w:tab/>
      </w:r>
      <w:r w:rsidR="001F45DB">
        <w:rPr>
          <w:lang w:val="es-ES_tradnl"/>
        </w:rPr>
        <w:tab/>
      </w:r>
      <w:r w:rsidRPr="006B34A8">
        <w:rPr>
          <w:lang w:val="es-ES_tradnl"/>
        </w:rPr>
        <w:t xml:space="preserve">Cada tubo de muestras se </w:t>
      </w:r>
      <w:r>
        <w:rPr>
          <w:lang w:val="es-ES_tradnl"/>
        </w:rPr>
        <w:t xml:space="preserve">envuelve en </w:t>
      </w:r>
      <w:r w:rsidRPr="00AF77B6">
        <w:t>aislante</w:t>
      </w:r>
      <w:r w:rsidRPr="006B34A8">
        <w:rPr>
          <w:lang w:val="es-ES_tradnl"/>
        </w:rPr>
        <w:t xml:space="preserve"> y se coloca en el tubo </w:t>
      </w:r>
      <w:r w:rsidRPr="00AF77B6">
        <w:t xml:space="preserve">de </w:t>
      </w:r>
      <w:r w:rsidR="001F45DB">
        <w:t xml:space="preserve">25 x </w:t>
      </w:r>
      <w:r w:rsidRPr="00AF77B6">
        <w:t>100</w:t>
      </w:r>
      <w:r w:rsidR="009B1F06" w:rsidRPr="00AF77B6">
        <w:t xml:space="preserve"> </w:t>
      </w:r>
      <w:r w:rsidRPr="00AF77B6">
        <w:t>mm</w:t>
      </w:r>
      <w:r w:rsidRPr="006B34A8">
        <w:rPr>
          <w:lang w:val="es-ES_tradnl"/>
        </w:rPr>
        <w:t xml:space="preserve"> que también se aísla de las paredes de los huecos del </w:t>
      </w:r>
      <w:r w:rsidRPr="00AF77B6">
        <w:t xml:space="preserve">horno SBAT. </w:t>
      </w:r>
      <w:r w:rsidRPr="006B34A8">
        <w:rPr>
          <w:lang w:val="es-ES_tradnl"/>
        </w:rPr>
        <w:t xml:space="preserve">También debe colocarse en uno de los huecos del bloque SBAT una muestra de unos 5 gramos de material de referencia con la misma configuración de aislamiento que la muestra de </w:t>
      </w:r>
      <w:r w:rsidR="001F45DB">
        <w:rPr>
          <w:lang w:val="es-ES_tradnl"/>
        </w:rPr>
        <w:t xml:space="preserve">la </w:t>
      </w:r>
      <w:r w:rsidRPr="006B34A8">
        <w:rPr>
          <w:lang w:val="es-ES_tradnl"/>
        </w:rPr>
        <w:t>sustancia objeto de la prueba. Las muestras se calientan a 75</w:t>
      </w:r>
      <w:r w:rsidR="001D2CE9">
        <w:rPr>
          <w:lang w:val="es-ES_tradnl"/>
        </w:rPr>
        <w:t>-</w:t>
      </w:r>
      <w:r w:rsidRPr="006B34A8">
        <w:rPr>
          <w:lang w:val="es-ES_tradnl"/>
        </w:rPr>
        <w:t>77</w:t>
      </w:r>
      <w:r w:rsidR="00B143F6">
        <w:rPr>
          <w:lang w:val="es-ES_tradnl"/>
        </w:rPr>
        <w:t>º</w:t>
      </w:r>
      <w:r>
        <w:rPr>
          <w:lang w:val="es-ES_tradnl"/>
        </w:rPr>
        <w:t>C</w:t>
      </w:r>
      <w:r w:rsidRPr="006B34A8">
        <w:rPr>
          <w:lang w:val="es-ES_tradnl"/>
        </w:rPr>
        <w:t xml:space="preserve"> y se mantienen a esa temperatura durante 48 horas. Se registra la temperatura de las muestras de la sustancia y del material de referencia durante la prueba.</w:t>
      </w:r>
    </w:p>
    <w:p w:rsidR="003608B1" w:rsidRPr="006B34A8" w:rsidRDefault="003608B1" w:rsidP="003608B1">
      <w:pPr>
        <w:pStyle w:val="SingleTxt"/>
        <w:rPr>
          <w:lang w:val="es-ES_tradnl"/>
        </w:rPr>
      </w:pPr>
      <w:r w:rsidRPr="006B34A8">
        <w:rPr>
          <w:lang w:val="es-ES_tradnl"/>
        </w:rPr>
        <w:t>13.6.2.3.3</w:t>
      </w:r>
      <w:r w:rsidRPr="006B34A8">
        <w:rPr>
          <w:lang w:val="es-ES_tradnl"/>
        </w:rPr>
        <w:tab/>
      </w:r>
      <w:r w:rsidR="001F45DB">
        <w:rPr>
          <w:lang w:val="es-ES_tradnl"/>
        </w:rPr>
        <w:tab/>
      </w:r>
      <w:r w:rsidRPr="006B34A8">
        <w:rPr>
          <w:lang w:val="es-ES_tradnl"/>
        </w:rPr>
        <w:t>Una vez se ha completado la prueba, puede</w:t>
      </w:r>
      <w:r>
        <w:rPr>
          <w:lang w:val="es-ES_tradnl"/>
        </w:rPr>
        <w:t>n</w:t>
      </w:r>
      <w:r w:rsidRPr="006B34A8">
        <w:rPr>
          <w:lang w:val="es-ES_tradnl"/>
        </w:rPr>
        <w:t xml:space="preserve"> obtenerse datos adicionales aumentando linealmente la temperatura del aparato para determinar el perfil térmico de la muestra (determinación de </w:t>
      </w:r>
      <w:r>
        <w:rPr>
          <w:lang w:val="es-ES_tradnl"/>
        </w:rPr>
        <w:t>si la sustancia es endotérmica o</w:t>
      </w:r>
      <w:r w:rsidRPr="006B34A8">
        <w:rPr>
          <w:lang w:val="es-ES_tradnl"/>
        </w:rPr>
        <w:t xml:space="preserve"> exotérmica, </w:t>
      </w:r>
      <w:r>
        <w:rPr>
          <w:lang w:val="es-ES_tradnl"/>
        </w:rPr>
        <w:t>lo que vendrá indicado</w:t>
      </w:r>
      <w:r w:rsidRPr="006B34A8">
        <w:rPr>
          <w:lang w:val="es-ES_tradnl"/>
        </w:rPr>
        <w:t xml:space="preserve"> por la desviación de la temperatura de la muestra con respecto a la temperatura de la referencia inerte).</w:t>
      </w:r>
    </w:p>
    <w:p w:rsidR="003608B1" w:rsidRPr="006B34A8" w:rsidRDefault="003608B1" w:rsidP="003608B1">
      <w:pPr>
        <w:pStyle w:val="SingleTxt"/>
        <w:rPr>
          <w:i/>
          <w:lang w:val="es-ES_tradnl"/>
        </w:rPr>
      </w:pPr>
      <w:r w:rsidRPr="006B34A8">
        <w:rPr>
          <w:lang w:val="es-ES_tradnl"/>
        </w:rPr>
        <w:t>13.6.2.4</w:t>
      </w:r>
      <w:r w:rsidRPr="006B34A8">
        <w:rPr>
          <w:lang w:val="es-ES_tradnl"/>
        </w:rPr>
        <w:tab/>
      </w:r>
      <w:r w:rsidR="001D2CE9">
        <w:rPr>
          <w:lang w:val="es-ES_tradnl"/>
        </w:rPr>
        <w:tab/>
      </w:r>
      <w:r w:rsidRPr="006B34A8">
        <w:rPr>
          <w:i/>
          <w:lang w:val="es-ES_tradnl"/>
        </w:rPr>
        <w:t xml:space="preserve">Criterios de </w:t>
      </w:r>
      <w:r w:rsidR="001F45DB">
        <w:rPr>
          <w:i/>
          <w:lang w:val="es-ES_tradnl"/>
        </w:rPr>
        <w:t>prueba</w:t>
      </w:r>
      <w:r w:rsidRPr="006B34A8">
        <w:rPr>
          <w:i/>
          <w:lang w:val="es-ES_tradnl"/>
        </w:rPr>
        <w:t xml:space="preserve"> y método </w:t>
      </w:r>
      <w:r w:rsidR="001F45DB">
        <w:rPr>
          <w:i/>
          <w:lang w:val="es-ES_tradnl"/>
        </w:rPr>
        <w:t xml:space="preserve">de </w:t>
      </w:r>
      <w:r w:rsidR="008E636A">
        <w:rPr>
          <w:i/>
          <w:lang w:val="es-ES_tradnl"/>
        </w:rPr>
        <w:t>evaluación</w:t>
      </w:r>
      <w:r w:rsidR="001F45DB">
        <w:rPr>
          <w:i/>
          <w:lang w:val="es-ES_tradnl"/>
        </w:rPr>
        <w:t xml:space="preserve"> de los</w:t>
      </w:r>
      <w:r w:rsidRPr="006B34A8">
        <w:rPr>
          <w:i/>
          <w:lang w:val="es-ES_tradnl"/>
        </w:rPr>
        <w:t xml:space="preserve"> resultados</w:t>
      </w:r>
    </w:p>
    <w:p w:rsidR="003608B1" w:rsidRPr="006B34A8" w:rsidRDefault="003608B1" w:rsidP="003608B1">
      <w:pPr>
        <w:pStyle w:val="SingleTxt"/>
        <w:rPr>
          <w:lang w:val="es-ES_tradnl"/>
        </w:rPr>
      </w:pPr>
      <w:r w:rsidRPr="006B34A8">
        <w:rPr>
          <w:lang w:val="es-ES_tradnl"/>
        </w:rPr>
        <w:t>13.6.2.4.1</w:t>
      </w:r>
      <w:r w:rsidRPr="006B34A8">
        <w:rPr>
          <w:lang w:val="es-ES_tradnl"/>
        </w:rPr>
        <w:tab/>
      </w:r>
      <w:r w:rsidR="001D2CE9">
        <w:rPr>
          <w:lang w:val="es-ES_tradnl"/>
        </w:rPr>
        <w:tab/>
      </w:r>
      <w:r w:rsidRPr="006B34A8">
        <w:rPr>
          <w:lang w:val="es-ES_tradnl"/>
        </w:rPr>
        <w:t xml:space="preserve">El resultado de una prueba se considera </w:t>
      </w:r>
      <w:r w:rsidR="001F45DB">
        <w:rPr>
          <w:lang w:val="es-ES_tradnl"/>
        </w:rPr>
        <w:t>positivo (</w:t>
      </w:r>
      <w:r w:rsidRPr="006B34A8">
        <w:rPr>
          <w:lang w:val="es-ES_tradnl"/>
        </w:rPr>
        <w:t>+</w:t>
      </w:r>
      <w:r w:rsidR="001F45DB">
        <w:rPr>
          <w:lang w:val="es-ES_tradnl"/>
        </w:rPr>
        <w:t>)</w:t>
      </w:r>
      <w:r w:rsidRPr="006B34A8">
        <w:rPr>
          <w:lang w:val="es-ES_tradnl"/>
        </w:rPr>
        <w:t xml:space="preserve"> si la muestra sellada o la no sellada muestra un aumento de temperatura de más de 1,5</w:t>
      </w:r>
      <w:r w:rsidR="00B143F6">
        <w:rPr>
          <w:lang w:val="es-ES_tradnl"/>
        </w:rPr>
        <w:t>º</w:t>
      </w:r>
      <w:r>
        <w:rPr>
          <w:lang w:val="es-ES_tradnl"/>
        </w:rPr>
        <w:t>C</w:t>
      </w:r>
      <w:r w:rsidRPr="006B34A8">
        <w:rPr>
          <w:lang w:val="es-ES_tradnl"/>
        </w:rPr>
        <w:t xml:space="preserve"> durante el período de ensayo de 48 horas, lo que indicaría </w:t>
      </w:r>
      <w:r>
        <w:rPr>
          <w:lang w:val="es-ES_tradnl"/>
        </w:rPr>
        <w:t xml:space="preserve">que se ha producido </w:t>
      </w:r>
      <w:r w:rsidRPr="006B34A8">
        <w:rPr>
          <w:lang w:val="es-ES_tradnl"/>
        </w:rPr>
        <w:t>calentamiento</w:t>
      </w:r>
      <w:r>
        <w:rPr>
          <w:lang w:val="es-ES_tradnl"/>
        </w:rPr>
        <w:t xml:space="preserve"> interno</w:t>
      </w:r>
      <w:r w:rsidRPr="006B34A8">
        <w:rPr>
          <w:lang w:val="es-ES_tradnl"/>
        </w:rPr>
        <w:t>.</w:t>
      </w:r>
    </w:p>
    <w:p w:rsidR="003608B1" w:rsidRPr="006B34A8" w:rsidRDefault="003608B1" w:rsidP="003608B1">
      <w:pPr>
        <w:pStyle w:val="SingleTxt"/>
        <w:rPr>
          <w:lang w:val="es-ES_tradnl"/>
        </w:rPr>
      </w:pPr>
      <w:r w:rsidRPr="006B34A8">
        <w:rPr>
          <w:lang w:val="es-ES_tradnl"/>
        </w:rPr>
        <w:t>13.6.2.4.2</w:t>
      </w:r>
      <w:r w:rsidRPr="006B34A8">
        <w:rPr>
          <w:lang w:val="es-ES_tradnl"/>
        </w:rPr>
        <w:tab/>
      </w:r>
      <w:r w:rsidR="001D2CE9">
        <w:rPr>
          <w:lang w:val="es-ES_tradnl"/>
        </w:rPr>
        <w:tab/>
      </w:r>
      <w:r w:rsidRPr="006B34A8">
        <w:rPr>
          <w:lang w:val="es-ES_tradnl"/>
        </w:rPr>
        <w:t xml:space="preserve">Si el resultado de la prueba es </w:t>
      </w:r>
      <w:r w:rsidR="001F45DB">
        <w:rPr>
          <w:lang w:val="es-ES_tradnl"/>
        </w:rPr>
        <w:t>positivo (</w:t>
      </w:r>
      <w:r w:rsidRPr="006B34A8">
        <w:rPr>
          <w:lang w:val="es-ES_tradnl"/>
        </w:rPr>
        <w:t>+</w:t>
      </w:r>
      <w:r w:rsidR="001F45DB">
        <w:rPr>
          <w:lang w:val="es-ES_tradnl"/>
        </w:rPr>
        <w:t>)</w:t>
      </w:r>
      <w:r w:rsidRPr="006B34A8">
        <w:rPr>
          <w:lang w:val="es-ES_tradnl"/>
        </w:rPr>
        <w:t>, debe considerarse que la sustancia es demasiado inestable térmicamente para el transporte.</w:t>
      </w:r>
    </w:p>
    <w:p w:rsidR="003608B1" w:rsidRPr="006B34A8" w:rsidRDefault="003608B1" w:rsidP="003608B1">
      <w:pPr>
        <w:pStyle w:val="SingleTxt"/>
        <w:rPr>
          <w:i/>
          <w:lang w:val="es-ES_tradnl"/>
        </w:rPr>
      </w:pPr>
      <w:r w:rsidRPr="006B34A8">
        <w:rPr>
          <w:lang w:val="es-ES_tradnl"/>
        </w:rPr>
        <w:t>13.6.2.5</w:t>
      </w:r>
      <w:r w:rsidRPr="006B34A8">
        <w:rPr>
          <w:lang w:val="es-ES_tradnl"/>
        </w:rPr>
        <w:tab/>
      </w:r>
      <w:r w:rsidR="001D2CE9">
        <w:rPr>
          <w:lang w:val="es-ES_tradnl"/>
        </w:rPr>
        <w:tab/>
      </w:r>
      <w:r w:rsidRPr="006B34A8">
        <w:rPr>
          <w:i/>
          <w:lang w:val="es-ES_tradnl"/>
        </w:rPr>
        <w:t>Ejemplos de resultados</w:t>
      </w:r>
    </w:p>
    <w:tbl>
      <w:tblPr>
        <w:tblW w:w="0" w:type="auto"/>
        <w:tblInd w:w="1278" w:type="dxa"/>
        <w:tblLayout w:type="fixed"/>
        <w:tblCellMar>
          <w:left w:w="0" w:type="dxa"/>
          <w:right w:w="0" w:type="dxa"/>
        </w:tblCellMar>
        <w:tblLook w:val="0000" w:firstRow="0" w:lastRow="0" w:firstColumn="0" w:lastColumn="0" w:noHBand="0" w:noVBand="0"/>
      </w:tblPr>
      <w:tblGrid>
        <w:gridCol w:w="5022"/>
        <w:gridCol w:w="1485"/>
        <w:gridCol w:w="990"/>
      </w:tblGrid>
      <w:tr w:rsidR="00197439" w:rsidRPr="00B4471C" w:rsidTr="004367CC">
        <w:trPr>
          <w:tblHeader/>
        </w:trPr>
        <w:tc>
          <w:tcPr>
            <w:tcW w:w="5022" w:type="dxa"/>
            <w:tcBorders>
              <w:top w:val="single" w:sz="4" w:space="0" w:color="auto"/>
              <w:bottom w:val="single" w:sz="4" w:space="0" w:color="auto"/>
            </w:tcBorders>
            <w:shd w:val="clear" w:color="auto" w:fill="auto"/>
          </w:tcPr>
          <w:p w:rsidR="00B4471C" w:rsidRPr="004367CC" w:rsidRDefault="00B4471C" w:rsidP="004367CC">
            <w:pPr>
              <w:tabs>
                <w:tab w:val="left" w:pos="288"/>
                <w:tab w:val="left" w:pos="576"/>
                <w:tab w:val="left" w:pos="864"/>
                <w:tab w:val="left" w:pos="1152"/>
              </w:tabs>
              <w:spacing w:before="120" w:after="120"/>
              <w:ind w:right="43"/>
              <w:rPr>
                <w:b/>
                <w:szCs w:val="20"/>
                <w:lang w:val="es-ES_tradnl"/>
              </w:rPr>
            </w:pPr>
            <w:r w:rsidRPr="004367CC">
              <w:rPr>
                <w:b/>
                <w:szCs w:val="20"/>
                <w:lang w:val="es-ES_tradnl"/>
              </w:rPr>
              <w:t>Sustancia</w:t>
            </w:r>
          </w:p>
        </w:tc>
        <w:tc>
          <w:tcPr>
            <w:tcW w:w="1485" w:type="dxa"/>
            <w:tcBorders>
              <w:top w:val="single" w:sz="4" w:space="0" w:color="auto"/>
              <w:bottom w:val="single" w:sz="4" w:space="0" w:color="auto"/>
            </w:tcBorders>
            <w:shd w:val="clear" w:color="auto" w:fill="auto"/>
          </w:tcPr>
          <w:p w:rsidR="00B4471C" w:rsidRPr="004367CC" w:rsidRDefault="00B4471C" w:rsidP="004367CC">
            <w:pPr>
              <w:tabs>
                <w:tab w:val="left" w:pos="288"/>
                <w:tab w:val="left" w:pos="576"/>
                <w:tab w:val="left" w:pos="864"/>
                <w:tab w:val="left" w:pos="1152"/>
              </w:tabs>
              <w:spacing w:before="120" w:after="120"/>
              <w:ind w:right="43"/>
              <w:jc w:val="center"/>
              <w:rPr>
                <w:b/>
                <w:szCs w:val="20"/>
                <w:lang w:val="es-ES_tradnl"/>
              </w:rPr>
            </w:pPr>
            <w:r w:rsidRPr="004367CC">
              <w:rPr>
                <w:b/>
                <w:szCs w:val="20"/>
                <w:lang w:val="es-ES_tradnl"/>
              </w:rPr>
              <w:t xml:space="preserve">Aumento de </w:t>
            </w:r>
            <w:r w:rsidR="004367CC">
              <w:rPr>
                <w:b/>
                <w:szCs w:val="20"/>
                <w:lang w:val="es-ES_tradnl"/>
              </w:rPr>
              <w:t>t</w:t>
            </w:r>
            <w:r w:rsidRPr="004367CC">
              <w:rPr>
                <w:b/>
                <w:szCs w:val="20"/>
                <w:lang w:val="es-ES_tradnl"/>
              </w:rPr>
              <w:t>emperatura</w:t>
            </w:r>
          </w:p>
        </w:tc>
        <w:tc>
          <w:tcPr>
            <w:tcW w:w="990" w:type="dxa"/>
            <w:tcBorders>
              <w:top w:val="single" w:sz="4" w:space="0" w:color="auto"/>
              <w:bottom w:val="single" w:sz="4" w:space="0" w:color="auto"/>
            </w:tcBorders>
            <w:shd w:val="clear" w:color="auto" w:fill="auto"/>
          </w:tcPr>
          <w:p w:rsidR="00B4471C" w:rsidRPr="004367CC" w:rsidRDefault="00B4471C" w:rsidP="004367CC">
            <w:pPr>
              <w:tabs>
                <w:tab w:val="left" w:pos="288"/>
                <w:tab w:val="left" w:pos="576"/>
                <w:tab w:val="left" w:pos="864"/>
                <w:tab w:val="left" w:pos="1152"/>
              </w:tabs>
              <w:spacing w:before="120" w:after="120"/>
              <w:ind w:right="43"/>
              <w:jc w:val="center"/>
              <w:rPr>
                <w:b/>
                <w:szCs w:val="20"/>
                <w:lang w:val="es-ES_tradnl"/>
              </w:rPr>
            </w:pPr>
            <w:r w:rsidRPr="004367CC">
              <w:rPr>
                <w:b/>
                <w:szCs w:val="20"/>
                <w:lang w:val="es-ES_tradnl"/>
              </w:rPr>
              <w:t>Resultado</w:t>
            </w:r>
          </w:p>
        </w:tc>
      </w:tr>
      <w:tr w:rsidR="00197439" w:rsidRPr="00B4471C" w:rsidTr="004367CC">
        <w:tc>
          <w:tcPr>
            <w:tcW w:w="5022" w:type="dxa"/>
            <w:tcBorders>
              <w:top w:val="single" w:sz="4" w:space="0" w:color="auto"/>
            </w:tcBorders>
            <w:shd w:val="clear" w:color="auto" w:fill="auto"/>
          </w:tcPr>
          <w:p w:rsidR="00B4471C" w:rsidRPr="006B34A8" w:rsidRDefault="00B4471C" w:rsidP="004367CC">
            <w:pPr>
              <w:tabs>
                <w:tab w:val="left" w:pos="288"/>
                <w:tab w:val="left" w:pos="576"/>
                <w:tab w:val="left" w:pos="864"/>
                <w:tab w:val="left" w:pos="1152"/>
              </w:tabs>
              <w:spacing w:before="40" w:after="40"/>
              <w:ind w:right="43"/>
              <w:rPr>
                <w:lang w:val="es-ES_tradnl"/>
              </w:rPr>
            </w:pPr>
            <w:r w:rsidRPr="006B34A8">
              <w:rPr>
                <w:lang w:val="es-ES_tradnl"/>
              </w:rPr>
              <w:t>Pentrita</w:t>
            </w:r>
          </w:p>
        </w:tc>
        <w:tc>
          <w:tcPr>
            <w:tcW w:w="1485" w:type="dxa"/>
            <w:tcBorders>
              <w:top w:val="single" w:sz="4" w:space="0" w:color="auto"/>
            </w:tcBorders>
            <w:shd w:val="clear" w:color="auto" w:fill="auto"/>
          </w:tcPr>
          <w:p w:rsidR="00B4471C" w:rsidRPr="006B34A8" w:rsidRDefault="00B4471C" w:rsidP="004367CC">
            <w:pPr>
              <w:tabs>
                <w:tab w:val="left" w:pos="288"/>
                <w:tab w:val="left" w:pos="576"/>
                <w:tab w:val="left" w:pos="864"/>
                <w:tab w:val="left" w:pos="1152"/>
              </w:tabs>
              <w:spacing w:before="40" w:after="40"/>
              <w:ind w:right="43"/>
              <w:jc w:val="center"/>
              <w:rPr>
                <w:lang w:val="es-ES_tradnl"/>
              </w:rPr>
            </w:pPr>
            <w:r w:rsidRPr="006B34A8">
              <w:rPr>
                <w:lang w:val="es-ES_tradnl"/>
              </w:rPr>
              <w:t>Menos de 1,5</w:t>
            </w:r>
            <w:r w:rsidR="00B143F6">
              <w:rPr>
                <w:lang w:val="es-ES_tradnl"/>
              </w:rPr>
              <w:t>º</w:t>
            </w:r>
            <w:r>
              <w:rPr>
                <w:lang w:val="es-ES_tradnl"/>
              </w:rPr>
              <w:t>C</w:t>
            </w:r>
          </w:p>
        </w:tc>
        <w:tc>
          <w:tcPr>
            <w:tcW w:w="990" w:type="dxa"/>
            <w:tcBorders>
              <w:top w:val="single" w:sz="4" w:space="0" w:color="auto"/>
            </w:tcBorders>
            <w:shd w:val="clear" w:color="auto" w:fill="auto"/>
          </w:tcPr>
          <w:p w:rsidR="00B4471C" w:rsidRPr="00B4471C" w:rsidRDefault="00B4471C" w:rsidP="004367CC">
            <w:pPr>
              <w:tabs>
                <w:tab w:val="left" w:pos="288"/>
                <w:tab w:val="left" w:pos="576"/>
                <w:tab w:val="left" w:pos="864"/>
                <w:tab w:val="left" w:pos="1152"/>
              </w:tabs>
              <w:spacing w:before="40" w:after="40"/>
              <w:ind w:right="43"/>
              <w:jc w:val="center"/>
              <w:rPr>
                <w:lang w:val="es-ES_tradnl"/>
              </w:rPr>
            </w:pPr>
            <w:r w:rsidRPr="00B4471C">
              <w:rPr>
                <w:lang w:val="es-ES_tradnl"/>
              </w:rPr>
              <w:t>–</w:t>
            </w:r>
          </w:p>
        </w:tc>
      </w:tr>
      <w:tr w:rsidR="00197439" w:rsidRPr="00B4471C" w:rsidTr="004367CC">
        <w:tc>
          <w:tcPr>
            <w:tcW w:w="5022" w:type="dxa"/>
            <w:shd w:val="clear" w:color="auto" w:fill="auto"/>
          </w:tcPr>
          <w:p w:rsidR="00B4471C" w:rsidRPr="006B34A8" w:rsidRDefault="00B4471C" w:rsidP="004367CC">
            <w:pPr>
              <w:tabs>
                <w:tab w:val="left" w:pos="288"/>
                <w:tab w:val="left" w:pos="576"/>
                <w:tab w:val="left" w:pos="864"/>
                <w:tab w:val="left" w:pos="1152"/>
              </w:tabs>
              <w:spacing w:before="40" w:after="40"/>
              <w:ind w:right="43"/>
              <w:rPr>
                <w:lang w:val="es-ES_tradnl"/>
              </w:rPr>
            </w:pPr>
            <w:r w:rsidRPr="006B34A8">
              <w:rPr>
                <w:lang w:val="es-ES_tradnl"/>
              </w:rPr>
              <w:t>Ciclonita</w:t>
            </w:r>
          </w:p>
        </w:tc>
        <w:tc>
          <w:tcPr>
            <w:tcW w:w="1485" w:type="dxa"/>
            <w:shd w:val="clear" w:color="auto" w:fill="auto"/>
          </w:tcPr>
          <w:p w:rsidR="00B4471C" w:rsidRPr="006B34A8" w:rsidRDefault="00B4471C" w:rsidP="004367CC">
            <w:pPr>
              <w:tabs>
                <w:tab w:val="left" w:pos="288"/>
                <w:tab w:val="left" w:pos="576"/>
                <w:tab w:val="left" w:pos="864"/>
                <w:tab w:val="left" w:pos="1152"/>
              </w:tabs>
              <w:spacing w:before="40" w:after="40"/>
              <w:ind w:right="43"/>
              <w:jc w:val="center"/>
              <w:rPr>
                <w:lang w:val="es-ES_tradnl"/>
              </w:rPr>
            </w:pPr>
            <w:r w:rsidRPr="006B34A8">
              <w:rPr>
                <w:lang w:val="es-ES_tradnl"/>
              </w:rPr>
              <w:t>Menos de 1,5</w:t>
            </w:r>
            <w:r w:rsidR="00B143F6">
              <w:rPr>
                <w:lang w:val="es-ES_tradnl"/>
              </w:rPr>
              <w:t>º</w:t>
            </w:r>
            <w:r>
              <w:rPr>
                <w:lang w:val="es-ES_tradnl"/>
              </w:rPr>
              <w:t>C</w:t>
            </w:r>
          </w:p>
        </w:tc>
        <w:tc>
          <w:tcPr>
            <w:tcW w:w="990" w:type="dxa"/>
            <w:shd w:val="clear" w:color="auto" w:fill="auto"/>
          </w:tcPr>
          <w:p w:rsidR="00B4471C" w:rsidRPr="00B4471C" w:rsidRDefault="00B4471C" w:rsidP="004367CC">
            <w:pPr>
              <w:tabs>
                <w:tab w:val="left" w:pos="288"/>
                <w:tab w:val="left" w:pos="576"/>
                <w:tab w:val="left" w:pos="864"/>
                <w:tab w:val="left" w:pos="1152"/>
              </w:tabs>
              <w:spacing w:before="40" w:after="40"/>
              <w:ind w:right="43"/>
              <w:jc w:val="center"/>
              <w:rPr>
                <w:lang w:val="es-ES_tradnl"/>
              </w:rPr>
            </w:pPr>
            <w:r w:rsidRPr="00B4471C">
              <w:rPr>
                <w:lang w:val="es-ES_tradnl"/>
              </w:rPr>
              <w:t>–</w:t>
            </w:r>
          </w:p>
        </w:tc>
      </w:tr>
      <w:tr w:rsidR="00197439" w:rsidRPr="00B4471C" w:rsidTr="004367CC">
        <w:tc>
          <w:tcPr>
            <w:tcW w:w="5022" w:type="dxa"/>
            <w:shd w:val="clear" w:color="auto" w:fill="auto"/>
          </w:tcPr>
          <w:p w:rsidR="00B4471C" w:rsidRPr="006B34A8" w:rsidRDefault="00B4471C" w:rsidP="004367CC">
            <w:pPr>
              <w:tabs>
                <w:tab w:val="left" w:pos="288"/>
                <w:tab w:val="left" w:pos="576"/>
                <w:tab w:val="left" w:pos="864"/>
                <w:tab w:val="left" w:pos="1152"/>
              </w:tabs>
              <w:spacing w:before="40" w:after="40"/>
              <w:ind w:right="43"/>
              <w:rPr>
                <w:lang w:val="es-ES_tradnl"/>
              </w:rPr>
            </w:pPr>
            <w:r w:rsidRPr="006B34A8">
              <w:rPr>
                <w:lang w:val="es-ES_tradnl"/>
              </w:rPr>
              <w:t>TNT</w:t>
            </w:r>
          </w:p>
        </w:tc>
        <w:tc>
          <w:tcPr>
            <w:tcW w:w="1485" w:type="dxa"/>
            <w:shd w:val="clear" w:color="auto" w:fill="auto"/>
          </w:tcPr>
          <w:p w:rsidR="00B4471C" w:rsidRPr="006B34A8" w:rsidRDefault="00B4471C" w:rsidP="004367CC">
            <w:pPr>
              <w:tabs>
                <w:tab w:val="left" w:pos="288"/>
                <w:tab w:val="left" w:pos="576"/>
                <w:tab w:val="left" w:pos="864"/>
                <w:tab w:val="left" w:pos="1152"/>
              </w:tabs>
              <w:spacing w:before="40" w:after="40"/>
              <w:ind w:right="43"/>
              <w:jc w:val="center"/>
              <w:rPr>
                <w:lang w:val="es-ES_tradnl"/>
              </w:rPr>
            </w:pPr>
            <w:r w:rsidRPr="006B34A8">
              <w:rPr>
                <w:lang w:val="es-ES_tradnl"/>
              </w:rPr>
              <w:t>Menos de 1,5</w:t>
            </w:r>
            <w:r w:rsidR="00B143F6">
              <w:rPr>
                <w:lang w:val="es-ES_tradnl"/>
              </w:rPr>
              <w:t>º</w:t>
            </w:r>
            <w:r>
              <w:rPr>
                <w:lang w:val="es-ES_tradnl"/>
              </w:rPr>
              <w:t>C</w:t>
            </w:r>
          </w:p>
        </w:tc>
        <w:tc>
          <w:tcPr>
            <w:tcW w:w="990" w:type="dxa"/>
            <w:shd w:val="clear" w:color="auto" w:fill="auto"/>
          </w:tcPr>
          <w:p w:rsidR="00B4471C" w:rsidRPr="006B34A8" w:rsidRDefault="00B4471C" w:rsidP="004367CC">
            <w:pPr>
              <w:tabs>
                <w:tab w:val="left" w:pos="288"/>
                <w:tab w:val="left" w:pos="576"/>
                <w:tab w:val="left" w:pos="864"/>
                <w:tab w:val="left" w:pos="1152"/>
              </w:tabs>
              <w:spacing w:before="40" w:after="40"/>
              <w:ind w:right="43"/>
              <w:jc w:val="center"/>
              <w:rPr>
                <w:lang w:val="es-ES_tradnl"/>
              </w:rPr>
            </w:pPr>
            <w:r w:rsidRPr="006B34A8">
              <w:rPr>
                <w:lang w:val="es-ES_tradnl"/>
              </w:rPr>
              <w:t>–</w:t>
            </w:r>
          </w:p>
        </w:tc>
      </w:tr>
      <w:tr w:rsidR="00197439" w:rsidRPr="00B4471C" w:rsidTr="004367CC">
        <w:tc>
          <w:tcPr>
            <w:tcW w:w="5022" w:type="dxa"/>
            <w:shd w:val="clear" w:color="auto" w:fill="auto"/>
          </w:tcPr>
          <w:p w:rsidR="00B4471C" w:rsidRPr="006B34A8" w:rsidRDefault="00B4471C" w:rsidP="004367CC">
            <w:pPr>
              <w:tabs>
                <w:tab w:val="left" w:pos="288"/>
                <w:tab w:val="left" w:pos="576"/>
                <w:tab w:val="left" w:pos="864"/>
                <w:tab w:val="left" w:pos="1152"/>
              </w:tabs>
              <w:spacing w:before="40" w:after="40"/>
              <w:ind w:right="43"/>
              <w:rPr>
                <w:lang w:val="es-ES_tradnl"/>
              </w:rPr>
            </w:pPr>
            <w:r w:rsidRPr="006B34A8">
              <w:rPr>
                <w:lang w:val="es-ES_tradnl"/>
              </w:rPr>
              <w:t>composición B, recuperada</w:t>
            </w:r>
          </w:p>
        </w:tc>
        <w:tc>
          <w:tcPr>
            <w:tcW w:w="1485" w:type="dxa"/>
            <w:shd w:val="clear" w:color="auto" w:fill="auto"/>
          </w:tcPr>
          <w:p w:rsidR="00B4471C" w:rsidRPr="006B34A8" w:rsidRDefault="00B4471C" w:rsidP="004367CC">
            <w:pPr>
              <w:tabs>
                <w:tab w:val="left" w:pos="288"/>
                <w:tab w:val="left" w:pos="576"/>
                <w:tab w:val="left" w:pos="864"/>
                <w:tab w:val="left" w:pos="1152"/>
              </w:tabs>
              <w:spacing w:before="40" w:after="40"/>
              <w:ind w:right="43"/>
              <w:jc w:val="center"/>
              <w:rPr>
                <w:lang w:val="es-ES_tradnl"/>
              </w:rPr>
            </w:pPr>
            <w:r w:rsidRPr="006B34A8">
              <w:rPr>
                <w:lang w:val="es-ES_tradnl"/>
              </w:rPr>
              <w:t>Menos de 1,5</w:t>
            </w:r>
            <w:r w:rsidR="00B143F6">
              <w:rPr>
                <w:lang w:val="es-ES_tradnl"/>
              </w:rPr>
              <w:t>º</w:t>
            </w:r>
            <w:r>
              <w:rPr>
                <w:lang w:val="es-ES_tradnl"/>
              </w:rPr>
              <w:t>C</w:t>
            </w:r>
          </w:p>
        </w:tc>
        <w:tc>
          <w:tcPr>
            <w:tcW w:w="990" w:type="dxa"/>
            <w:shd w:val="clear" w:color="auto" w:fill="auto"/>
          </w:tcPr>
          <w:p w:rsidR="00B4471C" w:rsidRPr="006B34A8" w:rsidRDefault="00B4471C" w:rsidP="004367CC">
            <w:pPr>
              <w:tabs>
                <w:tab w:val="left" w:pos="288"/>
                <w:tab w:val="left" w:pos="576"/>
                <w:tab w:val="left" w:pos="864"/>
                <w:tab w:val="left" w:pos="1152"/>
              </w:tabs>
              <w:spacing w:before="40" w:after="40"/>
              <w:ind w:right="43"/>
              <w:jc w:val="center"/>
              <w:rPr>
                <w:lang w:val="es-ES_tradnl"/>
              </w:rPr>
            </w:pPr>
            <w:r w:rsidRPr="006B34A8">
              <w:rPr>
                <w:lang w:val="es-ES_tradnl"/>
              </w:rPr>
              <w:t>–</w:t>
            </w:r>
          </w:p>
        </w:tc>
      </w:tr>
      <w:tr w:rsidR="00197439" w:rsidRPr="00B4471C" w:rsidTr="004367CC">
        <w:tc>
          <w:tcPr>
            <w:tcW w:w="5022" w:type="dxa"/>
            <w:shd w:val="clear" w:color="auto" w:fill="auto"/>
          </w:tcPr>
          <w:p w:rsidR="00B4471C" w:rsidRPr="00AF77B6" w:rsidRDefault="00B4471C" w:rsidP="004367CC">
            <w:pPr>
              <w:tabs>
                <w:tab w:val="left" w:pos="288"/>
                <w:tab w:val="left" w:pos="576"/>
                <w:tab w:val="left" w:pos="864"/>
                <w:tab w:val="left" w:pos="1152"/>
              </w:tabs>
              <w:spacing w:before="40" w:after="40"/>
              <w:ind w:right="43"/>
            </w:pPr>
            <w:r w:rsidRPr="006B34A8">
              <w:rPr>
                <w:lang w:val="es-ES_tradnl"/>
              </w:rPr>
              <w:t xml:space="preserve">Pólvora sin humo de doble </w:t>
            </w:r>
            <w:r w:rsidRPr="00AF77B6">
              <w:t>base, 40% NG</w:t>
            </w:r>
          </w:p>
        </w:tc>
        <w:tc>
          <w:tcPr>
            <w:tcW w:w="1485" w:type="dxa"/>
            <w:shd w:val="clear" w:color="auto" w:fill="auto"/>
          </w:tcPr>
          <w:p w:rsidR="00B4471C" w:rsidRPr="006B34A8" w:rsidRDefault="00B4471C" w:rsidP="004367CC">
            <w:pPr>
              <w:tabs>
                <w:tab w:val="left" w:pos="288"/>
                <w:tab w:val="left" w:pos="576"/>
                <w:tab w:val="left" w:pos="864"/>
                <w:tab w:val="left" w:pos="1152"/>
              </w:tabs>
              <w:spacing w:before="40" w:after="40"/>
              <w:ind w:right="43"/>
              <w:jc w:val="center"/>
              <w:rPr>
                <w:lang w:val="es-ES_tradnl"/>
              </w:rPr>
            </w:pPr>
            <w:r w:rsidRPr="006B34A8">
              <w:rPr>
                <w:lang w:val="es-ES_tradnl"/>
              </w:rPr>
              <w:t>Menos de 1,5</w:t>
            </w:r>
            <w:r w:rsidR="00B143F6">
              <w:rPr>
                <w:lang w:val="es-ES_tradnl"/>
              </w:rPr>
              <w:t>º</w:t>
            </w:r>
            <w:r>
              <w:rPr>
                <w:lang w:val="es-ES_tradnl"/>
              </w:rPr>
              <w:t>C</w:t>
            </w:r>
          </w:p>
        </w:tc>
        <w:tc>
          <w:tcPr>
            <w:tcW w:w="990" w:type="dxa"/>
            <w:shd w:val="clear" w:color="auto" w:fill="auto"/>
          </w:tcPr>
          <w:p w:rsidR="00B4471C" w:rsidRPr="006B34A8" w:rsidRDefault="00B4471C" w:rsidP="004367CC">
            <w:pPr>
              <w:tabs>
                <w:tab w:val="left" w:pos="288"/>
                <w:tab w:val="left" w:pos="576"/>
                <w:tab w:val="left" w:pos="864"/>
                <w:tab w:val="left" w:pos="1152"/>
              </w:tabs>
              <w:spacing w:before="40" w:after="40"/>
              <w:ind w:right="43"/>
              <w:jc w:val="center"/>
              <w:rPr>
                <w:lang w:val="es-ES_tradnl"/>
              </w:rPr>
            </w:pPr>
            <w:r w:rsidRPr="006B34A8">
              <w:rPr>
                <w:lang w:val="es-ES_tradnl"/>
              </w:rPr>
              <w:t>–</w:t>
            </w:r>
          </w:p>
        </w:tc>
      </w:tr>
      <w:tr w:rsidR="00197439" w:rsidRPr="00B4471C" w:rsidTr="004367CC">
        <w:tc>
          <w:tcPr>
            <w:tcW w:w="5022" w:type="dxa"/>
            <w:shd w:val="clear" w:color="auto" w:fill="auto"/>
          </w:tcPr>
          <w:p w:rsidR="00B4471C" w:rsidRPr="006B34A8" w:rsidRDefault="00B4471C" w:rsidP="004367CC">
            <w:pPr>
              <w:tabs>
                <w:tab w:val="left" w:pos="288"/>
                <w:tab w:val="left" w:pos="576"/>
                <w:tab w:val="left" w:pos="864"/>
                <w:tab w:val="left" w:pos="1152"/>
              </w:tabs>
              <w:spacing w:before="40" w:after="40"/>
              <w:ind w:right="43"/>
              <w:rPr>
                <w:lang w:val="es-ES_tradnl"/>
              </w:rPr>
            </w:pPr>
            <w:r w:rsidRPr="006B34A8">
              <w:rPr>
                <w:lang w:val="es-ES_tradnl"/>
              </w:rPr>
              <w:t>Pólvora negra</w:t>
            </w:r>
          </w:p>
        </w:tc>
        <w:tc>
          <w:tcPr>
            <w:tcW w:w="1485" w:type="dxa"/>
            <w:shd w:val="clear" w:color="auto" w:fill="auto"/>
          </w:tcPr>
          <w:p w:rsidR="00B4471C" w:rsidRPr="006B34A8" w:rsidRDefault="00B4471C" w:rsidP="004367CC">
            <w:pPr>
              <w:tabs>
                <w:tab w:val="left" w:pos="288"/>
                <w:tab w:val="left" w:pos="576"/>
                <w:tab w:val="left" w:pos="864"/>
                <w:tab w:val="left" w:pos="1152"/>
              </w:tabs>
              <w:spacing w:before="40" w:after="40"/>
              <w:ind w:right="43"/>
              <w:jc w:val="center"/>
              <w:rPr>
                <w:lang w:val="es-ES_tradnl"/>
              </w:rPr>
            </w:pPr>
            <w:r w:rsidRPr="006B34A8">
              <w:rPr>
                <w:lang w:val="es-ES_tradnl"/>
              </w:rPr>
              <w:t>Menos de 1,5</w:t>
            </w:r>
            <w:r w:rsidR="00B143F6">
              <w:rPr>
                <w:lang w:val="es-ES_tradnl"/>
              </w:rPr>
              <w:t>º</w:t>
            </w:r>
            <w:r>
              <w:rPr>
                <w:lang w:val="es-ES_tradnl"/>
              </w:rPr>
              <w:t>C</w:t>
            </w:r>
          </w:p>
        </w:tc>
        <w:tc>
          <w:tcPr>
            <w:tcW w:w="990" w:type="dxa"/>
            <w:shd w:val="clear" w:color="auto" w:fill="auto"/>
          </w:tcPr>
          <w:p w:rsidR="00B4471C" w:rsidRPr="006B34A8" w:rsidRDefault="00B4471C" w:rsidP="004367CC">
            <w:pPr>
              <w:tabs>
                <w:tab w:val="left" w:pos="288"/>
                <w:tab w:val="left" w:pos="576"/>
                <w:tab w:val="left" w:pos="864"/>
                <w:tab w:val="left" w:pos="1152"/>
              </w:tabs>
              <w:spacing w:before="40" w:after="40"/>
              <w:ind w:right="43"/>
              <w:jc w:val="center"/>
              <w:rPr>
                <w:lang w:val="es-ES_tradnl"/>
              </w:rPr>
            </w:pPr>
            <w:r w:rsidRPr="006B34A8">
              <w:rPr>
                <w:lang w:val="es-ES_tradnl"/>
              </w:rPr>
              <w:t>–</w:t>
            </w:r>
          </w:p>
        </w:tc>
      </w:tr>
      <w:tr w:rsidR="00197439" w:rsidRPr="00B4471C" w:rsidTr="004367CC">
        <w:tc>
          <w:tcPr>
            <w:tcW w:w="5022" w:type="dxa"/>
            <w:shd w:val="clear" w:color="auto" w:fill="auto"/>
          </w:tcPr>
          <w:p w:rsidR="00B4471C" w:rsidRPr="006B34A8" w:rsidRDefault="00B4471C" w:rsidP="004367CC">
            <w:pPr>
              <w:tabs>
                <w:tab w:val="left" w:pos="288"/>
                <w:tab w:val="left" w:pos="576"/>
                <w:tab w:val="left" w:pos="864"/>
                <w:tab w:val="left" w:pos="1152"/>
              </w:tabs>
              <w:spacing w:before="40" w:after="40"/>
              <w:ind w:right="43"/>
              <w:rPr>
                <w:lang w:val="es-ES_tradnl"/>
              </w:rPr>
            </w:pPr>
            <w:r w:rsidRPr="006B34A8">
              <w:rPr>
                <w:lang w:val="es-ES_tradnl"/>
              </w:rPr>
              <w:t>Estifnato de bario</w:t>
            </w:r>
          </w:p>
        </w:tc>
        <w:tc>
          <w:tcPr>
            <w:tcW w:w="1485" w:type="dxa"/>
            <w:shd w:val="clear" w:color="auto" w:fill="auto"/>
          </w:tcPr>
          <w:p w:rsidR="00B4471C" w:rsidRPr="006B34A8" w:rsidRDefault="00B4471C" w:rsidP="004367CC">
            <w:pPr>
              <w:tabs>
                <w:tab w:val="left" w:pos="288"/>
                <w:tab w:val="left" w:pos="576"/>
                <w:tab w:val="left" w:pos="864"/>
                <w:tab w:val="left" w:pos="1152"/>
              </w:tabs>
              <w:spacing w:before="40" w:after="40"/>
              <w:ind w:right="43"/>
              <w:jc w:val="center"/>
              <w:rPr>
                <w:lang w:val="es-ES_tradnl"/>
              </w:rPr>
            </w:pPr>
            <w:r w:rsidRPr="006B34A8">
              <w:rPr>
                <w:lang w:val="es-ES_tradnl"/>
              </w:rPr>
              <w:t>Menos de 1,5</w:t>
            </w:r>
            <w:r w:rsidR="00B143F6">
              <w:rPr>
                <w:lang w:val="es-ES_tradnl"/>
              </w:rPr>
              <w:t>º</w:t>
            </w:r>
            <w:r>
              <w:rPr>
                <w:lang w:val="es-ES_tradnl"/>
              </w:rPr>
              <w:t>C</w:t>
            </w:r>
          </w:p>
        </w:tc>
        <w:tc>
          <w:tcPr>
            <w:tcW w:w="990" w:type="dxa"/>
            <w:shd w:val="clear" w:color="auto" w:fill="auto"/>
          </w:tcPr>
          <w:p w:rsidR="00B4471C" w:rsidRPr="006B34A8" w:rsidRDefault="00B4471C" w:rsidP="004367CC">
            <w:pPr>
              <w:tabs>
                <w:tab w:val="left" w:pos="288"/>
                <w:tab w:val="left" w:pos="576"/>
                <w:tab w:val="left" w:pos="864"/>
                <w:tab w:val="left" w:pos="1152"/>
              </w:tabs>
              <w:spacing w:before="40" w:after="40"/>
              <w:ind w:right="43"/>
              <w:jc w:val="center"/>
              <w:rPr>
                <w:lang w:val="es-ES_tradnl"/>
              </w:rPr>
            </w:pPr>
            <w:r w:rsidRPr="006B34A8">
              <w:rPr>
                <w:lang w:val="es-ES_tradnl"/>
              </w:rPr>
              <w:t>–</w:t>
            </w:r>
          </w:p>
        </w:tc>
      </w:tr>
      <w:tr w:rsidR="00197439" w:rsidRPr="00B4471C" w:rsidTr="004367CC">
        <w:tc>
          <w:tcPr>
            <w:tcW w:w="5022" w:type="dxa"/>
            <w:shd w:val="clear" w:color="auto" w:fill="auto"/>
          </w:tcPr>
          <w:p w:rsidR="00B4471C" w:rsidRPr="006B34A8" w:rsidRDefault="00B4471C" w:rsidP="001D2CE9">
            <w:pPr>
              <w:tabs>
                <w:tab w:val="left" w:pos="288"/>
                <w:tab w:val="left" w:pos="576"/>
                <w:tab w:val="left" w:pos="864"/>
                <w:tab w:val="left" w:pos="1152"/>
              </w:tabs>
              <w:spacing w:before="40" w:after="40"/>
              <w:ind w:right="43"/>
              <w:rPr>
                <w:lang w:val="es-ES_tradnl"/>
              </w:rPr>
            </w:pPr>
            <w:r w:rsidRPr="006B34A8">
              <w:rPr>
                <w:lang w:val="es-ES_tradnl"/>
              </w:rPr>
              <w:t>Propelente de motores cohete (60</w:t>
            </w:r>
            <w:r w:rsidR="004367CC">
              <w:rPr>
                <w:lang w:val="es-ES_tradnl"/>
              </w:rPr>
              <w:t xml:space="preserve"> a </w:t>
            </w:r>
            <w:r w:rsidRPr="006B34A8">
              <w:rPr>
                <w:lang w:val="es-ES_tradnl"/>
              </w:rPr>
              <w:t>70% AP,</w:t>
            </w:r>
            <w:r w:rsidR="001D2CE9">
              <w:rPr>
                <w:lang w:val="es-ES_tradnl"/>
              </w:rPr>
              <w:br/>
            </w:r>
            <w:r w:rsidRPr="006B34A8">
              <w:rPr>
                <w:lang w:val="es-ES_tradnl"/>
              </w:rPr>
              <w:t>5</w:t>
            </w:r>
            <w:r w:rsidR="004367CC">
              <w:rPr>
                <w:lang w:val="es-ES_tradnl"/>
              </w:rPr>
              <w:t xml:space="preserve"> a </w:t>
            </w:r>
            <w:r w:rsidRPr="006B34A8">
              <w:rPr>
                <w:lang w:val="es-ES_tradnl"/>
              </w:rPr>
              <w:t>16% Al</w:t>
            </w:r>
            <w:r w:rsidR="004367CC">
              <w:rPr>
                <w:lang w:val="es-ES_tradnl"/>
              </w:rPr>
              <w:t xml:space="preserve">, </w:t>
            </w:r>
            <w:r w:rsidRPr="006B34A8">
              <w:rPr>
                <w:lang w:val="es-ES_tradnl"/>
              </w:rPr>
              <w:t>12%</w:t>
            </w:r>
            <w:r w:rsidR="004367CC">
              <w:rPr>
                <w:lang w:val="es-ES_tradnl"/>
              </w:rPr>
              <w:t xml:space="preserve"> a </w:t>
            </w:r>
            <w:r w:rsidRPr="006B34A8">
              <w:rPr>
                <w:lang w:val="es-ES_tradnl"/>
              </w:rPr>
              <w:t>30% aglutinante)</w:t>
            </w:r>
          </w:p>
        </w:tc>
        <w:tc>
          <w:tcPr>
            <w:tcW w:w="1485" w:type="dxa"/>
            <w:shd w:val="clear" w:color="auto" w:fill="auto"/>
          </w:tcPr>
          <w:p w:rsidR="00B4471C" w:rsidRPr="006B34A8" w:rsidRDefault="00B4471C" w:rsidP="004367CC">
            <w:pPr>
              <w:tabs>
                <w:tab w:val="left" w:pos="288"/>
                <w:tab w:val="left" w:pos="576"/>
                <w:tab w:val="left" w:pos="864"/>
                <w:tab w:val="left" w:pos="1152"/>
              </w:tabs>
              <w:spacing w:before="40" w:after="40"/>
              <w:ind w:right="43"/>
              <w:jc w:val="center"/>
              <w:rPr>
                <w:lang w:val="es-ES_tradnl"/>
              </w:rPr>
            </w:pPr>
            <w:r w:rsidRPr="006B34A8">
              <w:rPr>
                <w:lang w:val="es-ES_tradnl"/>
              </w:rPr>
              <w:t>Menos de 1,5</w:t>
            </w:r>
            <w:r w:rsidR="00B143F6">
              <w:rPr>
                <w:lang w:val="es-ES_tradnl"/>
              </w:rPr>
              <w:t>º</w:t>
            </w:r>
            <w:r>
              <w:rPr>
                <w:lang w:val="es-ES_tradnl"/>
              </w:rPr>
              <w:t>C</w:t>
            </w:r>
          </w:p>
        </w:tc>
        <w:tc>
          <w:tcPr>
            <w:tcW w:w="990" w:type="dxa"/>
            <w:shd w:val="clear" w:color="auto" w:fill="auto"/>
          </w:tcPr>
          <w:p w:rsidR="00B4471C" w:rsidRPr="006B34A8" w:rsidRDefault="00B4471C" w:rsidP="004367CC">
            <w:pPr>
              <w:tabs>
                <w:tab w:val="left" w:pos="288"/>
                <w:tab w:val="left" w:pos="576"/>
                <w:tab w:val="left" w:pos="864"/>
                <w:tab w:val="left" w:pos="1152"/>
              </w:tabs>
              <w:spacing w:before="40" w:after="40"/>
              <w:ind w:right="43"/>
              <w:jc w:val="center"/>
              <w:rPr>
                <w:lang w:val="es-ES_tradnl"/>
              </w:rPr>
            </w:pPr>
            <w:r w:rsidRPr="006B34A8">
              <w:rPr>
                <w:lang w:val="es-ES_tradnl"/>
              </w:rPr>
              <w:t>–</w:t>
            </w:r>
          </w:p>
        </w:tc>
      </w:tr>
      <w:tr w:rsidR="00197439" w:rsidRPr="00B4471C" w:rsidTr="004367CC">
        <w:tc>
          <w:tcPr>
            <w:tcW w:w="5022" w:type="dxa"/>
            <w:tcBorders>
              <w:bottom w:val="single" w:sz="4" w:space="0" w:color="auto"/>
            </w:tcBorders>
            <w:shd w:val="clear" w:color="auto" w:fill="auto"/>
          </w:tcPr>
          <w:p w:rsidR="00B4471C" w:rsidRPr="006B34A8" w:rsidRDefault="00B4471C" w:rsidP="004367CC">
            <w:pPr>
              <w:tabs>
                <w:tab w:val="left" w:pos="288"/>
                <w:tab w:val="left" w:pos="576"/>
                <w:tab w:val="left" w:pos="864"/>
                <w:tab w:val="left" w:pos="1152"/>
              </w:tabs>
              <w:spacing w:before="40" w:after="40"/>
              <w:ind w:right="43"/>
              <w:rPr>
                <w:lang w:val="es-ES_tradnl"/>
              </w:rPr>
            </w:pPr>
            <w:r w:rsidRPr="006B34A8">
              <w:rPr>
                <w:lang w:val="es-ES_tradnl"/>
              </w:rPr>
              <w:t>Catalizador con acetilido de cobre</w:t>
            </w:r>
          </w:p>
        </w:tc>
        <w:tc>
          <w:tcPr>
            <w:tcW w:w="1485" w:type="dxa"/>
            <w:tcBorders>
              <w:bottom w:val="single" w:sz="4" w:space="0" w:color="auto"/>
            </w:tcBorders>
            <w:shd w:val="clear" w:color="auto" w:fill="auto"/>
          </w:tcPr>
          <w:p w:rsidR="00B4471C" w:rsidRPr="006B34A8" w:rsidRDefault="00B4471C" w:rsidP="004367CC">
            <w:pPr>
              <w:tabs>
                <w:tab w:val="left" w:pos="288"/>
                <w:tab w:val="left" w:pos="576"/>
                <w:tab w:val="left" w:pos="864"/>
                <w:tab w:val="left" w:pos="1152"/>
              </w:tabs>
              <w:spacing w:before="40" w:after="40"/>
              <w:ind w:right="43"/>
              <w:jc w:val="center"/>
              <w:rPr>
                <w:lang w:val="es-ES_tradnl"/>
              </w:rPr>
            </w:pPr>
            <w:r w:rsidRPr="006B34A8">
              <w:rPr>
                <w:lang w:val="es-ES_tradnl"/>
              </w:rPr>
              <w:t>Mayor de 1,5</w:t>
            </w:r>
            <w:r w:rsidR="00B143F6">
              <w:rPr>
                <w:lang w:val="es-ES_tradnl"/>
              </w:rPr>
              <w:t>º</w:t>
            </w:r>
            <w:r>
              <w:rPr>
                <w:lang w:val="es-ES_tradnl"/>
              </w:rPr>
              <w:t>C</w:t>
            </w:r>
          </w:p>
        </w:tc>
        <w:tc>
          <w:tcPr>
            <w:tcW w:w="990" w:type="dxa"/>
            <w:tcBorders>
              <w:bottom w:val="single" w:sz="4" w:space="0" w:color="auto"/>
            </w:tcBorders>
            <w:shd w:val="clear" w:color="auto" w:fill="auto"/>
          </w:tcPr>
          <w:p w:rsidR="00B4471C" w:rsidRPr="006B34A8" w:rsidRDefault="00B4471C" w:rsidP="004367CC">
            <w:pPr>
              <w:tabs>
                <w:tab w:val="left" w:pos="288"/>
                <w:tab w:val="left" w:pos="576"/>
                <w:tab w:val="left" w:pos="864"/>
                <w:tab w:val="left" w:pos="1152"/>
              </w:tabs>
              <w:spacing w:before="40" w:after="40"/>
              <w:ind w:right="43"/>
              <w:jc w:val="center"/>
              <w:rPr>
                <w:lang w:val="es-ES_tradnl"/>
              </w:rPr>
            </w:pPr>
            <w:r w:rsidRPr="006B34A8">
              <w:rPr>
                <w:lang w:val="es-ES_tradnl"/>
              </w:rPr>
              <w:t>+</w:t>
            </w:r>
          </w:p>
        </w:tc>
      </w:tr>
    </w:tbl>
    <w:p w:rsidR="003608B1" w:rsidRPr="006B34A8" w:rsidRDefault="003608B1" w:rsidP="003608B1">
      <w:pPr>
        <w:pStyle w:val="SingleTxt"/>
        <w:rPr>
          <w:b/>
          <w:lang w:val="es-ES_tradnl"/>
        </w:rPr>
      </w:pPr>
    </w:p>
    <w:p w:rsidR="003608B1" w:rsidRPr="006B34A8" w:rsidRDefault="003608B1" w:rsidP="003608B1">
      <w:pPr>
        <w:pStyle w:val="SingleTxt"/>
        <w:rPr>
          <w:lang w:val="es-ES_tradnl"/>
        </w:rPr>
      </w:pPr>
      <w:r w:rsidRPr="006B34A8">
        <w:rPr>
          <w:lang w:val="es-ES_tradnl"/>
        </w:rPr>
        <w:br w:type="page"/>
      </w:r>
    </w:p>
    <w:p w:rsidR="00141549" w:rsidRDefault="00141549" w:rsidP="003608B1">
      <w:pPr>
        <w:pStyle w:val="SingleTxt"/>
        <w:rPr>
          <w:b/>
          <w:lang w:val="es-ES_tradnl"/>
        </w:rPr>
      </w:pPr>
    </w:p>
    <w:p w:rsidR="00141549" w:rsidRDefault="00141549" w:rsidP="003608B1">
      <w:pPr>
        <w:pStyle w:val="SingleTxt"/>
        <w:rPr>
          <w:b/>
          <w:lang w:val="es-ES_tradnl"/>
        </w:rPr>
      </w:pPr>
    </w:p>
    <w:p w:rsidR="003608B1" w:rsidRPr="006B34A8" w:rsidRDefault="00033325" w:rsidP="003608B1">
      <w:pPr>
        <w:pStyle w:val="SingleTxt"/>
        <w:rPr>
          <w:b/>
          <w:lang w:val="es-ES_tradnl"/>
        </w:rPr>
      </w:pPr>
      <w:r>
        <w:rPr>
          <w:noProof/>
          <w:w w:val="100"/>
          <w:lang w:val="en-GB" w:eastAsia="en-GB"/>
        </w:rPr>
        <w:drawing>
          <wp:anchor distT="0" distB="0" distL="114300" distR="114300" simplePos="0" relativeHeight="251633152" behindDoc="1" locked="0" layoutInCell="1" allowOverlap="1">
            <wp:simplePos x="0" y="0"/>
            <wp:positionH relativeFrom="column">
              <wp:posOffset>803275</wp:posOffset>
            </wp:positionH>
            <wp:positionV relativeFrom="paragraph">
              <wp:posOffset>-241300</wp:posOffset>
            </wp:positionV>
            <wp:extent cx="5528945" cy="4766945"/>
            <wp:effectExtent l="0" t="0" r="0" b="0"/>
            <wp:wrapNone/>
            <wp:docPr id="1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8945" cy="4766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08B1" w:rsidRPr="006B34A8" w:rsidRDefault="003608B1" w:rsidP="003608B1">
      <w:pPr>
        <w:pStyle w:val="SingleTxt"/>
        <w:rPr>
          <w:b/>
          <w:lang w:val="es-ES_tradnl"/>
        </w:rPr>
      </w:pPr>
    </w:p>
    <w:p w:rsidR="003608B1" w:rsidRPr="006B34A8" w:rsidRDefault="003608B1" w:rsidP="003608B1">
      <w:pPr>
        <w:pStyle w:val="SingleTxt"/>
        <w:rPr>
          <w:b/>
          <w:lang w:val="es-ES_tradnl"/>
        </w:rPr>
      </w:pPr>
    </w:p>
    <w:p w:rsidR="003608B1" w:rsidRPr="006B34A8" w:rsidRDefault="003608B1" w:rsidP="003608B1">
      <w:pPr>
        <w:pStyle w:val="SingleTxt"/>
        <w:rPr>
          <w:b/>
          <w:lang w:val="es-ES_tradnl"/>
        </w:rPr>
      </w:pPr>
    </w:p>
    <w:p w:rsidR="003608B1" w:rsidRPr="006B34A8" w:rsidRDefault="003608B1" w:rsidP="003608B1">
      <w:pPr>
        <w:pStyle w:val="SingleTxt"/>
        <w:rPr>
          <w:b/>
          <w:lang w:val="es-ES_tradnl"/>
        </w:rPr>
      </w:pPr>
    </w:p>
    <w:p w:rsidR="003608B1" w:rsidRPr="006B34A8" w:rsidRDefault="003608B1" w:rsidP="003608B1">
      <w:pPr>
        <w:pStyle w:val="SingleTxt"/>
        <w:rPr>
          <w:b/>
          <w:lang w:val="es-ES_tradnl"/>
        </w:rPr>
      </w:pPr>
    </w:p>
    <w:p w:rsidR="003608B1" w:rsidRPr="006B34A8" w:rsidRDefault="003608B1" w:rsidP="003608B1">
      <w:pPr>
        <w:pStyle w:val="SingleTxt"/>
        <w:rPr>
          <w:b/>
          <w:lang w:val="es-ES_tradnl"/>
        </w:rPr>
      </w:pPr>
    </w:p>
    <w:p w:rsidR="003608B1" w:rsidRPr="006B34A8" w:rsidRDefault="003608B1" w:rsidP="003608B1">
      <w:pPr>
        <w:pStyle w:val="SingleTxt"/>
        <w:rPr>
          <w:b/>
          <w:lang w:val="es-ES_tradnl"/>
        </w:rPr>
      </w:pPr>
    </w:p>
    <w:p w:rsidR="003608B1" w:rsidRPr="006B34A8" w:rsidRDefault="003608B1" w:rsidP="003608B1">
      <w:pPr>
        <w:pStyle w:val="SingleTxt"/>
        <w:rPr>
          <w:b/>
          <w:lang w:val="es-ES_tradnl"/>
        </w:rPr>
      </w:pPr>
    </w:p>
    <w:p w:rsidR="003608B1" w:rsidRPr="006B34A8" w:rsidRDefault="003608B1" w:rsidP="003608B1">
      <w:pPr>
        <w:pStyle w:val="SingleTxt"/>
        <w:rPr>
          <w:b/>
          <w:lang w:val="es-ES_tradnl"/>
        </w:rPr>
      </w:pPr>
    </w:p>
    <w:p w:rsidR="003608B1" w:rsidRPr="006B34A8" w:rsidRDefault="003608B1" w:rsidP="003608B1">
      <w:pPr>
        <w:pStyle w:val="SingleTxt"/>
        <w:rPr>
          <w:b/>
          <w:lang w:val="es-ES_tradnl"/>
        </w:rPr>
      </w:pPr>
    </w:p>
    <w:p w:rsidR="003608B1" w:rsidRPr="006B34A8" w:rsidRDefault="003608B1" w:rsidP="003608B1">
      <w:pPr>
        <w:pStyle w:val="SingleTxt"/>
        <w:rPr>
          <w:b/>
          <w:lang w:val="es-ES_tradnl"/>
        </w:rPr>
      </w:pPr>
    </w:p>
    <w:p w:rsidR="003608B1" w:rsidRPr="006B34A8" w:rsidRDefault="003608B1" w:rsidP="003608B1">
      <w:pPr>
        <w:pStyle w:val="SingleTxt"/>
        <w:rPr>
          <w:b/>
          <w:lang w:val="es-ES_tradnl"/>
        </w:rPr>
      </w:pPr>
    </w:p>
    <w:p w:rsidR="003608B1" w:rsidRPr="006B34A8" w:rsidRDefault="003608B1" w:rsidP="003608B1">
      <w:pPr>
        <w:pStyle w:val="SingleTxt"/>
        <w:rPr>
          <w:b/>
          <w:lang w:val="es-ES_tradnl"/>
        </w:rPr>
      </w:pPr>
    </w:p>
    <w:p w:rsidR="003608B1" w:rsidRPr="006B34A8" w:rsidRDefault="003608B1" w:rsidP="003608B1">
      <w:pPr>
        <w:pStyle w:val="SingleTxt"/>
        <w:rPr>
          <w:b/>
          <w:lang w:val="es-ES_tradnl"/>
        </w:rPr>
      </w:pPr>
    </w:p>
    <w:p w:rsidR="003608B1" w:rsidRPr="006B34A8" w:rsidRDefault="003608B1" w:rsidP="003608B1">
      <w:pPr>
        <w:pStyle w:val="SingleTxt"/>
        <w:rPr>
          <w:b/>
          <w:lang w:val="es-ES_tradnl"/>
        </w:rPr>
      </w:pPr>
    </w:p>
    <w:p w:rsidR="003608B1" w:rsidRPr="006B34A8" w:rsidRDefault="003608B1" w:rsidP="003608B1">
      <w:pPr>
        <w:pStyle w:val="SingleTxt"/>
        <w:rPr>
          <w:b/>
          <w:lang w:val="es-ES_tradnl"/>
        </w:rPr>
      </w:pPr>
    </w:p>
    <w:p w:rsidR="003608B1" w:rsidRPr="006B34A8" w:rsidRDefault="003608B1" w:rsidP="003608B1">
      <w:pPr>
        <w:pStyle w:val="SingleTxt"/>
        <w:rPr>
          <w:b/>
          <w:lang w:val="es-ES_tradnl"/>
        </w:rPr>
      </w:pPr>
    </w:p>
    <w:p w:rsidR="003608B1" w:rsidRPr="006B34A8" w:rsidRDefault="003608B1" w:rsidP="003608B1">
      <w:pPr>
        <w:pStyle w:val="SingleTxt"/>
        <w:rPr>
          <w:b/>
          <w:lang w:val="es-ES_tradnl"/>
        </w:rPr>
      </w:pPr>
    </w:p>
    <w:p w:rsidR="003608B1" w:rsidRPr="006B34A8" w:rsidRDefault="003608B1" w:rsidP="003608B1">
      <w:pPr>
        <w:pStyle w:val="SingleTxt"/>
        <w:rPr>
          <w:b/>
          <w:lang w:val="es-ES_tradnl"/>
        </w:rPr>
      </w:pPr>
    </w:p>
    <w:p w:rsidR="003608B1" w:rsidRDefault="003608B1" w:rsidP="003608B1">
      <w:pPr>
        <w:pStyle w:val="SingleTxt"/>
        <w:rPr>
          <w:b/>
          <w:lang w:val="es-ES_tradnl"/>
        </w:rPr>
      </w:pPr>
    </w:p>
    <w:tbl>
      <w:tblPr>
        <w:tblW w:w="0" w:type="auto"/>
        <w:tblInd w:w="1269" w:type="dxa"/>
        <w:tblBorders>
          <w:top w:val="single" w:sz="12" w:space="0" w:color="auto"/>
          <w:bottom w:val="single" w:sz="4" w:space="0" w:color="auto"/>
        </w:tblBorders>
        <w:tblLayout w:type="fixed"/>
        <w:tblCellMar>
          <w:left w:w="0" w:type="dxa"/>
          <w:right w:w="0" w:type="dxa"/>
        </w:tblCellMar>
        <w:tblLook w:val="0000" w:firstRow="0" w:lastRow="0" w:firstColumn="0" w:lastColumn="0" w:noHBand="0" w:noVBand="0"/>
      </w:tblPr>
      <w:tblGrid>
        <w:gridCol w:w="495"/>
        <w:gridCol w:w="3258"/>
        <w:gridCol w:w="504"/>
        <w:gridCol w:w="3249"/>
      </w:tblGrid>
      <w:tr w:rsidR="00005B22" w:rsidRPr="00197439" w:rsidTr="004367CC">
        <w:tc>
          <w:tcPr>
            <w:tcW w:w="495" w:type="dxa"/>
            <w:tcBorders>
              <w:top w:val="single" w:sz="4" w:space="0" w:color="auto"/>
              <w:bottom w:val="nil"/>
            </w:tcBorders>
            <w:shd w:val="clear" w:color="auto" w:fill="auto"/>
          </w:tcPr>
          <w:p w:rsidR="00005B22" w:rsidRPr="006B34A8" w:rsidRDefault="00005B22" w:rsidP="004367CC">
            <w:pPr>
              <w:tabs>
                <w:tab w:val="left" w:pos="288"/>
                <w:tab w:val="left" w:pos="576"/>
                <w:tab w:val="left" w:pos="864"/>
                <w:tab w:val="left" w:pos="1152"/>
              </w:tabs>
              <w:spacing w:before="40" w:after="40"/>
              <w:ind w:right="43"/>
              <w:rPr>
                <w:lang w:val="es-ES_tradnl"/>
              </w:rPr>
            </w:pPr>
            <w:r w:rsidRPr="006B34A8">
              <w:rPr>
                <w:lang w:val="es-ES_tradnl"/>
              </w:rPr>
              <w:t>(A)</w:t>
            </w:r>
          </w:p>
        </w:tc>
        <w:tc>
          <w:tcPr>
            <w:tcW w:w="3258" w:type="dxa"/>
            <w:tcBorders>
              <w:top w:val="single" w:sz="4" w:space="0" w:color="auto"/>
              <w:bottom w:val="nil"/>
            </w:tcBorders>
            <w:shd w:val="clear" w:color="auto" w:fill="auto"/>
          </w:tcPr>
          <w:p w:rsidR="00005B22" w:rsidRPr="006B34A8" w:rsidRDefault="00005B22" w:rsidP="004367CC">
            <w:pPr>
              <w:tabs>
                <w:tab w:val="left" w:pos="288"/>
                <w:tab w:val="left" w:pos="576"/>
                <w:tab w:val="left" w:pos="864"/>
                <w:tab w:val="left" w:pos="1152"/>
              </w:tabs>
              <w:spacing w:before="40" w:after="40"/>
              <w:ind w:right="43"/>
              <w:rPr>
                <w:lang w:val="es-ES_tradnl"/>
              </w:rPr>
            </w:pPr>
            <w:r w:rsidRPr="006B34A8">
              <w:rPr>
                <w:lang w:val="es-ES_tradnl"/>
              </w:rPr>
              <w:t xml:space="preserve">Bloque metálico </w:t>
            </w:r>
          </w:p>
        </w:tc>
        <w:tc>
          <w:tcPr>
            <w:tcW w:w="504" w:type="dxa"/>
            <w:tcBorders>
              <w:top w:val="single" w:sz="4" w:space="0" w:color="auto"/>
              <w:bottom w:val="nil"/>
            </w:tcBorders>
            <w:shd w:val="clear" w:color="auto" w:fill="auto"/>
          </w:tcPr>
          <w:p w:rsidR="00005B22" w:rsidRPr="006B34A8" w:rsidRDefault="00005B22" w:rsidP="004367CC">
            <w:pPr>
              <w:tabs>
                <w:tab w:val="left" w:pos="288"/>
                <w:tab w:val="left" w:pos="576"/>
                <w:tab w:val="left" w:pos="864"/>
                <w:tab w:val="left" w:pos="1152"/>
              </w:tabs>
              <w:spacing w:before="40" w:after="40"/>
              <w:ind w:right="43"/>
              <w:rPr>
                <w:lang w:val="es-ES_tradnl"/>
              </w:rPr>
            </w:pPr>
            <w:r w:rsidRPr="006B34A8">
              <w:rPr>
                <w:lang w:val="es-ES_tradnl"/>
              </w:rPr>
              <w:t>(B)</w:t>
            </w:r>
          </w:p>
        </w:tc>
        <w:tc>
          <w:tcPr>
            <w:tcW w:w="3249" w:type="dxa"/>
            <w:tcBorders>
              <w:top w:val="single" w:sz="4" w:space="0" w:color="auto"/>
              <w:bottom w:val="nil"/>
            </w:tcBorders>
            <w:shd w:val="clear" w:color="auto" w:fill="auto"/>
          </w:tcPr>
          <w:p w:rsidR="00005B22" w:rsidRPr="006B34A8" w:rsidRDefault="00005B22" w:rsidP="004367CC">
            <w:pPr>
              <w:tabs>
                <w:tab w:val="left" w:pos="288"/>
                <w:tab w:val="left" w:pos="576"/>
                <w:tab w:val="left" w:pos="864"/>
                <w:tab w:val="left" w:pos="1152"/>
              </w:tabs>
              <w:spacing w:before="40" w:after="40"/>
              <w:ind w:right="43"/>
              <w:rPr>
                <w:lang w:val="es-ES_tradnl"/>
              </w:rPr>
            </w:pPr>
            <w:r w:rsidRPr="006B34A8">
              <w:rPr>
                <w:lang w:val="es-ES_tradnl"/>
              </w:rPr>
              <w:t>Calentador de cartuchos</w:t>
            </w:r>
          </w:p>
        </w:tc>
      </w:tr>
      <w:tr w:rsidR="00005B22" w:rsidRPr="00197439" w:rsidTr="004367CC">
        <w:tc>
          <w:tcPr>
            <w:tcW w:w="495" w:type="dxa"/>
            <w:tcBorders>
              <w:top w:val="nil"/>
            </w:tcBorders>
            <w:shd w:val="clear" w:color="auto" w:fill="auto"/>
          </w:tcPr>
          <w:p w:rsidR="00005B22" w:rsidRPr="006B34A8" w:rsidRDefault="00005B22" w:rsidP="004367CC">
            <w:pPr>
              <w:tabs>
                <w:tab w:val="left" w:pos="288"/>
                <w:tab w:val="left" w:pos="576"/>
                <w:tab w:val="left" w:pos="864"/>
                <w:tab w:val="left" w:pos="1152"/>
              </w:tabs>
              <w:spacing w:before="40" w:after="40"/>
              <w:ind w:right="43"/>
              <w:rPr>
                <w:lang w:val="es-ES_tradnl"/>
              </w:rPr>
            </w:pPr>
            <w:r w:rsidRPr="006B34A8">
              <w:rPr>
                <w:lang w:val="es-ES_tradnl"/>
              </w:rPr>
              <w:t>(C)</w:t>
            </w:r>
          </w:p>
        </w:tc>
        <w:tc>
          <w:tcPr>
            <w:tcW w:w="3258" w:type="dxa"/>
            <w:tcBorders>
              <w:top w:val="nil"/>
            </w:tcBorders>
            <w:shd w:val="clear" w:color="auto" w:fill="auto"/>
          </w:tcPr>
          <w:p w:rsidR="00005B22" w:rsidRPr="006B34A8" w:rsidRDefault="00005B22" w:rsidP="004367CC">
            <w:pPr>
              <w:tabs>
                <w:tab w:val="left" w:pos="288"/>
                <w:tab w:val="left" w:pos="576"/>
                <w:tab w:val="left" w:pos="864"/>
                <w:tab w:val="left" w:pos="1152"/>
              </w:tabs>
              <w:spacing w:before="40" w:after="40"/>
              <w:ind w:right="43"/>
              <w:rPr>
                <w:lang w:val="es-ES_tradnl"/>
              </w:rPr>
            </w:pPr>
            <w:r w:rsidRPr="006B34A8">
              <w:rPr>
                <w:lang w:val="es-ES_tradnl"/>
              </w:rPr>
              <w:t>Tubo de cristal</w:t>
            </w:r>
          </w:p>
        </w:tc>
        <w:tc>
          <w:tcPr>
            <w:tcW w:w="504" w:type="dxa"/>
            <w:tcBorders>
              <w:top w:val="nil"/>
            </w:tcBorders>
            <w:shd w:val="clear" w:color="auto" w:fill="auto"/>
          </w:tcPr>
          <w:p w:rsidR="00005B22" w:rsidRPr="006B34A8" w:rsidRDefault="00005B22" w:rsidP="004367CC">
            <w:pPr>
              <w:tabs>
                <w:tab w:val="left" w:pos="288"/>
                <w:tab w:val="left" w:pos="576"/>
                <w:tab w:val="left" w:pos="864"/>
                <w:tab w:val="left" w:pos="1152"/>
              </w:tabs>
              <w:spacing w:before="40" w:after="40"/>
              <w:ind w:right="43"/>
              <w:rPr>
                <w:lang w:val="es-ES_tradnl"/>
              </w:rPr>
            </w:pPr>
            <w:r w:rsidRPr="006B34A8">
              <w:rPr>
                <w:lang w:val="es-ES_tradnl"/>
              </w:rPr>
              <w:t>(D)</w:t>
            </w:r>
          </w:p>
        </w:tc>
        <w:tc>
          <w:tcPr>
            <w:tcW w:w="3249" w:type="dxa"/>
            <w:tcBorders>
              <w:top w:val="nil"/>
            </w:tcBorders>
            <w:shd w:val="clear" w:color="auto" w:fill="auto"/>
          </w:tcPr>
          <w:p w:rsidR="00005B22" w:rsidRPr="006B34A8" w:rsidRDefault="00005B22" w:rsidP="004367CC">
            <w:pPr>
              <w:tabs>
                <w:tab w:val="left" w:pos="288"/>
                <w:tab w:val="left" w:pos="576"/>
                <w:tab w:val="left" w:pos="864"/>
                <w:tab w:val="left" w:pos="1152"/>
              </w:tabs>
              <w:spacing w:before="40" w:after="40"/>
              <w:ind w:right="43"/>
              <w:rPr>
                <w:lang w:val="es-ES_tradnl"/>
              </w:rPr>
            </w:pPr>
            <w:r w:rsidRPr="006B34A8">
              <w:rPr>
                <w:lang w:val="es-ES_tradnl"/>
              </w:rPr>
              <w:t xml:space="preserve">Hueco para </w:t>
            </w:r>
            <w:r>
              <w:rPr>
                <w:lang w:val="es-ES_tradnl"/>
              </w:rPr>
              <w:t xml:space="preserve">la </w:t>
            </w:r>
            <w:r w:rsidRPr="006B34A8">
              <w:rPr>
                <w:lang w:val="es-ES_tradnl"/>
              </w:rPr>
              <w:t>muestra</w:t>
            </w:r>
          </w:p>
        </w:tc>
      </w:tr>
      <w:tr w:rsidR="00005B22" w:rsidRPr="00197439" w:rsidTr="004367CC">
        <w:tc>
          <w:tcPr>
            <w:tcW w:w="495" w:type="dxa"/>
            <w:shd w:val="clear" w:color="auto" w:fill="auto"/>
          </w:tcPr>
          <w:p w:rsidR="00005B22" w:rsidRPr="006B34A8" w:rsidRDefault="00005B22" w:rsidP="004367CC">
            <w:pPr>
              <w:tabs>
                <w:tab w:val="left" w:pos="288"/>
                <w:tab w:val="left" w:pos="576"/>
                <w:tab w:val="left" w:pos="864"/>
                <w:tab w:val="left" w:pos="1152"/>
              </w:tabs>
              <w:spacing w:before="40" w:after="40"/>
              <w:ind w:right="43"/>
              <w:rPr>
                <w:lang w:val="es-ES_tradnl"/>
              </w:rPr>
            </w:pPr>
            <w:r w:rsidRPr="006B34A8">
              <w:rPr>
                <w:lang w:val="es-ES_tradnl"/>
              </w:rPr>
              <w:t>(E)</w:t>
            </w:r>
          </w:p>
        </w:tc>
        <w:tc>
          <w:tcPr>
            <w:tcW w:w="3258" w:type="dxa"/>
            <w:shd w:val="clear" w:color="auto" w:fill="auto"/>
          </w:tcPr>
          <w:p w:rsidR="00005B22" w:rsidRPr="006B34A8" w:rsidRDefault="00005B22" w:rsidP="004367CC">
            <w:pPr>
              <w:tabs>
                <w:tab w:val="left" w:pos="288"/>
                <w:tab w:val="left" w:pos="576"/>
                <w:tab w:val="left" w:pos="864"/>
                <w:tab w:val="left" w:pos="1152"/>
              </w:tabs>
              <w:spacing w:before="40" w:after="40"/>
              <w:ind w:right="43"/>
              <w:rPr>
                <w:lang w:val="es-ES_tradnl"/>
              </w:rPr>
            </w:pPr>
            <w:r w:rsidRPr="006B34A8">
              <w:rPr>
                <w:lang w:val="es-ES_tradnl"/>
              </w:rPr>
              <w:t>Contenedor de muestras de cristal</w:t>
            </w:r>
          </w:p>
        </w:tc>
        <w:tc>
          <w:tcPr>
            <w:tcW w:w="504" w:type="dxa"/>
            <w:shd w:val="clear" w:color="auto" w:fill="auto"/>
          </w:tcPr>
          <w:p w:rsidR="00005B22" w:rsidRPr="006B34A8" w:rsidRDefault="00005B22" w:rsidP="004367CC">
            <w:pPr>
              <w:tabs>
                <w:tab w:val="left" w:pos="288"/>
                <w:tab w:val="left" w:pos="576"/>
                <w:tab w:val="left" w:pos="864"/>
                <w:tab w:val="left" w:pos="1152"/>
              </w:tabs>
              <w:spacing w:before="40" w:after="40"/>
              <w:ind w:right="43"/>
              <w:rPr>
                <w:lang w:val="es-ES_tradnl"/>
              </w:rPr>
            </w:pPr>
            <w:r w:rsidRPr="006B34A8">
              <w:rPr>
                <w:lang w:val="es-ES_tradnl"/>
              </w:rPr>
              <w:t>(F)</w:t>
            </w:r>
          </w:p>
        </w:tc>
        <w:tc>
          <w:tcPr>
            <w:tcW w:w="3249" w:type="dxa"/>
            <w:shd w:val="clear" w:color="auto" w:fill="auto"/>
          </w:tcPr>
          <w:p w:rsidR="00005B22" w:rsidRPr="006B34A8" w:rsidRDefault="00005B22" w:rsidP="004367CC">
            <w:pPr>
              <w:tabs>
                <w:tab w:val="left" w:pos="288"/>
                <w:tab w:val="left" w:pos="576"/>
                <w:tab w:val="left" w:pos="864"/>
                <w:tab w:val="left" w:pos="1152"/>
              </w:tabs>
              <w:spacing w:before="40" w:after="40"/>
              <w:ind w:right="43"/>
              <w:rPr>
                <w:lang w:val="es-ES_tradnl"/>
              </w:rPr>
            </w:pPr>
            <w:r w:rsidRPr="006B34A8">
              <w:rPr>
                <w:lang w:val="es-ES_tradnl"/>
              </w:rPr>
              <w:t>Aislamiento</w:t>
            </w:r>
          </w:p>
        </w:tc>
      </w:tr>
    </w:tbl>
    <w:p w:rsidR="00197439" w:rsidRPr="006C4486" w:rsidRDefault="00197439" w:rsidP="006C4486">
      <w:pPr>
        <w:pStyle w:val="SingleTxt"/>
        <w:spacing w:after="0" w:line="120" w:lineRule="exact"/>
        <w:rPr>
          <w:b/>
          <w:sz w:val="10"/>
          <w:lang w:val="es-ES_tradnl"/>
        </w:rPr>
      </w:pPr>
    </w:p>
    <w:p w:rsidR="006C4486" w:rsidRPr="00005B22" w:rsidRDefault="006C4486" w:rsidP="00005B22">
      <w:pPr>
        <w:pStyle w:val="SingleTxt"/>
        <w:spacing w:after="0" w:line="120" w:lineRule="exact"/>
        <w:rPr>
          <w:b/>
          <w:sz w:val="10"/>
          <w:lang w:val="es-ES_tradnl"/>
        </w:rPr>
      </w:pPr>
    </w:p>
    <w:p w:rsidR="003608B1" w:rsidRPr="006B34A8" w:rsidRDefault="003608B1" w:rsidP="00005B22">
      <w:pPr>
        <w:pStyle w:val="SingleTxt"/>
        <w:jc w:val="center"/>
        <w:rPr>
          <w:b/>
          <w:lang w:val="es-ES_tradnl"/>
        </w:rPr>
      </w:pPr>
      <w:r w:rsidRPr="006B34A8">
        <w:rPr>
          <w:b/>
          <w:lang w:val="es-ES_tradnl"/>
        </w:rPr>
        <w:t>Figura 13.6.2.1:</w:t>
      </w:r>
      <w:r w:rsidR="009C0AF0">
        <w:rPr>
          <w:b/>
          <w:lang w:val="es-ES_tradnl"/>
        </w:rPr>
        <w:t xml:space="preserve">  </w:t>
      </w:r>
      <w:r w:rsidR="00C62306" w:rsidRPr="006B34A8">
        <w:rPr>
          <w:b/>
          <w:lang w:val="es-ES_tradnl"/>
        </w:rPr>
        <w:t>BLOQUE DE CALENTAMIENTO SBAT</w:t>
      </w:r>
    </w:p>
    <w:p w:rsidR="003608B1" w:rsidRPr="006B34A8" w:rsidRDefault="003608B1" w:rsidP="003608B1">
      <w:pPr>
        <w:pStyle w:val="SingleTxt"/>
        <w:rPr>
          <w:b/>
          <w:lang w:val="es-ES_tradnl"/>
        </w:rPr>
      </w:pPr>
      <w:r w:rsidRPr="006B34A8">
        <w:rPr>
          <w:b/>
          <w:lang w:val="es-ES_tradnl"/>
        </w:rPr>
        <w:br w:type="page"/>
      </w:r>
    </w:p>
    <w:p w:rsidR="00141549" w:rsidRDefault="00141549" w:rsidP="003608B1">
      <w:pPr>
        <w:pStyle w:val="SingleTxt"/>
        <w:rPr>
          <w:b/>
          <w:lang w:val="es-ES_tradnl"/>
        </w:rPr>
      </w:pPr>
    </w:p>
    <w:p w:rsidR="003608B1" w:rsidRPr="006B34A8" w:rsidRDefault="00033325" w:rsidP="003608B1">
      <w:pPr>
        <w:pStyle w:val="SingleTxt"/>
        <w:rPr>
          <w:b/>
          <w:lang w:val="es-ES_tradnl"/>
        </w:rPr>
      </w:pPr>
      <w:r>
        <w:rPr>
          <w:noProof/>
          <w:w w:val="100"/>
          <w:lang w:val="en-GB" w:eastAsia="en-GB"/>
        </w:rPr>
        <w:drawing>
          <wp:anchor distT="0" distB="0" distL="114300" distR="114300" simplePos="0" relativeHeight="251634176" behindDoc="1" locked="0" layoutInCell="1" allowOverlap="1">
            <wp:simplePos x="0" y="0"/>
            <wp:positionH relativeFrom="column">
              <wp:posOffset>826770</wp:posOffset>
            </wp:positionH>
            <wp:positionV relativeFrom="paragraph">
              <wp:posOffset>-196850</wp:posOffset>
            </wp:positionV>
            <wp:extent cx="4191000" cy="5209540"/>
            <wp:effectExtent l="0" t="0" r="0" b="0"/>
            <wp:wrapNone/>
            <wp:docPr id="1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1000" cy="5209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08B1" w:rsidRPr="006B34A8" w:rsidRDefault="003608B1" w:rsidP="003608B1">
      <w:pPr>
        <w:pStyle w:val="SingleTxt"/>
        <w:rPr>
          <w:b/>
          <w:lang w:val="es-ES_tradnl"/>
        </w:rPr>
      </w:pPr>
    </w:p>
    <w:p w:rsidR="003608B1" w:rsidRPr="006B34A8" w:rsidRDefault="003608B1" w:rsidP="003608B1">
      <w:pPr>
        <w:pStyle w:val="SingleTxt"/>
        <w:rPr>
          <w:b/>
          <w:lang w:val="es-ES_tradnl"/>
        </w:rPr>
      </w:pPr>
    </w:p>
    <w:p w:rsidR="003608B1" w:rsidRPr="006B34A8" w:rsidRDefault="003608B1" w:rsidP="003608B1">
      <w:pPr>
        <w:pStyle w:val="SingleTxt"/>
        <w:rPr>
          <w:b/>
          <w:lang w:val="es-ES_tradnl"/>
        </w:rPr>
      </w:pPr>
    </w:p>
    <w:p w:rsidR="003608B1" w:rsidRPr="006B34A8" w:rsidRDefault="003608B1" w:rsidP="003608B1">
      <w:pPr>
        <w:pStyle w:val="SingleTxt"/>
        <w:rPr>
          <w:b/>
          <w:lang w:val="es-ES_tradnl"/>
        </w:rPr>
      </w:pPr>
    </w:p>
    <w:p w:rsidR="003608B1" w:rsidRPr="006B34A8" w:rsidRDefault="003608B1" w:rsidP="003608B1">
      <w:pPr>
        <w:pStyle w:val="SingleTxt"/>
        <w:rPr>
          <w:b/>
          <w:lang w:val="es-ES_tradnl"/>
        </w:rPr>
      </w:pPr>
    </w:p>
    <w:p w:rsidR="003608B1" w:rsidRPr="006B34A8" w:rsidRDefault="003608B1" w:rsidP="003608B1">
      <w:pPr>
        <w:pStyle w:val="SingleTxt"/>
        <w:rPr>
          <w:b/>
          <w:lang w:val="es-ES_tradnl"/>
        </w:rPr>
      </w:pPr>
    </w:p>
    <w:p w:rsidR="003608B1" w:rsidRPr="006B34A8" w:rsidRDefault="003608B1" w:rsidP="003608B1">
      <w:pPr>
        <w:pStyle w:val="SingleTxt"/>
        <w:rPr>
          <w:b/>
          <w:lang w:val="es-ES_tradnl"/>
        </w:rPr>
      </w:pPr>
    </w:p>
    <w:p w:rsidR="003608B1" w:rsidRPr="006B34A8" w:rsidRDefault="003608B1" w:rsidP="003608B1">
      <w:pPr>
        <w:pStyle w:val="SingleTxt"/>
        <w:rPr>
          <w:b/>
          <w:lang w:val="es-ES_tradnl"/>
        </w:rPr>
      </w:pPr>
    </w:p>
    <w:p w:rsidR="003608B1" w:rsidRPr="006B34A8" w:rsidRDefault="003608B1" w:rsidP="003608B1">
      <w:pPr>
        <w:pStyle w:val="SingleTxt"/>
        <w:rPr>
          <w:b/>
          <w:lang w:val="es-ES_tradnl"/>
        </w:rPr>
      </w:pPr>
    </w:p>
    <w:p w:rsidR="003608B1" w:rsidRPr="006B34A8" w:rsidRDefault="003608B1" w:rsidP="003608B1">
      <w:pPr>
        <w:pStyle w:val="SingleTxt"/>
        <w:rPr>
          <w:b/>
          <w:lang w:val="es-ES_tradnl"/>
        </w:rPr>
      </w:pPr>
    </w:p>
    <w:p w:rsidR="003608B1" w:rsidRPr="006B34A8" w:rsidRDefault="003608B1" w:rsidP="003608B1">
      <w:pPr>
        <w:pStyle w:val="SingleTxt"/>
        <w:rPr>
          <w:b/>
          <w:lang w:val="es-ES_tradnl"/>
        </w:rPr>
      </w:pPr>
    </w:p>
    <w:p w:rsidR="003608B1" w:rsidRPr="006B34A8" w:rsidRDefault="003608B1" w:rsidP="003608B1">
      <w:pPr>
        <w:pStyle w:val="SingleTxt"/>
        <w:rPr>
          <w:b/>
          <w:lang w:val="es-ES_tradnl"/>
        </w:rPr>
      </w:pPr>
    </w:p>
    <w:p w:rsidR="003608B1" w:rsidRPr="006B34A8" w:rsidRDefault="003608B1" w:rsidP="003608B1">
      <w:pPr>
        <w:pStyle w:val="SingleTxt"/>
        <w:rPr>
          <w:b/>
          <w:lang w:val="es-ES_tradnl"/>
        </w:rPr>
      </w:pPr>
    </w:p>
    <w:p w:rsidR="003608B1" w:rsidRPr="006B34A8" w:rsidRDefault="003608B1" w:rsidP="003608B1">
      <w:pPr>
        <w:pStyle w:val="SingleTxt"/>
        <w:rPr>
          <w:b/>
          <w:lang w:val="es-ES_tradnl"/>
        </w:rPr>
      </w:pPr>
    </w:p>
    <w:p w:rsidR="003608B1" w:rsidRPr="006B34A8" w:rsidRDefault="003608B1" w:rsidP="003608B1">
      <w:pPr>
        <w:pStyle w:val="SingleTxt"/>
        <w:rPr>
          <w:b/>
          <w:lang w:val="es-ES_tradnl"/>
        </w:rPr>
      </w:pPr>
    </w:p>
    <w:p w:rsidR="003608B1" w:rsidRPr="006B34A8" w:rsidRDefault="003608B1" w:rsidP="003608B1">
      <w:pPr>
        <w:pStyle w:val="SingleTxt"/>
        <w:rPr>
          <w:b/>
          <w:lang w:val="es-ES_tradnl"/>
        </w:rPr>
      </w:pPr>
    </w:p>
    <w:p w:rsidR="003608B1" w:rsidRPr="006B34A8" w:rsidRDefault="003608B1" w:rsidP="003608B1">
      <w:pPr>
        <w:pStyle w:val="SingleTxt"/>
        <w:rPr>
          <w:b/>
          <w:lang w:val="es-ES_tradnl"/>
        </w:rPr>
      </w:pPr>
    </w:p>
    <w:p w:rsidR="003608B1" w:rsidRPr="006B34A8" w:rsidRDefault="003608B1" w:rsidP="003608B1">
      <w:pPr>
        <w:pStyle w:val="SingleTxt"/>
        <w:rPr>
          <w:b/>
          <w:lang w:val="es-ES_tradnl"/>
        </w:rPr>
      </w:pPr>
    </w:p>
    <w:p w:rsidR="003608B1" w:rsidRPr="006B34A8" w:rsidRDefault="003608B1" w:rsidP="003608B1">
      <w:pPr>
        <w:pStyle w:val="SingleTxt"/>
        <w:rPr>
          <w:b/>
          <w:lang w:val="es-ES_tradnl"/>
        </w:rPr>
      </w:pPr>
    </w:p>
    <w:p w:rsidR="003608B1" w:rsidRPr="006B34A8" w:rsidRDefault="003608B1" w:rsidP="003608B1">
      <w:pPr>
        <w:pStyle w:val="SingleTxt"/>
        <w:rPr>
          <w:b/>
          <w:lang w:val="es-ES_tradnl"/>
        </w:rPr>
      </w:pPr>
    </w:p>
    <w:p w:rsidR="003608B1" w:rsidRPr="006B34A8" w:rsidRDefault="003608B1" w:rsidP="003608B1">
      <w:pPr>
        <w:pStyle w:val="SingleTxt"/>
        <w:rPr>
          <w:b/>
          <w:lang w:val="es-ES_tradnl"/>
        </w:rPr>
      </w:pPr>
    </w:p>
    <w:p w:rsidR="003608B1" w:rsidRDefault="003608B1" w:rsidP="003608B1">
      <w:pPr>
        <w:pStyle w:val="SingleTxt"/>
        <w:rPr>
          <w:b/>
          <w:lang w:val="es-ES_tradnl"/>
        </w:rPr>
      </w:pPr>
    </w:p>
    <w:tbl>
      <w:tblPr>
        <w:tblW w:w="0" w:type="auto"/>
        <w:tblInd w:w="1269"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486"/>
        <w:gridCol w:w="3267"/>
        <w:gridCol w:w="504"/>
        <w:gridCol w:w="3249"/>
      </w:tblGrid>
      <w:tr w:rsidR="00005B22" w:rsidRPr="00005B22" w:rsidTr="006C4486">
        <w:tc>
          <w:tcPr>
            <w:tcW w:w="486" w:type="dxa"/>
            <w:shd w:val="clear" w:color="auto" w:fill="auto"/>
          </w:tcPr>
          <w:p w:rsidR="00005B22" w:rsidRPr="006B34A8" w:rsidRDefault="00005B22" w:rsidP="006C4486">
            <w:pPr>
              <w:tabs>
                <w:tab w:val="left" w:pos="288"/>
                <w:tab w:val="left" w:pos="576"/>
                <w:tab w:val="left" w:pos="864"/>
                <w:tab w:val="left" w:pos="1152"/>
              </w:tabs>
              <w:spacing w:before="40" w:after="40"/>
              <w:ind w:right="43"/>
              <w:rPr>
                <w:lang w:val="es-ES_tradnl"/>
              </w:rPr>
            </w:pPr>
            <w:r w:rsidRPr="006B34A8">
              <w:rPr>
                <w:lang w:val="es-ES_tradnl"/>
              </w:rPr>
              <w:t>(A)</w:t>
            </w:r>
          </w:p>
        </w:tc>
        <w:tc>
          <w:tcPr>
            <w:tcW w:w="3267" w:type="dxa"/>
            <w:shd w:val="clear" w:color="auto" w:fill="auto"/>
          </w:tcPr>
          <w:p w:rsidR="00005B22" w:rsidRPr="006B34A8" w:rsidRDefault="00005B22" w:rsidP="006C4486">
            <w:pPr>
              <w:tabs>
                <w:tab w:val="left" w:pos="288"/>
                <w:tab w:val="left" w:pos="576"/>
                <w:tab w:val="left" w:pos="864"/>
                <w:tab w:val="left" w:pos="1152"/>
              </w:tabs>
              <w:spacing w:before="40" w:after="40"/>
              <w:ind w:right="43"/>
              <w:rPr>
                <w:lang w:val="es-ES_tradnl"/>
              </w:rPr>
            </w:pPr>
            <w:r w:rsidRPr="006B34A8">
              <w:rPr>
                <w:lang w:val="es-ES_tradnl"/>
              </w:rPr>
              <w:t>Tapa o cobertura aislante</w:t>
            </w:r>
          </w:p>
        </w:tc>
        <w:tc>
          <w:tcPr>
            <w:tcW w:w="504" w:type="dxa"/>
            <w:shd w:val="clear" w:color="auto" w:fill="auto"/>
          </w:tcPr>
          <w:p w:rsidR="00005B22" w:rsidRPr="006B34A8" w:rsidRDefault="00005B22" w:rsidP="006C4486">
            <w:pPr>
              <w:tabs>
                <w:tab w:val="left" w:pos="288"/>
                <w:tab w:val="left" w:pos="576"/>
                <w:tab w:val="left" w:pos="864"/>
                <w:tab w:val="left" w:pos="1152"/>
              </w:tabs>
              <w:spacing w:before="40" w:after="40"/>
              <w:ind w:right="43"/>
              <w:rPr>
                <w:lang w:val="es-ES_tradnl"/>
              </w:rPr>
            </w:pPr>
            <w:r w:rsidRPr="006B34A8">
              <w:rPr>
                <w:lang w:val="es-ES_tradnl"/>
              </w:rPr>
              <w:t>(B)</w:t>
            </w:r>
          </w:p>
        </w:tc>
        <w:tc>
          <w:tcPr>
            <w:tcW w:w="3249" w:type="dxa"/>
            <w:shd w:val="clear" w:color="auto" w:fill="auto"/>
          </w:tcPr>
          <w:p w:rsidR="00005B22" w:rsidRPr="006B34A8" w:rsidRDefault="00005B22" w:rsidP="006C4486">
            <w:pPr>
              <w:tabs>
                <w:tab w:val="left" w:pos="288"/>
                <w:tab w:val="left" w:pos="576"/>
                <w:tab w:val="left" w:pos="864"/>
                <w:tab w:val="left" w:pos="1152"/>
              </w:tabs>
              <w:spacing w:before="40" w:after="40"/>
              <w:ind w:right="43"/>
              <w:rPr>
                <w:lang w:val="es-ES_tradnl"/>
              </w:rPr>
            </w:pPr>
            <w:r w:rsidRPr="006B34A8">
              <w:rPr>
                <w:lang w:val="es-ES_tradnl"/>
              </w:rPr>
              <w:t>Bloque metálico</w:t>
            </w:r>
          </w:p>
        </w:tc>
      </w:tr>
      <w:tr w:rsidR="00005B22" w:rsidRPr="00005B22" w:rsidTr="006C4486">
        <w:tc>
          <w:tcPr>
            <w:tcW w:w="486" w:type="dxa"/>
            <w:shd w:val="clear" w:color="auto" w:fill="auto"/>
          </w:tcPr>
          <w:p w:rsidR="00005B22" w:rsidRPr="006B34A8" w:rsidRDefault="00005B22" w:rsidP="006C4486">
            <w:pPr>
              <w:tabs>
                <w:tab w:val="left" w:pos="288"/>
                <w:tab w:val="left" w:pos="576"/>
                <w:tab w:val="left" w:pos="864"/>
                <w:tab w:val="left" w:pos="1152"/>
              </w:tabs>
              <w:spacing w:before="40" w:after="40"/>
              <w:ind w:right="43"/>
              <w:rPr>
                <w:lang w:val="es-ES_tradnl"/>
              </w:rPr>
            </w:pPr>
            <w:r w:rsidRPr="006B34A8">
              <w:rPr>
                <w:lang w:val="es-ES_tradnl"/>
              </w:rPr>
              <w:t>(C)</w:t>
            </w:r>
          </w:p>
        </w:tc>
        <w:tc>
          <w:tcPr>
            <w:tcW w:w="3267" w:type="dxa"/>
            <w:shd w:val="clear" w:color="auto" w:fill="auto"/>
          </w:tcPr>
          <w:p w:rsidR="00005B22" w:rsidRPr="006B34A8" w:rsidRDefault="00005B22" w:rsidP="006C4486">
            <w:pPr>
              <w:tabs>
                <w:tab w:val="left" w:pos="288"/>
                <w:tab w:val="left" w:pos="576"/>
                <w:tab w:val="left" w:pos="864"/>
                <w:tab w:val="left" w:pos="1152"/>
              </w:tabs>
              <w:spacing w:before="40" w:after="40"/>
              <w:ind w:right="43"/>
              <w:rPr>
                <w:lang w:val="es-ES_tradnl"/>
              </w:rPr>
            </w:pPr>
            <w:r w:rsidRPr="006B34A8">
              <w:rPr>
                <w:lang w:val="es-ES_tradnl"/>
              </w:rPr>
              <w:t>Termopar</w:t>
            </w:r>
          </w:p>
        </w:tc>
        <w:tc>
          <w:tcPr>
            <w:tcW w:w="504" w:type="dxa"/>
            <w:shd w:val="clear" w:color="auto" w:fill="auto"/>
          </w:tcPr>
          <w:p w:rsidR="00005B22" w:rsidRPr="006B34A8" w:rsidRDefault="00005B22" w:rsidP="006C4486">
            <w:pPr>
              <w:tabs>
                <w:tab w:val="left" w:pos="288"/>
                <w:tab w:val="left" w:pos="576"/>
                <w:tab w:val="left" w:pos="864"/>
                <w:tab w:val="left" w:pos="1152"/>
              </w:tabs>
              <w:spacing w:before="40" w:after="40"/>
              <w:ind w:right="43"/>
              <w:rPr>
                <w:lang w:val="es-ES_tradnl"/>
              </w:rPr>
            </w:pPr>
            <w:r w:rsidRPr="006B34A8">
              <w:rPr>
                <w:lang w:val="es-ES_tradnl"/>
              </w:rPr>
              <w:t>(D)</w:t>
            </w:r>
          </w:p>
        </w:tc>
        <w:tc>
          <w:tcPr>
            <w:tcW w:w="3249" w:type="dxa"/>
            <w:shd w:val="clear" w:color="auto" w:fill="auto"/>
          </w:tcPr>
          <w:p w:rsidR="00005B22" w:rsidRPr="006B34A8" w:rsidRDefault="00005B22" w:rsidP="006C4486">
            <w:pPr>
              <w:tabs>
                <w:tab w:val="left" w:pos="288"/>
                <w:tab w:val="left" w:pos="576"/>
                <w:tab w:val="left" w:pos="864"/>
                <w:tab w:val="left" w:pos="1152"/>
              </w:tabs>
              <w:spacing w:before="40" w:after="40"/>
              <w:ind w:right="43"/>
              <w:rPr>
                <w:lang w:val="es-ES_tradnl"/>
              </w:rPr>
            </w:pPr>
            <w:r w:rsidRPr="006B34A8">
              <w:rPr>
                <w:lang w:val="es-ES_tradnl"/>
              </w:rPr>
              <w:t>Tubo de cristal</w:t>
            </w:r>
          </w:p>
        </w:tc>
      </w:tr>
      <w:tr w:rsidR="00005B22" w:rsidRPr="00005B22" w:rsidTr="006C4486">
        <w:tc>
          <w:tcPr>
            <w:tcW w:w="486" w:type="dxa"/>
            <w:shd w:val="clear" w:color="auto" w:fill="auto"/>
          </w:tcPr>
          <w:p w:rsidR="00005B22" w:rsidRPr="006B34A8" w:rsidRDefault="00005B22" w:rsidP="006C4486">
            <w:pPr>
              <w:tabs>
                <w:tab w:val="left" w:pos="288"/>
                <w:tab w:val="left" w:pos="576"/>
                <w:tab w:val="left" w:pos="864"/>
                <w:tab w:val="left" w:pos="1152"/>
              </w:tabs>
              <w:spacing w:before="40" w:after="40"/>
              <w:ind w:right="43"/>
              <w:rPr>
                <w:lang w:val="es-ES_tradnl"/>
              </w:rPr>
            </w:pPr>
            <w:r w:rsidRPr="006B34A8">
              <w:rPr>
                <w:lang w:val="es-ES_tradnl"/>
              </w:rPr>
              <w:t>(E)</w:t>
            </w:r>
          </w:p>
        </w:tc>
        <w:tc>
          <w:tcPr>
            <w:tcW w:w="3267" w:type="dxa"/>
            <w:shd w:val="clear" w:color="auto" w:fill="auto"/>
          </w:tcPr>
          <w:p w:rsidR="00005B22" w:rsidRPr="006B34A8" w:rsidRDefault="00005B22" w:rsidP="006C4486">
            <w:pPr>
              <w:tabs>
                <w:tab w:val="left" w:pos="288"/>
                <w:tab w:val="left" w:pos="576"/>
                <w:tab w:val="left" w:pos="864"/>
                <w:tab w:val="left" w:pos="1152"/>
              </w:tabs>
              <w:spacing w:before="40" w:after="40"/>
              <w:ind w:right="43"/>
              <w:rPr>
                <w:lang w:val="es-ES_tradnl"/>
              </w:rPr>
            </w:pPr>
            <w:r w:rsidRPr="006B34A8">
              <w:rPr>
                <w:lang w:val="es-ES_tradnl"/>
              </w:rPr>
              <w:t xml:space="preserve">Hueco para </w:t>
            </w:r>
            <w:r>
              <w:rPr>
                <w:lang w:val="es-ES_tradnl"/>
              </w:rPr>
              <w:t xml:space="preserve">la </w:t>
            </w:r>
            <w:r w:rsidRPr="006B34A8">
              <w:rPr>
                <w:lang w:val="es-ES_tradnl"/>
              </w:rPr>
              <w:t>muestra</w:t>
            </w:r>
          </w:p>
        </w:tc>
        <w:tc>
          <w:tcPr>
            <w:tcW w:w="504" w:type="dxa"/>
            <w:shd w:val="clear" w:color="auto" w:fill="auto"/>
          </w:tcPr>
          <w:p w:rsidR="00005B22" w:rsidRPr="006B34A8" w:rsidRDefault="00005B22" w:rsidP="006C4486">
            <w:pPr>
              <w:tabs>
                <w:tab w:val="left" w:pos="288"/>
                <w:tab w:val="left" w:pos="576"/>
                <w:tab w:val="left" w:pos="864"/>
                <w:tab w:val="left" w:pos="1152"/>
              </w:tabs>
              <w:spacing w:before="40" w:after="40"/>
              <w:ind w:right="43"/>
              <w:rPr>
                <w:lang w:val="es-ES_tradnl"/>
              </w:rPr>
            </w:pPr>
            <w:r w:rsidRPr="006B34A8">
              <w:rPr>
                <w:lang w:val="es-ES_tradnl"/>
              </w:rPr>
              <w:t>(F)</w:t>
            </w:r>
          </w:p>
        </w:tc>
        <w:tc>
          <w:tcPr>
            <w:tcW w:w="3249" w:type="dxa"/>
            <w:shd w:val="clear" w:color="auto" w:fill="auto"/>
          </w:tcPr>
          <w:p w:rsidR="00005B22" w:rsidRPr="006B34A8" w:rsidRDefault="00005B22" w:rsidP="006C4486">
            <w:pPr>
              <w:tabs>
                <w:tab w:val="left" w:pos="288"/>
                <w:tab w:val="left" w:pos="576"/>
                <w:tab w:val="left" w:pos="864"/>
                <w:tab w:val="left" w:pos="1152"/>
              </w:tabs>
              <w:spacing w:before="40" w:after="40"/>
              <w:ind w:right="43"/>
              <w:rPr>
                <w:lang w:val="es-ES_tradnl"/>
              </w:rPr>
            </w:pPr>
            <w:r w:rsidRPr="006B34A8">
              <w:rPr>
                <w:lang w:val="es-ES_tradnl"/>
              </w:rPr>
              <w:t>Contenedor de muestras de cristal</w:t>
            </w:r>
          </w:p>
        </w:tc>
      </w:tr>
      <w:tr w:rsidR="00005B22" w:rsidRPr="00005B22" w:rsidTr="006C4486">
        <w:tc>
          <w:tcPr>
            <w:tcW w:w="486" w:type="dxa"/>
            <w:shd w:val="clear" w:color="auto" w:fill="auto"/>
          </w:tcPr>
          <w:p w:rsidR="00005B22" w:rsidRPr="006B34A8" w:rsidRDefault="00005B22" w:rsidP="006C4486">
            <w:pPr>
              <w:tabs>
                <w:tab w:val="left" w:pos="288"/>
                <w:tab w:val="left" w:pos="576"/>
                <w:tab w:val="left" w:pos="864"/>
                <w:tab w:val="left" w:pos="1152"/>
              </w:tabs>
              <w:spacing w:before="40" w:after="40"/>
              <w:ind w:right="43"/>
              <w:rPr>
                <w:lang w:val="es-ES_tradnl"/>
              </w:rPr>
            </w:pPr>
            <w:r w:rsidRPr="006B34A8">
              <w:rPr>
                <w:lang w:val="es-ES_tradnl"/>
              </w:rPr>
              <w:t>(G)</w:t>
            </w:r>
          </w:p>
        </w:tc>
        <w:tc>
          <w:tcPr>
            <w:tcW w:w="3267" w:type="dxa"/>
            <w:shd w:val="clear" w:color="auto" w:fill="auto"/>
          </w:tcPr>
          <w:p w:rsidR="00005B22" w:rsidRPr="006B34A8" w:rsidRDefault="00005B22" w:rsidP="006C4486">
            <w:pPr>
              <w:tabs>
                <w:tab w:val="left" w:pos="288"/>
                <w:tab w:val="left" w:pos="576"/>
                <w:tab w:val="left" w:pos="864"/>
                <w:tab w:val="left" w:pos="1152"/>
              </w:tabs>
              <w:spacing w:before="40" w:after="40"/>
              <w:ind w:right="43"/>
              <w:rPr>
                <w:lang w:val="es-ES_tradnl"/>
              </w:rPr>
            </w:pPr>
            <w:r w:rsidRPr="006B34A8">
              <w:rPr>
                <w:lang w:val="es-ES_tradnl"/>
              </w:rPr>
              <w:t>Aislamiento</w:t>
            </w:r>
          </w:p>
        </w:tc>
        <w:tc>
          <w:tcPr>
            <w:tcW w:w="504" w:type="dxa"/>
            <w:shd w:val="clear" w:color="auto" w:fill="auto"/>
          </w:tcPr>
          <w:p w:rsidR="00005B22" w:rsidRPr="006B34A8" w:rsidRDefault="00005B22" w:rsidP="006C4486">
            <w:pPr>
              <w:tabs>
                <w:tab w:val="left" w:pos="288"/>
                <w:tab w:val="left" w:pos="576"/>
                <w:tab w:val="left" w:pos="864"/>
                <w:tab w:val="left" w:pos="1152"/>
              </w:tabs>
              <w:spacing w:before="40" w:after="40"/>
              <w:ind w:right="43"/>
              <w:rPr>
                <w:lang w:val="es-ES_tradnl"/>
              </w:rPr>
            </w:pPr>
            <w:r w:rsidRPr="006B34A8">
              <w:rPr>
                <w:lang w:val="es-ES_tradnl"/>
              </w:rPr>
              <w:t>(H)</w:t>
            </w:r>
          </w:p>
        </w:tc>
        <w:tc>
          <w:tcPr>
            <w:tcW w:w="3249" w:type="dxa"/>
            <w:shd w:val="clear" w:color="auto" w:fill="auto"/>
          </w:tcPr>
          <w:p w:rsidR="00005B22" w:rsidRPr="006B34A8" w:rsidRDefault="00005B22" w:rsidP="006C4486">
            <w:pPr>
              <w:tabs>
                <w:tab w:val="left" w:pos="288"/>
                <w:tab w:val="left" w:pos="576"/>
                <w:tab w:val="left" w:pos="864"/>
                <w:tab w:val="left" w:pos="1152"/>
              </w:tabs>
              <w:spacing w:before="40" w:after="40"/>
              <w:ind w:right="43"/>
              <w:rPr>
                <w:lang w:val="es-ES_tradnl"/>
              </w:rPr>
            </w:pPr>
            <w:r w:rsidRPr="006B34A8">
              <w:rPr>
                <w:lang w:val="es-ES_tradnl"/>
              </w:rPr>
              <w:t>Muestra</w:t>
            </w:r>
          </w:p>
        </w:tc>
      </w:tr>
    </w:tbl>
    <w:p w:rsidR="00005B22" w:rsidRPr="006C4486" w:rsidRDefault="00005B22" w:rsidP="006C4486">
      <w:pPr>
        <w:pStyle w:val="SingleTxt"/>
        <w:spacing w:after="0" w:line="120" w:lineRule="exact"/>
        <w:rPr>
          <w:b/>
          <w:sz w:val="10"/>
          <w:lang w:val="es-ES_tradnl"/>
        </w:rPr>
      </w:pPr>
    </w:p>
    <w:p w:rsidR="006C4486" w:rsidRPr="00005B22" w:rsidRDefault="006C4486" w:rsidP="00005B22">
      <w:pPr>
        <w:pStyle w:val="SingleTxt"/>
        <w:spacing w:after="0" w:line="120" w:lineRule="exact"/>
        <w:rPr>
          <w:b/>
          <w:sz w:val="10"/>
          <w:lang w:val="es-ES_tradnl"/>
        </w:rPr>
      </w:pPr>
    </w:p>
    <w:p w:rsidR="003608B1" w:rsidRPr="00AF77B6" w:rsidRDefault="003608B1" w:rsidP="00005B22">
      <w:pPr>
        <w:pStyle w:val="SingleTxt"/>
        <w:jc w:val="center"/>
        <w:rPr>
          <w:b/>
        </w:rPr>
      </w:pPr>
      <w:r w:rsidRPr="006B34A8">
        <w:rPr>
          <w:b/>
          <w:lang w:val="es-ES_tradnl"/>
        </w:rPr>
        <w:t>Figura 13.6.2.1:</w:t>
      </w:r>
      <w:r w:rsidR="009C0AF0">
        <w:rPr>
          <w:b/>
          <w:lang w:val="es-ES_tradnl"/>
        </w:rPr>
        <w:t xml:space="preserve">  </w:t>
      </w:r>
      <w:r w:rsidR="00C62306" w:rsidRPr="006B34A8">
        <w:rPr>
          <w:b/>
          <w:lang w:val="es-ES_tradnl"/>
        </w:rPr>
        <w:t>HUECO SBAT</w:t>
      </w:r>
      <w:r w:rsidR="00C62306" w:rsidRPr="00C62306">
        <w:rPr>
          <w:lang w:val="es-ES_tradnl"/>
        </w:rPr>
        <w:t>”.</w:t>
      </w:r>
    </w:p>
    <w:p w:rsidR="003608B1" w:rsidRPr="00AF77B6" w:rsidRDefault="003608B1" w:rsidP="003608B1">
      <w:pPr>
        <w:pStyle w:val="SingleTxt"/>
        <w:rPr>
          <w:i/>
        </w:rPr>
      </w:pPr>
      <w:r w:rsidRPr="006B34A8">
        <w:rPr>
          <w:i/>
          <w:lang w:val="es-ES_tradnl"/>
        </w:rPr>
        <w:t xml:space="preserve">(Documentos de </w:t>
      </w:r>
      <w:r w:rsidR="008E636A">
        <w:rPr>
          <w:i/>
          <w:lang w:val="es-ES_tradnl"/>
        </w:rPr>
        <w:t>referencia</w:t>
      </w:r>
      <w:r w:rsidRPr="006B34A8">
        <w:rPr>
          <w:i/>
          <w:lang w:val="es-ES_tradnl"/>
        </w:rPr>
        <w:t xml:space="preserve">: ST/SG/AC.10/C.3/2014/52 y el documento oficioso INF.61/Add.2 del 45º período de </w:t>
      </w:r>
      <w:r w:rsidRPr="00AF77B6">
        <w:rPr>
          <w:i/>
        </w:rPr>
        <w:t>sesiones)</w:t>
      </w:r>
    </w:p>
    <w:p w:rsidR="001D476D" w:rsidRPr="001D476D" w:rsidRDefault="001D476D" w:rsidP="00247833">
      <w:pPr>
        <w:pStyle w:val="H1"/>
        <w:keepNext w:val="0"/>
        <w:keepLines w:val="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rPr>
      </w:pPr>
    </w:p>
    <w:p w:rsidR="001D476D" w:rsidRPr="001D476D" w:rsidRDefault="001D476D" w:rsidP="00247833">
      <w:pPr>
        <w:pStyle w:val="SingleTxt"/>
        <w:spacing w:after="0" w:line="120" w:lineRule="exact"/>
        <w:rPr>
          <w:sz w:val="10"/>
        </w:rPr>
      </w:pPr>
    </w:p>
    <w:p w:rsidR="003608B1" w:rsidRDefault="003608B1" w:rsidP="00141549">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_tradnl"/>
        </w:rPr>
      </w:pPr>
      <w:r w:rsidRPr="00AF77B6">
        <w:tab/>
      </w:r>
      <w:r w:rsidRPr="00AF77B6">
        <w:tab/>
      </w:r>
      <w:r w:rsidRPr="006B34A8">
        <w:rPr>
          <w:lang w:val="es-ES_tradnl"/>
        </w:rPr>
        <w:t>Sección 16</w:t>
      </w:r>
    </w:p>
    <w:p w:rsidR="00005B22" w:rsidRPr="00005B22" w:rsidRDefault="00005B22" w:rsidP="00141549">
      <w:pPr>
        <w:pStyle w:val="SingleTxt"/>
        <w:keepNext/>
        <w:keepLines/>
        <w:spacing w:after="0" w:line="120" w:lineRule="exact"/>
        <w:rPr>
          <w:sz w:val="10"/>
          <w:lang w:val="es-ES_tradnl"/>
        </w:rPr>
      </w:pPr>
    </w:p>
    <w:p w:rsidR="00005B22" w:rsidRPr="00005B22" w:rsidRDefault="00005B22" w:rsidP="00141549">
      <w:pPr>
        <w:pStyle w:val="SingleTxt"/>
        <w:keepNext/>
        <w:keepLines/>
        <w:spacing w:after="0" w:line="120" w:lineRule="exact"/>
        <w:rPr>
          <w:sz w:val="10"/>
          <w:lang w:val="es-ES_tradnl"/>
        </w:rPr>
      </w:pPr>
    </w:p>
    <w:p w:rsidR="003608B1" w:rsidRPr="006B34A8" w:rsidRDefault="003608B1" w:rsidP="00141549">
      <w:pPr>
        <w:pStyle w:val="SingleTxt"/>
        <w:keepNext/>
        <w:keepLines/>
        <w:rPr>
          <w:lang w:val="es-ES_tradnl"/>
        </w:rPr>
      </w:pPr>
      <w:r w:rsidRPr="006B34A8">
        <w:rPr>
          <w:lang w:val="es-ES_tradnl"/>
        </w:rPr>
        <w:t>16.2.2</w:t>
      </w:r>
      <w:r w:rsidRPr="006B34A8">
        <w:rPr>
          <w:lang w:val="es-ES_tradnl"/>
        </w:rPr>
        <w:tab/>
      </w:r>
      <w:r w:rsidR="00C62306">
        <w:rPr>
          <w:lang w:val="es-ES_tradnl"/>
        </w:rPr>
        <w:tab/>
      </w:r>
      <w:r w:rsidRPr="006B34A8">
        <w:rPr>
          <w:lang w:val="es-ES_tradnl"/>
        </w:rPr>
        <w:t>Modifíquese de la manera siguiente:</w:t>
      </w:r>
    </w:p>
    <w:p w:rsidR="003608B1" w:rsidRPr="006B34A8" w:rsidRDefault="003608B1" w:rsidP="00141549">
      <w:pPr>
        <w:pStyle w:val="SingleTxt"/>
        <w:keepNext/>
        <w:keepLines/>
        <w:rPr>
          <w:lang w:val="es-ES_tradnl"/>
        </w:rPr>
      </w:pPr>
      <w:r w:rsidRPr="006B34A8">
        <w:rPr>
          <w:lang w:val="es-ES_tradnl"/>
        </w:rPr>
        <w:t>En la primera oración, insértese “normalmente” después se “6 d) se realizan”. En la segunda oración, insértese “seguir este orden o” después de “es necesario”.</w:t>
      </w:r>
    </w:p>
    <w:p w:rsidR="003608B1" w:rsidRPr="006B34A8" w:rsidRDefault="003608B1" w:rsidP="003608B1">
      <w:pPr>
        <w:pStyle w:val="SingleTxt"/>
        <w:rPr>
          <w:lang w:val="es-ES_tradnl"/>
        </w:rPr>
      </w:pPr>
      <w:r w:rsidRPr="006B34A8">
        <w:rPr>
          <w:lang w:val="es-ES_tradnl"/>
        </w:rPr>
        <w:t>Las oraciones tercera y cuarta pasan a ser nuevos apartados a) y b), respectivamente. Al final de ambos añádase “(véase también la sección 16.2.2 d))”.</w:t>
      </w:r>
    </w:p>
    <w:p w:rsidR="003608B1" w:rsidRPr="00AF77B6" w:rsidRDefault="003608B1" w:rsidP="003608B1">
      <w:pPr>
        <w:pStyle w:val="SingleTxt"/>
      </w:pPr>
      <w:r w:rsidRPr="006B34A8">
        <w:rPr>
          <w:lang w:val="es-ES_tradnl"/>
        </w:rPr>
        <w:t xml:space="preserve">Los que eran los apartados a) y b) pasan a ser los incisos i) y ii) del nuevo </w:t>
      </w:r>
      <w:r w:rsidRPr="00AF77B6">
        <w:t>apartado b).</w:t>
      </w:r>
    </w:p>
    <w:p w:rsidR="003608B1" w:rsidRPr="006B34A8" w:rsidRDefault="003608B1" w:rsidP="003608B1">
      <w:pPr>
        <w:pStyle w:val="SingleTxt"/>
        <w:rPr>
          <w:lang w:val="es-ES_tradnl"/>
        </w:rPr>
      </w:pPr>
      <w:r w:rsidRPr="006B34A8">
        <w:rPr>
          <w:lang w:val="es-ES_tradnl"/>
        </w:rPr>
        <w:t xml:space="preserve">Las dos oraciones </w:t>
      </w:r>
      <w:r>
        <w:rPr>
          <w:lang w:val="es-ES_tradnl"/>
        </w:rPr>
        <w:t xml:space="preserve">que van </w:t>
      </w:r>
      <w:r w:rsidRPr="006B34A8">
        <w:rPr>
          <w:lang w:val="es-ES_tradnl"/>
        </w:rPr>
        <w:t xml:space="preserve">después de </w:t>
      </w:r>
      <w:r>
        <w:rPr>
          <w:lang w:val="es-ES_tradnl"/>
        </w:rPr>
        <w:t xml:space="preserve">los incisos </w:t>
      </w:r>
      <w:r w:rsidRPr="006B34A8">
        <w:rPr>
          <w:lang w:val="es-ES_tradnl"/>
        </w:rPr>
        <w:t xml:space="preserve">i) y ii), anteriores apartados a) y b), pasan a ser los nuevos apartados c) y d), respectivamente. Al final del apartado d), añádase una nueva oración </w:t>
      </w:r>
      <w:r>
        <w:rPr>
          <w:lang w:val="es-ES_tradnl"/>
        </w:rPr>
        <w:t>con el texto</w:t>
      </w:r>
      <w:r w:rsidRPr="006B34A8">
        <w:rPr>
          <w:lang w:val="es-ES_tradnl"/>
        </w:rPr>
        <w:t xml:space="preserve"> siguiente: “Cuando se </w:t>
      </w:r>
      <w:r>
        <w:rPr>
          <w:lang w:val="es-ES_tradnl"/>
        </w:rPr>
        <w:t>realicen pruebas con</w:t>
      </w:r>
      <w:r w:rsidR="009B1F06">
        <w:rPr>
          <w:lang w:val="es-ES_tradnl"/>
        </w:rPr>
        <w:t xml:space="preserve"> </w:t>
      </w:r>
      <w:r w:rsidRPr="006B34A8">
        <w:rPr>
          <w:lang w:val="es-ES_tradnl"/>
        </w:rPr>
        <w:t>objetos a los que se aplique la disposición especial 347, podrá realizarse primer</w:t>
      </w:r>
      <w:r>
        <w:rPr>
          <w:lang w:val="es-ES_tradnl"/>
        </w:rPr>
        <w:t>o</w:t>
      </w:r>
      <w:r w:rsidRPr="0013088C">
        <w:rPr>
          <w:lang w:val="es-ES_tradnl"/>
        </w:rPr>
        <w:t xml:space="preserve"> </w:t>
      </w:r>
      <w:r>
        <w:rPr>
          <w:lang w:val="es-ES_tradnl"/>
        </w:rPr>
        <w:t>la prueba</w:t>
      </w:r>
      <w:r w:rsidRPr="006B34A8">
        <w:rPr>
          <w:lang w:val="es-ES_tradnl"/>
        </w:rPr>
        <w:t xml:space="preserve"> 6 d). Si los resultados de</w:t>
      </w:r>
      <w:r>
        <w:rPr>
          <w:lang w:val="es-ES_tradnl"/>
        </w:rPr>
        <w:t xml:space="preserve"> la prueba</w:t>
      </w:r>
      <w:r w:rsidRPr="006B34A8">
        <w:rPr>
          <w:lang w:val="es-ES_tradnl"/>
        </w:rPr>
        <w:t xml:space="preserve"> 6 d) indica</w:t>
      </w:r>
      <w:r>
        <w:rPr>
          <w:lang w:val="es-ES_tradnl"/>
        </w:rPr>
        <w:t>se</w:t>
      </w:r>
      <w:r w:rsidRPr="006B34A8">
        <w:rPr>
          <w:lang w:val="es-ES_tradnl"/>
        </w:rPr>
        <w:t xml:space="preserve">n que </w:t>
      </w:r>
      <w:r>
        <w:rPr>
          <w:lang w:val="es-ES_tradnl"/>
        </w:rPr>
        <w:t xml:space="preserve">procede </w:t>
      </w:r>
      <w:r w:rsidRPr="006B34A8">
        <w:rPr>
          <w:lang w:val="es-ES_tradnl"/>
        </w:rPr>
        <w:t>otorgar una clasificación 1.4S, se podrá prescindir de los ensayos 6 a) y 6 b).”.</w:t>
      </w:r>
    </w:p>
    <w:p w:rsidR="003608B1" w:rsidRPr="00AF77B6" w:rsidRDefault="003608B1" w:rsidP="003608B1">
      <w:pPr>
        <w:pStyle w:val="SingleTxt"/>
      </w:pPr>
      <w:r w:rsidRPr="006B34A8">
        <w:rPr>
          <w:lang w:val="es-ES_tradnl"/>
        </w:rPr>
        <w:t>Suprímase la última oración, que comienza con “</w:t>
      </w:r>
      <w:r w:rsidR="00C62306">
        <w:rPr>
          <w:lang w:val="es-ES_tradnl"/>
        </w:rPr>
        <w:t>L</w:t>
      </w:r>
      <w:r w:rsidRPr="006B34A8">
        <w:rPr>
          <w:lang w:val="es-ES_tradnl"/>
        </w:rPr>
        <w:t>os resultados de las series de pruebas 6 c)…</w:t>
      </w:r>
      <w:r w:rsidR="00D259B4">
        <w:rPr>
          <w:lang w:val="es-ES_tradnl"/>
        </w:rPr>
        <w:t>”</w:t>
      </w:r>
      <w:r w:rsidRPr="00AF77B6">
        <w:t>.</w:t>
      </w:r>
    </w:p>
    <w:p w:rsidR="003608B1" w:rsidRPr="00AF77B6" w:rsidRDefault="003608B1" w:rsidP="003608B1">
      <w:pPr>
        <w:pStyle w:val="SingleTxt"/>
        <w:rPr>
          <w:i/>
        </w:rPr>
      </w:pPr>
      <w:r w:rsidRPr="006B34A8">
        <w:rPr>
          <w:i/>
          <w:lang w:val="es-ES_tradnl"/>
        </w:rPr>
        <w:t xml:space="preserve">(Documentos de </w:t>
      </w:r>
      <w:r w:rsidR="008E636A">
        <w:rPr>
          <w:i/>
          <w:lang w:val="es-ES_tradnl"/>
        </w:rPr>
        <w:t>referencia</w:t>
      </w:r>
      <w:r w:rsidRPr="006B34A8">
        <w:rPr>
          <w:i/>
          <w:lang w:val="es-ES_tradnl"/>
        </w:rPr>
        <w:t xml:space="preserve">: ST/SG/AC.10/C.3/2014/4 y el </w:t>
      </w:r>
      <w:r w:rsidR="008E636A">
        <w:rPr>
          <w:i/>
          <w:lang w:val="es-ES_tradnl"/>
        </w:rPr>
        <w:t>documento</w:t>
      </w:r>
      <w:r w:rsidRPr="006B34A8">
        <w:rPr>
          <w:i/>
          <w:lang w:val="es-ES_tradnl"/>
        </w:rPr>
        <w:t xml:space="preserve"> oficioso INF.61/Add.2 del 45º período de </w:t>
      </w:r>
      <w:r w:rsidRPr="00AF77B6">
        <w:rPr>
          <w:i/>
        </w:rPr>
        <w:t>sesiones)</w:t>
      </w:r>
    </w:p>
    <w:p w:rsidR="003608B1" w:rsidRPr="006B34A8" w:rsidRDefault="003608B1" w:rsidP="003608B1">
      <w:pPr>
        <w:pStyle w:val="SingleTxt"/>
        <w:rPr>
          <w:lang w:val="es-ES_tradnl"/>
        </w:rPr>
      </w:pPr>
      <w:r w:rsidRPr="006B34A8">
        <w:rPr>
          <w:lang w:val="es-ES_tradnl"/>
        </w:rPr>
        <w:t>16.4.1.2</w:t>
      </w:r>
      <w:r w:rsidRPr="006B34A8">
        <w:rPr>
          <w:lang w:val="es-ES_tradnl"/>
        </w:rPr>
        <w:tab/>
      </w:r>
      <w:r w:rsidR="00D259B4">
        <w:rPr>
          <w:lang w:val="es-ES_tradnl"/>
        </w:rPr>
        <w:tab/>
      </w:r>
      <w:r w:rsidRPr="006B34A8">
        <w:rPr>
          <w:lang w:val="es-ES_tradnl"/>
        </w:rPr>
        <w:t>Modifíquese de la manera siguiente:</w:t>
      </w:r>
    </w:p>
    <w:p w:rsidR="003608B1" w:rsidRPr="006B34A8" w:rsidRDefault="003608B1" w:rsidP="003608B1">
      <w:pPr>
        <w:pStyle w:val="SingleTxt"/>
        <w:rPr>
          <w:lang w:val="es-ES_tradnl"/>
        </w:rPr>
      </w:pPr>
      <w:r w:rsidRPr="006B34A8">
        <w:rPr>
          <w:lang w:val="es-ES_tradnl"/>
        </w:rPr>
        <w:t xml:space="preserve">Agrúpense los apartados a) y b) y modifíquese </w:t>
      </w:r>
      <w:r>
        <w:rPr>
          <w:lang w:val="es-ES_tradnl"/>
        </w:rPr>
        <w:t xml:space="preserve">el texto </w:t>
      </w:r>
      <w:r w:rsidRPr="006B34A8">
        <w:rPr>
          <w:lang w:val="es-ES_tradnl"/>
        </w:rPr>
        <w:t>para que diga lo siguiente:</w:t>
      </w:r>
    </w:p>
    <w:p w:rsidR="003608B1" w:rsidRPr="006B34A8" w:rsidRDefault="003608B1" w:rsidP="003608B1">
      <w:pPr>
        <w:pStyle w:val="SingleTxt"/>
        <w:rPr>
          <w:lang w:val="es-ES_tradnl"/>
        </w:rPr>
      </w:pPr>
      <w:r w:rsidRPr="006B34A8">
        <w:rPr>
          <w:lang w:val="es-ES_tradnl"/>
        </w:rPr>
        <w:t>“a)</w:t>
      </w:r>
      <w:r w:rsidRPr="006B34A8">
        <w:rPr>
          <w:lang w:val="es-ES_tradnl"/>
        </w:rPr>
        <w:tab/>
        <w:t>Un detonador para provocar la ignición de la sustancia u objeto o un inflamador cuya potencia sea la estrictamente necesaria para provocar la inflamación de la sustancia u objeto (véase 16.4.1.3.2 y 16.4.1.3.3);”.</w:t>
      </w:r>
    </w:p>
    <w:p w:rsidR="003608B1" w:rsidRPr="006B34A8" w:rsidRDefault="003608B1" w:rsidP="003608B1">
      <w:pPr>
        <w:pStyle w:val="SingleTxt"/>
        <w:rPr>
          <w:lang w:val="es-ES_tradnl"/>
        </w:rPr>
      </w:pPr>
      <w:r w:rsidRPr="006B34A8">
        <w:rPr>
          <w:lang w:val="es-ES_tradnl"/>
        </w:rPr>
        <w:t>Renumérense los apartados c) y d) como b) y c), respectivamente.</w:t>
      </w:r>
    </w:p>
    <w:p w:rsidR="003608B1" w:rsidRPr="006B34A8" w:rsidRDefault="003608B1" w:rsidP="003608B1">
      <w:pPr>
        <w:pStyle w:val="SingleTxt"/>
        <w:rPr>
          <w:lang w:val="es-ES_tradnl"/>
        </w:rPr>
      </w:pPr>
      <w:r w:rsidRPr="006B34A8">
        <w:rPr>
          <w:lang w:val="es-ES_tradnl"/>
        </w:rPr>
        <w:t>En el apartado b), anterior c), después de “materiales” insértese “(véase 16.4.1.3.4)”.</w:t>
      </w:r>
    </w:p>
    <w:p w:rsidR="003608B1" w:rsidRPr="006B34A8" w:rsidRDefault="003608B1" w:rsidP="003608B1">
      <w:pPr>
        <w:pStyle w:val="SingleTxt"/>
        <w:rPr>
          <w:lang w:val="es-ES_tradnl"/>
        </w:rPr>
      </w:pPr>
      <w:r w:rsidRPr="006B34A8">
        <w:rPr>
          <w:lang w:val="es-ES_tradnl"/>
        </w:rPr>
        <w:t>En el apartado c), anterior d), sustitúyanse “3</w:t>
      </w:r>
      <w:r>
        <w:rPr>
          <w:lang w:val="es-ES_tradnl"/>
        </w:rPr>
        <w:t>,0</w:t>
      </w:r>
      <w:r w:rsidRPr="006B34A8">
        <w:rPr>
          <w:lang w:val="es-ES_tradnl"/>
        </w:rPr>
        <w:t>” por “3”.</w:t>
      </w:r>
    </w:p>
    <w:p w:rsidR="003608B1" w:rsidRPr="00AF77B6" w:rsidRDefault="003608B1" w:rsidP="003608B1">
      <w:pPr>
        <w:pStyle w:val="SingleTxt"/>
        <w:rPr>
          <w:i/>
        </w:rPr>
      </w:pPr>
      <w:r w:rsidRPr="006B34A8">
        <w:rPr>
          <w:i/>
          <w:lang w:val="es-ES_tradnl"/>
        </w:rPr>
        <w:t xml:space="preserve">(Documentos de </w:t>
      </w:r>
      <w:r w:rsidR="008E636A">
        <w:rPr>
          <w:i/>
          <w:lang w:val="es-ES_tradnl"/>
        </w:rPr>
        <w:t>referencia</w:t>
      </w:r>
      <w:r w:rsidRPr="006B34A8">
        <w:rPr>
          <w:i/>
          <w:lang w:val="es-ES_tradnl"/>
        </w:rPr>
        <w:t xml:space="preserve">: ST/SG/AC.10/C.3/2014/4 y el documento oficioso INF.61/Add.2 del 45º período de </w:t>
      </w:r>
      <w:r w:rsidRPr="00AF77B6">
        <w:rPr>
          <w:i/>
        </w:rPr>
        <w:t>sesiones)</w:t>
      </w:r>
    </w:p>
    <w:p w:rsidR="003608B1" w:rsidRPr="006B34A8" w:rsidRDefault="003608B1" w:rsidP="003608B1">
      <w:pPr>
        <w:pStyle w:val="SingleTxt"/>
        <w:rPr>
          <w:lang w:val="es-ES_tradnl"/>
        </w:rPr>
      </w:pPr>
      <w:r w:rsidRPr="006B34A8">
        <w:rPr>
          <w:lang w:val="es-ES_tradnl"/>
        </w:rPr>
        <w:t>16.5.1.2</w:t>
      </w:r>
      <w:r w:rsidRPr="006B34A8">
        <w:rPr>
          <w:lang w:val="es-ES_tradnl"/>
        </w:rPr>
        <w:tab/>
      </w:r>
      <w:r w:rsidR="00D259B4">
        <w:rPr>
          <w:lang w:val="es-ES_tradnl"/>
        </w:rPr>
        <w:tab/>
      </w:r>
      <w:r w:rsidRPr="006B34A8">
        <w:rPr>
          <w:lang w:val="es-ES_tradnl"/>
        </w:rPr>
        <w:t>Modifíquese de la manera siguiente:</w:t>
      </w:r>
    </w:p>
    <w:p w:rsidR="003608B1" w:rsidRPr="006B34A8" w:rsidRDefault="003608B1" w:rsidP="003608B1">
      <w:pPr>
        <w:pStyle w:val="SingleTxt"/>
        <w:rPr>
          <w:lang w:val="es-ES_tradnl"/>
        </w:rPr>
      </w:pPr>
      <w:r w:rsidRPr="006B34A8">
        <w:rPr>
          <w:lang w:val="es-ES_tradnl"/>
        </w:rPr>
        <w:t>Agrúpense los apartados a) y b) y modifíquese para que diga lo siguiente:</w:t>
      </w:r>
    </w:p>
    <w:p w:rsidR="003608B1" w:rsidRPr="006B34A8" w:rsidRDefault="003608B1" w:rsidP="003608B1">
      <w:pPr>
        <w:pStyle w:val="SingleTxt"/>
        <w:rPr>
          <w:lang w:val="es-ES_tradnl"/>
        </w:rPr>
      </w:pPr>
      <w:r w:rsidRPr="006B34A8">
        <w:rPr>
          <w:lang w:val="es-ES_tradnl"/>
        </w:rPr>
        <w:t>“a)</w:t>
      </w:r>
      <w:r w:rsidRPr="006B34A8">
        <w:rPr>
          <w:lang w:val="es-ES_tradnl"/>
        </w:rPr>
        <w:tab/>
        <w:t>Un detonador para provocar la ignición de la sustancia u objeto o un inflamador cuya potencia sea la estrictamente necesaria para provocar la inflamación de la sustancia u objeto (véase 16.5.1.4 y 16.5.1.5);”.</w:t>
      </w:r>
    </w:p>
    <w:p w:rsidR="003608B1" w:rsidRPr="006B34A8" w:rsidRDefault="003608B1" w:rsidP="003608B1">
      <w:pPr>
        <w:pStyle w:val="SingleTxt"/>
        <w:rPr>
          <w:lang w:val="es-ES_tradnl"/>
        </w:rPr>
      </w:pPr>
      <w:r w:rsidRPr="006B34A8">
        <w:rPr>
          <w:lang w:val="es-ES_tradnl"/>
        </w:rPr>
        <w:t>Renumérense los apartados c) y d) como b) y c), respectivamente.</w:t>
      </w:r>
    </w:p>
    <w:p w:rsidR="003608B1" w:rsidRPr="006B34A8" w:rsidRDefault="003608B1" w:rsidP="003608B1">
      <w:pPr>
        <w:pStyle w:val="SingleTxt"/>
        <w:rPr>
          <w:lang w:val="es-ES_tradnl"/>
        </w:rPr>
      </w:pPr>
      <w:r w:rsidRPr="006B34A8">
        <w:rPr>
          <w:lang w:val="es-ES_tradnl"/>
        </w:rPr>
        <w:t>En el apartado b), anterior c), insértese “(véase 16.5.1.3)” después de “materiales”.</w:t>
      </w:r>
    </w:p>
    <w:p w:rsidR="003608B1" w:rsidRPr="006B34A8" w:rsidRDefault="003608B1" w:rsidP="003608B1">
      <w:pPr>
        <w:pStyle w:val="SingleTxt"/>
        <w:rPr>
          <w:lang w:val="es-ES_tradnl"/>
        </w:rPr>
      </w:pPr>
      <w:r w:rsidRPr="006B34A8">
        <w:rPr>
          <w:lang w:val="es-ES_tradnl"/>
        </w:rPr>
        <w:t>En el apartado c), anterior d), sustitúyase “3,0” por “3”.</w:t>
      </w:r>
    </w:p>
    <w:p w:rsidR="003608B1" w:rsidRPr="00AF77B6" w:rsidRDefault="003608B1" w:rsidP="003608B1">
      <w:pPr>
        <w:pStyle w:val="SingleTxt"/>
        <w:rPr>
          <w:i/>
        </w:rPr>
      </w:pPr>
      <w:r w:rsidRPr="00AF77B6">
        <w:rPr>
          <w:i/>
        </w:rPr>
        <w:t>(</w:t>
      </w:r>
      <w:r w:rsidR="008E636A">
        <w:rPr>
          <w:i/>
        </w:rPr>
        <w:t>Documentos</w:t>
      </w:r>
      <w:r w:rsidRPr="006B34A8">
        <w:rPr>
          <w:i/>
          <w:lang w:val="es-ES_tradnl"/>
        </w:rPr>
        <w:t xml:space="preserve"> de </w:t>
      </w:r>
      <w:r w:rsidR="008E636A">
        <w:rPr>
          <w:i/>
          <w:lang w:val="es-ES_tradnl"/>
        </w:rPr>
        <w:t>referencia</w:t>
      </w:r>
      <w:r w:rsidRPr="006B34A8">
        <w:rPr>
          <w:i/>
          <w:lang w:val="es-ES_tradnl"/>
        </w:rPr>
        <w:t xml:space="preserve">: ST/SG/AC.10/C.3/2014/4, en su forma enmendada, y el documento oficioso INF.61/Add.2 del 45º período de </w:t>
      </w:r>
      <w:r w:rsidRPr="00AF77B6">
        <w:rPr>
          <w:i/>
        </w:rPr>
        <w:t>sesiones)</w:t>
      </w:r>
    </w:p>
    <w:p w:rsidR="003608B1" w:rsidRPr="006B34A8" w:rsidRDefault="003608B1" w:rsidP="003608B1">
      <w:pPr>
        <w:pStyle w:val="SingleTxt"/>
        <w:rPr>
          <w:lang w:val="es-ES_tradnl"/>
        </w:rPr>
      </w:pPr>
      <w:r w:rsidRPr="006B34A8">
        <w:rPr>
          <w:lang w:val="es-ES_tradnl"/>
        </w:rPr>
        <w:t>16.6.1.1</w:t>
      </w:r>
      <w:r w:rsidRPr="006B34A8">
        <w:rPr>
          <w:lang w:val="es-ES_tradnl"/>
        </w:rPr>
        <w:tab/>
      </w:r>
      <w:r w:rsidR="00D259B4">
        <w:rPr>
          <w:lang w:val="es-ES_tradnl"/>
        </w:rPr>
        <w:tab/>
      </w:r>
      <w:r w:rsidRPr="006B34A8">
        <w:rPr>
          <w:lang w:val="es-ES_tradnl"/>
        </w:rPr>
        <w:t>Al final de la oración, suprímase “o cualquier otro efecto peligroso en caso de</w:t>
      </w:r>
      <w:r>
        <w:rPr>
          <w:lang w:val="es-ES_tradnl"/>
        </w:rPr>
        <w:t xml:space="preserve"> incendio</w:t>
      </w:r>
      <w:r w:rsidRPr="006B34A8">
        <w:rPr>
          <w:lang w:val="es-ES_tradnl"/>
        </w:rPr>
        <w:t>”.</w:t>
      </w:r>
    </w:p>
    <w:p w:rsidR="003608B1" w:rsidRPr="00AF77B6" w:rsidRDefault="003608B1" w:rsidP="003608B1">
      <w:pPr>
        <w:pStyle w:val="SingleTxt"/>
        <w:rPr>
          <w:i/>
        </w:rPr>
      </w:pPr>
      <w:r w:rsidRPr="006B34A8">
        <w:rPr>
          <w:i/>
          <w:lang w:val="es-ES_tradnl"/>
        </w:rPr>
        <w:t xml:space="preserve">(Documentos de </w:t>
      </w:r>
      <w:r w:rsidR="008E636A">
        <w:rPr>
          <w:i/>
          <w:lang w:val="es-ES_tradnl"/>
        </w:rPr>
        <w:t>referencia</w:t>
      </w:r>
      <w:r w:rsidRPr="006B34A8">
        <w:rPr>
          <w:i/>
          <w:lang w:val="es-ES_tradnl"/>
        </w:rPr>
        <w:t xml:space="preserve">: ST/SG/AC.10/C.3/2014/4 y el documento oficioso INF.61/Add.2 del 45º período de </w:t>
      </w:r>
      <w:r w:rsidRPr="00AF77B6">
        <w:rPr>
          <w:i/>
        </w:rPr>
        <w:t>sesiones)</w:t>
      </w:r>
    </w:p>
    <w:p w:rsidR="003608B1" w:rsidRPr="006B34A8" w:rsidRDefault="003608B1" w:rsidP="003608B1">
      <w:pPr>
        <w:pStyle w:val="SingleTxt"/>
        <w:rPr>
          <w:lang w:val="es-ES_tradnl"/>
        </w:rPr>
      </w:pPr>
      <w:r w:rsidRPr="006B34A8">
        <w:rPr>
          <w:lang w:val="es-ES_tradnl"/>
        </w:rPr>
        <w:t>16.6.1.2 c)</w:t>
      </w:r>
      <w:r w:rsidRPr="006B34A8">
        <w:rPr>
          <w:lang w:val="es-ES_tradnl"/>
        </w:rPr>
        <w:tab/>
      </w:r>
      <w:r w:rsidR="00D259B4">
        <w:rPr>
          <w:lang w:val="es-ES_tradnl"/>
        </w:rPr>
        <w:tab/>
      </w:r>
      <w:r w:rsidRPr="006B34A8">
        <w:rPr>
          <w:lang w:val="es-ES_tradnl"/>
        </w:rPr>
        <w:t>Sustitúyase “del suelo” por “de la superficie del combustible al inicio de la prueba”.</w:t>
      </w:r>
    </w:p>
    <w:p w:rsidR="003608B1" w:rsidRPr="00AF77B6" w:rsidRDefault="003608B1" w:rsidP="003608B1">
      <w:pPr>
        <w:pStyle w:val="SingleTxt"/>
        <w:rPr>
          <w:i/>
        </w:rPr>
      </w:pPr>
      <w:r w:rsidRPr="006B34A8">
        <w:rPr>
          <w:i/>
          <w:lang w:val="es-ES_tradnl"/>
        </w:rPr>
        <w:t xml:space="preserve">(Documentos de </w:t>
      </w:r>
      <w:r w:rsidR="008E636A">
        <w:rPr>
          <w:i/>
          <w:lang w:val="es-ES_tradnl"/>
        </w:rPr>
        <w:t>referencia</w:t>
      </w:r>
      <w:r w:rsidRPr="006B34A8">
        <w:rPr>
          <w:i/>
          <w:lang w:val="es-ES_tradnl"/>
        </w:rPr>
        <w:t xml:space="preserve">: ST/SG/AC.10/C.3/2014/4 y el documento oficioso INF.61/Add.2 del 45º período de </w:t>
      </w:r>
      <w:r w:rsidRPr="00AF77B6">
        <w:rPr>
          <w:i/>
        </w:rPr>
        <w:t>sesiones)</w:t>
      </w:r>
    </w:p>
    <w:p w:rsidR="003608B1" w:rsidRPr="006B34A8" w:rsidRDefault="003608B1" w:rsidP="001D476D">
      <w:pPr>
        <w:pStyle w:val="SingleTxt"/>
        <w:keepNext/>
        <w:keepLines/>
        <w:rPr>
          <w:lang w:val="es-ES_tradnl"/>
        </w:rPr>
      </w:pPr>
      <w:r w:rsidRPr="006B34A8">
        <w:rPr>
          <w:lang w:val="es-ES_tradnl"/>
        </w:rPr>
        <w:t>16.6.1.2 h)</w:t>
      </w:r>
      <w:r w:rsidRPr="006B34A8">
        <w:rPr>
          <w:lang w:val="es-ES_tradnl"/>
        </w:rPr>
        <w:tab/>
      </w:r>
      <w:r w:rsidR="00D259B4">
        <w:rPr>
          <w:lang w:val="es-ES_tradnl"/>
        </w:rPr>
        <w:tab/>
      </w:r>
      <w:r w:rsidRPr="006B34A8">
        <w:rPr>
          <w:lang w:val="es-ES_tradnl"/>
        </w:rPr>
        <w:t>Modifíquese para que diga lo siguiente:</w:t>
      </w:r>
    </w:p>
    <w:p w:rsidR="003608B1" w:rsidRPr="006B34A8" w:rsidRDefault="003608B1" w:rsidP="003608B1">
      <w:pPr>
        <w:pStyle w:val="SingleTxt"/>
        <w:rPr>
          <w:lang w:val="es-ES_tradnl"/>
        </w:rPr>
      </w:pPr>
      <w:r w:rsidRPr="006B34A8">
        <w:rPr>
          <w:lang w:val="es-ES_tradnl"/>
        </w:rPr>
        <w:t>“h)</w:t>
      </w:r>
      <w:r w:rsidRPr="006B34A8">
        <w:rPr>
          <w:lang w:val="es-ES_tradnl"/>
        </w:rPr>
        <w:tab/>
        <w:t xml:space="preserve">Equipo de vídeo </w:t>
      </w:r>
      <w:r>
        <w:rPr>
          <w:lang w:val="es-ES_tradnl"/>
        </w:rPr>
        <w:t>con el que grabar</w:t>
      </w:r>
      <w:r w:rsidRPr="006B34A8">
        <w:rPr>
          <w:lang w:val="es-ES_tradnl"/>
        </w:rPr>
        <w:t xml:space="preserve"> los hechos necesarios para la clasificación. El tipo, número y colocación de las cámaras serán los apropiados para registrar todos los hechos objeto de evaluación.”.</w:t>
      </w:r>
    </w:p>
    <w:p w:rsidR="003608B1" w:rsidRPr="00AF77B6" w:rsidRDefault="003608B1" w:rsidP="003608B1">
      <w:pPr>
        <w:pStyle w:val="SingleTxt"/>
        <w:rPr>
          <w:i/>
        </w:rPr>
      </w:pPr>
      <w:r w:rsidRPr="006B34A8">
        <w:rPr>
          <w:i/>
          <w:lang w:val="es-ES_tradnl"/>
        </w:rPr>
        <w:t xml:space="preserve">(Documento de </w:t>
      </w:r>
      <w:r w:rsidRPr="00AF77B6">
        <w:rPr>
          <w:i/>
        </w:rPr>
        <w:t>referencia: ST/SG/AC.10/C.3/86/Add.1)</w:t>
      </w:r>
    </w:p>
    <w:p w:rsidR="003608B1" w:rsidRPr="00AF77B6" w:rsidRDefault="003608B1" w:rsidP="003608B1">
      <w:pPr>
        <w:pStyle w:val="SingleTxt"/>
      </w:pPr>
      <w:r w:rsidRPr="006B34A8">
        <w:rPr>
          <w:lang w:val="es-ES_tradnl"/>
        </w:rPr>
        <w:t>16.6.1.2</w:t>
      </w:r>
      <w:r w:rsidRPr="006B34A8">
        <w:rPr>
          <w:lang w:val="es-ES_tradnl"/>
        </w:rPr>
        <w:tab/>
      </w:r>
      <w:r w:rsidR="00D259B4">
        <w:rPr>
          <w:lang w:val="es-ES_tradnl"/>
        </w:rPr>
        <w:tab/>
      </w:r>
      <w:r w:rsidRPr="006B34A8">
        <w:rPr>
          <w:lang w:val="es-ES_tradnl"/>
        </w:rPr>
        <w:t xml:space="preserve">Después del apartado h), en el último párrafo, añádase una última oración que diga: “Puede ser necesario más equipo cuando se siga el </w:t>
      </w:r>
      <w:r w:rsidR="008E636A">
        <w:rPr>
          <w:lang w:val="es-ES_tradnl"/>
        </w:rPr>
        <w:t>procedimiento</w:t>
      </w:r>
      <w:r w:rsidRPr="006B34A8">
        <w:rPr>
          <w:lang w:val="es-ES_tradnl"/>
        </w:rPr>
        <w:t xml:space="preserve"> </w:t>
      </w:r>
      <w:r w:rsidRPr="00AF77B6">
        <w:t>establecido en 16.6.1.3.9.”.</w:t>
      </w:r>
    </w:p>
    <w:p w:rsidR="003608B1" w:rsidRPr="00AF77B6" w:rsidRDefault="003608B1" w:rsidP="003608B1">
      <w:pPr>
        <w:pStyle w:val="SingleTxt"/>
        <w:rPr>
          <w:i/>
        </w:rPr>
      </w:pPr>
      <w:r w:rsidRPr="006B34A8">
        <w:rPr>
          <w:i/>
          <w:lang w:val="es-ES_tradnl"/>
        </w:rPr>
        <w:t xml:space="preserve">(Documentos de </w:t>
      </w:r>
      <w:r w:rsidR="008E636A">
        <w:rPr>
          <w:i/>
          <w:lang w:val="es-ES_tradnl"/>
        </w:rPr>
        <w:t>referencia</w:t>
      </w:r>
      <w:r w:rsidRPr="006B34A8">
        <w:rPr>
          <w:i/>
          <w:lang w:val="es-ES_tradnl"/>
        </w:rPr>
        <w:t xml:space="preserve">: ST/SG/AC.10/C.3/2014/4 y el documento oficioso INF.61/Add.2 del 45º período de </w:t>
      </w:r>
      <w:r w:rsidRPr="00AF77B6">
        <w:rPr>
          <w:i/>
        </w:rPr>
        <w:t>sesiones)</w:t>
      </w:r>
    </w:p>
    <w:p w:rsidR="003608B1" w:rsidRPr="006B34A8" w:rsidRDefault="003608B1" w:rsidP="003608B1">
      <w:pPr>
        <w:pStyle w:val="SingleTxt"/>
        <w:rPr>
          <w:lang w:val="es-ES_tradnl"/>
        </w:rPr>
      </w:pPr>
      <w:r w:rsidRPr="006B34A8">
        <w:rPr>
          <w:lang w:val="es-ES_tradnl"/>
        </w:rPr>
        <w:t>16.6.1.3.1</w:t>
      </w:r>
      <w:r w:rsidR="00D259B4">
        <w:rPr>
          <w:lang w:val="es-ES_tradnl"/>
        </w:rPr>
        <w:tab/>
      </w:r>
      <w:r w:rsidRPr="006B34A8">
        <w:rPr>
          <w:lang w:val="es-ES_tradnl"/>
        </w:rPr>
        <w:tab/>
        <w:t>Modifíquese para que diga lo siguiente:</w:t>
      </w:r>
    </w:p>
    <w:p w:rsidR="003608B1" w:rsidRPr="006B34A8" w:rsidRDefault="003608B1" w:rsidP="003608B1">
      <w:pPr>
        <w:pStyle w:val="SingleTxt"/>
        <w:rPr>
          <w:lang w:val="es-ES_tradnl"/>
        </w:rPr>
      </w:pPr>
      <w:r w:rsidRPr="006B34A8">
        <w:rPr>
          <w:lang w:val="es-ES_tradnl"/>
        </w:rPr>
        <w:t>“16.6.1.3.1</w:t>
      </w:r>
      <w:r w:rsidRPr="006B34A8">
        <w:rPr>
          <w:lang w:val="es-ES_tradnl"/>
        </w:rPr>
        <w:tab/>
        <w:t>El número requerido de bultos u objetos no embalados/envasados</w:t>
      </w:r>
      <w:r>
        <w:rPr>
          <w:lang w:val="es-ES_tradnl"/>
        </w:rPr>
        <w:t>,</w:t>
      </w:r>
      <w:r w:rsidRPr="006B34A8">
        <w:rPr>
          <w:lang w:val="es-ES_tradnl"/>
        </w:rPr>
        <w:t xml:space="preserve"> en el estado y en la forma en que se presenten para el transporte, se colocan lo más cerca posible unos de otros sobre la parrilla. Si se prevé la actuación de efectos direccionales, los bultos u objetos no embalados/envasados se orientarán de forma </w:t>
      </w:r>
      <w:r>
        <w:rPr>
          <w:lang w:val="es-ES_tradnl"/>
        </w:rPr>
        <w:t>qu</w:t>
      </w:r>
      <w:r w:rsidRPr="006B34A8">
        <w:rPr>
          <w:lang w:val="es-ES_tradnl"/>
        </w:rPr>
        <w:t xml:space="preserve">e aumenten al máximo las probabilidades de que las proyecciones </w:t>
      </w:r>
      <w:r>
        <w:rPr>
          <w:lang w:val="es-ES_tradnl"/>
        </w:rPr>
        <w:t xml:space="preserve">se dirijan </w:t>
      </w:r>
      <w:r w:rsidRPr="006B34A8">
        <w:rPr>
          <w:lang w:val="es-ES_tradnl"/>
        </w:rPr>
        <w:t xml:space="preserve">directamente contra las pantallas testigo y de que los chorros discretos de llamas apunten horizontalmente. Si es necesario, los bultos u objetos no embalados/envasados pueden rodearse </w:t>
      </w:r>
      <w:r>
        <w:rPr>
          <w:lang w:val="es-ES_tradnl"/>
        </w:rPr>
        <w:t>con</w:t>
      </w:r>
      <w:r w:rsidRPr="006B34A8">
        <w:rPr>
          <w:lang w:val="es-ES_tradnl"/>
        </w:rPr>
        <w:t xml:space="preserve"> un fleje de acero para sostenerlos durante la prueba. El combustible se sitúa debajo de la parrilla de manera que el fuego envuelva los bultos u objetos no embalados/envasados. Entre los métodos adecuados de calentamiento cabe citar un fuego de madera, de combustible líquido o de gas, o una combinación de ellos, que produzca una temperatura de 800</w:t>
      </w:r>
      <w:r w:rsidR="00B143F6">
        <w:rPr>
          <w:lang w:val="es-ES_tradnl"/>
        </w:rPr>
        <w:t>º</w:t>
      </w:r>
      <w:r>
        <w:rPr>
          <w:lang w:val="es-ES_tradnl"/>
        </w:rPr>
        <w:t>C</w:t>
      </w:r>
      <w:r w:rsidRPr="006B34A8">
        <w:rPr>
          <w:lang w:val="es-ES_tradnl"/>
        </w:rPr>
        <w:t xml:space="preserve">. </w:t>
      </w:r>
      <w:r>
        <w:rPr>
          <w:lang w:val="es-ES_tradnl"/>
        </w:rPr>
        <w:t>Las f</w:t>
      </w:r>
      <w:r w:rsidRPr="006B34A8">
        <w:rPr>
          <w:lang w:val="es-ES_tradnl"/>
        </w:rPr>
        <w:t>luctuaciones de la temperatura por debajo de 800</w:t>
      </w:r>
      <w:r w:rsidR="00B143F6">
        <w:rPr>
          <w:lang w:val="es-ES_tradnl"/>
        </w:rPr>
        <w:t>º</w:t>
      </w:r>
      <w:r>
        <w:rPr>
          <w:lang w:val="es-ES_tradnl"/>
        </w:rPr>
        <w:t>C</w:t>
      </w:r>
      <w:r w:rsidRPr="006B34A8">
        <w:rPr>
          <w:lang w:val="es-ES_tradnl"/>
        </w:rPr>
        <w:t xml:space="preserve"> son normales y no restan validez a la prueba.”.</w:t>
      </w:r>
    </w:p>
    <w:p w:rsidR="003608B1" w:rsidRPr="00AF77B6" w:rsidRDefault="003608B1" w:rsidP="003608B1">
      <w:pPr>
        <w:pStyle w:val="SingleTxt"/>
        <w:rPr>
          <w:i/>
        </w:rPr>
      </w:pPr>
      <w:r w:rsidRPr="006B34A8">
        <w:rPr>
          <w:i/>
          <w:lang w:val="es-ES_tradnl"/>
        </w:rPr>
        <w:t xml:space="preserve">(Documento de </w:t>
      </w:r>
      <w:r w:rsidRPr="00AF77B6">
        <w:rPr>
          <w:i/>
        </w:rPr>
        <w:t>referencia: ST/SG/AC.10/C.3/86/Add.1)</w:t>
      </w:r>
    </w:p>
    <w:p w:rsidR="003608B1" w:rsidRPr="00AF77B6" w:rsidRDefault="003608B1" w:rsidP="003608B1">
      <w:pPr>
        <w:pStyle w:val="SingleTxt"/>
      </w:pPr>
      <w:r w:rsidRPr="006B34A8">
        <w:rPr>
          <w:lang w:val="es-ES_tradnl"/>
        </w:rPr>
        <w:t>16.6.1.3.2</w:t>
      </w:r>
      <w:r w:rsidRPr="006B34A8">
        <w:rPr>
          <w:lang w:val="es-ES_tradnl"/>
        </w:rPr>
        <w:tab/>
      </w:r>
      <w:r w:rsidR="00D259B4">
        <w:rPr>
          <w:lang w:val="es-ES_tradnl"/>
        </w:rPr>
        <w:tab/>
      </w:r>
      <w:r w:rsidRPr="006B34A8">
        <w:rPr>
          <w:lang w:val="es-ES_tradnl"/>
        </w:rPr>
        <w:t xml:space="preserve">Modifíquese para que diga lo </w:t>
      </w:r>
      <w:r w:rsidRPr="00AF77B6">
        <w:t>siguiente:</w:t>
      </w:r>
    </w:p>
    <w:p w:rsidR="003608B1" w:rsidRPr="006B34A8" w:rsidRDefault="003608B1" w:rsidP="003608B1">
      <w:pPr>
        <w:pStyle w:val="SingleTxt"/>
        <w:rPr>
          <w:lang w:val="es-ES_tradnl"/>
        </w:rPr>
      </w:pPr>
      <w:r w:rsidRPr="006B34A8">
        <w:rPr>
          <w:lang w:val="es-ES_tradnl"/>
        </w:rPr>
        <w:t>“16.6.1.3.2</w:t>
      </w:r>
      <w:r w:rsidRPr="006B34A8">
        <w:rPr>
          <w:lang w:val="es-ES_tradnl"/>
        </w:rPr>
        <w:tab/>
      </w:r>
      <w:r>
        <w:rPr>
          <w:lang w:val="es-ES_tradnl"/>
        </w:rPr>
        <w:t>L</w:t>
      </w:r>
      <w:r w:rsidRPr="006B34A8">
        <w:rPr>
          <w:lang w:val="es-ES_tradnl"/>
        </w:rPr>
        <w:t>os bultos u objetos no embalados/envasados debe</w:t>
      </w:r>
      <w:r>
        <w:rPr>
          <w:lang w:val="es-ES_tradnl"/>
        </w:rPr>
        <w:t>n</w:t>
      </w:r>
      <w:r w:rsidRPr="006B34A8">
        <w:rPr>
          <w:lang w:val="es-ES_tradnl"/>
        </w:rPr>
        <w:t xml:space="preserve"> quemar</w:t>
      </w:r>
      <w:r>
        <w:rPr>
          <w:lang w:val="es-ES_tradnl"/>
        </w:rPr>
        <w:t>se en</w:t>
      </w:r>
      <w:r w:rsidRPr="006B34A8">
        <w:rPr>
          <w:lang w:val="es-ES_tradnl"/>
        </w:rPr>
        <w:t xml:space="preserve"> </w:t>
      </w:r>
      <w:r>
        <w:rPr>
          <w:lang w:val="es-ES_tradnl"/>
        </w:rPr>
        <w:t>u</w:t>
      </w:r>
      <w:r w:rsidRPr="006B34A8">
        <w:rPr>
          <w:lang w:val="es-ES_tradnl"/>
        </w:rPr>
        <w:t>n fuego de madera con la suficiente intensidad y duración para que los explosivos reaccionen completamente (véase 16.6.1.2 e)). Pueden apilarse palets, tableros</w:t>
      </w:r>
      <w:r>
        <w:rPr>
          <w:lang w:val="es-ES_tradnl"/>
        </w:rPr>
        <w:t>,</w:t>
      </w:r>
      <w:r w:rsidRPr="006B34A8">
        <w:rPr>
          <w:lang w:val="es-ES_tradnl"/>
        </w:rPr>
        <w:t xml:space="preserve"> listones u otros elementos de madera</w:t>
      </w:r>
      <w:r>
        <w:rPr>
          <w:lang w:val="es-ES_tradnl"/>
        </w:rPr>
        <w:t xml:space="preserve"> seca</w:t>
      </w:r>
      <w:r w:rsidRPr="006B34A8">
        <w:rPr>
          <w:lang w:val="es-ES_tradnl"/>
        </w:rPr>
        <w:t>, solos o en combinación, de manera que formen un enrejado debajo de la parrilla a 1</w:t>
      </w:r>
      <w:r w:rsidR="009B1F06">
        <w:rPr>
          <w:lang w:val="es-ES_tradnl"/>
        </w:rPr>
        <w:t xml:space="preserve"> </w:t>
      </w:r>
      <w:r>
        <w:rPr>
          <w:lang w:val="es-ES_tradnl"/>
        </w:rPr>
        <w:t xml:space="preserve">m </w:t>
      </w:r>
      <w:r w:rsidRPr="006B34A8">
        <w:rPr>
          <w:lang w:val="es-ES_tradnl"/>
        </w:rPr>
        <w:t>del suelo y hasta la base de la parrilla en que se apoyan los bultos u objetos. La madera debe extenderse por lo menos 1</w:t>
      </w:r>
      <w:r w:rsidR="009B1F06">
        <w:rPr>
          <w:lang w:val="es-ES_tradnl"/>
        </w:rPr>
        <w:t xml:space="preserve"> </w:t>
      </w:r>
      <w:r>
        <w:rPr>
          <w:lang w:val="es-ES_tradnl"/>
        </w:rPr>
        <w:t xml:space="preserve">m </w:t>
      </w:r>
      <w:r w:rsidRPr="006B34A8">
        <w:rPr>
          <w:lang w:val="es-ES_tradnl"/>
        </w:rPr>
        <w:t>más allá de los bultos u objetos para garantizar que el fuego envuelva el producto.”.</w:t>
      </w:r>
    </w:p>
    <w:p w:rsidR="003608B1" w:rsidRPr="00AF77B6" w:rsidRDefault="003608B1" w:rsidP="003608B1">
      <w:pPr>
        <w:pStyle w:val="SingleTxt"/>
        <w:rPr>
          <w:i/>
        </w:rPr>
      </w:pPr>
      <w:r w:rsidRPr="006B34A8">
        <w:rPr>
          <w:i/>
          <w:lang w:val="es-ES_tradnl"/>
        </w:rPr>
        <w:t xml:space="preserve">(Documento de </w:t>
      </w:r>
      <w:r w:rsidRPr="00AF77B6">
        <w:rPr>
          <w:i/>
        </w:rPr>
        <w:t>referencia: ST/SG/AC.10/C.3/86/Add.1)</w:t>
      </w:r>
    </w:p>
    <w:p w:rsidR="003608B1" w:rsidRPr="00AF77B6" w:rsidRDefault="003608B1" w:rsidP="003608B1">
      <w:pPr>
        <w:pStyle w:val="SingleTxt"/>
      </w:pPr>
      <w:r w:rsidRPr="006B34A8">
        <w:rPr>
          <w:lang w:val="es-ES_tradnl"/>
        </w:rPr>
        <w:t>16.6.1.3.5</w:t>
      </w:r>
      <w:r w:rsidRPr="006B34A8">
        <w:rPr>
          <w:lang w:val="es-ES_tradnl"/>
        </w:rPr>
        <w:tab/>
      </w:r>
      <w:r w:rsidR="00D259B4">
        <w:rPr>
          <w:lang w:val="es-ES_tradnl"/>
        </w:rPr>
        <w:tab/>
      </w:r>
      <w:r w:rsidRPr="006B34A8">
        <w:rPr>
          <w:lang w:val="es-ES_tradnl"/>
        </w:rPr>
        <w:t xml:space="preserve">Modifíquense las tres primeras oraciones para que </w:t>
      </w:r>
      <w:r w:rsidRPr="00AF77B6">
        <w:t>diga</w:t>
      </w:r>
      <w:r w:rsidRPr="006B34A8">
        <w:rPr>
          <w:lang w:val="es-ES_tradnl"/>
        </w:rPr>
        <w:t xml:space="preserve">n lo </w:t>
      </w:r>
      <w:r w:rsidRPr="00AF77B6">
        <w:t>siguiente:</w:t>
      </w:r>
    </w:p>
    <w:p w:rsidR="003608B1" w:rsidRPr="00AF77B6" w:rsidRDefault="003608B1" w:rsidP="003608B1">
      <w:pPr>
        <w:pStyle w:val="SingleTxt"/>
      </w:pPr>
      <w:r w:rsidRPr="006B34A8">
        <w:rPr>
          <w:lang w:val="es-ES_tradnl"/>
        </w:rPr>
        <w:t xml:space="preserve">“Las pantallas testigo se colocan en posición vertical </w:t>
      </w:r>
      <w:r w:rsidRPr="00AF77B6">
        <w:t>en</w:t>
      </w:r>
      <w:r>
        <w:rPr>
          <w:lang w:val="es-ES_tradnl"/>
        </w:rPr>
        <w:t xml:space="preserve"> </w:t>
      </w:r>
      <w:r w:rsidRPr="006B34A8">
        <w:rPr>
          <w:lang w:val="es-ES_tradnl"/>
        </w:rPr>
        <w:t xml:space="preserve">tres cuadrantes, a una distancia </w:t>
      </w:r>
      <w:r w:rsidRPr="00AF77B6">
        <w:t>de 4</w:t>
      </w:r>
      <w:r w:rsidR="009B1F06" w:rsidRPr="00AF77B6">
        <w:t xml:space="preserve"> </w:t>
      </w:r>
      <w:r>
        <w:rPr>
          <w:lang w:val="es-ES_tradnl"/>
        </w:rPr>
        <w:t xml:space="preserve">m </w:t>
      </w:r>
      <w:r w:rsidRPr="006B34A8">
        <w:rPr>
          <w:lang w:val="es-ES_tradnl"/>
        </w:rPr>
        <w:t xml:space="preserve">del borde de la pila de bultos u objetos no </w:t>
      </w:r>
      <w:r w:rsidRPr="00AF77B6">
        <w:t xml:space="preserve">embalados/envasados. </w:t>
      </w:r>
      <w:r w:rsidRPr="006B34A8">
        <w:rPr>
          <w:lang w:val="es-ES_tradnl"/>
        </w:rPr>
        <w:t xml:space="preserve">Las chapas deben colocarse de manera que su centro esté al mismo nivel que </w:t>
      </w:r>
      <w:r w:rsidRPr="00AF77B6">
        <w:t>el</w:t>
      </w:r>
      <w:r w:rsidRPr="006B34A8">
        <w:rPr>
          <w:lang w:val="es-ES_tradnl"/>
        </w:rPr>
        <w:t xml:space="preserve"> de los bultos u objetos, a menos que estos estén a menos </w:t>
      </w:r>
      <w:r w:rsidRPr="00AF77B6">
        <w:t>de 1,0</w:t>
      </w:r>
      <w:r w:rsidR="009B1F06" w:rsidRPr="00AF77B6">
        <w:t xml:space="preserve"> </w:t>
      </w:r>
      <w:r>
        <w:rPr>
          <w:lang w:val="es-ES_tradnl"/>
        </w:rPr>
        <w:t xml:space="preserve">m </w:t>
      </w:r>
      <w:r w:rsidRPr="006B34A8">
        <w:rPr>
          <w:lang w:val="es-ES_tradnl"/>
        </w:rPr>
        <w:t xml:space="preserve">del suelo, en cuyo caso las chapas deben tocar el </w:t>
      </w:r>
      <w:r w:rsidRPr="00AF77B6">
        <w:t>suelo.”.</w:t>
      </w:r>
    </w:p>
    <w:p w:rsidR="003608B1" w:rsidRPr="00AF77B6" w:rsidRDefault="003608B1" w:rsidP="003608B1">
      <w:pPr>
        <w:pStyle w:val="SingleTxt"/>
        <w:rPr>
          <w:i/>
        </w:rPr>
      </w:pPr>
      <w:r w:rsidRPr="006B34A8">
        <w:rPr>
          <w:i/>
          <w:lang w:val="es-ES_tradnl"/>
        </w:rPr>
        <w:t xml:space="preserve">(Documento de </w:t>
      </w:r>
      <w:r w:rsidRPr="00AF77B6">
        <w:rPr>
          <w:i/>
        </w:rPr>
        <w:t>referencia: ST/SG/AC.10/C.3/86/Add.1)</w:t>
      </w:r>
    </w:p>
    <w:p w:rsidR="003608B1" w:rsidRPr="00AF77B6" w:rsidRDefault="003608B1" w:rsidP="00141549">
      <w:pPr>
        <w:pStyle w:val="SingleTxt"/>
        <w:keepNext/>
        <w:keepLines/>
      </w:pPr>
      <w:r w:rsidRPr="006B34A8">
        <w:rPr>
          <w:lang w:val="es-ES_tradnl"/>
        </w:rPr>
        <w:t>16.6.1.3.6</w:t>
      </w:r>
      <w:r w:rsidRPr="006B34A8">
        <w:rPr>
          <w:lang w:val="es-ES_tradnl"/>
        </w:rPr>
        <w:tab/>
      </w:r>
      <w:r w:rsidR="00D259B4">
        <w:rPr>
          <w:lang w:val="es-ES_tradnl"/>
        </w:rPr>
        <w:tab/>
      </w:r>
      <w:r w:rsidRPr="006B34A8">
        <w:rPr>
          <w:lang w:val="es-ES_tradnl"/>
        </w:rPr>
        <w:t xml:space="preserve">Modifíquese la última oración de manera que diga lo </w:t>
      </w:r>
      <w:r w:rsidRPr="00AF77B6">
        <w:t>siguiente:</w:t>
      </w:r>
    </w:p>
    <w:p w:rsidR="003608B1" w:rsidRPr="00AF77B6" w:rsidRDefault="003608B1" w:rsidP="003608B1">
      <w:pPr>
        <w:pStyle w:val="SingleTxt"/>
      </w:pPr>
      <w:r w:rsidRPr="00AF77B6">
        <w:t>“</w:t>
      </w:r>
      <w:r w:rsidR="008E636A">
        <w:t>Debe</w:t>
      </w:r>
      <w:r w:rsidRPr="006B34A8">
        <w:rPr>
          <w:lang w:val="es-ES_tradnl"/>
        </w:rPr>
        <w:t xml:space="preserve"> respetarse un plazo de seguridad, fijado por el organismo encargado de las pruebas, antes de acercarse a la zona de </w:t>
      </w:r>
      <w:r w:rsidRPr="00AF77B6">
        <w:t>pruebas.”.</w:t>
      </w:r>
    </w:p>
    <w:p w:rsidR="003608B1" w:rsidRPr="00AF77B6" w:rsidRDefault="003608B1" w:rsidP="003608B1">
      <w:pPr>
        <w:pStyle w:val="SingleTxt"/>
        <w:rPr>
          <w:i/>
        </w:rPr>
      </w:pPr>
      <w:r w:rsidRPr="006B34A8">
        <w:rPr>
          <w:i/>
          <w:lang w:val="es-ES_tradnl"/>
        </w:rPr>
        <w:t xml:space="preserve">(Documento de </w:t>
      </w:r>
      <w:r w:rsidRPr="00AF77B6">
        <w:rPr>
          <w:i/>
        </w:rPr>
        <w:t>referencia: ST/SG/AC.10/C.3/86/Add.1)</w:t>
      </w:r>
    </w:p>
    <w:p w:rsidR="003608B1" w:rsidRPr="00AF77B6" w:rsidRDefault="003608B1" w:rsidP="001D476D">
      <w:pPr>
        <w:pStyle w:val="SingleTxt"/>
        <w:keepNext/>
        <w:keepLines/>
      </w:pPr>
      <w:r w:rsidRPr="006B34A8">
        <w:rPr>
          <w:lang w:val="es-ES_tradnl"/>
        </w:rPr>
        <w:t>16.6</w:t>
      </w:r>
      <w:r w:rsidRPr="006B34A8">
        <w:rPr>
          <w:lang w:val="es-ES_tradnl"/>
        </w:rPr>
        <w:tab/>
        <w:t xml:space="preserve">Añádase un nuevo párrafo 16.6.1.3.9 con el texto </w:t>
      </w:r>
      <w:r w:rsidRPr="00AF77B6">
        <w:t>siguiente:</w:t>
      </w:r>
    </w:p>
    <w:p w:rsidR="003608B1" w:rsidRPr="006B34A8" w:rsidRDefault="003608B1" w:rsidP="003608B1">
      <w:pPr>
        <w:pStyle w:val="SingleTxt"/>
        <w:rPr>
          <w:lang w:val="es-ES_tradnl"/>
        </w:rPr>
      </w:pPr>
      <w:r w:rsidRPr="00AF77B6">
        <w:t>“16.6.1.3.</w:t>
      </w:r>
      <w:r w:rsidRPr="006B34A8">
        <w:rPr>
          <w:lang w:val="es-ES_tradnl"/>
        </w:rPr>
        <w:t>9</w:t>
      </w:r>
      <w:r w:rsidRPr="006B34A8">
        <w:rPr>
          <w:lang w:val="es-ES_tradnl"/>
        </w:rPr>
        <w:tab/>
        <w:t xml:space="preserve">En el caso de los productos susceptibles de ser clasificados como cartuchos para armas pequeñas (Nº </w:t>
      </w:r>
      <w:r w:rsidRPr="00AF77B6">
        <w:t>ONU 0012), l</w:t>
      </w:r>
      <w:r w:rsidRPr="006B34A8">
        <w:rPr>
          <w:lang w:val="es-ES_tradnl"/>
        </w:rPr>
        <w:t xml:space="preserve">a prueba puede </w:t>
      </w:r>
      <w:r>
        <w:rPr>
          <w:lang w:val="es-ES_tradnl"/>
        </w:rPr>
        <w:t xml:space="preserve">hacerse más </w:t>
      </w:r>
      <w:r w:rsidRPr="00AF77B6">
        <w:t>estricta</w:t>
      </w:r>
      <w:r w:rsidRPr="006B34A8">
        <w:rPr>
          <w:lang w:val="es-ES_tradnl"/>
        </w:rPr>
        <w:t xml:space="preserve"> o sustituirse por la medición especializada de la energía de </w:t>
      </w:r>
      <w:r w:rsidR="008E636A">
        <w:rPr>
          <w:lang w:val="es-ES_tradnl"/>
        </w:rPr>
        <w:t>las</w:t>
      </w:r>
      <w:r>
        <w:rPr>
          <w:lang w:val="es-ES_tradnl"/>
        </w:rPr>
        <w:t xml:space="preserve"> proyecciones que se </w:t>
      </w:r>
      <w:r w:rsidRPr="00AF77B6">
        <w:t>describe</w:t>
      </w:r>
      <w:r w:rsidRPr="006B34A8">
        <w:rPr>
          <w:lang w:val="es-ES_tradnl"/>
        </w:rPr>
        <w:t xml:space="preserve"> en el </w:t>
      </w:r>
      <w:r w:rsidR="00D01383">
        <w:t>a</w:t>
      </w:r>
      <w:r w:rsidRPr="00AF77B6">
        <w:t xml:space="preserve">péndice 9. </w:t>
      </w:r>
      <w:r w:rsidRPr="006B34A8">
        <w:rPr>
          <w:lang w:val="es-ES_tradnl"/>
        </w:rPr>
        <w:t xml:space="preserve">Eso se aplica </w:t>
      </w:r>
      <w:r>
        <w:rPr>
          <w:lang w:val="es-ES_tradnl"/>
        </w:rPr>
        <w:t>cuando</w:t>
      </w:r>
      <w:r w:rsidRPr="006B34A8">
        <w:rPr>
          <w:lang w:val="es-ES_tradnl"/>
        </w:rPr>
        <w:t xml:space="preserve"> </w:t>
      </w:r>
      <w:r>
        <w:rPr>
          <w:lang w:val="es-ES_tradnl"/>
        </w:rPr>
        <w:t>se sepa</w:t>
      </w:r>
      <w:r w:rsidRPr="006B34A8">
        <w:rPr>
          <w:lang w:val="es-ES_tradnl"/>
        </w:rPr>
        <w:t>, por ejemplo de pruebas anteriores realizadas con objetos explosivos similares</w:t>
      </w:r>
      <w:r>
        <w:rPr>
          <w:lang w:val="es-ES_tradnl"/>
        </w:rPr>
        <w:t>,</w:t>
      </w:r>
      <w:r w:rsidRPr="006B34A8">
        <w:rPr>
          <w:lang w:val="es-ES_tradnl"/>
        </w:rPr>
        <w:t xml:space="preserve"> </w:t>
      </w:r>
      <w:r>
        <w:rPr>
          <w:lang w:val="es-ES_tradnl"/>
        </w:rPr>
        <w:t xml:space="preserve">que </w:t>
      </w:r>
      <w:r w:rsidRPr="006B34A8">
        <w:rPr>
          <w:lang w:val="es-ES_tradnl"/>
        </w:rPr>
        <w:t xml:space="preserve">el peligro principal </w:t>
      </w:r>
      <w:r>
        <w:rPr>
          <w:lang w:val="es-ES_tradnl"/>
        </w:rPr>
        <w:t>es</w:t>
      </w:r>
      <w:r w:rsidRPr="006B34A8">
        <w:rPr>
          <w:lang w:val="es-ES_tradnl"/>
        </w:rPr>
        <w:t xml:space="preserve"> </w:t>
      </w:r>
      <w:r>
        <w:rPr>
          <w:lang w:val="es-ES_tradnl"/>
        </w:rPr>
        <w:t>el</w:t>
      </w:r>
      <w:r w:rsidRPr="006B34A8">
        <w:rPr>
          <w:lang w:val="es-ES_tradnl"/>
        </w:rPr>
        <w:t xml:space="preserve"> riesgo de proyección.”.</w:t>
      </w:r>
    </w:p>
    <w:p w:rsidR="003608B1" w:rsidRPr="00AF77B6" w:rsidRDefault="003608B1" w:rsidP="003608B1">
      <w:pPr>
        <w:pStyle w:val="SingleTxt"/>
        <w:rPr>
          <w:i/>
        </w:rPr>
      </w:pPr>
      <w:r w:rsidRPr="006B34A8">
        <w:rPr>
          <w:i/>
          <w:lang w:val="es-ES_tradnl"/>
        </w:rPr>
        <w:t xml:space="preserve">(Documento de </w:t>
      </w:r>
      <w:r w:rsidRPr="00AF77B6">
        <w:rPr>
          <w:i/>
        </w:rPr>
        <w:t>referencia: ST/SG/AC.10/C.3/2014/109)</w:t>
      </w:r>
    </w:p>
    <w:p w:rsidR="003608B1" w:rsidRPr="00AF77B6" w:rsidRDefault="003608B1" w:rsidP="003608B1">
      <w:pPr>
        <w:pStyle w:val="SingleTxt"/>
      </w:pPr>
      <w:r w:rsidRPr="006B34A8">
        <w:rPr>
          <w:lang w:val="es-ES_tradnl"/>
        </w:rPr>
        <w:t>16.6.1.4.6</w:t>
      </w:r>
      <w:r w:rsidRPr="006B34A8">
        <w:rPr>
          <w:lang w:val="es-ES_tradnl"/>
        </w:rPr>
        <w:tab/>
      </w:r>
      <w:r w:rsidR="00D01383">
        <w:rPr>
          <w:lang w:val="es-ES_tradnl"/>
        </w:rPr>
        <w:tab/>
      </w:r>
      <w:r w:rsidRPr="006B34A8">
        <w:rPr>
          <w:lang w:val="es-ES_tradnl"/>
        </w:rPr>
        <w:t xml:space="preserve">Modifíquese para que </w:t>
      </w:r>
      <w:r w:rsidR="008E636A">
        <w:rPr>
          <w:lang w:val="es-ES_tradnl"/>
        </w:rPr>
        <w:t>diga</w:t>
      </w:r>
      <w:r w:rsidRPr="006B34A8">
        <w:rPr>
          <w:lang w:val="es-ES_tradnl"/>
        </w:rPr>
        <w:t xml:space="preserve"> lo </w:t>
      </w:r>
      <w:r w:rsidRPr="00AF77B6">
        <w:t>siguiente:</w:t>
      </w:r>
    </w:p>
    <w:p w:rsidR="003608B1" w:rsidRPr="006B34A8" w:rsidRDefault="003608B1" w:rsidP="003608B1">
      <w:pPr>
        <w:pStyle w:val="SingleTxt"/>
        <w:rPr>
          <w:lang w:val="es-ES_tradnl"/>
        </w:rPr>
      </w:pPr>
      <w:r w:rsidRPr="006B34A8">
        <w:rPr>
          <w:lang w:val="es-ES_tradnl"/>
        </w:rPr>
        <w:t>“16.6.1.4.6</w:t>
      </w:r>
      <w:r w:rsidRPr="006B34A8">
        <w:rPr>
          <w:lang w:val="es-ES_tradnl"/>
        </w:rPr>
        <w:tab/>
      </w:r>
      <w:r>
        <w:rPr>
          <w:lang w:val="es-ES_tradnl"/>
        </w:rPr>
        <w:t>Si no se produce</w:t>
      </w:r>
      <w:r w:rsidRPr="006B34A8">
        <w:rPr>
          <w:lang w:val="es-ES_tradnl"/>
        </w:rPr>
        <w:t xml:space="preserve"> ninguno de los efectos </w:t>
      </w:r>
      <w:r>
        <w:rPr>
          <w:lang w:val="es-ES_tradnl"/>
        </w:rPr>
        <w:t xml:space="preserve">que harían </w:t>
      </w:r>
      <w:r w:rsidRPr="006B34A8">
        <w:rPr>
          <w:lang w:val="es-ES_tradnl"/>
        </w:rPr>
        <w:t xml:space="preserve">que el producto </w:t>
      </w:r>
      <w:r>
        <w:rPr>
          <w:lang w:val="es-ES_tradnl"/>
        </w:rPr>
        <w:t xml:space="preserve">se </w:t>
      </w:r>
      <w:r w:rsidRPr="006B34A8">
        <w:rPr>
          <w:lang w:val="es-ES_tradnl"/>
        </w:rPr>
        <w:t>clasifica</w:t>
      </w:r>
      <w:r>
        <w:rPr>
          <w:lang w:val="es-ES_tradnl"/>
        </w:rPr>
        <w:t>se</w:t>
      </w:r>
      <w:r w:rsidRPr="006B34A8">
        <w:rPr>
          <w:lang w:val="es-ES_tradnl"/>
        </w:rPr>
        <w:t xml:space="preserve"> en las divisiones 1.1, 1.2, 1.3 o 1.4, en un grupo de compatibilidad distinto del S (véase el recuadro 32 de la </w:t>
      </w:r>
      <w:r>
        <w:rPr>
          <w:lang w:val="es-ES_tradnl"/>
        </w:rPr>
        <w:t>f</w:t>
      </w:r>
      <w:r w:rsidRPr="006B34A8">
        <w:rPr>
          <w:lang w:val="es-ES_tradnl"/>
        </w:rPr>
        <w:t>igura 10.3), el producto en cuestión se clasifica</w:t>
      </w:r>
      <w:r>
        <w:rPr>
          <w:lang w:val="es-ES_tradnl"/>
        </w:rPr>
        <w:t>rá</w:t>
      </w:r>
      <w:r w:rsidRPr="006B34A8">
        <w:rPr>
          <w:lang w:val="es-ES_tradnl"/>
        </w:rPr>
        <w:t xml:space="preserve"> en la división 1.4, en el grupo de compatibilidad S</w:t>
      </w:r>
      <w:r w:rsidR="00D01383">
        <w:rPr>
          <w:lang w:val="es-ES_tradnl"/>
        </w:rPr>
        <w:t>, a</w:t>
      </w:r>
      <w:r w:rsidRPr="006B34A8">
        <w:rPr>
          <w:lang w:val="es-ES_tradnl"/>
        </w:rPr>
        <w:t xml:space="preserve"> menos que sea de aplicación la disposición especial 347 de la Reglamentación Modelo. En el caso de los productos susceptibles de ser clasificados como cartuchos para armas pequeñas (Nº ONU 0012), podrá utilizarse para clasificar el producto en el grupo de compatibilidad S la prueba de que las proyecciones tienen una energía cinética no superior a 8 J, determinada con arreglo al procedimiento de prueba del </w:t>
      </w:r>
      <w:r w:rsidR="00D01383">
        <w:rPr>
          <w:lang w:val="es-ES_tradnl"/>
        </w:rPr>
        <w:t>a</w:t>
      </w:r>
      <w:r w:rsidRPr="006B34A8">
        <w:rPr>
          <w:lang w:val="es-ES_tradnl"/>
        </w:rPr>
        <w:t>péndice 9”.</w:t>
      </w:r>
    </w:p>
    <w:p w:rsidR="003608B1" w:rsidRPr="00AF77B6" w:rsidRDefault="003608B1" w:rsidP="003608B1">
      <w:pPr>
        <w:pStyle w:val="SingleTxt"/>
        <w:rPr>
          <w:i/>
        </w:rPr>
      </w:pPr>
      <w:r w:rsidRPr="006B34A8">
        <w:rPr>
          <w:i/>
          <w:lang w:val="es-ES_tradnl"/>
        </w:rPr>
        <w:t xml:space="preserve">(Documento de </w:t>
      </w:r>
      <w:r w:rsidRPr="00AF77B6">
        <w:rPr>
          <w:i/>
        </w:rPr>
        <w:t>referencia: ST/SG/AC.10/C.3/2014/109)</w:t>
      </w:r>
    </w:p>
    <w:p w:rsidR="003608B1" w:rsidRPr="00AF77B6" w:rsidRDefault="003608B1" w:rsidP="003608B1">
      <w:pPr>
        <w:pStyle w:val="SingleTxt"/>
      </w:pPr>
      <w:r w:rsidRPr="006B34A8">
        <w:rPr>
          <w:lang w:val="es-ES_tradnl"/>
        </w:rPr>
        <w:t>16.7.1.2</w:t>
      </w:r>
      <w:r w:rsidRPr="006B34A8">
        <w:rPr>
          <w:lang w:val="es-ES_tradnl"/>
        </w:rPr>
        <w:tab/>
      </w:r>
      <w:r w:rsidR="00D01383">
        <w:rPr>
          <w:lang w:val="es-ES_tradnl"/>
        </w:rPr>
        <w:tab/>
      </w:r>
      <w:r w:rsidRPr="006B34A8">
        <w:rPr>
          <w:lang w:val="es-ES_tradnl"/>
        </w:rPr>
        <w:t xml:space="preserve">Modifíquese de la manera </w:t>
      </w:r>
      <w:r w:rsidRPr="00AF77B6">
        <w:t>siguiente:</w:t>
      </w:r>
    </w:p>
    <w:p w:rsidR="003608B1" w:rsidRPr="00AF77B6" w:rsidRDefault="003608B1" w:rsidP="003608B1">
      <w:pPr>
        <w:pStyle w:val="SingleTxt"/>
      </w:pPr>
      <w:r w:rsidRPr="006B34A8">
        <w:rPr>
          <w:lang w:val="es-ES_tradnl"/>
        </w:rPr>
        <w:t xml:space="preserve">Agrúpense los apartados a) y b) y </w:t>
      </w:r>
      <w:r w:rsidRPr="00AF77B6">
        <w:t>modifíquese</w:t>
      </w:r>
      <w:r>
        <w:rPr>
          <w:lang w:val="es-ES_tradnl"/>
        </w:rPr>
        <w:t xml:space="preserve"> el </w:t>
      </w:r>
      <w:r w:rsidRPr="00AF77B6">
        <w:t>texto</w:t>
      </w:r>
      <w:r w:rsidRPr="006B34A8">
        <w:rPr>
          <w:lang w:val="es-ES_tradnl"/>
        </w:rPr>
        <w:t xml:space="preserve"> para que diga lo </w:t>
      </w:r>
      <w:r w:rsidRPr="00AF77B6">
        <w:t>siguiente:</w:t>
      </w:r>
    </w:p>
    <w:p w:rsidR="003608B1" w:rsidRPr="006B34A8" w:rsidRDefault="003608B1" w:rsidP="003608B1">
      <w:pPr>
        <w:pStyle w:val="SingleTxt"/>
        <w:rPr>
          <w:lang w:val="es-ES_tradnl"/>
        </w:rPr>
      </w:pPr>
      <w:r w:rsidRPr="006B34A8">
        <w:rPr>
          <w:lang w:val="es-ES_tradnl"/>
        </w:rPr>
        <w:t>“a)</w:t>
      </w:r>
      <w:r w:rsidRPr="006B34A8">
        <w:rPr>
          <w:lang w:val="es-ES_tradnl"/>
        </w:rPr>
        <w:tab/>
        <w:t>Un detonador para provocar la ignición de la sustancia u objeto o un inflamador cuya potencia sea la estrictamente necesaria para provocar la inflamación de la sustancia u objeto (véase 16.7.1.3.2); y”</w:t>
      </w:r>
    </w:p>
    <w:p w:rsidR="003608B1" w:rsidRPr="006B34A8" w:rsidRDefault="003608B1" w:rsidP="003608B1">
      <w:pPr>
        <w:pStyle w:val="SingleTxt"/>
        <w:rPr>
          <w:lang w:val="es-ES_tradnl"/>
        </w:rPr>
      </w:pPr>
      <w:r w:rsidRPr="006B34A8">
        <w:rPr>
          <w:lang w:val="es-ES_tradnl"/>
        </w:rPr>
        <w:t>Renumérense el apartado c) como b).</w:t>
      </w:r>
    </w:p>
    <w:p w:rsidR="003608B1" w:rsidRPr="006B34A8" w:rsidRDefault="003608B1" w:rsidP="003608B1">
      <w:pPr>
        <w:pStyle w:val="SingleTxt"/>
        <w:rPr>
          <w:lang w:val="es-ES_tradnl"/>
        </w:rPr>
      </w:pPr>
      <w:r w:rsidRPr="006B34A8">
        <w:rPr>
          <w:lang w:val="es-ES_tradnl"/>
        </w:rPr>
        <w:t>En el apartado b), anterior c), sustitúyase “3,0” por “3”.</w:t>
      </w:r>
    </w:p>
    <w:p w:rsidR="003608B1" w:rsidRPr="00AF77B6" w:rsidRDefault="003608B1" w:rsidP="003608B1">
      <w:pPr>
        <w:pStyle w:val="SingleTxt"/>
        <w:rPr>
          <w:i/>
        </w:rPr>
      </w:pPr>
      <w:r w:rsidRPr="006B34A8">
        <w:rPr>
          <w:i/>
          <w:lang w:val="es-ES_tradnl"/>
        </w:rPr>
        <w:t xml:space="preserve">(Documentos de </w:t>
      </w:r>
      <w:r w:rsidRPr="00AF77B6">
        <w:rPr>
          <w:i/>
        </w:rPr>
        <w:t>referencia: ST/SG/AC.10/C.3/201</w:t>
      </w:r>
      <w:r w:rsidRPr="006B34A8">
        <w:rPr>
          <w:i/>
          <w:lang w:val="es-ES_tradnl"/>
        </w:rPr>
        <w:t xml:space="preserve">4/4 y el documento oficioso INF.61/Add.2 del 45º período de </w:t>
      </w:r>
      <w:r w:rsidRPr="00AF77B6">
        <w:rPr>
          <w:i/>
        </w:rPr>
        <w:t>sesiones)</w:t>
      </w:r>
    </w:p>
    <w:p w:rsidR="003608B1" w:rsidRPr="006B34A8" w:rsidRDefault="003608B1" w:rsidP="003608B1">
      <w:pPr>
        <w:pStyle w:val="SingleTxt"/>
        <w:rPr>
          <w:lang w:val="es-ES_tradnl"/>
        </w:rPr>
      </w:pPr>
      <w:r w:rsidRPr="006B34A8">
        <w:rPr>
          <w:lang w:val="es-ES_tradnl"/>
        </w:rPr>
        <w:t>16.7.1.4 b)</w:t>
      </w:r>
      <w:r w:rsidRPr="006B34A8">
        <w:rPr>
          <w:lang w:val="es-ES_tradnl"/>
        </w:rPr>
        <w:tab/>
      </w:r>
      <w:r w:rsidR="00D01383">
        <w:rPr>
          <w:lang w:val="es-ES_tradnl"/>
        </w:rPr>
        <w:tab/>
      </w:r>
      <w:r w:rsidRPr="006B34A8">
        <w:rPr>
          <w:lang w:val="es-ES_tradnl"/>
        </w:rPr>
        <w:t>Sustitúyase “capaz de inflamar” por “que inflame”.</w:t>
      </w:r>
    </w:p>
    <w:p w:rsidR="003608B1" w:rsidRPr="00AF77B6" w:rsidRDefault="003608B1" w:rsidP="003608B1">
      <w:pPr>
        <w:pStyle w:val="SingleTxt"/>
        <w:rPr>
          <w:i/>
        </w:rPr>
      </w:pPr>
      <w:r w:rsidRPr="006B34A8">
        <w:rPr>
          <w:i/>
          <w:lang w:val="es-ES_tradnl"/>
        </w:rPr>
        <w:t xml:space="preserve">(Documentos de </w:t>
      </w:r>
      <w:r w:rsidR="008E636A">
        <w:rPr>
          <w:i/>
          <w:lang w:val="es-ES_tradnl"/>
        </w:rPr>
        <w:t>referencia</w:t>
      </w:r>
      <w:r w:rsidRPr="006B34A8">
        <w:rPr>
          <w:i/>
          <w:lang w:val="es-ES_tradnl"/>
        </w:rPr>
        <w:t xml:space="preserve">: ST/SG/AC.10/C.3/2014/4 y el documento oficioso INF.61/Add.2 del 45º período de </w:t>
      </w:r>
      <w:r w:rsidRPr="00AF77B6">
        <w:rPr>
          <w:i/>
        </w:rPr>
        <w:t>sesiones)</w:t>
      </w:r>
    </w:p>
    <w:p w:rsidR="00005B22" w:rsidRPr="00AF77B6" w:rsidRDefault="00005B22" w:rsidP="00005B22">
      <w:pPr>
        <w:pStyle w:val="SingleTxt"/>
        <w:spacing w:after="0" w:line="120" w:lineRule="exact"/>
        <w:rPr>
          <w:i/>
          <w:sz w:val="10"/>
        </w:rPr>
      </w:pPr>
    </w:p>
    <w:p w:rsidR="00005B22" w:rsidRPr="00AF77B6" w:rsidRDefault="00005B22" w:rsidP="00005B22">
      <w:pPr>
        <w:pStyle w:val="SingleTxt"/>
        <w:spacing w:after="0" w:line="120" w:lineRule="exact"/>
        <w:rPr>
          <w:i/>
          <w:sz w:val="10"/>
        </w:rPr>
      </w:pPr>
    </w:p>
    <w:p w:rsidR="003608B1" w:rsidRPr="00AF77B6" w:rsidRDefault="003608B1" w:rsidP="00005B22">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AF77B6">
        <w:tab/>
      </w:r>
      <w:r w:rsidRPr="00AF77B6">
        <w:tab/>
      </w:r>
      <w:r w:rsidR="008E636A">
        <w:t>Sección</w:t>
      </w:r>
      <w:r w:rsidRPr="006B34A8">
        <w:rPr>
          <w:lang w:val="es-ES_tradnl"/>
        </w:rPr>
        <w:t xml:space="preserve"> </w:t>
      </w:r>
      <w:r w:rsidRPr="00AF77B6">
        <w:t>18</w:t>
      </w:r>
    </w:p>
    <w:p w:rsidR="00005B22" w:rsidRPr="00AF77B6" w:rsidRDefault="00005B22" w:rsidP="00005B22">
      <w:pPr>
        <w:pStyle w:val="SingleTxt"/>
        <w:spacing w:after="0" w:line="120" w:lineRule="exact"/>
        <w:rPr>
          <w:sz w:val="10"/>
        </w:rPr>
      </w:pPr>
    </w:p>
    <w:p w:rsidR="00005B22" w:rsidRPr="00AF77B6" w:rsidRDefault="00005B22" w:rsidP="00005B22">
      <w:pPr>
        <w:pStyle w:val="SingleTxt"/>
        <w:spacing w:after="0" w:line="120" w:lineRule="exact"/>
        <w:rPr>
          <w:sz w:val="10"/>
        </w:rPr>
      </w:pPr>
    </w:p>
    <w:p w:rsidR="003608B1" w:rsidRPr="00AF77B6" w:rsidRDefault="003608B1" w:rsidP="003608B1">
      <w:pPr>
        <w:pStyle w:val="SingleTxt"/>
        <w:rPr>
          <w:i/>
        </w:rPr>
      </w:pPr>
      <w:r w:rsidRPr="006B34A8">
        <w:rPr>
          <w:i/>
          <w:lang w:val="es-ES_tradnl"/>
        </w:rPr>
        <w:t xml:space="preserve">(Documentos de </w:t>
      </w:r>
      <w:r w:rsidR="008E636A">
        <w:rPr>
          <w:i/>
          <w:lang w:val="es-ES_tradnl"/>
        </w:rPr>
        <w:t>referencia</w:t>
      </w:r>
      <w:r w:rsidRPr="006B34A8">
        <w:rPr>
          <w:i/>
          <w:lang w:val="es-ES_tradnl"/>
        </w:rPr>
        <w:t>: ST/SG/AC.10/C.3/2014/11 y el documento oficioso INF.61/Add.</w:t>
      </w:r>
      <w:r w:rsidR="00D01383">
        <w:rPr>
          <w:i/>
          <w:lang w:val="es-ES_tradnl"/>
        </w:rPr>
        <w:t>4</w:t>
      </w:r>
      <w:r w:rsidRPr="006B34A8">
        <w:rPr>
          <w:i/>
          <w:lang w:val="es-ES_tradnl"/>
        </w:rPr>
        <w:t xml:space="preserve"> del 45º período de </w:t>
      </w:r>
      <w:r w:rsidRPr="00AF77B6">
        <w:rPr>
          <w:i/>
        </w:rPr>
        <w:t>sesiones)</w:t>
      </w:r>
    </w:p>
    <w:p w:rsidR="003608B1" w:rsidRPr="006B34A8" w:rsidRDefault="003608B1" w:rsidP="003608B1">
      <w:pPr>
        <w:pStyle w:val="SingleTxt"/>
        <w:rPr>
          <w:lang w:val="es-ES_tradnl"/>
        </w:rPr>
      </w:pPr>
      <w:r w:rsidRPr="006B34A8">
        <w:rPr>
          <w:lang w:val="es-ES_tradnl"/>
        </w:rPr>
        <w:t>18.1</w:t>
      </w:r>
      <w:r w:rsidRPr="006B34A8">
        <w:rPr>
          <w:lang w:val="es-ES_tradnl"/>
        </w:rPr>
        <w:tab/>
      </w:r>
      <w:r w:rsidR="00D01383">
        <w:rPr>
          <w:lang w:val="es-ES_tradnl"/>
        </w:rPr>
        <w:tab/>
      </w:r>
      <w:r w:rsidR="00D01383">
        <w:rPr>
          <w:lang w:val="es-ES_tradnl"/>
        </w:rPr>
        <w:tab/>
      </w:r>
      <w:r w:rsidRPr="006B34A8">
        <w:rPr>
          <w:lang w:val="es-ES_tradnl"/>
        </w:rPr>
        <w:t>En el último párrafo, insértese “ENA” después de después de “sustancia”</w:t>
      </w:r>
      <w:r>
        <w:rPr>
          <w:lang w:val="es-ES_tradnl"/>
        </w:rPr>
        <w:t xml:space="preserve"> y</w:t>
      </w:r>
      <w:r w:rsidRPr="006B34A8">
        <w:rPr>
          <w:lang w:val="es-ES_tradnl"/>
        </w:rPr>
        <w:t xml:space="preserve"> “portátiles” después de “cisternas”.</w:t>
      </w:r>
    </w:p>
    <w:p w:rsidR="003608B1" w:rsidRPr="006B34A8" w:rsidRDefault="003608B1" w:rsidP="003608B1">
      <w:pPr>
        <w:pStyle w:val="SingleTxt"/>
        <w:rPr>
          <w:lang w:val="es-ES_tradnl"/>
        </w:rPr>
      </w:pPr>
      <w:r w:rsidRPr="006B34A8">
        <w:rPr>
          <w:lang w:val="es-ES_tradnl"/>
        </w:rPr>
        <w:t xml:space="preserve">18.2, </w:t>
      </w:r>
      <w:r>
        <w:rPr>
          <w:lang w:val="es-ES_tradnl"/>
        </w:rPr>
        <w:t>N</w:t>
      </w:r>
      <w:r w:rsidRPr="006B34A8">
        <w:rPr>
          <w:lang w:val="es-ES_tradnl"/>
        </w:rPr>
        <w:t>ota b del cuadro:</w:t>
      </w:r>
      <w:r w:rsidR="00D01383">
        <w:rPr>
          <w:lang w:val="es-ES_tradnl"/>
        </w:rPr>
        <w:tab/>
      </w:r>
      <w:r w:rsidRPr="006B34A8">
        <w:rPr>
          <w:lang w:val="es-ES_tradnl"/>
        </w:rPr>
        <w:t xml:space="preserve">Insértese “ENA” después de “sustancia” </w:t>
      </w:r>
      <w:r>
        <w:rPr>
          <w:lang w:val="es-ES_tradnl"/>
        </w:rPr>
        <w:t xml:space="preserve">y </w:t>
      </w:r>
      <w:r w:rsidRPr="006B34A8">
        <w:rPr>
          <w:lang w:val="es-ES_tradnl"/>
        </w:rPr>
        <w:t>“portátiles” después de “cisternas”.</w:t>
      </w:r>
    </w:p>
    <w:p w:rsidR="003608B1" w:rsidRPr="006B34A8" w:rsidRDefault="003608B1" w:rsidP="003608B1">
      <w:pPr>
        <w:pStyle w:val="SingleTxt"/>
        <w:rPr>
          <w:lang w:val="es-ES_tradnl"/>
        </w:rPr>
      </w:pPr>
      <w:r w:rsidRPr="006B34A8">
        <w:rPr>
          <w:lang w:val="es-ES_tradnl"/>
        </w:rPr>
        <w:t>18.3.1</w:t>
      </w:r>
      <w:r w:rsidRPr="006B34A8">
        <w:rPr>
          <w:lang w:val="es-ES_tradnl"/>
        </w:rPr>
        <w:tab/>
      </w:r>
      <w:r w:rsidR="00D01383">
        <w:rPr>
          <w:lang w:val="es-ES_tradnl"/>
        </w:rPr>
        <w:tab/>
      </w:r>
      <w:r w:rsidRPr="006B34A8">
        <w:rPr>
          <w:lang w:val="es-ES_tradnl"/>
        </w:rPr>
        <w:t>Modifíquese para que diga lo siguiente:</w:t>
      </w:r>
    </w:p>
    <w:p w:rsidR="003608B1" w:rsidRPr="006B34A8" w:rsidRDefault="003608B1" w:rsidP="003608B1">
      <w:pPr>
        <w:pStyle w:val="SingleTxt"/>
        <w:rPr>
          <w:lang w:val="es-ES_tradnl"/>
        </w:rPr>
      </w:pPr>
      <w:r w:rsidRPr="006B34A8">
        <w:rPr>
          <w:lang w:val="es-ES_tradnl"/>
        </w:rPr>
        <w:t>“18.3.1</w:t>
      </w:r>
      <w:r w:rsidRPr="006B34A8">
        <w:rPr>
          <w:lang w:val="es-ES_tradnl"/>
        </w:rPr>
        <w:tab/>
      </w:r>
      <w:r w:rsidR="00D01383">
        <w:rPr>
          <w:lang w:val="es-ES_tradnl"/>
        </w:rPr>
        <w:tab/>
      </w:r>
      <w:r w:rsidRPr="006B34A8">
        <w:rPr>
          <w:lang w:val="es-ES_tradnl"/>
        </w:rPr>
        <w:t xml:space="preserve">A menos que se indique otra cosa en las presentes pruebas, la sustancia deberá someterse a ensayo tal como se presenta para el transporte, a la temperatura máxima que pueda alcanzarse durante </w:t>
      </w:r>
      <w:r>
        <w:rPr>
          <w:lang w:val="es-ES_tradnl"/>
        </w:rPr>
        <w:t>este</w:t>
      </w:r>
      <w:r w:rsidRPr="006B34A8">
        <w:rPr>
          <w:lang w:val="es-ES_tradnl"/>
        </w:rPr>
        <w:t xml:space="preserve"> (véase el epígrafe 1.5.4 del presente Manual).”.</w:t>
      </w:r>
    </w:p>
    <w:p w:rsidR="003608B1" w:rsidRPr="006B34A8" w:rsidRDefault="003608B1" w:rsidP="003608B1">
      <w:pPr>
        <w:pStyle w:val="SingleTxt"/>
        <w:rPr>
          <w:lang w:val="es-ES_tradnl"/>
        </w:rPr>
      </w:pPr>
      <w:r w:rsidRPr="006B34A8">
        <w:rPr>
          <w:lang w:val="es-ES_tradnl"/>
        </w:rPr>
        <w:t>18.4.1</w:t>
      </w:r>
      <w:r w:rsidRPr="006B34A8">
        <w:rPr>
          <w:lang w:val="es-ES_tradnl"/>
        </w:rPr>
        <w:tab/>
      </w:r>
      <w:r w:rsidR="00D01383">
        <w:rPr>
          <w:lang w:val="es-ES_tradnl"/>
        </w:rPr>
        <w:tab/>
      </w:r>
      <w:r>
        <w:rPr>
          <w:lang w:val="es-ES_tradnl"/>
        </w:rPr>
        <w:t>Sustitúyase</w:t>
      </w:r>
      <w:r w:rsidRPr="006B34A8">
        <w:rPr>
          <w:lang w:val="es-ES_tradnl"/>
        </w:rPr>
        <w:t xml:space="preserve"> en el subtítulo la palabra “suspensión” </w:t>
      </w:r>
      <w:r>
        <w:rPr>
          <w:lang w:val="es-ES_tradnl"/>
        </w:rPr>
        <w:t>por e</w:t>
      </w:r>
      <w:r w:rsidRPr="006B34A8">
        <w:rPr>
          <w:lang w:val="es-ES_tradnl"/>
        </w:rPr>
        <w:t>l plural “suspensiones”.</w:t>
      </w:r>
    </w:p>
    <w:p w:rsidR="003608B1" w:rsidRPr="006B34A8" w:rsidRDefault="003608B1" w:rsidP="003608B1">
      <w:pPr>
        <w:pStyle w:val="SingleTxt"/>
        <w:rPr>
          <w:lang w:val="es-ES_tradnl"/>
        </w:rPr>
      </w:pPr>
      <w:r w:rsidRPr="006B34A8">
        <w:rPr>
          <w:lang w:val="es-ES_tradnl"/>
        </w:rPr>
        <w:t>18.4.1.1</w:t>
      </w:r>
      <w:r w:rsidR="00D01383">
        <w:rPr>
          <w:lang w:val="es-ES_tradnl"/>
        </w:rPr>
        <w:t>.1</w:t>
      </w:r>
      <w:r w:rsidRPr="006B34A8">
        <w:rPr>
          <w:lang w:val="es-ES_tradnl"/>
        </w:rPr>
        <w:t xml:space="preserve"> y 18.4.1.1.2</w:t>
      </w:r>
      <w:r w:rsidRPr="006B34A8">
        <w:rPr>
          <w:lang w:val="es-ES_tradnl"/>
        </w:rPr>
        <w:tab/>
        <w:t xml:space="preserve">Agrúpense y modifíquese </w:t>
      </w:r>
      <w:r>
        <w:rPr>
          <w:lang w:val="es-ES_tradnl"/>
        </w:rPr>
        <w:t xml:space="preserve">el texto </w:t>
      </w:r>
      <w:r w:rsidRPr="006B34A8">
        <w:rPr>
          <w:lang w:val="es-ES_tradnl"/>
        </w:rPr>
        <w:t>para que diga lo siguiente:</w:t>
      </w:r>
    </w:p>
    <w:p w:rsidR="003608B1" w:rsidRPr="006B34A8" w:rsidRDefault="003608B1" w:rsidP="003608B1">
      <w:pPr>
        <w:pStyle w:val="SingleTxt"/>
        <w:rPr>
          <w:lang w:val="es-ES_tradnl"/>
        </w:rPr>
      </w:pPr>
      <w:r w:rsidRPr="006B34A8">
        <w:rPr>
          <w:lang w:val="es-ES_tradnl"/>
        </w:rPr>
        <w:t>“18.4.1.1.1</w:t>
      </w:r>
      <w:r w:rsidRPr="006B34A8">
        <w:rPr>
          <w:lang w:val="es-ES_tradnl"/>
        </w:rPr>
        <w:tab/>
        <w:t>Esta prueba sirve para determinar si una sustancia susceptible de ser clasificada como “nitrato amónico en emulsión, suspensión o gel, para la fabricación de explosivos para voladuras” es térmicamente estable a las temperaturas alcanzadas durante el transporte. En la forma en que</w:t>
      </w:r>
      <w:r>
        <w:rPr>
          <w:lang w:val="es-ES_tradnl"/>
        </w:rPr>
        <w:t xml:space="preserve"> l</w:t>
      </w:r>
      <w:r w:rsidRPr="006B34A8">
        <w:rPr>
          <w:lang w:val="es-ES_tradnl"/>
        </w:rPr>
        <w:t>a prueba se realiza normalmente (ver</w:t>
      </w:r>
      <w:r w:rsidR="0068580B">
        <w:rPr>
          <w:lang w:val="es-ES_tradnl"/>
        </w:rPr>
        <w:t>  </w:t>
      </w:r>
      <w:r w:rsidRPr="006B34A8">
        <w:rPr>
          <w:lang w:val="es-ES_tradnl"/>
        </w:rPr>
        <w:t>28.4.4), el recipiente de ensayo aislado de 500</w:t>
      </w:r>
      <w:r w:rsidR="009B1F06">
        <w:rPr>
          <w:lang w:val="es-ES_tradnl"/>
        </w:rPr>
        <w:t xml:space="preserve"> </w:t>
      </w:r>
      <w:r>
        <w:rPr>
          <w:lang w:val="es-ES_tradnl"/>
        </w:rPr>
        <w:t>ml</w:t>
      </w:r>
      <w:r w:rsidRPr="006B34A8">
        <w:rPr>
          <w:lang w:val="es-ES_tradnl"/>
        </w:rPr>
        <w:t xml:space="preserve"> es únicamente representativo para los embalajes, los RIG y las cisternas pequeñas. Esta prueba puede utiliza</w:t>
      </w:r>
      <w:r>
        <w:rPr>
          <w:lang w:val="es-ES_tradnl"/>
        </w:rPr>
        <w:t>rse también</w:t>
      </w:r>
      <w:r w:rsidRPr="006B34A8">
        <w:rPr>
          <w:lang w:val="es-ES_tradnl"/>
        </w:rPr>
        <w:t xml:space="preserve"> para medir la estabilidad térmica de las emulsiones, suspensiones y geles de nitrato de amonio durante el transporte en cisterna si se efectúa </w:t>
      </w:r>
      <w:r>
        <w:rPr>
          <w:lang w:val="es-ES_tradnl"/>
        </w:rPr>
        <w:t>sobre</w:t>
      </w:r>
      <w:r w:rsidRPr="006B34A8">
        <w:rPr>
          <w:lang w:val="es-ES_tradnl"/>
        </w:rPr>
        <w:t xml:space="preserve"> productos susceptibles de ser clasificados que estén a una temperatura que supere en 20</w:t>
      </w:r>
      <w:r w:rsidR="00B143F6">
        <w:rPr>
          <w:lang w:val="es-ES_tradnl"/>
        </w:rPr>
        <w:t>º</w:t>
      </w:r>
      <w:r>
        <w:rPr>
          <w:lang w:val="es-ES_tradnl"/>
        </w:rPr>
        <w:t>C</w:t>
      </w:r>
      <w:r w:rsidRPr="006B34A8">
        <w:rPr>
          <w:lang w:val="es-ES_tradnl"/>
        </w:rPr>
        <w:t xml:space="preserve"> la temperatura máxima que se puede alcanzar durante el transporte o, si fuese superior, la temperatura en el momento de la carga.”.</w:t>
      </w:r>
    </w:p>
    <w:p w:rsidR="003608B1" w:rsidRPr="006B34A8" w:rsidRDefault="003608B1" w:rsidP="003608B1">
      <w:pPr>
        <w:pStyle w:val="SingleTxt"/>
        <w:rPr>
          <w:lang w:val="es-ES_tradnl"/>
        </w:rPr>
      </w:pPr>
      <w:r w:rsidRPr="006B34A8">
        <w:rPr>
          <w:lang w:val="es-ES_tradnl"/>
        </w:rPr>
        <w:t>18.4.1.2.1</w:t>
      </w:r>
      <w:r w:rsidRPr="006B34A8">
        <w:rPr>
          <w:lang w:val="es-ES_tradnl"/>
        </w:rPr>
        <w:tab/>
      </w:r>
      <w:r w:rsidR="00D01383">
        <w:rPr>
          <w:lang w:val="es-ES_tradnl"/>
        </w:rPr>
        <w:tab/>
      </w:r>
      <w:r w:rsidRPr="006B34A8">
        <w:rPr>
          <w:lang w:val="es-ES_tradnl"/>
        </w:rPr>
        <w:t>Después de “apropiada” insértese “con termostato (que puede estar dotada de ventilador)”. Sustitúyase “vasos de Dewar” por “recipientes de ensayo aislados” y “equipo de medida” por “equipo de registro”.</w:t>
      </w:r>
    </w:p>
    <w:p w:rsidR="003608B1" w:rsidRPr="006B34A8" w:rsidRDefault="003608B1" w:rsidP="003608B1">
      <w:pPr>
        <w:pStyle w:val="SingleTxt"/>
        <w:rPr>
          <w:lang w:val="es-ES_tradnl"/>
        </w:rPr>
      </w:pPr>
      <w:r w:rsidRPr="006B34A8">
        <w:rPr>
          <w:lang w:val="es-ES_tradnl"/>
        </w:rPr>
        <w:t>18.4.1.2.2</w:t>
      </w:r>
      <w:r w:rsidRPr="006B34A8">
        <w:rPr>
          <w:lang w:val="es-ES_tradnl"/>
        </w:rPr>
        <w:tab/>
      </w:r>
      <w:r w:rsidR="00D01383">
        <w:rPr>
          <w:lang w:val="es-ES_tradnl"/>
        </w:rPr>
        <w:tab/>
      </w:r>
      <w:r w:rsidRPr="006B34A8">
        <w:rPr>
          <w:lang w:val="es-ES_tradnl"/>
        </w:rPr>
        <w:t>Modifíquese para que diga lo siguiente (la última oración no cambia):</w:t>
      </w:r>
    </w:p>
    <w:p w:rsidR="003608B1" w:rsidRPr="006B34A8" w:rsidRDefault="003608B1" w:rsidP="003608B1">
      <w:pPr>
        <w:pStyle w:val="SingleTxt"/>
        <w:rPr>
          <w:lang w:val="es-ES_tradnl"/>
        </w:rPr>
      </w:pPr>
      <w:r w:rsidRPr="006B34A8">
        <w:rPr>
          <w:lang w:val="es-ES_tradnl"/>
        </w:rPr>
        <w:t>“18.4.1.2.2</w:t>
      </w:r>
      <w:r w:rsidRPr="006B34A8">
        <w:rPr>
          <w:lang w:val="es-ES_tradnl"/>
        </w:rPr>
        <w:tab/>
        <w:t xml:space="preserve">La prueba debe efectuarse tras una evaluación de los riesgos, teniendo en cuenta la posibilidad de que se produzca un incendio o una explosión en la cámara de ensayo, y </w:t>
      </w:r>
      <w:r>
        <w:rPr>
          <w:lang w:val="es-ES_tradnl"/>
        </w:rPr>
        <w:t xml:space="preserve">después de adoptar </w:t>
      </w:r>
      <w:r w:rsidRPr="006B34A8">
        <w:rPr>
          <w:lang w:val="es-ES_tradnl"/>
        </w:rPr>
        <w:t>medidas apropiadas para la protección de las personas y los bienes. Se podrán realizar simultáneamente varias pruebas. El sistema de registro debe estar instalado en una zona de observación separada.”.</w:t>
      </w:r>
    </w:p>
    <w:p w:rsidR="003608B1" w:rsidRPr="006B34A8" w:rsidRDefault="003608B1" w:rsidP="003608B1">
      <w:pPr>
        <w:pStyle w:val="SingleTxt"/>
        <w:rPr>
          <w:lang w:val="es-ES_tradnl"/>
        </w:rPr>
      </w:pPr>
      <w:r w:rsidRPr="006B34A8">
        <w:rPr>
          <w:lang w:val="es-ES_tradnl"/>
        </w:rPr>
        <w:t>18.4.1.2.3</w:t>
      </w:r>
      <w:r w:rsidRPr="006B34A8">
        <w:rPr>
          <w:lang w:val="es-ES_tradnl"/>
        </w:rPr>
        <w:tab/>
      </w:r>
      <w:r w:rsidR="00D01383">
        <w:rPr>
          <w:lang w:val="es-ES_tradnl"/>
        </w:rPr>
        <w:tab/>
      </w:r>
      <w:r w:rsidRPr="006B34A8">
        <w:rPr>
          <w:lang w:val="es-ES_tradnl"/>
        </w:rPr>
        <w:t>Modifíquese de la manera siguiente:</w:t>
      </w:r>
    </w:p>
    <w:p w:rsidR="003608B1" w:rsidRPr="006B34A8" w:rsidRDefault="003608B1" w:rsidP="003608B1">
      <w:pPr>
        <w:pStyle w:val="SingleTxt"/>
        <w:rPr>
          <w:lang w:val="es-ES_tradnl"/>
        </w:rPr>
      </w:pPr>
      <w:r w:rsidRPr="006B34A8">
        <w:rPr>
          <w:lang w:val="es-ES_tradnl"/>
        </w:rPr>
        <w:t>En la primera oración, sustitúyase “Se puede utilizar una estufa con termostato (que puede estar dotada de ventilador)” por “La cámara de ensayo debe ser” y “vaso de Dewar” por “recipiente de ensayo aislado</w:t>
      </w:r>
      <w:r w:rsidR="00F27588">
        <w:rPr>
          <w:lang w:val="es-ES_tradnl"/>
        </w:rPr>
        <w:t>”</w:t>
      </w:r>
      <w:r w:rsidRPr="006B34A8">
        <w:rPr>
          <w:lang w:val="es-ES_tradnl"/>
        </w:rPr>
        <w:t>.</w:t>
      </w:r>
    </w:p>
    <w:p w:rsidR="003608B1" w:rsidRPr="006B34A8" w:rsidRDefault="003608B1" w:rsidP="003608B1">
      <w:pPr>
        <w:pStyle w:val="SingleTxt"/>
        <w:rPr>
          <w:lang w:val="es-ES_tradnl"/>
        </w:rPr>
      </w:pPr>
      <w:r w:rsidRPr="006B34A8">
        <w:rPr>
          <w:lang w:val="es-ES_tradnl"/>
        </w:rPr>
        <w:t>En la segunda oración, sustitúyase “estufa” por “cámara de ensayo”, “vaso de Dewar” por “recipiente de ensayo aislado” y “±</w:t>
      </w:r>
      <w:r w:rsidR="009B1F06">
        <w:rPr>
          <w:lang w:val="es-ES_tradnl"/>
        </w:rPr>
        <w:t xml:space="preserve"> </w:t>
      </w:r>
      <w:r w:rsidRPr="006B34A8">
        <w:rPr>
          <w:lang w:val="es-ES_tradnl"/>
        </w:rPr>
        <w:t>1</w:t>
      </w:r>
      <w:r w:rsidR="00B143F6">
        <w:rPr>
          <w:lang w:val="es-ES_tradnl"/>
        </w:rPr>
        <w:t>º</w:t>
      </w:r>
      <w:r>
        <w:rPr>
          <w:lang w:val="es-ES_tradnl"/>
        </w:rPr>
        <w:t>C</w:t>
      </w:r>
      <w:r w:rsidRPr="006B34A8">
        <w:rPr>
          <w:lang w:val="es-ES_tradnl"/>
        </w:rPr>
        <w:t>” por “</w:t>
      </w:r>
      <w:r>
        <w:rPr>
          <w:lang w:val="es-ES_tradnl"/>
        </w:rPr>
        <w:t>±</w:t>
      </w:r>
      <w:r w:rsidR="009B1F06">
        <w:rPr>
          <w:lang w:val="es-ES_tradnl"/>
        </w:rPr>
        <w:t xml:space="preserve"> </w:t>
      </w:r>
      <w:r w:rsidRPr="006B34A8">
        <w:rPr>
          <w:lang w:val="es-ES_tradnl"/>
        </w:rPr>
        <w:t>2</w:t>
      </w:r>
      <w:r w:rsidR="00B143F6">
        <w:rPr>
          <w:lang w:val="es-ES_tradnl"/>
        </w:rPr>
        <w:t>º</w:t>
      </w:r>
      <w:r>
        <w:rPr>
          <w:lang w:val="es-ES_tradnl"/>
        </w:rPr>
        <w:t>C</w:t>
      </w:r>
      <w:r w:rsidRPr="006B34A8">
        <w:rPr>
          <w:lang w:val="es-ES_tradnl"/>
        </w:rPr>
        <w:t>”.</w:t>
      </w:r>
    </w:p>
    <w:p w:rsidR="003608B1" w:rsidRPr="006B34A8" w:rsidRDefault="003608B1" w:rsidP="003608B1">
      <w:pPr>
        <w:pStyle w:val="SingleTxt"/>
        <w:rPr>
          <w:lang w:val="es-ES_tradnl"/>
        </w:rPr>
      </w:pPr>
      <w:r w:rsidRPr="006B34A8">
        <w:rPr>
          <w:lang w:val="es-ES_tradnl"/>
        </w:rPr>
        <w:t>En la tercera oración, sustitúyase “estufa” por “cámara de ensayo”.</w:t>
      </w:r>
    </w:p>
    <w:p w:rsidR="003608B1" w:rsidRPr="006B34A8" w:rsidRDefault="003608B1" w:rsidP="003608B1">
      <w:pPr>
        <w:pStyle w:val="SingleTxt"/>
        <w:rPr>
          <w:lang w:val="es-ES_tradnl"/>
        </w:rPr>
      </w:pPr>
      <w:r w:rsidRPr="006B34A8">
        <w:rPr>
          <w:lang w:val="es-ES_tradnl"/>
        </w:rPr>
        <w:t>Suprímanse las últimas dos oraciones.</w:t>
      </w:r>
    </w:p>
    <w:p w:rsidR="003608B1" w:rsidRPr="006B34A8" w:rsidRDefault="003608B1" w:rsidP="003608B1">
      <w:pPr>
        <w:pStyle w:val="SingleTxt"/>
        <w:rPr>
          <w:lang w:val="es-ES_tradnl"/>
        </w:rPr>
      </w:pPr>
      <w:r w:rsidRPr="006B34A8">
        <w:rPr>
          <w:lang w:val="es-ES_tradnl"/>
        </w:rPr>
        <w:t>18.4.1.2.4</w:t>
      </w:r>
      <w:r w:rsidRPr="006B34A8">
        <w:rPr>
          <w:lang w:val="es-ES_tradnl"/>
        </w:rPr>
        <w:tab/>
      </w:r>
      <w:r w:rsidR="00F27588">
        <w:rPr>
          <w:lang w:val="es-ES_tradnl"/>
        </w:rPr>
        <w:tab/>
      </w:r>
      <w:r w:rsidRPr="006B34A8">
        <w:rPr>
          <w:lang w:val="es-ES_tradnl"/>
        </w:rPr>
        <w:t>En la primera oración, sustitúyase “vasos de Dewar” por “recipientes de ensayo aislados” y añádase “aproximadamente” antes de “500</w:t>
      </w:r>
      <w:r w:rsidR="009B1F06">
        <w:rPr>
          <w:lang w:val="es-ES_tradnl"/>
        </w:rPr>
        <w:t xml:space="preserve"> </w:t>
      </w:r>
      <w:r>
        <w:rPr>
          <w:lang w:val="es-ES_tradnl"/>
        </w:rPr>
        <w:t>ml</w:t>
      </w:r>
      <w:r w:rsidRPr="006B34A8">
        <w:rPr>
          <w:lang w:val="es-ES_tradnl"/>
        </w:rPr>
        <w:t>”. En la segunda oración, sustitúyase “vaso de Dewar” por “recipiente de ensayo”. Suprímase la última oración.</w:t>
      </w:r>
    </w:p>
    <w:p w:rsidR="003608B1" w:rsidRPr="006B34A8" w:rsidRDefault="003608B1" w:rsidP="003608B1">
      <w:pPr>
        <w:pStyle w:val="SingleTxt"/>
        <w:rPr>
          <w:lang w:val="es-ES_tradnl"/>
        </w:rPr>
      </w:pPr>
      <w:r w:rsidRPr="006B34A8">
        <w:rPr>
          <w:lang w:val="es-ES_tradnl"/>
        </w:rPr>
        <w:t>18.4.1.2.5</w:t>
      </w:r>
      <w:r w:rsidRPr="006B34A8">
        <w:rPr>
          <w:lang w:val="es-ES_tradnl"/>
        </w:rPr>
        <w:tab/>
      </w:r>
      <w:r w:rsidR="00F27588">
        <w:rPr>
          <w:lang w:val="es-ES_tradnl"/>
        </w:rPr>
        <w:tab/>
      </w:r>
      <w:r w:rsidRPr="006B34A8">
        <w:rPr>
          <w:lang w:val="es-ES_tradnl"/>
        </w:rPr>
        <w:t>En la primera oración, sustitúyase “vaso de Dewar” por “recipiente de ensayo”. En la tercera oración, sustitúyase “pueden determinarse” por “se determinan” y modifíquese el final para que diga lo siguiente: “lleno de una sustancia inerte líquida conocida, por ejemplo, agua destilada.”</w:t>
      </w:r>
      <w:r w:rsidR="00F27588">
        <w:rPr>
          <w:lang w:val="es-ES_tradnl"/>
        </w:rPr>
        <w:t>.</w:t>
      </w:r>
      <w:r w:rsidRPr="006B34A8">
        <w:rPr>
          <w:lang w:val="es-ES_tradnl"/>
        </w:rPr>
        <w:t xml:space="preserve"> En la última oración, sustitúyase “puede calcularse” por “se calcula”.</w:t>
      </w:r>
    </w:p>
    <w:p w:rsidR="003608B1" w:rsidRPr="006B34A8" w:rsidRDefault="003608B1" w:rsidP="003608B1">
      <w:pPr>
        <w:pStyle w:val="SingleTxt"/>
        <w:rPr>
          <w:lang w:val="es-ES_tradnl"/>
        </w:rPr>
      </w:pPr>
      <w:r w:rsidRPr="006B34A8">
        <w:rPr>
          <w:lang w:val="es-ES_tradnl"/>
        </w:rPr>
        <w:t>18.4.1.2.6</w:t>
      </w:r>
      <w:r w:rsidRPr="006B34A8">
        <w:rPr>
          <w:lang w:val="es-ES_tradnl"/>
        </w:rPr>
        <w:tab/>
      </w:r>
      <w:r w:rsidR="00F27588">
        <w:rPr>
          <w:lang w:val="es-ES_tradnl"/>
        </w:rPr>
        <w:tab/>
      </w:r>
      <w:r w:rsidRPr="006B34A8">
        <w:rPr>
          <w:lang w:val="es-ES_tradnl"/>
        </w:rPr>
        <w:t>Sustitúyase “vasos de Dewar” por “recipientes de ensayo”.</w:t>
      </w:r>
    </w:p>
    <w:p w:rsidR="003608B1" w:rsidRPr="006B34A8" w:rsidRDefault="003608B1" w:rsidP="003608B1">
      <w:pPr>
        <w:pStyle w:val="SingleTxt"/>
        <w:rPr>
          <w:lang w:val="es-ES_tradnl"/>
        </w:rPr>
      </w:pPr>
      <w:r w:rsidRPr="006B34A8">
        <w:rPr>
          <w:lang w:val="es-ES_tradnl"/>
        </w:rPr>
        <w:t>18.4.1.2.7</w:t>
      </w:r>
      <w:r w:rsidRPr="006B34A8">
        <w:rPr>
          <w:lang w:val="es-ES_tradnl"/>
        </w:rPr>
        <w:tab/>
      </w:r>
      <w:r w:rsidR="00F27588">
        <w:rPr>
          <w:lang w:val="es-ES_tradnl"/>
        </w:rPr>
        <w:tab/>
      </w:r>
      <w:r w:rsidRPr="006B34A8">
        <w:rPr>
          <w:lang w:val="es-ES_tradnl"/>
        </w:rPr>
        <w:t>Suprímase.</w:t>
      </w:r>
    </w:p>
    <w:p w:rsidR="003608B1" w:rsidRPr="006B34A8" w:rsidRDefault="003608B1" w:rsidP="003608B1">
      <w:pPr>
        <w:pStyle w:val="SingleTxt"/>
        <w:rPr>
          <w:lang w:val="es-ES_tradnl"/>
        </w:rPr>
      </w:pPr>
      <w:r w:rsidRPr="006B34A8">
        <w:rPr>
          <w:lang w:val="es-ES_tradnl"/>
        </w:rPr>
        <w:t>18.4.1.3.1</w:t>
      </w:r>
      <w:r w:rsidRPr="006B34A8">
        <w:rPr>
          <w:lang w:val="es-ES_tradnl"/>
        </w:rPr>
        <w:tab/>
      </w:r>
      <w:r w:rsidR="00F27588">
        <w:rPr>
          <w:lang w:val="es-ES_tradnl"/>
        </w:rPr>
        <w:tab/>
      </w:r>
      <w:r>
        <w:rPr>
          <w:lang w:val="es-ES_tradnl"/>
        </w:rPr>
        <w:t>La primera corrección n</w:t>
      </w:r>
      <w:r w:rsidRPr="006B34A8">
        <w:rPr>
          <w:lang w:val="es-ES_tradnl"/>
        </w:rPr>
        <w:t xml:space="preserve">o se aplica al texto español. Modifíquense las oraciones segunda y tercera para que diga lo siguiente: “Llenar el recipiente de ensayo con la sustancia que hay que ensayar hasta </w:t>
      </w:r>
      <w:r w:rsidR="008E636A">
        <w:rPr>
          <w:lang w:val="es-ES_tradnl"/>
        </w:rPr>
        <w:t>aproximadamente</w:t>
      </w:r>
      <w:r w:rsidRPr="006B34A8">
        <w:rPr>
          <w:lang w:val="es-ES_tradnl"/>
        </w:rPr>
        <w:t xml:space="preserve"> el 80% de su capacidad del recipiente, o </w:t>
      </w:r>
      <w:r w:rsidRPr="00AF77B6">
        <w:t>unos 400</w:t>
      </w:r>
      <w:r w:rsidR="009B1F06" w:rsidRPr="00AF77B6">
        <w:t xml:space="preserve"> </w:t>
      </w:r>
      <w:r w:rsidRPr="00AF77B6">
        <w:t xml:space="preserve">ml.”. </w:t>
      </w:r>
      <w:r w:rsidRPr="006B34A8">
        <w:rPr>
          <w:lang w:val="es-ES_tradnl"/>
        </w:rPr>
        <w:t xml:space="preserve">Modifíquese el comienzo de la última oración para que diga lo siguiente: “Sellar la tapadera del recipiente de </w:t>
      </w:r>
      <w:r w:rsidRPr="00AF77B6">
        <w:t>ensayo…</w:t>
      </w:r>
      <w:r w:rsidR="00F27588">
        <w:t>”</w:t>
      </w:r>
      <w:r w:rsidRPr="006B34A8">
        <w:rPr>
          <w:lang w:val="es-ES_tradnl"/>
        </w:rPr>
        <w:t xml:space="preserve">, </w:t>
      </w:r>
      <w:r w:rsidR="00F27588">
        <w:rPr>
          <w:lang w:val="es-ES_tradnl"/>
        </w:rPr>
        <w:t xml:space="preserve">el </w:t>
      </w:r>
      <w:r w:rsidRPr="006B34A8">
        <w:rPr>
          <w:lang w:val="es-ES_tradnl"/>
        </w:rPr>
        <w:t>resto sin cambios.</w:t>
      </w:r>
    </w:p>
    <w:p w:rsidR="003608B1" w:rsidRPr="006B34A8" w:rsidRDefault="003608B1" w:rsidP="003608B1">
      <w:pPr>
        <w:pStyle w:val="SingleTxt"/>
        <w:rPr>
          <w:lang w:val="es-ES_tradnl"/>
        </w:rPr>
      </w:pPr>
      <w:r w:rsidRPr="006B34A8">
        <w:rPr>
          <w:lang w:val="es-ES_tradnl"/>
        </w:rPr>
        <w:t>18.4.1.3.2</w:t>
      </w:r>
      <w:r w:rsidRPr="006B34A8">
        <w:rPr>
          <w:lang w:val="es-ES_tradnl"/>
        </w:rPr>
        <w:tab/>
      </w:r>
      <w:r w:rsidR="00F27588">
        <w:rPr>
          <w:lang w:val="es-ES_tradnl"/>
        </w:rPr>
        <w:tab/>
      </w:r>
      <w:r w:rsidRPr="006B34A8">
        <w:rPr>
          <w:lang w:val="es-ES_tradnl"/>
        </w:rPr>
        <w:t>Modifíquese la primera oración para que diga lo siguiente: “La temperatura de la muestra y de la cámara de prueba se controlan constantemente.”. Suprímase la última oración.</w:t>
      </w:r>
    </w:p>
    <w:p w:rsidR="003608B1" w:rsidRPr="006B34A8" w:rsidRDefault="003608B1" w:rsidP="003608B1">
      <w:pPr>
        <w:pStyle w:val="SingleTxt"/>
        <w:rPr>
          <w:lang w:val="es-ES_tradnl"/>
        </w:rPr>
      </w:pPr>
      <w:r w:rsidRPr="006B34A8">
        <w:rPr>
          <w:lang w:val="es-ES_tradnl"/>
        </w:rPr>
        <w:t>18.4.1.3.3</w:t>
      </w:r>
      <w:r w:rsidRPr="006B34A8">
        <w:rPr>
          <w:lang w:val="es-ES_tradnl"/>
        </w:rPr>
        <w:tab/>
      </w:r>
      <w:r w:rsidR="00F27588">
        <w:rPr>
          <w:lang w:val="es-ES_tradnl"/>
        </w:rPr>
        <w:tab/>
      </w:r>
      <w:r w:rsidRPr="006B34A8">
        <w:rPr>
          <w:lang w:val="es-ES_tradnl"/>
        </w:rPr>
        <w:t>Modifíquese para que diga lo siguiente:</w:t>
      </w:r>
    </w:p>
    <w:p w:rsidR="003608B1" w:rsidRPr="006B34A8" w:rsidRDefault="003608B1" w:rsidP="003608B1">
      <w:pPr>
        <w:pStyle w:val="SingleTxt"/>
        <w:rPr>
          <w:lang w:val="es-ES_tradnl"/>
        </w:rPr>
      </w:pPr>
      <w:r w:rsidRPr="006B34A8">
        <w:rPr>
          <w:lang w:val="es-ES_tradnl"/>
        </w:rPr>
        <w:t>“18.4.1.3.3</w:t>
      </w:r>
      <w:r w:rsidRPr="006B34A8">
        <w:rPr>
          <w:lang w:val="es-ES_tradnl"/>
        </w:rPr>
        <w:tab/>
        <w:t>Al final de la prueba, se deja enfriar la muestra, se retira de la cámara de prueba y se elimina con cuidado lo antes posible.”.</w:t>
      </w:r>
    </w:p>
    <w:p w:rsidR="003608B1" w:rsidRPr="006B34A8" w:rsidRDefault="003608B1" w:rsidP="003608B1">
      <w:pPr>
        <w:pStyle w:val="SingleTxt"/>
        <w:rPr>
          <w:lang w:val="es-ES_tradnl"/>
        </w:rPr>
      </w:pPr>
      <w:r w:rsidRPr="006B34A8">
        <w:rPr>
          <w:lang w:val="es-ES_tradnl"/>
        </w:rPr>
        <w:t>18.4.1.4.1</w:t>
      </w:r>
      <w:r w:rsidRPr="006B34A8">
        <w:rPr>
          <w:lang w:val="es-ES_tradnl"/>
        </w:rPr>
        <w:tab/>
      </w:r>
      <w:r w:rsidR="00F27588">
        <w:rPr>
          <w:lang w:val="es-ES_tradnl"/>
        </w:rPr>
        <w:tab/>
      </w:r>
      <w:r w:rsidRPr="006B34A8">
        <w:rPr>
          <w:lang w:val="es-ES_tradnl"/>
        </w:rPr>
        <w:t>Después de “6</w:t>
      </w:r>
      <w:r w:rsidR="00B143F6">
        <w:rPr>
          <w:lang w:val="es-ES_tradnl"/>
        </w:rPr>
        <w:t>º</w:t>
      </w:r>
      <w:r>
        <w:rPr>
          <w:lang w:val="es-ES_tradnl"/>
        </w:rPr>
        <w:t>C</w:t>
      </w:r>
      <w:r w:rsidRPr="006B34A8">
        <w:rPr>
          <w:lang w:val="es-ES_tradnl"/>
        </w:rPr>
        <w:t xml:space="preserve"> o más” insértese “en un período de siete días”.</w:t>
      </w:r>
    </w:p>
    <w:p w:rsidR="003608B1" w:rsidRPr="006B34A8" w:rsidRDefault="003608B1" w:rsidP="003608B1">
      <w:pPr>
        <w:pStyle w:val="SingleTxt"/>
        <w:rPr>
          <w:lang w:val="es-ES_tradnl"/>
        </w:rPr>
      </w:pPr>
      <w:r w:rsidRPr="006B34A8">
        <w:rPr>
          <w:lang w:val="es-ES_tradnl"/>
        </w:rPr>
        <w:t>Figura 18.4.1.1</w:t>
      </w:r>
      <w:r w:rsidR="00F27588">
        <w:rPr>
          <w:lang w:val="es-ES_tradnl"/>
        </w:rPr>
        <w:tab/>
      </w:r>
      <w:r w:rsidR="001D476D">
        <w:rPr>
          <w:lang w:val="es-ES_tradnl"/>
        </w:rPr>
        <w:tab/>
      </w:r>
      <w:r w:rsidRPr="006B34A8">
        <w:rPr>
          <w:lang w:val="es-ES_tradnl"/>
        </w:rPr>
        <w:t>Suprímase.</w:t>
      </w:r>
    </w:p>
    <w:p w:rsidR="003608B1" w:rsidRPr="006B34A8" w:rsidRDefault="003608B1" w:rsidP="003608B1">
      <w:pPr>
        <w:pStyle w:val="SingleTxt"/>
        <w:rPr>
          <w:lang w:val="es-ES_tradnl"/>
        </w:rPr>
      </w:pPr>
      <w:r w:rsidRPr="006B34A8">
        <w:rPr>
          <w:lang w:val="es-ES_tradnl"/>
        </w:rPr>
        <w:t>18.5.1.1</w:t>
      </w:r>
      <w:r w:rsidRPr="006B34A8">
        <w:rPr>
          <w:lang w:val="es-ES_tradnl"/>
        </w:rPr>
        <w:tab/>
      </w:r>
      <w:r w:rsidR="00F27588">
        <w:rPr>
          <w:lang w:val="es-ES_tradnl"/>
        </w:rPr>
        <w:tab/>
      </w:r>
      <w:r w:rsidRPr="006B34A8">
        <w:rPr>
          <w:lang w:val="es-ES_tradnl"/>
        </w:rPr>
        <w:t>No se aplica al texto español.</w:t>
      </w:r>
    </w:p>
    <w:p w:rsidR="003608B1" w:rsidRPr="006B34A8" w:rsidRDefault="003608B1" w:rsidP="003608B1">
      <w:pPr>
        <w:pStyle w:val="SingleTxt"/>
        <w:rPr>
          <w:lang w:val="es-ES_tradnl"/>
        </w:rPr>
      </w:pPr>
      <w:r w:rsidRPr="006B34A8">
        <w:rPr>
          <w:lang w:val="es-ES_tradnl"/>
        </w:rPr>
        <w:t>18.5.1.2.1</w:t>
      </w:r>
      <w:r w:rsidRPr="006B34A8">
        <w:rPr>
          <w:lang w:val="es-ES_tradnl"/>
        </w:rPr>
        <w:tab/>
      </w:r>
      <w:r w:rsidR="00F27588">
        <w:rPr>
          <w:lang w:val="es-ES_tradnl"/>
        </w:rPr>
        <w:tab/>
      </w:r>
      <w:r w:rsidRPr="006B34A8">
        <w:rPr>
          <w:lang w:val="es-ES_tradnl"/>
        </w:rPr>
        <w:t>Sustit</w:t>
      </w:r>
      <w:r w:rsidR="00F27588">
        <w:rPr>
          <w:lang w:val="es-ES_tradnl"/>
        </w:rPr>
        <w:t>úyase</w:t>
      </w:r>
      <w:r w:rsidRPr="006B34A8">
        <w:rPr>
          <w:lang w:val="es-ES_tradnl"/>
        </w:rPr>
        <w:t xml:space="preserve"> “carga que hay que ensayar” por “sustancia que hay que ensayar” y “aceptor” por “carga aceptora”.</w:t>
      </w:r>
    </w:p>
    <w:p w:rsidR="003608B1" w:rsidRPr="00AF77B6" w:rsidRDefault="003608B1" w:rsidP="003608B1">
      <w:pPr>
        <w:pStyle w:val="SingleTxt"/>
      </w:pPr>
      <w:r w:rsidRPr="006B34A8">
        <w:rPr>
          <w:lang w:val="es-ES_tradnl"/>
        </w:rPr>
        <w:t>18.5</w:t>
      </w:r>
      <w:r w:rsidR="00F27588">
        <w:rPr>
          <w:lang w:val="es-ES_tradnl"/>
        </w:rPr>
        <w:t>.</w:t>
      </w:r>
      <w:r w:rsidRPr="006B34A8">
        <w:rPr>
          <w:lang w:val="es-ES_tradnl"/>
        </w:rPr>
        <w:t>1.2.1 a)</w:t>
      </w:r>
      <w:r w:rsidRPr="006B34A8">
        <w:rPr>
          <w:lang w:val="es-ES_tradnl"/>
        </w:rPr>
        <w:tab/>
        <w:t xml:space="preserve">Modifíquese para que diga lo </w:t>
      </w:r>
      <w:r w:rsidRPr="00AF77B6">
        <w:t>siguiente:</w:t>
      </w:r>
    </w:p>
    <w:p w:rsidR="003608B1" w:rsidRPr="006B34A8" w:rsidRDefault="003608B1" w:rsidP="003608B1">
      <w:pPr>
        <w:pStyle w:val="SingleTxt"/>
        <w:rPr>
          <w:lang w:val="es-ES_tradnl"/>
        </w:rPr>
      </w:pPr>
      <w:r w:rsidRPr="006B34A8">
        <w:rPr>
          <w:lang w:val="es-ES_tradnl"/>
        </w:rPr>
        <w:t>“a)</w:t>
      </w:r>
      <w:r w:rsidRPr="006B34A8">
        <w:rPr>
          <w:lang w:val="es-ES_tradnl"/>
        </w:rPr>
        <w:tab/>
        <w:t>Detonadores con potencia suficiente para iniciar eficazmente la carga excitadora;”</w:t>
      </w:r>
      <w:r w:rsidR="007716CB">
        <w:rPr>
          <w:lang w:val="es-ES_tradnl"/>
        </w:rPr>
        <w:t>.</w:t>
      </w:r>
    </w:p>
    <w:p w:rsidR="003608B1" w:rsidRPr="006B34A8" w:rsidRDefault="003608B1" w:rsidP="003608B1">
      <w:pPr>
        <w:pStyle w:val="SingleTxt"/>
        <w:rPr>
          <w:lang w:val="es-ES_tradnl"/>
        </w:rPr>
      </w:pPr>
      <w:r w:rsidRPr="006B34A8">
        <w:rPr>
          <w:lang w:val="es-ES_tradnl"/>
        </w:rPr>
        <w:t>18.5.1.2.1 b)</w:t>
      </w:r>
      <w:r w:rsidRPr="006B34A8">
        <w:rPr>
          <w:lang w:val="es-ES_tradnl"/>
        </w:rPr>
        <w:tab/>
        <w:t>Modifíquese para que diga lo siguiente:</w:t>
      </w:r>
    </w:p>
    <w:p w:rsidR="003608B1" w:rsidRPr="00AF77B6" w:rsidRDefault="003608B1" w:rsidP="003608B1">
      <w:pPr>
        <w:pStyle w:val="SingleTxt"/>
      </w:pPr>
      <w:r w:rsidRPr="006B34A8">
        <w:rPr>
          <w:lang w:val="es-ES_tradnl"/>
        </w:rPr>
        <w:t>“</w:t>
      </w:r>
      <w:r w:rsidR="00F27588">
        <w:rPr>
          <w:lang w:val="es-ES_tradnl"/>
        </w:rPr>
        <w:t>b)</w:t>
      </w:r>
      <w:r w:rsidR="00F27588">
        <w:rPr>
          <w:lang w:val="es-ES_tradnl"/>
        </w:rPr>
        <w:tab/>
      </w:r>
      <w:r w:rsidRPr="006B34A8">
        <w:rPr>
          <w:lang w:val="es-ES_tradnl"/>
        </w:rPr>
        <w:t xml:space="preserve">Cargas excitadoras constituidas por comprimidos </w:t>
      </w:r>
      <w:r w:rsidRPr="00AF77B6">
        <w:t>de 95</w:t>
      </w:r>
      <w:r w:rsidR="009B1F06" w:rsidRPr="00AF77B6">
        <w:t xml:space="preserve"> </w:t>
      </w:r>
      <w:r w:rsidRPr="00AF77B6">
        <w:t>mm</w:t>
      </w:r>
      <w:r w:rsidRPr="006B34A8">
        <w:rPr>
          <w:lang w:val="es-ES_tradnl"/>
        </w:rPr>
        <w:t xml:space="preserve"> de diámetro </w:t>
      </w:r>
      <w:r w:rsidRPr="00AF77B6">
        <w:t>y 95</w:t>
      </w:r>
      <w:r w:rsidR="00F27588">
        <w:t>  </w:t>
      </w:r>
      <w:r w:rsidRPr="00AF77B6">
        <w:t>mm</w:t>
      </w:r>
      <w:r w:rsidRPr="006B34A8">
        <w:rPr>
          <w:lang w:val="es-ES_tradnl"/>
        </w:rPr>
        <w:t xml:space="preserve"> de longitud, con una densidad </w:t>
      </w:r>
      <w:r w:rsidRPr="00AF77B6">
        <w:t>de 1.600</w:t>
      </w:r>
      <w:r w:rsidR="009B1F06" w:rsidRPr="00AF77B6">
        <w:t xml:space="preserve"> </w:t>
      </w:r>
      <w:r w:rsidRPr="00AF77B6">
        <w:t>kg/m</w:t>
      </w:r>
      <w:r w:rsidRPr="00AF77B6">
        <w:rPr>
          <w:vertAlign w:val="superscript"/>
        </w:rPr>
        <w:t>3</w:t>
      </w:r>
      <w:r w:rsidR="009B1F06" w:rsidRPr="00AF77B6">
        <w:t xml:space="preserve"> </w:t>
      </w:r>
      <w:r w:rsidRPr="00AF77B6">
        <w:t>±</w:t>
      </w:r>
      <w:r w:rsidR="009B1F06" w:rsidRPr="00AF77B6">
        <w:t xml:space="preserve"> </w:t>
      </w:r>
      <w:r w:rsidRPr="00AF77B6">
        <w:t>50</w:t>
      </w:r>
      <w:r w:rsidR="009B1F06" w:rsidRPr="00AF77B6">
        <w:t xml:space="preserve"> </w:t>
      </w:r>
      <w:r w:rsidRPr="00AF77B6">
        <w:t>kg/m</w:t>
      </w:r>
      <w:r w:rsidRPr="00AF77B6">
        <w:rPr>
          <w:vertAlign w:val="superscript"/>
        </w:rPr>
        <w:t>3</w:t>
      </w:r>
      <w:r w:rsidRPr="006B34A8">
        <w:rPr>
          <w:lang w:val="es-ES_tradnl"/>
        </w:rPr>
        <w:t xml:space="preserve"> de pentolita (pentrita/TNT con un mínimo del 50% de pentrita), composición B (ciclonita/TNT con un </w:t>
      </w:r>
      <w:r w:rsidR="008E636A">
        <w:rPr>
          <w:lang w:val="es-ES_tradnl"/>
        </w:rPr>
        <w:t>mínimo</w:t>
      </w:r>
      <w:r w:rsidRPr="006B34A8">
        <w:rPr>
          <w:lang w:val="es-ES_tradnl"/>
        </w:rPr>
        <w:t xml:space="preserve"> del 50% de ciclonita) o ciclonita/cera (con un mínimo del 95% de </w:t>
      </w:r>
      <w:r w:rsidRPr="00AF77B6">
        <w:t>ciclonita);</w:t>
      </w:r>
      <w:r w:rsidR="00F27588">
        <w:t>”.</w:t>
      </w:r>
    </w:p>
    <w:p w:rsidR="003608B1" w:rsidRPr="006B34A8" w:rsidRDefault="003608B1" w:rsidP="003608B1">
      <w:pPr>
        <w:pStyle w:val="SingleTxt"/>
        <w:rPr>
          <w:lang w:val="es-ES_tradnl"/>
        </w:rPr>
      </w:pPr>
      <w:r w:rsidRPr="006B34A8">
        <w:rPr>
          <w:lang w:val="es-ES_tradnl"/>
        </w:rPr>
        <w:t>18.5.1.2.1</w:t>
      </w:r>
      <w:r w:rsidR="00005B22">
        <w:rPr>
          <w:lang w:val="es-ES_tradnl"/>
        </w:rPr>
        <w:t xml:space="preserve"> </w:t>
      </w:r>
      <w:r w:rsidRPr="006B34A8">
        <w:rPr>
          <w:lang w:val="es-ES_tradnl"/>
        </w:rPr>
        <w:t>c)</w:t>
      </w:r>
      <w:r w:rsidR="00005B22">
        <w:rPr>
          <w:lang w:val="es-ES_tradnl"/>
        </w:rPr>
        <w:tab/>
      </w:r>
      <w:r w:rsidRPr="006B34A8">
        <w:rPr>
          <w:lang w:val="es-ES_tradnl"/>
        </w:rPr>
        <w:t>Suprímase “sin costura,”</w:t>
      </w:r>
      <w:r w:rsidR="007716CB">
        <w:rPr>
          <w:lang w:val="es-ES_tradnl"/>
        </w:rPr>
        <w:t>.</w:t>
      </w:r>
    </w:p>
    <w:p w:rsidR="003608B1" w:rsidRPr="006B34A8" w:rsidRDefault="003608B1" w:rsidP="003608B1">
      <w:pPr>
        <w:pStyle w:val="SingleTxt"/>
        <w:rPr>
          <w:lang w:val="es-ES_tradnl"/>
        </w:rPr>
      </w:pPr>
      <w:r w:rsidRPr="006B34A8">
        <w:rPr>
          <w:lang w:val="es-ES_tradnl"/>
        </w:rPr>
        <w:t>18.5.1.2.1</w:t>
      </w:r>
      <w:r w:rsidR="00005B22">
        <w:rPr>
          <w:lang w:val="es-ES_tradnl"/>
        </w:rPr>
        <w:t xml:space="preserve"> </w:t>
      </w:r>
      <w:r w:rsidRPr="006B34A8">
        <w:rPr>
          <w:lang w:val="es-ES_tradnl"/>
        </w:rPr>
        <w:t>d)</w:t>
      </w:r>
      <w:r w:rsidR="00005B22">
        <w:rPr>
          <w:lang w:val="es-ES_tradnl"/>
        </w:rPr>
        <w:tab/>
      </w:r>
      <w:r w:rsidRPr="006B34A8">
        <w:rPr>
          <w:lang w:val="es-ES_tradnl"/>
        </w:rPr>
        <w:t>Modifíquese para que diga lo siguiente:</w:t>
      </w:r>
    </w:p>
    <w:p w:rsidR="003608B1" w:rsidRPr="006B34A8" w:rsidRDefault="003608B1" w:rsidP="003608B1">
      <w:pPr>
        <w:pStyle w:val="SingleTxt"/>
        <w:rPr>
          <w:lang w:val="es-ES_tradnl"/>
        </w:rPr>
      </w:pPr>
      <w:r w:rsidRPr="006B34A8">
        <w:rPr>
          <w:lang w:val="es-ES_tradnl"/>
        </w:rPr>
        <w:t>“</w:t>
      </w:r>
      <w:r w:rsidR="00F27588">
        <w:rPr>
          <w:lang w:val="es-ES_tradnl"/>
        </w:rPr>
        <w:t>d)</w:t>
      </w:r>
      <w:r w:rsidR="00F27588">
        <w:rPr>
          <w:lang w:val="es-ES_tradnl"/>
        </w:rPr>
        <w:tab/>
      </w:r>
      <w:r w:rsidRPr="006B34A8">
        <w:rPr>
          <w:lang w:val="es-ES_tradnl"/>
        </w:rPr>
        <w:t>Muestras de las sustancias que se someten a prueba (cargas aceptoras);”</w:t>
      </w:r>
      <w:r w:rsidR="00F27588">
        <w:rPr>
          <w:lang w:val="es-ES_tradnl"/>
        </w:rPr>
        <w:t>.</w:t>
      </w:r>
    </w:p>
    <w:p w:rsidR="003608B1" w:rsidRPr="006B34A8" w:rsidRDefault="003608B1" w:rsidP="003608B1">
      <w:pPr>
        <w:pStyle w:val="SingleTxt"/>
        <w:rPr>
          <w:lang w:val="es-ES_tradnl"/>
        </w:rPr>
      </w:pPr>
      <w:r w:rsidRPr="006B34A8">
        <w:rPr>
          <w:lang w:val="es-ES_tradnl"/>
        </w:rPr>
        <w:t>18.5.1.2.1</w:t>
      </w:r>
      <w:r w:rsidR="00005B22">
        <w:rPr>
          <w:lang w:val="es-ES_tradnl"/>
        </w:rPr>
        <w:t xml:space="preserve"> </w:t>
      </w:r>
      <w:r w:rsidRPr="006B34A8">
        <w:rPr>
          <w:lang w:val="es-ES_tradnl"/>
        </w:rPr>
        <w:t>e)</w:t>
      </w:r>
      <w:r w:rsidR="00005B22">
        <w:rPr>
          <w:lang w:val="es-ES_tradnl"/>
        </w:rPr>
        <w:tab/>
      </w:r>
      <w:r w:rsidRPr="006B34A8">
        <w:rPr>
          <w:lang w:val="es-ES_tradnl"/>
        </w:rPr>
        <w:t>Suprímase la última oración.</w:t>
      </w:r>
    </w:p>
    <w:p w:rsidR="003608B1" w:rsidRPr="006B34A8" w:rsidRDefault="003608B1" w:rsidP="003608B1">
      <w:pPr>
        <w:pStyle w:val="SingleTxt"/>
        <w:rPr>
          <w:lang w:val="es-ES_tradnl"/>
        </w:rPr>
      </w:pPr>
      <w:r w:rsidRPr="006B34A8">
        <w:rPr>
          <w:lang w:val="es-ES_tradnl"/>
        </w:rPr>
        <w:t>18.5.1.2.1</w:t>
      </w:r>
      <w:r w:rsidR="00005B22">
        <w:rPr>
          <w:lang w:val="es-ES_tradnl"/>
        </w:rPr>
        <w:t xml:space="preserve"> </w:t>
      </w:r>
      <w:r w:rsidRPr="006B34A8">
        <w:rPr>
          <w:lang w:val="es-ES_tradnl"/>
        </w:rPr>
        <w:t>f)</w:t>
      </w:r>
      <w:r w:rsidR="00005B22">
        <w:rPr>
          <w:lang w:val="es-ES_tradnl"/>
        </w:rPr>
        <w:tab/>
      </w:r>
      <w:r w:rsidRPr="006B34A8">
        <w:rPr>
          <w:lang w:val="es-ES_tradnl"/>
        </w:rPr>
        <w:t>Insértese “aproximadamente” antes de “200</w:t>
      </w:r>
      <w:r w:rsidR="009B1F06">
        <w:rPr>
          <w:lang w:val="es-ES_tradnl"/>
        </w:rPr>
        <w:t xml:space="preserve"> </w:t>
      </w:r>
      <w:r>
        <w:rPr>
          <w:lang w:val="es-ES_tradnl"/>
        </w:rPr>
        <w:t>mm</w:t>
      </w:r>
      <w:r w:rsidRPr="006B34A8">
        <w:rPr>
          <w:lang w:val="es-ES_tradnl"/>
        </w:rPr>
        <w:t>”.</w:t>
      </w:r>
    </w:p>
    <w:p w:rsidR="003608B1" w:rsidRPr="006B34A8" w:rsidRDefault="003608B1" w:rsidP="003608B1">
      <w:pPr>
        <w:pStyle w:val="SingleTxt"/>
        <w:rPr>
          <w:lang w:val="es-ES_tradnl"/>
        </w:rPr>
      </w:pPr>
      <w:r w:rsidRPr="006B34A8">
        <w:rPr>
          <w:lang w:val="es-ES_tradnl"/>
        </w:rPr>
        <w:t>18.5.1.2.1</w:t>
      </w:r>
      <w:r w:rsidR="00005B22">
        <w:rPr>
          <w:lang w:val="es-ES_tradnl"/>
        </w:rPr>
        <w:t xml:space="preserve"> </w:t>
      </w:r>
      <w:r w:rsidRPr="006B34A8">
        <w:rPr>
          <w:lang w:val="es-ES_tradnl"/>
        </w:rPr>
        <w:t>g)</w:t>
      </w:r>
      <w:r w:rsidR="00005B22">
        <w:rPr>
          <w:lang w:val="es-ES_tradnl"/>
        </w:rPr>
        <w:tab/>
      </w:r>
      <w:r w:rsidRPr="006B34A8">
        <w:rPr>
          <w:lang w:val="es-ES_tradnl"/>
        </w:rPr>
        <w:t>Insértese “aproximadamente” antes de “25</w:t>
      </w:r>
      <w:r w:rsidR="009B1F06">
        <w:rPr>
          <w:lang w:val="es-ES_tradnl"/>
        </w:rPr>
        <w:t xml:space="preserve"> </w:t>
      </w:r>
      <w:r>
        <w:rPr>
          <w:lang w:val="es-ES_tradnl"/>
        </w:rPr>
        <w:t>mm</w:t>
      </w:r>
      <w:r w:rsidRPr="006B34A8">
        <w:rPr>
          <w:lang w:val="es-ES_tradnl"/>
        </w:rPr>
        <w:t>”, al final, añádase: “en</w:t>
      </w:r>
      <w:r w:rsidR="0068580B">
        <w:rPr>
          <w:lang w:val="es-ES_tradnl"/>
        </w:rPr>
        <w:t> </w:t>
      </w:r>
      <w:r w:rsidRPr="006B34A8">
        <w:rPr>
          <w:lang w:val="es-ES_tradnl"/>
        </w:rPr>
        <w:t>la carga excitadora;</w:t>
      </w:r>
      <w:r w:rsidR="00F27588">
        <w:rPr>
          <w:lang w:val="es-ES_tradnl"/>
        </w:rPr>
        <w:t>”</w:t>
      </w:r>
      <w:r w:rsidRPr="006B34A8">
        <w:rPr>
          <w:lang w:val="es-ES_tradnl"/>
        </w:rPr>
        <w:t>.</w:t>
      </w:r>
    </w:p>
    <w:p w:rsidR="003608B1" w:rsidRPr="006B34A8" w:rsidRDefault="003608B1" w:rsidP="003608B1">
      <w:pPr>
        <w:pStyle w:val="SingleTxt"/>
        <w:rPr>
          <w:lang w:val="es-ES_tradnl"/>
        </w:rPr>
      </w:pPr>
      <w:r w:rsidRPr="006B34A8">
        <w:rPr>
          <w:lang w:val="es-ES_tradnl"/>
        </w:rPr>
        <w:t>18.5.1.2.1</w:t>
      </w:r>
      <w:r w:rsidRPr="006B34A8">
        <w:rPr>
          <w:lang w:val="es-ES_tradnl"/>
        </w:rPr>
        <w:tab/>
      </w:r>
      <w:r w:rsidR="00F27588">
        <w:rPr>
          <w:lang w:val="es-ES_tradnl"/>
        </w:rPr>
        <w:tab/>
      </w:r>
      <w:r w:rsidRPr="006B34A8">
        <w:rPr>
          <w:lang w:val="es-ES_tradnl"/>
        </w:rPr>
        <w:t>Añádase un nuevo apartado h) con el texto siguiente:</w:t>
      </w:r>
    </w:p>
    <w:p w:rsidR="003608B1" w:rsidRPr="006B34A8" w:rsidRDefault="003608B1" w:rsidP="003608B1">
      <w:pPr>
        <w:pStyle w:val="SingleTxt"/>
        <w:rPr>
          <w:lang w:val="es-ES_tradnl"/>
        </w:rPr>
      </w:pPr>
      <w:r w:rsidRPr="006B34A8">
        <w:rPr>
          <w:lang w:val="es-ES_tradnl"/>
        </w:rPr>
        <w:t>“h)</w:t>
      </w:r>
      <w:r w:rsidRPr="006B34A8">
        <w:rPr>
          <w:lang w:val="es-ES_tradnl"/>
        </w:rPr>
        <w:tab/>
        <w:t xml:space="preserve">Bloques de madera u otro material similar para sujetar la muestra </w:t>
      </w:r>
      <w:r>
        <w:rPr>
          <w:lang w:val="es-ES_tradnl"/>
        </w:rPr>
        <w:t xml:space="preserve">a una distancia de </w:t>
      </w:r>
      <w:r w:rsidRPr="006B34A8">
        <w:rPr>
          <w:lang w:val="es-ES_tradnl"/>
        </w:rPr>
        <w:t>por lo menos 100</w:t>
      </w:r>
      <w:r w:rsidR="009B1F06">
        <w:rPr>
          <w:lang w:val="es-ES_tradnl"/>
        </w:rPr>
        <w:t xml:space="preserve"> </w:t>
      </w:r>
      <w:r>
        <w:rPr>
          <w:lang w:val="es-ES_tradnl"/>
        </w:rPr>
        <w:t>mm</w:t>
      </w:r>
      <w:r w:rsidRPr="006B34A8">
        <w:rPr>
          <w:lang w:val="es-ES_tradnl"/>
        </w:rPr>
        <w:t xml:space="preserve"> del suelo.”.</w:t>
      </w:r>
    </w:p>
    <w:p w:rsidR="003608B1" w:rsidRPr="006B34A8" w:rsidRDefault="003608B1" w:rsidP="003608B1">
      <w:pPr>
        <w:pStyle w:val="SingleTxt"/>
        <w:rPr>
          <w:lang w:val="es-ES_tradnl"/>
        </w:rPr>
      </w:pPr>
      <w:r w:rsidRPr="006B34A8">
        <w:rPr>
          <w:lang w:val="es-ES_tradnl"/>
        </w:rPr>
        <w:t>18.5.1.3.1</w:t>
      </w:r>
      <w:r w:rsidRPr="006B34A8">
        <w:rPr>
          <w:lang w:val="es-ES_tradnl"/>
        </w:rPr>
        <w:tab/>
      </w:r>
      <w:r w:rsidR="00F27588">
        <w:rPr>
          <w:lang w:val="es-ES_tradnl"/>
        </w:rPr>
        <w:tab/>
      </w:r>
      <w:r w:rsidRPr="006B34A8">
        <w:rPr>
          <w:lang w:val="es-ES_tradnl"/>
        </w:rPr>
        <w:t>Modifíquese para que diga lo siguiente:</w:t>
      </w:r>
    </w:p>
    <w:p w:rsidR="003608B1" w:rsidRPr="00AF77B6" w:rsidRDefault="003608B1" w:rsidP="003608B1">
      <w:pPr>
        <w:pStyle w:val="SingleTxt"/>
      </w:pPr>
      <w:r w:rsidRPr="006B34A8">
        <w:rPr>
          <w:lang w:val="es-ES_tradnl"/>
        </w:rPr>
        <w:t>“18.5.1.3.1</w:t>
      </w:r>
      <w:r w:rsidRPr="006B34A8">
        <w:rPr>
          <w:lang w:val="es-ES_tradnl"/>
        </w:rPr>
        <w:tab/>
        <w:t xml:space="preserve">Como lo muestra la figura 18.5.1.1, el detonador, la carga </w:t>
      </w:r>
      <w:r w:rsidRPr="00AF77B6">
        <w:t xml:space="preserve">excitadora, </w:t>
      </w:r>
      <w:r>
        <w:rPr>
          <w:lang w:val="es-ES_tradnl"/>
        </w:rPr>
        <w:t xml:space="preserve">el </w:t>
      </w:r>
      <w:r w:rsidRPr="00AF77B6">
        <w:t>separador</w:t>
      </w:r>
      <w:r w:rsidRPr="006B34A8">
        <w:rPr>
          <w:lang w:val="es-ES_tradnl"/>
        </w:rPr>
        <w:t xml:space="preserve"> </w:t>
      </w:r>
      <w:r>
        <w:rPr>
          <w:lang w:val="es-ES_tradnl"/>
        </w:rPr>
        <w:t xml:space="preserve">de </w:t>
      </w:r>
      <w:r w:rsidRPr="00AF77B6">
        <w:t>polimetilmetacrilato (PMMA)</w:t>
      </w:r>
      <w:r w:rsidRPr="006B34A8">
        <w:rPr>
          <w:lang w:val="es-ES_tradnl"/>
        </w:rPr>
        <w:t xml:space="preserve"> y la muestra que hay que ensayar se alinean coaxialmente sobre el eje de la placa testigo. El extremo inferior de</w:t>
      </w:r>
      <w:r w:rsidR="00F27588">
        <w:rPr>
          <w:lang w:val="es-ES_tradnl"/>
        </w:rPr>
        <w:t>l</w:t>
      </w:r>
      <w:r w:rsidRPr="006B34A8">
        <w:rPr>
          <w:lang w:val="es-ES_tradnl"/>
        </w:rPr>
        <w:t xml:space="preserve"> tubo se sella con una sola capa de cinta adhesiva de tela, o equivalente, para </w:t>
      </w:r>
      <w:r w:rsidR="008E636A">
        <w:rPr>
          <w:lang w:val="es-ES_tradnl"/>
        </w:rPr>
        <w:t>contener</w:t>
      </w:r>
      <w:r w:rsidRPr="006B34A8">
        <w:rPr>
          <w:lang w:val="es-ES_tradnl"/>
        </w:rPr>
        <w:t xml:space="preserve"> la muestra de </w:t>
      </w:r>
      <w:r w:rsidRPr="00AF77B6">
        <w:t>sustancia,</w:t>
      </w:r>
      <w:r w:rsidRPr="006B34A8">
        <w:rPr>
          <w:lang w:val="es-ES_tradnl"/>
        </w:rPr>
        <w:t xml:space="preserve"> que se introduce cuidadosamente a fin de evitar la formación de huecos en la muestra o entre la muestra y las paredes del </w:t>
      </w:r>
      <w:r w:rsidRPr="00AF77B6">
        <w:t xml:space="preserve">tubo. </w:t>
      </w:r>
      <w:r w:rsidRPr="006B34A8">
        <w:rPr>
          <w:lang w:val="es-ES_tradnl"/>
        </w:rPr>
        <w:t xml:space="preserve">La superficie de la muestra debe estar enrasada con el borde del </w:t>
      </w:r>
      <w:r w:rsidRPr="00AF77B6">
        <w:t xml:space="preserve">tubo. </w:t>
      </w:r>
      <w:r w:rsidRPr="006B34A8">
        <w:rPr>
          <w:lang w:val="es-ES_tradnl"/>
        </w:rPr>
        <w:t xml:space="preserve">Se debe tener cuidado de </w:t>
      </w:r>
      <w:r w:rsidR="008E636A">
        <w:rPr>
          <w:lang w:val="es-ES_tradnl"/>
        </w:rPr>
        <w:t>conseguir</w:t>
      </w:r>
      <w:r w:rsidRPr="006B34A8">
        <w:rPr>
          <w:lang w:val="es-ES_tradnl"/>
        </w:rPr>
        <w:t xml:space="preserve"> un buen contacto entre el detonador, la carga excitadora, el cilindro </w:t>
      </w:r>
      <w:r>
        <w:rPr>
          <w:lang w:val="es-ES_tradnl"/>
        </w:rPr>
        <w:t xml:space="preserve">de </w:t>
      </w:r>
      <w:r w:rsidRPr="006B34A8">
        <w:rPr>
          <w:lang w:val="es-ES_tradnl"/>
        </w:rPr>
        <w:t xml:space="preserve">PMMA y la carga constituida por la sustancia que hay que </w:t>
      </w:r>
      <w:r w:rsidRPr="00AF77B6">
        <w:t xml:space="preserve">probar. </w:t>
      </w:r>
      <w:r w:rsidRPr="006B34A8">
        <w:rPr>
          <w:lang w:val="es-ES_tradnl"/>
        </w:rPr>
        <w:t xml:space="preserve">La muestra de la sustancia debe estar a temperatura </w:t>
      </w:r>
      <w:r w:rsidRPr="00AF77B6">
        <w:t xml:space="preserve">ambiente. </w:t>
      </w:r>
      <w:r w:rsidRPr="006B34A8">
        <w:rPr>
          <w:lang w:val="es-ES_tradnl"/>
        </w:rPr>
        <w:t xml:space="preserve">El bloque de madera que sujeta el detonador, la </w:t>
      </w:r>
      <w:r w:rsidR="008E636A">
        <w:rPr>
          <w:lang w:val="es-ES_tradnl"/>
        </w:rPr>
        <w:t>carga</w:t>
      </w:r>
      <w:r w:rsidRPr="006B34A8">
        <w:rPr>
          <w:lang w:val="es-ES_tradnl"/>
        </w:rPr>
        <w:t xml:space="preserve"> excitadora, el cilindro </w:t>
      </w:r>
      <w:r>
        <w:rPr>
          <w:lang w:val="es-ES_tradnl"/>
        </w:rPr>
        <w:t xml:space="preserve">de </w:t>
      </w:r>
      <w:r w:rsidRPr="006B34A8">
        <w:rPr>
          <w:lang w:val="es-ES_tradnl"/>
        </w:rPr>
        <w:t xml:space="preserve">PMMA y el tubo de acero deben sujetarse firmemente alineados (por ejemplo, con una tira de cinta adhesiva en cada </w:t>
      </w:r>
      <w:r w:rsidRPr="00AF77B6">
        <w:t>unión).”.</w:t>
      </w:r>
    </w:p>
    <w:p w:rsidR="003608B1" w:rsidRPr="00AF77B6" w:rsidRDefault="003608B1" w:rsidP="003608B1">
      <w:pPr>
        <w:pStyle w:val="SingleTxt"/>
      </w:pPr>
      <w:r w:rsidRPr="006B34A8">
        <w:rPr>
          <w:lang w:val="es-ES_tradnl"/>
        </w:rPr>
        <w:t>18.5.1.3.2</w:t>
      </w:r>
      <w:r w:rsidRPr="006B34A8">
        <w:rPr>
          <w:lang w:val="es-ES_tradnl"/>
        </w:rPr>
        <w:tab/>
      </w:r>
      <w:r w:rsidR="00F27588">
        <w:rPr>
          <w:lang w:val="es-ES_tradnl"/>
        </w:rPr>
        <w:tab/>
      </w:r>
      <w:r w:rsidRPr="006B34A8">
        <w:rPr>
          <w:lang w:val="es-ES_tradnl"/>
        </w:rPr>
        <w:t xml:space="preserve">Modifíquese para que diga lo </w:t>
      </w:r>
      <w:r w:rsidRPr="00AF77B6">
        <w:t>siguiente:</w:t>
      </w:r>
    </w:p>
    <w:p w:rsidR="003608B1" w:rsidRPr="00AF77B6" w:rsidRDefault="003608B1" w:rsidP="003608B1">
      <w:pPr>
        <w:pStyle w:val="SingleTxt"/>
      </w:pPr>
      <w:r w:rsidRPr="006B34A8">
        <w:rPr>
          <w:lang w:val="es-ES_tradnl"/>
        </w:rPr>
        <w:t>“18.5.1.3.2</w:t>
      </w:r>
      <w:r w:rsidRPr="006B34A8">
        <w:rPr>
          <w:lang w:val="es-ES_tradnl"/>
        </w:rPr>
        <w:tab/>
        <w:t xml:space="preserve">El conjunto del dispositivo, incluida </w:t>
      </w:r>
      <w:r w:rsidRPr="00AF77B6">
        <w:t>l</w:t>
      </w:r>
      <w:r w:rsidRPr="006B34A8">
        <w:rPr>
          <w:lang w:val="es-ES_tradnl"/>
        </w:rPr>
        <w:t xml:space="preserve">a placa testigo, se eleva por encima del terreno, con un </w:t>
      </w:r>
      <w:r w:rsidRPr="00AF77B6">
        <w:t>espacio</w:t>
      </w:r>
      <w:r w:rsidRPr="006B34A8">
        <w:rPr>
          <w:lang w:val="es-ES_tradnl"/>
        </w:rPr>
        <w:t xml:space="preserve"> de aire de por lo </w:t>
      </w:r>
      <w:r w:rsidRPr="00AF77B6">
        <w:t>menos 10</w:t>
      </w:r>
      <w:r w:rsidR="00F27588">
        <w:t>0 mm</w:t>
      </w:r>
      <w:r w:rsidRPr="006B34A8">
        <w:rPr>
          <w:lang w:val="es-ES_tradnl"/>
        </w:rPr>
        <w:t xml:space="preserve"> entre el terreno y la cara inferior de la placa testigo, que se apoya </w:t>
      </w:r>
      <w:r>
        <w:rPr>
          <w:lang w:val="es-ES_tradnl"/>
        </w:rPr>
        <w:t xml:space="preserve">únicamente </w:t>
      </w:r>
      <w:r w:rsidRPr="006B34A8">
        <w:rPr>
          <w:lang w:val="es-ES_tradnl"/>
        </w:rPr>
        <w:t xml:space="preserve">en dos de sus lados </w:t>
      </w:r>
      <w:r w:rsidRPr="00AF77B6">
        <w:t>en</w:t>
      </w:r>
      <w:r w:rsidRPr="006B34A8">
        <w:rPr>
          <w:lang w:val="es-ES_tradnl"/>
        </w:rPr>
        <w:t xml:space="preserve"> bloques de madera, u otro material similar, como se </w:t>
      </w:r>
      <w:r w:rsidR="008E636A">
        <w:rPr>
          <w:lang w:val="es-ES_tradnl"/>
        </w:rPr>
        <w:t>muestra</w:t>
      </w:r>
      <w:r w:rsidRPr="006B34A8">
        <w:rPr>
          <w:lang w:val="es-ES_tradnl"/>
        </w:rPr>
        <w:t xml:space="preserve"> </w:t>
      </w:r>
      <w:r w:rsidRPr="00AF77B6">
        <w:t xml:space="preserve">en la figura 18.5.1.1. </w:t>
      </w:r>
      <w:r w:rsidRPr="006B34A8">
        <w:rPr>
          <w:lang w:val="es-ES_tradnl"/>
        </w:rPr>
        <w:t xml:space="preserve">La colocación de los bloques debe asegurar que haya un espacio libre bajo el punto en que el tubo se apoya sobre la placa </w:t>
      </w:r>
      <w:r w:rsidRPr="00AF77B6">
        <w:t xml:space="preserve">testigo. </w:t>
      </w:r>
      <w:r w:rsidRPr="006B34A8">
        <w:rPr>
          <w:lang w:val="es-ES_tradnl"/>
        </w:rPr>
        <w:t xml:space="preserve">Para facilitar la recuperación de los restos de la placa testigo, el conjunto del dispositivo debe colocarse </w:t>
      </w:r>
      <w:r w:rsidR="00F27588">
        <w:rPr>
          <w:lang w:val="es-ES_tradnl"/>
        </w:rPr>
        <w:t xml:space="preserve">en posición </w:t>
      </w:r>
      <w:r w:rsidRPr="006B34A8">
        <w:rPr>
          <w:lang w:val="es-ES_tradnl"/>
        </w:rPr>
        <w:t xml:space="preserve">vertical (por ejemplo, con </w:t>
      </w:r>
      <w:r w:rsidR="00F27588">
        <w:rPr>
          <w:lang w:val="es-ES_tradnl"/>
        </w:rPr>
        <w:t xml:space="preserve">ayuda de </w:t>
      </w:r>
      <w:r w:rsidRPr="006B34A8">
        <w:rPr>
          <w:lang w:val="es-ES_tradnl"/>
        </w:rPr>
        <w:t xml:space="preserve">un nivel de </w:t>
      </w:r>
      <w:r w:rsidRPr="00AF77B6">
        <w:t>burbuja).”.</w:t>
      </w:r>
    </w:p>
    <w:p w:rsidR="003608B1" w:rsidRPr="00EC6447" w:rsidRDefault="003608B1" w:rsidP="003608B1">
      <w:pPr>
        <w:pStyle w:val="SingleTxt"/>
      </w:pPr>
      <w:r w:rsidRPr="006B34A8">
        <w:rPr>
          <w:lang w:val="es-ES_tradnl"/>
        </w:rPr>
        <w:t>18.5.1.3.3</w:t>
      </w:r>
      <w:r w:rsidRPr="006B34A8">
        <w:rPr>
          <w:lang w:val="es-ES_tradnl"/>
        </w:rPr>
        <w:tab/>
      </w:r>
      <w:r w:rsidR="00F27588">
        <w:rPr>
          <w:lang w:val="es-ES_tradnl"/>
        </w:rPr>
        <w:tab/>
      </w:r>
      <w:r w:rsidRPr="006B34A8">
        <w:rPr>
          <w:lang w:val="es-ES_tradnl"/>
        </w:rPr>
        <w:t>Suprímase la primera</w:t>
      </w:r>
      <w:r w:rsidRPr="00F95E24">
        <w:t xml:space="preserve"> oración</w:t>
      </w:r>
      <w:r w:rsidRPr="00EC6447">
        <w:t>.</w:t>
      </w:r>
    </w:p>
    <w:p w:rsidR="003608B1" w:rsidRPr="00AF77B6" w:rsidRDefault="003608B1" w:rsidP="003608B1">
      <w:pPr>
        <w:pStyle w:val="SingleTxt"/>
      </w:pPr>
      <w:r w:rsidRPr="006B34A8">
        <w:rPr>
          <w:lang w:val="es-ES_tradnl"/>
        </w:rPr>
        <w:t>18.5.1.4</w:t>
      </w:r>
      <w:r w:rsidRPr="006B34A8">
        <w:rPr>
          <w:lang w:val="es-ES_tradnl"/>
        </w:rPr>
        <w:tab/>
      </w:r>
      <w:r w:rsidR="00F27588">
        <w:rPr>
          <w:lang w:val="es-ES_tradnl"/>
        </w:rPr>
        <w:tab/>
      </w:r>
      <w:r w:rsidRPr="006B34A8">
        <w:rPr>
          <w:lang w:val="es-ES_tradnl"/>
        </w:rPr>
        <w:t>Insértese “y propagado” después de “se ha excitado”</w:t>
      </w:r>
      <w:r w:rsidR="00F27588">
        <w:rPr>
          <w:lang w:val="es-ES_tradnl"/>
        </w:rPr>
        <w:t>.</w:t>
      </w:r>
      <w:r w:rsidRPr="006B34A8">
        <w:rPr>
          <w:lang w:val="es-ES_tradnl"/>
        </w:rPr>
        <w:t xml:space="preserve"> Modifíquese la parte central de la segunda oración </w:t>
      </w:r>
      <w:r w:rsidRPr="00AF77B6">
        <w:t>para</w:t>
      </w:r>
      <w:r w:rsidRPr="006B34A8">
        <w:rPr>
          <w:lang w:val="es-ES_tradnl"/>
        </w:rPr>
        <w:t xml:space="preserve"> que diga lo siguiente: “… que detona y abre un agujero en la placa </w:t>
      </w:r>
      <w:r>
        <w:rPr>
          <w:lang w:val="es-ES_tradnl"/>
        </w:rPr>
        <w:t xml:space="preserve">testigo en uno de </w:t>
      </w:r>
      <w:r w:rsidRPr="00AF77B6">
        <w:t>los ensayos…</w:t>
      </w:r>
      <w:r w:rsidR="00F27588">
        <w:t>”.</w:t>
      </w:r>
    </w:p>
    <w:p w:rsidR="00536E13" w:rsidRPr="00AF77B6" w:rsidRDefault="003608B1" w:rsidP="003608B1">
      <w:pPr>
        <w:pStyle w:val="SingleTxt"/>
      </w:pPr>
      <w:r w:rsidRPr="006B34A8">
        <w:rPr>
          <w:lang w:val="es-ES_tradnl"/>
        </w:rPr>
        <w:t xml:space="preserve">18.5, Figura </w:t>
      </w:r>
      <w:r w:rsidRPr="00AF77B6">
        <w:t>18.5.1.1</w:t>
      </w:r>
      <w:r w:rsidR="00536E13" w:rsidRPr="00AF77B6">
        <w:tab/>
      </w:r>
      <w:r w:rsidR="00F27588">
        <w:tab/>
      </w:r>
      <w:r w:rsidRPr="006B34A8">
        <w:rPr>
          <w:lang w:val="es-ES_tradnl"/>
        </w:rPr>
        <w:t xml:space="preserve">Sustitúyanse la figura 18.5.1.1 y su pie por los siguientes </w:t>
      </w:r>
      <w:r w:rsidRPr="00F27588">
        <w:rPr>
          <w:i/>
          <w:lang w:val="es-ES_tradnl"/>
        </w:rPr>
        <w:t xml:space="preserve">(el encabezamiento de la figura no </w:t>
      </w:r>
      <w:r w:rsidRPr="00F27588">
        <w:rPr>
          <w:i/>
        </w:rPr>
        <w:t>cambia)</w:t>
      </w:r>
      <w:r w:rsidRPr="00AF77B6">
        <w:t>:</w:t>
      </w:r>
    </w:p>
    <w:p w:rsidR="00207ABE" w:rsidRDefault="00536E13" w:rsidP="003608B1">
      <w:pPr>
        <w:pStyle w:val="SingleTxt"/>
        <w:rPr>
          <w:lang w:val="es-ES_tradnl"/>
        </w:rPr>
      </w:pPr>
      <w:r w:rsidRPr="00AF77B6">
        <w:br w:type="page"/>
      </w:r>
      <w:r w:rsidR="00207ABE">
        <w:rPr>
          <w:lang w:val="es-ES_tradnl"/>
        </w:rPr>
        <w:t>“</w:t>
      </w:r>
    </w:p>
    <w:p w:rsidR="00207ABE" w:rsidRDefault="00033325" w:rsidP="003608B1">
      <w:pPr>
        <w:pStyle w:val="SingleTxt"/>
        <w:rPr>
          <w:lang w:val="es-ES_tradnl"/>
        </w:rPr>
      </w:pPr>
      <w:r>
        <w:rPr>
          <w:noProof/>
          <w:w w:val="100"/>
          <w:lang w:val="en-GB" w:eastAsia="en-GB"/>
        </w:rPr>
        <w:drawing>
          <wp:anchor distT="0" distB="0" distL="114300" distR="114300" simplePos="0" relativeHeight="251639296" behindDoc="0" locked="0" layoutInCell="1" allowOverlap="1">
            <wp:simplePos x="0" y="0"/>
            <wp:positionH relativeFrom="margin">
              <wp:posOffset>884555</wp:posOffset>
            </wp:positionH>
            <wp:positionV relativeFrom="paragraph">
              <wp:posOffset>-222250</wp:posOffset>
            </wp:positionV>
            <wp:extent cx="5144770" cy="5359400"/>
            <wp:effectExtent l="0" t="0" r="0" b="0"/>
            <wp:wrapNone/>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4770" cy="535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7ABE" w:rsidRDefault="00207ABE" w:rsidP="003608B1">
      <w:pPr>
        <w:pStyle w:val="SingleTxt"/>
        <w:rPr>
          <w:lang w:val="es-ES_tradnl"/>
        </w:rPr>
      </w:pPr>
    </w:p>
    <w:p w:rsidR="00207ABE" w:rsidRDefault="00207ABE" w:rsidP="003608B1">
      <w:pPr>
        <w:pStyle w:val="SingleTxt"/>
        <w:rPr>
          <w:lang w:val="es-ES_tradnl"/>
        </w:rPr>
      </w:pPr>
    </w:p>
    <w:p w:rsidR="00207ABE" w:rsidRDefault="00207ABE" w:rsidP="003608B1">
      <w:pPr>
        <w:pStyle w:val="SingleTxt"/>
        <w:rPr>
          <w:lang w:val="es-ES_tradnl"/>
        </w:rPr>
      </w:pPr>
    </w:p>
    <w:p w:rsidR="00207ABE" w:rsidRDefault="00207ABE" w:rsidP="003608B1">
      <w:pPr>
        <w:pStyle w:val="SingleTxt"/>
        <w:rPr>
          <w:lang w:val="es-ES_tradnl"/>
        </w:rPr>
      </w:pPr>
    </w:p>
    <w:p w:rsidR="00207ABE" w:rsidRDefault="00207ABE" w:rsidP="003608B1">
      <w:pPr>
        <w:pStyle w:val="SingleTxt"/>
        <w:rPr>
          <w:lang w:val="es-ES_tradnl"/>
        </w:rPr>
      </w:pPr>
    </w:p>
    <w:p w:rsidR="00207ABE" w:rsidRDefault="00207ABE" w:rsidP="003608B1">
      <w:pPr>
        <w:pStyle w:val="SingleTxt"/>
        <w:rPr>
          <w:lang w:val="es-ES_tradnl"/>
        </w:rPr>
      </w:pPr>
    </w:p>
    <w:p w:rsidR="00207ABE" w:rsidRDefault="00207ABE" w:rsidP="003608B1">
      <w:pPr>
        <w:pStyle w:val="SingleTxt"/>
        <w:rPr>
          <w:lang w:val="es-ES_tradnl"/>
        </w:rPr>
      </w:pPr>
    </w:p>
    <w:p w:rsidR="00207ABE" w:rsidRDefault="00207ABE" w:rsidP="003608B1">
      <w:pPr>
        <w:pStyle w:val="SingleTxt"/>
        <w:rPr>
          <w:lang w:val="es-ES_tradnl"/>
        </w:rPr>
      </w:pPr>
    </w:p>
    <w:p w:rsidR="00207ABE" w:rsidRDefault="00207ABE" w:rsidP="003608B1">
      <w:pPr>
        <w:pStyle w:val="SingleTxt"/>
        <w:rPr>
          <w:lang w:val="es-ES_tradnl"/>
        </w:rPr>
      </w:pPr>
    </w:p>
    <w:p w:rsidR="00207ABE" w:rsidRDefault="00207ABE" w:rsidP="003608B1">
      <w:pPr>
        <w:pStyle w:val="SingleTxt"/>
        <w:rPr>
          <w:lang w:val="es-ES_tradnl"/>
        </w:rPr>
      </w:pPr>
    </w:p>
    <w:p w:rsidR="00207ABE" w:rsidRDefault="00207ABE" w:rsidP="003608B1">
      <w:pPr>
        <w:pStyle w:val="SingleTxt"/>
        <w:rPr>
          <w:lang w:val="es-ES_tradnl"/>
        </w:rPr>
      </w:pPr>
    </w:p>
    <w:p w:rsidR="00207ABE" w:rsidRDefault="00207ABE" w:rsidP="003608B1">
      <w:pPr>
        <w:pStyle w:val="SingleTxt"/>
        <w:rPr>
          <w:lang w:val="es-ES_tradnl"/>
        </w:rPr>
      </w:pPr>
    </w:p>
    <w:p w:rsidR="00207ABE" w:rsidRDefault="00207ABE" w:rsidP="003608B1">
      <w:pPr>
        <w:pStyle w:val="SingleTxt"/>
        <w:rPr>
          <w:lang w:val="es-ES_tradnl"/>
        </w:rPr>
      </w:pPr>
    </w:p>
    <w:p w:rsidR="00207ABE" w:rsidRDefault="00207ABE" w:rsidP="003608B1">
      <w:pPr>
        <w:pStyle w:val="SingleTxt"/>
        <w:rPr>
          <w:lang w:val="es-ES_tradnl"/>
        </w:rPr>
      </w:pPr>
    </w:p>
    <w:p w:rsidR="00207ABE" w:rsidRDefault="00207ABE" w:rsidP="003608B1">
      <w:pPr>
        <w:pStyle w:val="SingleTxt"/>
        <w:rPr>
          <w:lang w:val="es-ES_tradnl"/>
        </w:rPr>
      </w:pPr>
    </w:p>
    <w:p w:rsidR="00207ABE" w:rsidRDefault="00207ABE" w:rsidP="003608B1">
      <w:pPr>
        <w:pStyle w:val="SingleTxt"/>
        <w:rPr>
          <w:lang w:val="es-ES_tradnl"/>
        </w:rPr>
      </w:pPr>
    </w:p>
    <w:p w:rsidR="00207ABE" w:rsidRDefault="00207ABE" w:rsidP="003608B1">
      <w:pPr>
        <w:pStyle w:val="SingleTxt"/>
        <w:rPr>
          <w:lang w:val="es-ES_tradnl"/>
        </w:rPr>
      </w:pPr>
    </w:p>
    <w:p w:rsidR="00207ABE" w:rsidRDefault="00207ABE" w:rsidP="003608B1">
      <w:pPr>
        <w:pStyle w:val="SingleTxt"/>
        <w:rPr>
          <w:lang w:val="es-ES_tradnl"/>
        </w:rPr>
      </w:pPr>
    </w:p>
    <w:p w:rsidR="00207ABE" w:rsidRDefault="00207ABE" w:rsidP="003608B1">
      <w:pPr>
        <w:pStyle w:val="SingleTxt"/>
        <w:rPr>
          <w:lang w:val="es-ES_tradnl"/>
        </w:rPr>
      </w:pPr>
    </w:p>
    <w:p w:rsidR="00207ABE" w:rsidRDefault="00207ABE" w:rsidP="003608B1">
      <w:pPr>
        <w:pStyle w:val="SingleTxt"/>
        <w:rPr>
          <w:lang w:val="es-ES_tradnl"/>
        </w:rPr>
      </w:pPr>
    </w:p>
    <w:p w:rsidR="00207ABE" w:rsidRDefault="00207ABE" w:rsidP="003608B1">
      <w:pPr>
        <w:pStyle w:val="SingleTxt"/>
        <w:rPr>
          <w:lang w:val="es-ES_tradnl"/>
        </w:rPr>
      </w:pPr>
    </w:p>
    <w:p w:rsidR="00207ABE" w:rsidRDefault="00207ABE" w:rsidP="003608B1">
      <w:pPr>
        <w:pStyle w:val="SingleTxt"/>
        <w:rPr>
          <w:lang w:val="es-ES_tradnl"/>
        </w:rPr>
      </w:pPr>
    </w:p>
    <w:tbl>
      <w:tblPr>
        <w:tblW w:w="0" w:type="auto"/>
        <w:tblLayout w:type="fixed"/>
        <w:tblCellMar>
          <w:left w:w="0" w:type="dxa"/>
          <w:right w:w="0" w:type="dxa"/>
        </w:tblCellMar>
        <w:tblLook w:val="0000" w:firstRow="0" w:lastRow="0" w:firstColumn="0" w:lastColumn="0" w:noHBand="0" w:noVBand="0"/>
      </w:tblPr>
      <w:tblGrid>
        <w:gridCol w:w="477"/>
        <w:gridCol w:w="2601"/>
        <w:gridCol w:w="477"/>
        <w:gridCol w:w="3384"/>
        <w:gridCol w:w="477"/>
        <w:gridCol w:w="2610"/>
      </w:tblGrid>
      <w:tr w:rsidR="00207ABE" w:rsidRPr="00207ABE" w:rsidTr="004D4BF0">
        <w:tc>
          <w:tcPr>
            <w:tcW w:w="477" w:type="dxa"/>
            <w:tcBorders>
              <w:top w:val="single" w:sz="4" w:space="0" w:color="auto"/>
            </w:tcBorders>
            <w:shd w:val="clear" w:color="auto" w:fill="auto"/>
          </w:tcPr>
          <w:p w:rsidR="00207ABE" w:rsidRPr="00207ABE" w:rsidRDefault="00207ABE" w:rsidP="004D4BF0">
            <w:pPr>
              <w:tabs>
                <w:tab w:val="left" w:pos="288"/>
                <w:tab w:val="left" w:pos="576"/>
                <w:tab w:val="left" w:pos="864"/>
                <w:tab w:val="left" w:pos="1152"/>
              </w:tabs>
              <w:spacing w:before="40" w:after="40"/>
              <w:ind w:right="43"/>
              <w:rPr>
                <w:lang w:val="es-ES_tradnl"/>
              </w:rPr>
            </w:pPr>
            <w:r>
              <w:rPr>
                <w:lang w:val="es-ES_tradnl"/>
              </w:rPr>
              <w:t>(A)</w:t>
            </w:r>
          </w:p>
        </w:tc>
        <w:tc>
          <w:tcPr>
            <w:tcW w:w="2601" w:type="dxa"/>
            <w:tcBorders>
              <w:top w:val="single" w:sz="4" w:space="0" w:color="auto"/>
            </w:tcBorders>
            <w:shd w:val="clear" w:color="auto" w:fill="auto"/>
          </w:tcPr>
          <w:p w:rsidR="00207ABE" w:rsidRPr="006B34A8" w:rsidRDefault="00207ABE" w:rsidP="004D4BF0">
            <w:pPr>
              <w:tabs>
                <w:tab w:val="left" w:pos="288"/>
                <w:tab w:val="left" w:pos="576"/>
                <w:tab w:val="left" w:pos="864"/>
                <w:tab w:val="left" w:pos="1152"/>
              </w:tabs>
              <w:spacing w:before="40" w:after="40"/>
              <w:ind w:right="43"/>
              <w:rPr>
                <w:lang w:val="es-ES_tradnl"/>
              </w:rPr>
            </w:pPr>
            <w:r w:rsidRPr="006B34A8">
              <w:rPr>
                <w:lang w:val="es-ES_tradnl"/>
              </w:rPr>
              <w:t>Detonador</w:t>
            </w:r>
          </w:p>
        </w:tc>
        <w:tc>
          <w:tcPr>
            <w:tcW w:w="477" w:type="dxa"/>
            <w:tcBorders>
              <w:top w:val="single" w:sz="4" w:space="0" w:color="auto"/>
            </w:tcBorders>
            <w:shd w:val="clear" w:color="auto" w:fill="auto"/>
          </w:tcPr>
          <w:p w:rsidR="00207ABE" w:rsidRPr="00207ABE" w:rsidRDefault="00207ABE" w:rsidP="004D4BF0">
            <w:pPr>
              <w:tabs>
                <w:tab w:val="left" w:pos="288"/>
                <w:tab w:val="left" w:pos="576"/>
                <w:tab w:val="left" w:pos="864"/>
                <w:tab w:val="left" w:pos="1152"/>
              </w:tabs>
              <w:spacing w:before="40" w:after="40"/>
              <w:ind w:right="43"/>
              <w:rPr>
                <w:lang w:val="es-ES_tradnl"/>
              </w:rPr>
            </w:pPr>
            <w:r>
              <w:rPr>
                <w:lang w:val="es-ES_tradnl"/>
              </w:rPr>
              <w:t>(B)</w:t>
            </w:r>
          </w:p>
        </w:tc>
        <w:tc>
          <w:tcPr>
            <w:tcW w:w="3384" w:type="dxa"/>
            <w:tcBorders>
              <w:top w:val="single" w:sz="4" w:space="0" w:color="auto"/>
            </w:tcBorders>
            <w:shd w:val="clear" w:color="auto" w:fill="auto"/>
          </w:tcPr>
          <w:p w:rsidR="00207ABE" w:rsidRPr="006B34A8" w:rsidRDefault="00207ABE" w:rsidP="004D4BF0">
            <w:pPr>
              <w:tabs>
                <w:tab w:val="left" w:pos="288"/>
                <w:tab w:val="left" w:pos="576"/>
                <w:tab w:val="left" w:pos="864"/>
                <w:tab w:val="left" w:pos="1152"/>
              </w:tabs>
              <w:spacing w:before="40" w:after="40"/>
              <w:ind w:right="43"/>
              <w:rPr>
                <w:lang w:val="es-ES_tradnl"/>
              </w:rPr>
            </w:pPr>
            <w:r w:rsidRPr="006B34A8">
              <w:rPr>
                <w:lang w:val="es-ES_tradnl"/>
              </w:rPr>
              <w:t>Sujeción de madera del detonador</w:t>
            </w:r>
          </w:p>
        </w:tc>
        <w:tc>
          <w:tcPr>
            <w:tcW w:w="477" w:type="dxa"/>
            <w:tcBorders>
              <w:top w:val="single" w:sz="4" w:space="0" w:color="auto"/>
            </w:tcBorders>
            <w:shd w:val="clear" w:color="auto" w:fill="auto"/>
          </w:tcPr>
          <w:p w:rsidR="00207ABE" w:rsidRPr="00207ABE" w:rsidRDefault="00207ABE" w:rsidP="004D4BF0">
            <w:pPr>
              <w:tabs>
                <w:tab w:val="left" w:pos="288"/>
                <w:tab w:val="left" w:pos="576"/>
                <w:tab w:val="left" w:pos="864"/>
                <w:tab w:val="left" w:pos="1152"/>
              </w:tabs>
              <w:spacing w:before="40" w:after="40"/>
              <w:ind w:right="43"/>
              <w:rPr>
                <w:lang w:val="es-ES_tradnl"/>
              </w:rPr>
            </w:pPr>
            <w:r>
              <w:rPr>
                <w:lang w:val="es-ES_tradnl"/>
              </w:rPr>
              <w:t>(C)</w:t>
            </w:r>
          </w:p>
        </w:tc>
        <w:tc>
          <w:tcPr>
            <w:tcW w:w="2610" w:type="dxa"/>
            <w:tcBorders>
              <w:top w:val="single" w:sz="4" w:space="0" w:color="auto"/>
            </w:tcBorders>
            <w:shd w:val="clear" w:color="auto" w:fill="auto"/>
          </w:tcPr>
          <w:p w:rsidR="00207ABE" w:rsidRPr="006B34A8" w:rsidRDefault="00207ABE" w:rsidP="004D4BF0">
            <w:pPr>
              <w:tabs>
                <w:tab w:val="left" w:pos="288"/>
                <w:tab w:val="left" w:pos="576"/>
                <w:tab w:val="left" w:pos="864"/>
                <w:tab w:val="left" w:pos="1152"/>
              </w:tabs>
              <w:spacing w:before="40" w:after="40"/>
              <w:ind w:right="43"/>
              <w:rPr>
                <w:lang w:val="es-ES_tradnl"/>
              </w:rPr>
            </w:pPr>
            <w:r w:rsidRPr="006B34A8">
              <w:rPr>
                <w:lang w:val="es-ES_tradnl"/>
              </w:rPr>
              <w:t>Carga excitadora</w:t>
            </w:r>
          </w:p>
        </w:tc>
      </w:tr>
      <w:tr w:rsidR="00207ABE" w:rsidRPr="00207ABE" w:rsidTr="004D4BF0">
        <w:tc>
          <w:tcPr>
            <w:tcW w:w="477" w:type="dxa"/>
            <w:shd w:val="clear" w:color="auto" w:fill="auto"/>
          </w:tcPr>
          <w:p w:rsidR="00207ABE" w:rsidRPr="00207ABE" w:rsidRDefault="00207ABE" w:rsidP="004D4BF0">
            <w:pPr>
              <w:tabs>
                <w:tab w:val="left" w:pos="288"/>
                <w:tab w:val="left" w:pos="576"/>
                <w:tab w:val="left" w:pos="864"/>
                <w:tab w:val="left" w:pos="1152"/>
              </w:tabs>
              <w:spacing w:before="40" w:after="40"/>
              <w:ind w:right="43"/>
              <w:rPr>
                <w:lang w:val="es-ES_tradnl"/>
              </w:rPr>
            </w:pPr>
            <w:r>
              <w:rPr>
                <w:lang w:val="es-ES_tradnl"/>
              </w:rPr>
              <w:t>(D)</w:t>
            </w:r>
          </w:p>
        </w:tc>
        <w:tc>
          <w:tcPr>
            <w:tcW w:w="2601" w:type="dxa"/>
            <w:shd w:val="clear" w:color="auto" w:fill="auto"/>
          </w:tcPr>
          <w:p w:rsidR="00207ABE" w:rsidRPr="006B34A8" w:rsidRDefault="00207ABE" w:rsidP="004D4BF0">
            <w:pPr>
              <w:tabs>
                <w:tab w:val="left" w:pos="288"/>
                <w:tab w:val="left" w:pos="576"/>
                <w:tab w:val="left" w:pos="864"/>
                <w:tab w:val="left" w:pos="1152"/>
              </w:tabs>
              <w:spacing w:before="40" w:after="40"/>
              <w:ind w:right="43"/>
              <w:rPr>
                <w:lang w:val="es-ES_tradnl"/>
              </w:rPr>
            </w:pPr>
            <w:r>
              <w:rPr>
                <w:lang w:val="es-ES_tradnl"/>
              </w:rPr>
              <w:t xml:space="preserve">Separador de </w:t>
            </w:r>
            <w:r w:rsidRPr="006B34A8">
              <w:rPr>
                <w:lang w:val="es-ES_tradnl"/>
              </w:rPr>
              <w:t>PMMA</w:t>
            </w:r>
          </w:p>
        </w:tc>
        <w:tc>
          <w:tcPr>
            <w:tcW w:w="477" w:type="dxa"/>
            <w:shd w:val="clear" w:color="auto" w:fill="auto"/>
          </w:tcPr>
          <w:p w:rsidR="00207ABE" w:rsidRPr="00207ABE" w:rsidRDefault="00207ABE" w:rsidP="004D4BF0">
            <w:pPr>
              <w:tabs>
                <w:tab w:val="left" w:pos="288"/>
                <w:tab w:val="left" w:pos="576"/>
                <w:tab w:val="left" w:pos="864"/>
                <w:tab w:val="left" w:pos="1152"/>
              </w:tabs>
              <w:spacing w:before="40" w:after="40"/>
              <w:ind w:right="43"/>
              <w:rPr>
                <w:lang w:val="es-ES_tradnl"/>
              </w:rPr>
            </w:pPr>
            <w:r>
              <w:rPr>
                <w:lang w:val="es-ES_tradnl"/>
              </w:rPr>
              <w:t>(E)</w:t>
            </w:r>
          </w:p>
        </w:tc>
        <w:tc>
          <w:tcPr>
            <w:tcW w:w="3384" w:type="dxa"/>
            <w:shd w:val="clear" w:color="auto" w:fill="auto"/>
          </w:tcPr>
          <w:p w:rsidR="00207ABE" w:rsidRPr="006B34A8" w:rsidRDefault="00207ABE" w:rsidP="004D4BF0">
            <w:pPr>
              <w:tabs>
                <w:tab w:val="left" w:pos="288"/>
                <w:tab w:val="left" w:pos="576"/>
                <w:tab w:val="left" w:pos="864"/>
                <w:tab w:val="left" w:pos="1152"/>
              </w:tabs>
              <w:spacing w:before="40" w:after="40"/>
              <w:ind w:right="43"/>
              <w:rPr>
                <w:lang w:val="es-ES_tradnl"/>
              </w:rPr>
            </w:pPr>
            <w:r w:rsidRPr="006B34A8">
              <w:rPr>
                <w:lang w:val="es-ES_tradnl"/>
              </w:rPr>
              <w:t>Sustancia objeto de la prueba</w:t>
            </w:r>
          </w:p>
        </w:tc>
        <w:tc>
          <w:tcPr>
            <w:tcW w:w="477" w:type="dxa"/>
            <w:shd w:val="clear" w:color="auto" w:fill="auto"/>
          </w:tcPr>
          <w:p w:rsidR="00207ABE" w:rsidRPr="00207ABE" w:rsidRDefault="00207ABE" w:rsidP="004D4BF0">
            <w:pPr>
              <w:tabs>
                <w:tab w:val="left" w:pos="288"/>
                <w:tab w:val="left" w:pos="576"/>
                <w:tab w:val="left" w:pos="864"/>
                <w:tab w:val="left" w:pos="1152"/>
              </w:tabs>
              <w:spacing w:before="40" w:after="40"/>
              <w:ind w:right="43"/>
              <w:rPr>
                <w:lang w:val="es-ES_tradnl"/>
              </w:rPr>
            </w:pPr>
            <w:r>
              <w:rPr>
                <w:lang w:val="es-ES_tradnl"/>
              </w:rPr>
              <w:t>(F)</w:t>
            </w:r>
          </w:p>
        </w:tc>
        <w:tc>
          <w:tcPr>
            <w:tcW w:w="2610" w:type="dxa"/>
            <w:shd w:val="clear" w:color="auto" w:fill="auto"/>
          </w:tcPr>
          <w:p w:rsidR="00207ABE" w:rsidRPr="006B34A8" w:rsidRDefault="00207ABE" w:rsidP="004D4BF0">
            <w:pPr>
              <w:tabs>
                <w:tab w:val="left" w:pos="288"/>
                <w:tab w:val="left" w:pos="576"/>
                <w:tab w:val="left" w:pos="864"/>
                <w:tab w:val="left" w:pos="1152"/>
              </w:tabs>
              <w:spacing w:before="40" w:after="40"/>
              <w:ind w:right="43"/>
              <w:rPr>
                <w:lang w:val="es-ES_tradnl"/>
              </w:rPr>
            </w:pPr>
            <w:r w:rsidRPr="006B34A8">
              <w:rPr>
                <w:lang w:val="es-ES_tradnl"/>
              </w:rPr>
              <w:t>Tubo de acero</w:t>
            </w:r>
          </w:p>
        </w:tc>
      </w:tr>
      <w:tr w:rsidR="00207ABE" w:rsidRPr="00207ABE" w:rsidTr="004D4BF0">
        <w:tc>
          <w:tcPr>
            <w:tcW w:w="477" w:type="dxa"/>
            <w:tcBorders>
              <w:bottom w:val="single" w:sz="4" w:space="0" w:color="auto"/>
            </w:tcBorders>
            <w:shd w:val="clear" w:color="auto" w:fill="auto"/>
          </w:tcPr>
          <w:p w:rsidR="00207ABE" w:rsidRPr="00207ABE" w:rsidRDefault="00207ABE" w:rsidP="004D4BF0">
            <w:pPr>
              <w:tabs>
                <w:tab w:val="left" w:pos="288"/>
                <w:tab w:val="left" w:pos="576"/>
                <w:tab w:val="left" w:pos="864"/>
                <w:tab w:val="left" w:pos="1152"/>
              </w:tabs>
              <w:spacing w:before="40" w:after="40"/>
              <w:ind w:right="43"/>
              <w:rPr>
                <w:lang w:val="es-ES_tradnl"/>
              </w:rPr>
            </w:pPr>
            <w:r>
              <w:rPr>
                <w:lang w:val="es-ES_tradnl"/>
              </w:rPr>
              <w:t>(G)</w:t>
            </w:r>
          </w:p>
        </w:tc>
        <w:tc>
          <w:tcPr>
            <w:tcW w:w="2601" w:type="dxa"/>
            <w:tcBorders>
              <w:bottom w:val="single" w:sz="4" w:space="0" w:color="auto"/>
            </w:tcBorders>
            <w:shd w:val="clear" w:color="auto" w:fill="auto"/>
          </w:tcPr>
          <w:p w:rsidR="00207ABE" w:rsidRPr="006B34A8" w:rsidRDefault="00207ABE" w:rsidP="004D4BF0">
            <w:pPr>
              <w:tabs>
                <w:tab w:val="left" w:pos="288"/>
                <w:tab w:val="left" w:pos="576"/>
                <w:tab w:val="left" w:pos="864"/>
                <w:tab w:val="left" w:pos="1152"/>
              </w:tabs>
              <w:spacing w:before="40" w:after="40"/>
              <w:ind w:right="43"/>
              <w:rPr>
                <w:lang w:val="es-ES_tradnl"/>
              </w:rPr>
            </w:pPr>
            <w:r w:rsidRPr="006B34A8">
              <w:rPr>
                <w:lang w:val="es-ES_tradnl"/>
              </w:rPr>
              <w:t>Placa testigo</w:t>
            </w:r>
          </w:p>
        </w:tc>
        <w:tc>
          <w:tcPr>
            <w:tcW w:w="477" w:type="dxa"/>
            <w:tcBorders>
              <w:bottom w:val="single" w:sz="4" w:space="0" w:color="auto"/>
            </w:tcBorders>
            <w:shd w:val="clear" w:color="auto" w:fill="auto"/>
          </w:tcPr>
          <w:p w:rsidR="00207ABE" w:rsidRPr="00207ABE" w:rsidRDefault="00207ABE" w:rsidP="004D4BF0">
            <w:pPr>
              <w:tabs>
                <w:tab w:val="left" w:pos="288"/>
                <w:tab w:val="left" w:pos="576"/>
                <w:tab w:val="left" w:pos="864"/>
                <w:tab w:val="left" w:pos="1152"/>
              </w:tabs>
              <w:spacing w:before="40" w:after="40"/>
              <w:ind w:right="43"/>
              <w:rPr>
                <w:lang w:val="es-ES_tradnl"/>
              </w:rPr>
            </w:pPr>
            <w:r>
              <w:rPr>
                <w:lang w:val="es-ES_tradnl"/>
              </w:rPr>
              <w:t>(H)</w:t>
            </w:r>
          </w:p>
        </w:tc>
        <w:tc>
          <w:tcPr>
            <w:tcW w:w="3384" w:type="dxa"/>
            <w:tcBorders>
              <w:bottom w:val="single" w:sz="4" w:space="0" w:color="auto"/>
            </w:tcBorders>
            <w:shd w:val="clear" w:color="auto" w:fill="auto"/>
          </w:tcPr>
          <w:p w:rsidR="00207ABE" w:rsidRPr="006B34A8" w:rsidRDefault="00207ABE" w:rsidP="004D4BF0">
            <w:pPr>
              <w:tabs>
                <w:tab w:val="left" w:pos="288"/>
                <w:tab w:val="left" w:pos="576"/>
                <w:tab w:val="left" w:pos="864"/>
                <w:tab w:val="left" w:pos="1152"/>
              </w:tabs>
              <w:spacing w:before="40" w:after="40"/>
              <w:ind w:right="43"/>
              <w:rPr>
                <w:lang w:val="es-ES_tradnl"/>
              </w:rPr>
            </w:pPr>
            <w:r w:rsidRPr="006B34A8">
              <w:rPr>
                <w:lang w:val="es-ES_tradnl"/>
              </w:rPr>
              <w:t>Bloques de madera</w:t>
            </w:r>
          </w:p>
        </w:tc>
        <w:tc>
          <w:tcPr>
            <w:tcW w:w="477" w:type="dxa"/>
            <w:tcBorders>
              <w:bottom w:val="single" w:sz="4" w:space="0" w:color="auto"/>
            </w:tcBorders>
            <w:shd w:val="clear" w:color="auto" w:fill="auto"/>
          </w:tcPr>
          <w:p w:rsidR="00207ABE" w:rsidRPr="00207ABE" w:rsidRDefault="00207ABE" w:rsidP="004D4BF0">
            <w:pPr>
              <w:tabs>
                <w:tab w:val="left" w:pos="288"/>
                <w:tab w:val="left" w:pos="576"/>
                <w:tab w:val="left" w:pos="864"/>
                <w:tab w:val="left" w:pos="1152"/>
              </w:tabs>
              <w:spacing w:before="40" w:after="40"/>
              <w:ind w:right="43"/>
              <w:rPr>
                <w:lang w:val="es-ES_tradnl"/>
              </w:rPr>
            </w:pPr>
          </w:p>
        </w:tc>
        <w:tc>
          <w:tcPr>
            <w:tcW w:w="2610" w:type="dxa"/>
            <w:tcBorders>
              <w:bottom w:val="single" w:sz="4" w:space="0" w:color="auto"/>
            </w:tcBorders>
            <w:shd w:val="clear" w:color="auto" w:fill="auto"/>
          </w:tcPr>
          <w:p w:rsidR="00207ABE" w:rsidRPr="006B34A8" w:rsidRDefault="00207ABE" w:rsidP="004D4BF0">
            <w:pPr>
              <w:tabs>
                <w:tab w:val="left" w:pos="288"/>
                <w:tab w:val="left" w:pos="576"/>
                <w:tab w:val="left" w:pos="864"/>
                <w:tab w:val="left" w:pos="1152"/>
              </w:tabs>
              <w:spacing w:before="40" w:after="40"/>
              <w:ind w:right="43"/>
              <w:rPr>
                <w:lang w:val="es-ES_tradnl"/>
              </w:rPr>
            </w:pPr>
          </w:p>
        </w:tc>
      </w:tr>
    </w:tbl>
    <w:p w:rsidR="003608B1" w:rsidRPr="006B34A8" w:rsidRDefault="004D4BF0" w:rsidP="00207ABE">
      <w:pPr>
        <w:pStyle w:val="SingleTxt"/>
        <w:jc w:val="right"/>
        <w:rPr>
          <w:b/>
          <w:lang w:val="es-ES_tradnl"/>
        </w:rPr>
      </w:pPr>
      <w:r>
        <w:rPr>
          <w:lang w:val="es-ES_tradnl"/>
        </w:rPr>
        <w:t>”</w:t>
      </w:r>
      <w:r w:rsidR="003608B1" w:rsidRPr="006B34A8">
        <w:rPr>
          <w:lang w:val="es-ES_tradnl"/>
        </w:rPr>
        <w:t>.</w:t>
      </w:r>
    </w:p>
    <w:p w:rsidR="003608B1" w:rsidRPr="006B34A8" w:rsidRDefault="003608B1" w:rsidP="003608B1">
      <w:pPr>
        <w:pStyle w:val="SingleTxt"/>
        <w:rPr>
          <w:lang w:val="es-ES_tradnl"/>
        </w:rPr>
      </w:pPr>
      <w:r w:rsidRPr="006B34A8">
        <w:rPr>
          <w:lang w:val="es-ES_tradnl"/>
        </w:rPr>
        <w:t>Cuadro18.5.1.1 y Figura 18.5.1.2</w:t>
      </w:r>
      <w:r w:rsidR="00207ABE">
        <w:rPr>
          <w:lang w:val="es-ES_tradnl"/>
        </w:rPr>
        <w:tab/>
      </w:r>
      <w:r w:rsidRPr="006B34A8">
        <w:rPr>
          <w:lang w:val="es-ES_tradnl"/>
        </w:rPr>
        <w:t>Supríma</w:t>
      </w:r>
      <w:r w:rsidR="004D4BF0">
        <w:rPr>
          <w:lang w:val="es-ES_tradnl"/>
        </w:rPr>
        <w:t>n</w:t>
      </w:r>
      <w:r w:rsidRPr="006B34A8">
        <w:rPr>
          <w:lang w:val="es-ES_tradnl"/>
        </w:rPr>
        <w:t>se.</w:t>
      </w:r>
    </w:p>
    <w:p w:rsidR="003608B1" w:rsidRPr="006B34A8" w:rsidRDefault="003608B1" w:rsidP="003608B1">
      <w:pPr>
        <w:pStyle w:val="SingleTxt"/>
        <w:rPr>
          <w:lang w:val="es-ES_tradnl"/>
        </w:rPr>
      </w:pPr>
      <w:r w:rsidRPr="006B34A8">
        <w:rPr>
          <w:lang w:val="es-ES_tradnl"/>
        </w:rPr>
        <w:t>18.6.1.2.1</w:t>
      </w:r>
      <w:r w:rsidRPr="006B34A8">
        <w:rPr>
          <w:lang w:val="es-ES_tradnl"/>
        </w:rPr>
        <w:tab/>
      </w:r>
      <w:r w:rsidR="004D4BF0">
        <w:rPr>
          <w:lang w:val="es-ES_tradnl"/>
        </w:rPr>
        <w:tab/>
      </w:r>
      <w:r w:rsidRPr="006B34A8">
        <w:rPr>
          <w:lang w:val="es-ES_tradnl"/>
        </w:rPr>
        <w:t>Modifíquese el final del primer párrafo para que diga lo siguiente:</w:t>
      </w:r>
    </w:p>
    <w:p w:rsidR="003608B1" w:rsidRPr="006B34A8" w:rsidRDefault="003608B1" w:rsidP="003608B1">
      <w:pPr>
        <w:pStyle w:val="SingleTxt"/>
        <w:rPr>
          <w:lang w:val="es-ES_tradnl"/>
        </w:rPr>
      </w:pPr>
      <w:r w:rsidRPr="006B34A8">
        <w:rPr>
          <w:lang w:val="es-ES_tradnl"/>
        </w:rPr>
        <w:t>“… y puede obtenerse con orificios de numerosos tamaños. Para esta prueba se utilizan agujeros de los siguientes diámetros:</w:t>
      </w:r>
    </w:p>
    <w:p w:rsidR="003608B1" w:rsidRPr="006B34A8" w:rsidRDefault="003608B1" w:rsidP="003608B1">
      <w:pPr>
        <w:pStyle w:val="SingleTxt"/>
        <w:rPr>
          <w:lang w:val="es-ES_tradnl"/>
        </w:rPr>
      </w:pPr>
      <w:r w:rsidRPr="006B34A8">
        <w:rPr>
          <w:lang w:val="es-ES_tradnl"/>
        </w:rPr>
        <w:t>-</w:t>
      </w:r>
      <w:r w:rsidRPr="006B34A8">
        <w:rPr>
          <w:lang w:val="es-ES_tradnl"/>
        </w:rPr>
        <w:tab/>
        <w:t>1,5</w:t>
      </w:r>
      <w:r w:rsidR="009B1F06">
        <w:rPr>
          <w:lang w:val="es-ES_tradnl"/>
        </w:rPr>
        <w:t xml:space="preserve"> </w:t>
      </w:r>
      <w:r>
        <w:rPr>
          <w:lang w:val="es-ES_tradnl"/>
        </w:rPr>
        <w:t>mm</w:t>
      </w:r>
      <w:r w:rsidRPr="006B34A8">
        <w:rPr>
          <w:lang w:val="es-ES_tradnl"/>
        </w:rPr>
        <w:t xml:space="preserve"> para la placa de cierre utilizada en el procedimiento de calibración del calentamiento; y</w:t>
      </w:r>
    </w:p>
    <w:p w:rsidR="003608B1" w:rsidRPr="006B34A8" w:rsidRDefault="003608B1" w:rsidP="003608B1">
      <w:pPr>
        <w:pStyle w:val="SingleTxt"/>
        <w:rPr>
          <w:lang w:val="es-ES_tradnl"/>
        </w:rPr>
      </w:pPr>
      <w:r w:rsidRPr="006B34A8">
        <w:rPr>
          <w:lang w:val="es-ES_tradnl"/>
        </w:rPr>
        <w:t>-</w:t>
      </w:r>
      <w:r w:rsidRPr="006B34A8">
        <w:rPr>
          <w:lang w:val="es-ES_tradnl"/>
        </w:rPr>
        <w:tab/>
        <w:t>2,0</w:t>
      </w:r>
      <w:r w:rsidR="009B1F06">
        <w:rPr>
          <w:lang w:val="es-ES_tradnl"/>
        </w:rPr>
        <w:t xml:space="preserve"> </w:t>
      </w:r>
      <w:r>
        <w:rPr>
          <w:lang w:val="es-ES_tradnl"/>
        </w:rPr>
        <w:t>mm</w:t>
      </w:r>
      <w:r w:rsidRPr="006B34A8">
        <w:rPr>
          <w:lang w:val="es-ES_tradnl"/>
        </w:rPr>
        <w:t xml:space="preserve"> para la placa de cierre utilizada en la prueba.</w:t>
      </w:r>
    </w:p>
    <w:p w:rsidR="003608B1" w:rsidRPr="006B34A8" w:rsidRDefault="003608B1" w:rsidP="003608B1">
      <w:pPr>
        <w:pStyle w:val="SingleTxt"/>
        <w:rPr>
          <w:lang w:val="es-ES_tradnl"/>
        </w:rPr>
      </w:pPr>
      <w:r w:rsidRPr="006B34A8">
        <w:rPr>
          <w:lang w:val="es-ES_tradnl"/>
        </w:rPr>
        <w:t>Las dimensiones del collar roscado y de la tuerca (dispositivo de cierre) se muestran en la figura 18.6.1.1</w:t>
      </w:r>
      <w:r w:rsidR="004D4BF0">
        <w:rPr>
          <w:lang w:val="es-ES_tradnl"/>
        </w:rPr>
        <w:t>.</w:t>
      </w:r>
      <w:r w:rsidRPr="006B34A8">
        <w:rPr>
          <w:lang w:val="es-ES_tradnl"/>
        </w:rPr>
        <w:t>”.</w:t>
      </w:r>
    </w:p>
    <w:p w:rsidR="003608B1" w:rsidRPr="00AF77B6" w:rsidRDefault="003608B1" w:rsidP="003608B1">
      <w:pPr>
        <w:pStyle w:val="SingleTxt"/>
      </w:pPr>
      <w:r w:rsidRPr="006B34A8">
        <w:rPr>
          <w:lang w:val="es-ES_tradnl"/>
        </w:rPr>
        <w:t>18.6.1.2.1 a)</w:t>
      </w:r>
      <w:r w:rsidRPr="006B34A8">
        <w:rPr>
          <w:lang w:val="es-ES_tradnl"/>
        </w:rPr>
        <w:tab/>
        <w:t xml:space="preserve">Suprímase el resto de la oración después </w:t>
      </w:r>
      <w:r w:rsidRPr="00AF77B6">
        <w:t>de “26,5</w:t>
      </w:r>
      <w:r w:rsidR="009B1F06" w:rsidRPr="00AF77B6">
        <w:t xml:space="preserve"> </w:t>
      </w:r>
      <w:r w:rsidRPr="00AF77B6">
        <w:t>±</w:t>
      </w:r>
      <w:r w:rsidR="009B1F06" w:rsidRPr="00AF77B6">
        <w:t xml:space="preserve"> </w:t>
      </w:r>
      <w:r w:rsidRPr="00AF77B6">
        <w:t>1,5</w:t>
      </w:r>
      <w:r w:rsidR="009B1F06" w:rsidRPr="00AF77B6">
        <w:t xml:space="preserve"> </w:t>
      </w:r>
      <w:r w:rsidRPr="00AF77B6">
        <w:t>g”.</w:t>
      </w:r>
    </w:p>
    <w:p w:rsidR="003608B1" w:rsidRPr="006B34A8" w:rsidRDefault="003608B1" w:rsidP="003608B1">
      <w:pPr>
        <w:pStyle w:val="SingleTxt"/>
        <w:rPr>
          <w:lang w:val="es-ES_tradnl"/>
        </w:rPr>
      </w:pPr>
      <w:r w:rsidRPr="006B34A8">
        <w:rPr>
          <w:lang w:val="es-ES_tradnl"/>
        </w:rPr>
        <w:t>18.6.1.2.2</w:t>
      </w:r>
      <w:r w:rsidRPr="006B34A8">
        <w:rPr>
          <w:lang w:val="es-ES_tradnl"/>
        </w:rPr>
        <w:tab/>
      </w:r>
      <w:r w:rsidR="004D4BF0">
        <w:rPr>
          <w:lang w:val="es-ES_tradnl"/>
        </w:rPr>
        <w:tab/>
      </w:r>
      <w:r w:rsidRPr="006B34A8">
        <w:rPr>
          <w:lang w:val="es-ES_tradnl"/>
        </w:rPr>
        <w:t>Sustitúyase “propano” por “un combustible gaseoso (por ejemplo, propano)”. Suprímase la segunda oración. Insértese “o equivalente” tras “ftalato de dibutilo” e insértese “y pasado a través del orificio de la placa” después “borde del tubo”.</w:t>
      </w:r>
    </w:p>
    <w:p w:rsidR="003608B1" w:rsidRPr="006B34A8" w:rsidRDefault="003608B1" w:rsidP="003608B1">
      <w:pPr>
        <w:pStyle w:val="SingleTxt"/>
        <w:rPr>
          <w:lang w:val="es-ES_tradnl"/>
        </w:rPr>
      </w:pPr>
      <w:r w:rsidRPr="006B34A8">
        <w:rPr>
          <w:lang w:val="es-ES_tradnl"/>
        </w:rPr>
        <w:t>18.6.1.2.3</w:t>
      </w:r>
      <w:r w:rsidRPr="006B34A8">
        <w:rPr>
          <w:lang w:val="es-ES_tradnl"/>
        </w:rPr>
        <w:tab/>
      </w:r>
      <w:r w:rsidR="004D4BF0">
        <w:rPr>
          <w:lang w:val="es-ES_tradnl"/>
        </w:rPr>
        <w:tab/>
      </w:r>
      <w:r w:rsidRPr="006B34A8">
        <w:rPr>
          <w:lang w:val="es-ES_tradnl"/>
        </w:rPr>
        <w:t>En la primera oración, añádase un punto y seguido después de “metal soldado” y sustitúyase el resto de la oración por “En la figura 18.6.1.2</w:t>
      </w:r>
      <w:r>
        <w:rPr>
          <w:lang w:val="es-ES_tradnl"/>
        </w:rPr>
        <w:t xml:space="preserve"> p</w:t>
      </w:r>
      <w:r w:rsidRPr="006B34A8">
        <w:rPr>
          <w:lang w:val="es-ES_tradnl"/>
        </w:rPr>
        <w:t>uede verse un</w:t>
      </w:r>
      <w:r>
        <w:rPr>
          <w:lang w:val="es-ES_tradnl"/>
        </w:rPr>
        <w:t xml:space="preserve"> esquema</w:t>
      </w:r>
      <w:r w:rsidRPr="006B34A8">
        <w:rPr>
          <w:lang w:val="es-ES_tradnl"/>
        </w:rPr>
        <w:t xml:space="preserve"> de la construcción y las dimensiones de la caja.”. En la cuarta oración, sustitúyase “La posición” por “Una posición adecuada”.</w:t>
      </w:r>
    </w:p>
    <w:p w:rsidR="003608B1" w:rsidRPr="006B34A8" w:rsidRDefault="003608B1" w:rsidP="003608B1">
      <w:pPr>
        <w:pStyle w:val="SingleTxt"/>
        <w:rPr>
          <w:lang w:val="es-ES_tradnl"/>
        </w:rPr>
      </w:pPr>
      <w:r w:rsidRPr="006B34A8">
        <w:rPr>
          <w:lang w:val="es-ES_tradnl"/>
        </w:rPr>
        <w:t>18.6</w:t>
      </w:r>
      <w:r w:rsidRPr="006B34A8">
        <w:rPr>
          <w:lang w:val="es-ES_tradnl"/>
        </w:rPr>
        <w:tab/>
      </w:r>
      <w:r w:rsidR="004D4BF0">
        <w:rPr>
          <w:lang w:val="es-ES_tradnl"/>
        </w:rPr>
        <w:tab/>
      </w:r>
      <w:r w:rsidR="004D4BF0">
        <w:rPr>
          <w:lang w:val="es-ES_tradnl"/>
        </w:rPr>
        <w:tab/>
      </w:r>
      <w:r w:rsidRPr="006B34A8">
        <w:rPr>
          <w:lang w:val="es-ES_tradnl"/>
        </w:rPr>
        <w:t>Añádase un nuevo párrafo 18.6.1.2.4 con el texto siguiente:</w:t>
      </w:r>
    </w:p>
    <w:p w:rsidR="003608B1" w:rsidRPr="006B34A8" w:rsidRDefault="003608B1" w:rsidP="003608B1">
      <w:pPr>
        <w:pStyle w:val="SingleTxt"/>
        <w:rPr>
          <w:lang w:val="es-ES_tradnl"/>
        </w:rPr>
      </w:pPr>
      <w:r w:rsidRPr="006B34A8">
        <w:rPr>
          <w:lang w:val="es-ES_tradnl"/>
        </w:rPr>
        <w:t>“18.6.1.2.4</w:t>
      </w:r>
      <w:r w:rsidRPr="006B34A8">
        <w:rPr>
          <w:lang w:val="es-ES_tradnl"/>
        </w:rPr>
        <w:tab/>
        <w:t xml:space="preserve">Debe proporcionarse una cámara de vídeo para grabar la prueba y para garantizar que todos los quemadores funcionan durante </w:t>
      </w:r>
      <w:r>
        <w:rPr>
          <w:lang w:val="es-ES_tradnl"/>
        </w:rPr>
        <w:t>esta</w:t>
      </w:r>
      <w:r w:rsidRPr="006B34A8">
        <w:rPr>
          <w:lang w:val="es-ES_tradnl"/>
        </w:rPr>
        <w:t>. La cámara también puede registrar cualquier bloqueo del orificio por sólidos presentes en la muestra.”.</w:t>
      </w:r>
    </w:p>
    <w:p w:rsidR="003608B1" w:rsidRPr="006B34A8" w:rsidRDefault="003608B1" w:rsidP="003608B1">
      <w:pPr>
        <w:pStyle w:val="SingleTxt"/>
        <w:rPr>
          <w:lang w:val="es-ES_tradnl"/>
        </w:rPr>
      </w:pPr>
      <w:r w:rsidRPr="006B34A8">
        <w:rPr>
          <w:lang w:val="es-ES_tradnl"/>
        </w:rPr>
        <w:t>18.6.1.3.1</w:t>
      </w:r>
      <w:r w:rsidRPr="006B34A8">
        <w:rPr>
          <w:lang w:val="es-ES_tradnl"/>
        </w:rPr>
        <w:tab/>
      </w:r>
      <w:r w:rsidR="004D4BF0">
        <w:rPr>
          <w:lang w:val="es-ES_tradnl"/>
        </w:rPr>
        <w:tab/>
      </w:r>
      <w:r w:rsidRPr="006B34A8">
        <w:rPr>
          <w:lang w:val="es-ES_tradnl"/>
        </w:rPr>
        <w:t>Sustitúyase “apropiado” por “de 2</w:t>
      </w:r>
      <w:r w:rsidR="009B1F06">
        <w:rPr>
          <w:lang w:val="es-ES_tradnl"/>
        </w:rPr>
        <w:t xml:space="preserve"> </w:t>
      </w:r>
      <w:r>
        <w:rPr>
          <w:lang w:val="es-ES_tradnl"/>
        </w:rPr>
        <w:t>mm</w:t>
      </w:r>
      <w:r w:rsidRPr="006B34A8">
        <w:rPr>
          <w:lang w:val="es-ES_tradnl"/>
        </w:rPr>
        <w:t xml:space="preserve">” y “lubricante con bisulfuro de molibdeno” por “compuesto antigripante </w:t>
      </w:r>
      <w:r>
        <w:rPr>
          <w:lang w:val="es-ES_tradnl"/>
        </w:rPr>
        <w:t>para</w:t>
      </w:r>
      <w:r w:rsidRPr="006B34A8">
        <w:rPr>
          <w:lang w:val="es-ES_tradnl"/>
        </w:rPr>
        <w:t xml:space="preserve"> alta</w:t>
      </w:r>
      <w:r>
        <w:rPr>
          <w:lang w:val="es-ES_tradnl"/>
        </w:rPr>
        <w:t>s</w:t>
      </w:r>
      <w:r w:rsidRPr="006B34A8">
        <w:rPr>
          <w:lang w:val="es-ES_tradnl"/>
        </w:rPr>
        <w:t xml:space="preserve"> temperatura</w:t>
      </w:r>
      <w:r>
        <w:rPr>
          <w:lang w:val="es-ES_tradnl"/>
        </w:rPr>
        <w:t>s</w:t>
      </w:r>
      <w:r w:rsidRPr="006B34A8">
        <w:rPr>
          <w:lang w:val="es-ES_tradnl"/>
        </w:rPr>
        <w:t xml:space="preserve"> (por ejemplo, un lubricante con bisulfuro de molibdeno)”.</w:t>
      </w:r>
    </w:p>
    <w:p w:rsidR="003608B1" w:rsidRPr="006B34A8" w:rsidRDefault="003608B1" w:rsidP="003608B1">
      <w:pPr>
        <w:pStyle w:val="SingleTxt"/>
        <w:rPr>
          <w:lang w:val="es-ES_tradnl"/>
        </w:rPr>
      </w:pPr>
      <w:r w:rsidRPr="006B34A8">
        <w:rPr>
          <w:lang w:val="es-ES_tradnl"/>
        </w:rPr>
        <w:t>18.6.1.3.2</w:t>
      </w:r>
      <w:r w:rsidRPr="006B34A8">
        <w:rPr>
          <w:lang w:val="es-ES_tradnl"/>
        </w:rPr>
        <w:tab/>
      </w:r>
      <w:r w:rsidR="004D4BF0">
        <w:rPr>
          <w:lang w:val="es-ES_tradnl"/>
        </w:rPr>
        <w:tab/>
      </w:r>
      <w:r w:rsidRPr="006B34A8">
        <w:rPr>
          <w:lang w:val="es-ES_tradnl"/>
        </w:rPr>
        <w:t>Suprímase la primera oración.</w:t>
      </w:r>
    </w:p>
    <w:p w:rsidR="003608B1" w:rsidRPr="006B34A8" w:rsidRDefault="003608B1" w:rsidP="003608B1">
      <w:pPr>
        <w:pStyle w:val="SingleTxt"/>
        <w:rPr>
          <w:lang w:val="es-ES_tradnl"/>
        </w:rPr>
      </w:pPr>
      <w:r w:rsidRPr="006B34A8">
        <w:rPr>
          <w:lang w:val="es-ES_tradnl"/>
        </w:rPr>
        <w:t>18.6.1.3.3</w:t>
      </w:r>
      <w:r w:rsidRPr="006B34A8">
        <w:rPr>
          <w:lang w:val="es-ES_tradnl"/>
        </w:rPr>
        <w:tab/>
      </w:r>
      <w:r w:rsidR="004D4BF0">
        <w:rPr>
          <w:lang w:val="es-ES_tradnl"/>
        </w:rPr>
        <w:tab/>
      </w:r>
      <w:r w:rsidRPr="006B34A8">
        <w:rPr>
          <w:lang w:val="es-ES_tradnl"/>
        </w:rPr>
        <w:t>Al final, añádase “para asegurarse de que se han recuperado todas las piezas”.</w:t>
      </w:r>
    </w:p>
    <w:p w:rsidR="003608B1" w:rsidRPr="006B34A8" w:rsidRDefault="003608B1" w:rsidP="003608B1">
      <w:pPr>
        <w:pStyle w:val="SingleTxt"/>
        <w:rPr>
          <w:lang w:val="es-ES_tradnl"/>
        </w:rPr>
      </w:pPr>
      <w:r w:rsidRPr="006B34A8">
        <w:rPr>
          <w:lang w:val="es-ES_tradnl"/>
        </w:rPr>
        <w:t>18.6.1.3.4</w:t>
      </w:r>
      <w:r w:rsidRPr="006B34A8">
        <w:rPr>
          <w:lang w:val="es-ES_tradnl"/>
        </w:rPr>
        <w:tab/>
      </w:r>
      <w:r w:rsidR="004D4BF0">
        <w:rPr>
          <w:lang w:val="es-ES_tradnl"/>
        </w:rPr>
        <w:tab/>
      </w:r>
      <w:r w:rsidRPr="006B34A8">
        <w:rPr>
          <w:lang w:val="es-ES_tradnl"/>
        </w:rPr>
        <w:t xml:space="preserve">Reemplazar </w:t>
      </w:r>
      <w:r w:rsidR="004D4BF0">
        <w:rPr>
          <w:lang w:val="es-ES_tradnl"/>
        </w:rPr>
        <w:t>“</w:t>
      </w:r>
      <w:r w:rsidRPr="006B34A8">
        <w:rPr>
          <w:lang w:val="es-ES_tradnl"/>
        </w:rPr>
        <w:t>“sin explosión”</w:t>
      </w:r>
      <w:r w:rsidR="004D4BF0">
        <w:rPr>
          <w:lang w:val="es-ES_tradnl"/>
        </w:rPr>
        <w:t>”</w:t>
      </w:r>
      <w:r w:rsidRPr="006B34A8">
        <w:rPr>
          <w:lang w:val="es-ES_tradnl"/>
        </w:rPr>
        <w:t xml:space="preserve"> por </w:t>
      </w:r>
      <w:r w:rsidR="004D4BF0">
        <w:rPr>
          <w:lang w:val="es-ES_tradnl"/>
        </w:rPr>
        <w:t>“</w:t>
      </w:r>
      <w:r w:rsidRPr="006B34A8">
        <w:rPr>
          <w:lang w:val="es-ES_tradnl"/>
        </w:rPr>
        <w:t>“sin explosión (negativo (–))”</w:t>
      </w:r>
      <w:r w:rsidR="004D4BF0">
        <w:rPr>
          <w:lang w:val="es-ES_tradnl"/>
        </w:rPr>
        <w:t>”</w:t>
      </w:r>
      <w:r w:rsidRPr="006B34A8">
        <w:rPr>
          <w:lang w:val="es-ES_tradnl"/>
        </w:rPr>
        <w:t xml:space="preserve"> y </w:t>
      </w:r>
      <w:r w:rsidR="004D4BF0">
        <w:rPr>
          <w:lang w:val="es-ES_tradnl"/>
        </w:rPr>
        <w:t>“</w:t>
      </w:r>
      <w:r w:rsidRPr="006B34A8">
        <w:rPr>
          <w:lang w:val="es-ES_tradnl"/>
        </w:rPr>
        <w:t>“explosión”</w:t>
      </w:r>
      <w:r w:rsidR="004D4BF0">
        <w:rPr>
          <w:lang w:val="es-ES_tradnl"/>
        </w:rPr>
        <w:t>”</w:t>
      </w:r>
      <w:r w:rsidRPr="006B34A8">
        <w:rPr>
          <w:lang w:val="es-ES_tradnl"/>
        </w:rPr>
        <w:t xml:space="preserve"> por </w:t>
      </w:r>
      <w:r w:rsidR="004D4BF0">
        <w:rPr>
          <w:lang w:val="es-ES_tradnl"/>
        </w:rPr>
        <w:t>“</w:t>
      </w:r>
      <w:r w:rsidRPr="006B34A8">
        <w:rPr>
          <w:lang w:val="es-ES_tradnl"/>
        </w:rPr>
        <w:t>“explosión (positivo (+))”</w:t>
      </w:r>
      <w:r w:rsidR="004D4BF0">
        <w:rPr>
          <w:lang w:val="es-ES_tradnl"/>
        </w:rPr>
        <w:t>”</w:t>
      </w:r>
      <w:r w:rsidRPr="006B34A8">
        <w:rPr>
          <w:lang w:val="es-ES_tradnl"/>
        </w:rPr>
        <w:t>.</w:t>
      </w:r>
    </w:p>
    <w:p w:rsidR="003608B1" w:rsidRPr="006B34A8" w:rsidRDefault="003608B1" w:rsidP="003608B1">
      <w:pPr>
        <w:pStyle w:val="SingleTxt"/>
        <w:rPr>
          <w:lang w:val="es-ES_tradnl"/>
        </w:rPr>
      </w:pPr>
      <w:r w:rsidRPr="006B34A8">
        <w:rPr>
          <w:lang w:val="es-ES_tradnl"/>
        </w:rPr>
        <w:t>18.6.1.3.5</w:t>
      </w:r>
      <w:r w:rsidRPr="006B34A8">
        <w:rPr>
          <w:lang w:val="es-ES_tradnl"/>
        </w:rPr>
        <w:tab/>
      </w:r>
      <w:r w:rsidR="004D4BF0">
        <w:rPr>
          <w:lang w:val="es-ES_tradnl"/>
        </w:rPr>
        <w:tab/>
      </w:r>
      <w:r w:rsidRPr="006B34A8">
        <w:rPr>
          <w:lang w:val="es-ES_tradnl"/>
        </w:rPr>
        <w:t>Modifíquese para que diga lo siguiente:</w:t>
      </w:r>
    </w:p>
    <w:p w:rsidR="003608B1" w:rsidRPr="006B34A8" w:rsidRDefault="003608B1" w:rsidP="003608B1">
      <w:pPr>
        <w:pStyle w:val="SingleTxt"/>
        <w:rPr>
          <w:lang w:val="es-ES_tradnl"/>
        </w:rPr>
      </w:pPr>
      <w:r w:rsidRPr="006B34A8">
        <w:rPr>
          <w:lang w:val="es-ES_tradnl"/>
        </w:rPr>
        <w:t>“18.6.1.3.5</w:t>
      </w:r>
      <w:r w:rsidRPr="006B34A8">
        <w:rPr>
          <w:lang w:val="es-ES_tradnl"/>
        </w:rPr>
        <w:tab/>
        <w:t>La prueba se realiza para</w:t>
      </w:r>
      <w:r>
        <w:rPr>
          <w:lang w:val="es-ES_tradnl"/>
        </w:rPr>
        <w:t xml:space="preserve"> obtener resultados negativos (</w:t>
      </w:r>
      <w:r w:rsidRPr="006B34A8">
        <w:rPr>
          <w:lang w:val="es-ES_tradnl"/>
        </w:rPr>
        <w:t>–) en tres ensayos.</w:t>
      </w:r>
    </w:p>
    <w:p w:rsidR="003608B1" w:rsidRPr="006B34A8" w:rsidRDefault="001D476D" w:rsidP="003608B1">
      <w:pPr>
        <w:pStyle w:val="SingleTxt"/>
        <w:rPr>
          <w:lang w:val="es-ES_tradnl"/>
        </w:rPr>
      </w:pPr>
      <w:r>
        <w:rPr>
          <w:lang w:val="es-ES_tradnl"/>
        </w:rPr>
        <w:tab/>
      </w:r>
      <w:r>
        <w:rPr>
          <w:lang w:val="es-ES_tradnl"/>
        </w:rPr>
        <w:tab/>
      </w:r>
      <w:r>
        <w:rPr>
          <w:lang w:val="es-ES_tradnl"/>
        </w:rPr>
        <w:tab/>
      </w:r>
      <w:r w:rsidR="003608B1" w:rsidRPr="006B34A8">
        <w:rPr>
          <w:lang w:val="es-ES_tradnl"/>
        </w:rPr>
        <w:t xml:space="preserve">Habida cuenta de la naturaleza de las emulsiones, suspensiones o geles de nitrato amónico y la posibilidad de que estén presentes diferentes porcentajes de sólidos, durante las pruebas puede producirse </w:t>
      </w:r>
      <w:r w:rsidR="003608B1">
        <w:rPr>
          <w:lang w:val="es-ES_tradnl"/>
        </w:rPr>
        <w:t>un bloqueo de los orificios que podría</w:t>
      </w:r>
      <w:r w:rsidR="003608B1" w:rsidRPr="006B34A8">
        <w:rPr>
          <w:lang w:val="es-ES_tradnl"/>
        </w:rPr>
        <w:t xml:space="preserve"> conducir a un falso resultado </w:t>
      </w:r>
      <w:r w:rsidR="00B73F36">
        <w:rPr>
          <w:lang w:val="es-ES_tradnl"/>
        </w:rPr>
        <w:t>positivo (</w:t>
      </w:r>
      <w:r w:rsidR="003608B1" w:rsidRPr="006B34A8">
        <w:rPr>
          <w:lang w:val="es-ES_tradnl"/>
        </w:rPr>
        <w:t>+</w:t>
      </w:r>
      <w:r w:rsidR="00B73F36">
        <w:rPr>
          <w:lang w:val="es-ES_tradnl"/>
        </w:rPr>
        <w:t>)</w:t>
      </w:r>
      <w:r w:rsidR="003608B1" w:rsidRPr="006B34A8">
        <w:rPr>
          <w:lang w:val="es-ES_tradnl"/>
        </w:rPr>
        <w:t>. Cuando se observen esos bloqueos podrá repetirse el ensayo (dos veces como máximo).”.</w:t>
      </w:r>
    </w:p>
    <w:p w:rsidR="003608B1" w:rsidRPr="006B34A8" w:rsidRDefault="003608B1" w:rsidP="003608B1">
      <w:pPr>
        <w:pStyle w:val="SingleTxt"/>
        <w:rPr>
          <w:lang w:val="es-ES_tradnl"/>
        </w:rPr>
      </w:pPr>
      <w:r w:rsidRPr="006B34A8">
        <w:rPr>
          <w:lang w:val="es-ES_tradnl"/>
        </w:rPr>
        <w:t>18.6.1.4</w:t>
      </w:r>
      <w:r w:rsidRPr="006B34A8">
        <w:rPr>
          <w:lang w:val="es-ES_tradnl"/>
        </w:rPr>
        <w:tab/>
      </w:r>
      <w:r w:rsidR="001D476D">
        <w:rPr>
          <w:lang w:val="es-ES_tradnl"/>
        </w:rPr>
        <w:tab/>
      </w:r>
      <w:r w:rsidRPr="006B34A8">
        <w:rPr>
          <w:lang w:val="es-ES_tradnl"/>
        </w:rPr>
        <w:t>Modifíquese el final del párrafo para que diga lo siguiente: “…</w:t>
      </w:r>
      <w:r w:rsidR="001D476D">
        <w:rPr>
          <w:lang w:val="es-ES_tradnl"/>
        </w:rPr>
        <w:t> </w:t>
      </w:r>
      <w:r w:rsidRPr="006B34A8">
        <w:rPr>
          <w:lang w:val="es-ES_tradnl"/>
        </w:rPr>
        <w:t>División 5.1 si no pueden obtenerse tres resultados negativos (–) en un máximo de cinco ensayos.”.</w:t>
      </w:r>
    </w:p>
    <w:p w:rsidR="003608B1" w:rsidRPr="006B34A8" w:rsidRDefault="003608B1" w:rsidP="003608B1">
      <w:pPr>
        <w:pStyle w:val="SingleTxt"/>
        <w:rPr>
          <w:lang w:val="es-ES_tradnl"/>
        </w:rPr>
      </w:pPr>
      <w:r w:rsidRPr="006B34A8">
        <w:rPr>
          <w:lang w:val="es-ES_tradnl"/>
        </w:rPr>
        <w:t>Figuras 18.6</w:t>
      </w:r>
      <w:r w:rsidR="004D4BF0">
        <w:rPr>
          <w:lang w:val="es-ES_tradnl"/>
        </w:rPr>
        <w:t>.1.1</w:t>
      </w:r>
      <w:r w:rsidRPr="006B34A8">
        <w:rPr>
          <w:lang w:val="es-ES_tradnl"/>
        </w:rPr>
        <w:t xml:space="preserve"> y 18.6.1.2</w:t>
      </w:r>
      <w:r w:rsidRPr="006B34A8">
        <w:rPr>
          <w:lang w:val="es-ES_tradnl"/>
        </w:rPr>
        <w:tab/>
      </w:r>
      <w:r w:rsidR="004D4BF0">
        <w:rPr>
          <w:lang w:val="es-ES_tradnl"/>
        </w:rPr>
        <w:tab/>
      </w:r>
      <w:r w:rsidRPr="006B34A8">
        <w:rPr>
          <w:lang w:val="es-ES_tradnl"/>
        </w:rPr>
        <w:t>Sustitúyanse por las figuras siguientes:</w:t>
      </w:r>
    </w:p>
    <w:p w:rsidR="003608B1" w:rsidRPr="006B34A8" w:rsidRDefault="003608B1" w:rsidP="003608B1">
      <w:pPr>
        <w:pStyle w:val="SingleTxt"/>
        <w:rPr>
          <w:lang w:val="es-ES_tradnl"/>
        </w:rPr>
      </w:pPr>
    </w:p>
    <w:p w:rsidR="003608B1" w:rsidRDefault="003608B1" w:rsidP="00DF57C2">
      <w:pPr>
        <w:pStyle w:val="SingleTxt"/>
        <w:ind w:left="0"/>
        <w:rPr>
          <w:lang w:val="es-ES_tradnl"/>
        </w:rPr>
      </w:pPr>
      <w:r w:rsidRPr="006B34A8">
        <w:rPr>
          <w:lang w:val="es-ES_tradnl"/>
        </w:rPr>
        <w:br w:type="page"/>
      </w:r>
      <w:r w:rsidR="004D4BF0">
        <w:rPr>
          <w:lang w:val="es-ES_tradnl"/>
        </w:rPr>
        <w:t>“</w:t>
      </w:r>
    </w:p>
    <w:tbl>
      <w:tblPr>
        <w:tblW w:w="0" w:type="auto"/>
        <w:tblLayout w:type="fixed"/>
        <w:tblCellMar>
          <w:left w:w="0" w:type="dxa"/>
          <w:right w:w="0" w:type="dxa"/>
        </w:tblCellMar>
        <w:tblLook w:val="0000" w:firstRow="0" w:lastRow="0" w:firstColumn="0" w:lastColumn="0" w:noHBand="0" w:noVBand="0"/>
      </w:tblPr>
      <w:tblGrid>
        <w:gridCol w:w="477"/>
        <w:gridCol w:w="4536"/>
        <w:gridCol w:w="297"/>
        <w:gridCol w:w="189"/>
        <w:gridCol w:w="4527"/>
      </w:tblGrid>
      <w:tr w:rsidR="001218B6" w:rsidRPr="001218B6" w:rsidTr="001D476D">
        <w:trPr>
          <w:trHeight w:val="9283"/>
        </w:trPr>
        <w:tc>
          <w:tcPr>
            <w:tcW w:w="5310" w:type="dxa"/>
            <w:gridSpan w:val="3"/>
            <w:tcBorders>
              <w:bottom w:val="single" w:sz="4" w:space="0" w:color="auto"/>
            </w:tcBorders>
            <w:shd w:val="clear" w:color="auto" w:fill="auto"/>
          </w:tcPr>
          <w:p w:rsidR="001218B6" w:rsidRPr="001218B6" w:rsidRDefault="00033325" w:rsidP="001218B6">
            <w:pPr>
              <w:tabs>
                <w:tab w:val="left" w:pos="288"/>
                <w:tab w:val="left" w:pos="576"/>
                <w:tab w:val="left" w:pos="864"/>
                <w:tab w:val="left" w:pos="1152"/>
              </w:tabs>
              <w:spacing w:before="40" w:after="80"/>
              <w:ind w:right="40"/>
              <w:rPr>
                <w:lang w:val="es-ES_tradnl"/>
              </w:rPr>
            </w:pPr>
            <w:r>
              <w:rPr>
                <w:noProof/>
                <w:w w:val="100"/>
                <w:lang w:val="en-GB" w:eastAsia="en-GB"/>
              </w:rPr>
              <w:drawing>
                <wp:anchor distT="0" distB="0" distL="114300" distR="114300" simplePos="0" relativeHeight="251682304" behindDoc="0" locked="0" layoutInCell="1" allowOverlap="1">
                  <wp:simplePos x="0" y="0"/>
                  <wp:positionH relativeFrom="column">
                    <wp:posOffset>57150</wp:posOffset>
                  </wp:positionH>
                  <wp:positionV relativeFrom="paragraph">
                    <wp:posOffset>-50800</wp:posOffset>
                  </wp:positionV>
                  <wp:extent cx="3094990" cy="5876290"/>
                  <wp:effectExtent l="0" t="0" r="0" b="0"/>
                  <wp:wrapNone/>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4990" cy="5876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16" w:type="dxa"/>
            <w:gridSpan w:val="2"/>
            <w:tcBorders>
              <w:bottom w:val="single" w:sz="4" w:space="0" w:color="auto"/>
            </w:tcBorders>
            <w:shd w:val="clear" w:color="auto" w:fill="auto"/>
            <w:vAlign w:val="bottom"/>
          </w:tcPr>
          <w:p w:rsidR="001218B6" w:rsidRPr="001218B6" w:rsidRDefault="00033325" w:rsidP="001218B6">
            <w:pPr>
              <w:tabs>
                <w:tab w:val="left" w:pos="288"/>
                <w:tab w:val="left" w:pos="576"/>
                <w:tab w:val="left" w:pos="864"/>
                <w:tab w:val="left" w:pos="1152"/>
              </w:tabs>
              <w:spacing w:before="40" w:after="80"/>
              <w:ind w:right="40"/>
              <w:rPr>
                <w:lang w:val="es-ES_tradnl"/>
              </w:rPr>
            </w:pPr>
            <w:r>
              <w:rPr>
                <w:noProof/>
                <w:w w:val="100"/>
                <w:lang w:val="en-GB" w:eastAsia="en-GB"/>
              </w:rPr>
              <w:drawing>
                <wp:anchor distT="0" distB="0" distL="114300" distR="114300" simplePos="0" relativeHeight="251640320" behindDoc="0" locked="0" layoutInCell="1" allowOverlap="1">
                  <wp:simplePos x="0" y="0"/>
                  <wp:positionH relativeFrom="column">
                    <wp:posOffset>48895</wp:posOffset>
                  </wp:positionH>
                  <wp:positionV relativeFrom="page">
                    <wp:posOffset>2509520</wp:posOffset>
                  </wp:positionV>
                  <wp:extent cx="2247900" cy="3266440"/>
                  <wp:effectExtent l="0" t="0" r="0" b="0"/>
                  <wp:wrapNone/>
                  <wp:docPr id="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47900" cy="32664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F57C2" w:rsidRPr="001218B6" w:rsidTr="001D476D">
        <w:tc>
          <w:tcPr>
            <w:tcW w:w="477" w:type="dxa"/>
            <w:tcBorders>
              <w:top w:val="single" w:sz="4" w:space="0" w:color="auto"/>
            </w:tcBorders>
            <w:shd w:val="clear" w:color="auto" w:fill="auto"/>
          </w:tcPr>
          <w:p w:rsidR="00DF57C2" w:rsidRPr="001218B6" w:rsidRDefault="00DF57C2" w:rsidP="00DF57C2">
            <w:pPr>
              <w:tabs>
                <w:tab w:val="left" w:pos="288"/>
                <w:tab w:val="left" w:pos="576"/>
                <w:tab w:val="left" w:pos="864"/>
                <w:tab w:val="left" w:pos="1152"/>
              </w:tabs>
              <w:spacing w:before="40" w:after="40"/>
              <w:ind w:right="43"/>
              <w:rPr>
                <w:lang w:val="es-ES_tradnl"/>
              </w:rPr>
            </w:pPr>
            <w:r>
              <w:rPr>
                <w:lang w:val="es-ES_tradnl"/>
              </w:rPr>
              <w:t>(</w:t>
            </w:r>
            <w:r w:rsidRPr="006B34A8">
              <w:rPr>
                <w:lang w:val="es-ES_tradnl"/>
              </w:rPr>
              <w:t>A)</w:t>
            </w:r>
          </w:p>
        </w:tc>
        <w:tc>
          <w:tcPr>
            <w:tcW w:w="4536" w:type="dxa"/>
            <w:tcBorders>
              <w:top w:val="single" w:sz="4" w:space="0" w:color="auto"/>
            </w:tcBorders>
            <w:shd w:val="clear" w:color="auto" w:fill="auto"/>
          </w:tcPr>
          <w:p w:rsidR="00DF57C2" w:rsidRPr="001218B6" w:rsidRDefault="00DF57C2" w:rsidP="00DF57C2">
            <w:pPr>
              <w:tabs>
                <w:tab w:val="left" w:pos="288"/>
                <w:tab w:val="left" w:pos="576"/>
                <w:tab w:val="left" w:pos="864"/>
                <w:tab w:val="left" w:pos="1152"/>
              </w:tabs>
              <w:spacing w:before="40" w:after="40"/>
              <w:ind w:right="43"/>
              <w:rPr>
                <w:lang w:val="es-ES_tradnl"/>
              </w:rPr>
            </w:pPr>
            <w:r w:rsidRPr="006B34A8">
              <w:rPr>
                <w:lang w:val="es-ES_tradnl"/>
              </w:rPr>
              <w:t>Tuerca (b = 10</w:t>
            </w:r>
            <w:r>
              <w:rPr>
                <w:lang w:val="es-ES_tradnl"/>
              </w:rPr>
              <w:t xml:space="preserve"> mm</w:t>
            </w:r>
            <w:r w:rsidRPr="006B34A8">
              <w:rPr>
                <w:lang w:val="es-ES_tradnl"/>
              </w:rPr>
              <w:t>) ajustable con llave del 41</w:t>
            </w:r>
          </w:p>
        </w:tc>
        <w:tc>
          <w:tcPr>
            <w:tcW w:w="486" w:type="dxa"/>
            <w:gridSpan w:val="2"/>
            <w:tcBorders>
              <w:top w:val="single" w:sz="4" w:space="0" w:color="auto"/>
            </w:tcBorders>
            <w:shd w:val="clear" w:color="auto" w:fill="auto"/>
          </w:tcPr>
          <w:p w:rsidR="00DF57C2" w:rsidRPr="001218B6" w:rsidRDefault="00DF57C2" w:rsidP="00DF57C2">
            <w:pPr>
              <w:tabs>
                <w:tab w:val="left" w:pos="288"/>
                <w:tab w:val="left" w:pos="576"/>
                <w:tab w:val="left" w:pos="864"/>
                <w:tab w:val="left" w:pos="1152"/>
              </w:tabs>
              <w:spacing w:before="40" w:after="40"/>
              <w:ind w:right="43"/>
              <w:rPr>
                <w:lang w:val="es-ES_tradnl"/>
              </w:rPr>
            </w:pPr>
            <w:r w:rsidRPr="006B34A8">
              <w:rPr>
                <w:lang w:val="es-ES_tradnl"/>
              </w:rPr>
              <w:t>(B)</w:t>
            </w:r>
          </w:p>
        </w:tc>
        <w:tc>
          <w:tcPr>
            <w:tcW w:w="4527" w:type="dxa"/>
            <w:tcBorders>
              <w:top w:val="single" w:sz="4" w:space="0" w:color="auto"/>
            </w:tcBorders>
            <w:shd w:val="clear" w:color="auto" w:fill="auto"/>
          </w:tcPr>
          <w:p w:rsidR="00DF57C2" w:rsidRPr="001218B6" w:rsidRDefault="00DF57C2" w:rsidP="00DF57C2">
            <w:pPr>
              <w:tabs>
                <w:tab w:val="left" w:pos="288"/>
                <w:tab w:val="left" w:pos="576"/>
                <w:tab w:val="left" w:pos="864"/>
                <w:tab w:val="left" w:pos="1152"/>
              </w:tabs>
              <w:spacing w:before="40" w:after="40"/>
              <w:ind w:right="43"/>
              <w:rPr>
                <w:lang w:val="es-ES_tradnl"/>
              </w:rPr>
            </w:pPr>
            <w:r w:rsidRPr="006B34A8">
              <w:rPr>
                <w:lang w:val="es-ES_tradnl"/>
              </w:rPr>
              <w:t>Placa con orificio</w:t>
            </w:r>
            <w:r>
              <w:rPr>
                <w:lang w:val="es-ES_tradnl"/>
              </w:rPr>
              <w:t xml:space="preserve"> </w:t>
            </w:r>
            <w:r w:rsidRPr="006B34A8">
              <w:rPr>
                <w:lang w:val="es-ES_tradnl"/>
              </w:rPr>
              <w:t>(a = 1,5 o 2,0</w:t>
            </w:r>
            <w:r>
              <w:rPr>
                <w:lang w:val="es-ES_tradnl"/>
              </w:rPr>
              <w:t xml:space="preserve"> mm</w:t>
            </w:r>
            <w:r w:rsidRPr="006B34A8">
              <w:rPr>
                <w:lang w:val="es-ES_tradnl"/>
              </w:rPr>
              <w:t>)</w:t>
            </w:r>
          </w:p>
        </w:tc>
      </w:tr>
      <w:tr w:rsidR="00DF57C2" w:rsidRPr="001218B6" w:rsidTr="00DF57C2">
        <w:tc>
          <w:tcPr>
            <w:tcW w:w="477" w:type="dxa"/>
            <w:shd w:val="clear" w:color="auto" w:fill="auto"/>
          </w:tcPr>
          <w:p w:rsidR="00DF57C2" w:rsidRPr="001218B6" w:rsidRDefault="00DF57C2" w:rsidP="00DF57C2">
            <w:pPr>
              <w:tabs>
                <w:tab w:val="left" w:pos="288"/>
                <w:tab w:val="left" w:pos="576"/>
                <w:tab w:val="left" w:pos="864"/>
                <w:tab w:val="left" w:pos="1152"/>
              </w:tabs>
              <w:spacing w:before="40" w:after="40"/>
              <w:ind w:right="43"/>
              <w:rPr>
                <w:lang w:val="es-ES_tradnl"/>
              </w:rPr>
            </w:pPr>
            <w:r w:rsidRPr="006B34A8">
              <w:rPr>
                <w:lang w:val="es-ES_tradnl"/>
              </w:rPr>
              <w:t>(C)</w:t>
            </w:r>
          </w:p>
        </w:tc>
        <w:tc>
          <w:tcPr>
            <w:tcW w:w="4536" w:type="dxa"/>
            <w:shd w:val="clear" w:color="auto" w:fill="auto"/>
          </w:tcPr>
          <w:p w:rsidR="00DF57C2" w:rsidRPr="001218B6" w:rsidRDefault="00DF57C2" w:rsidP="001D476D">
            <w:pPr>
              <w:tabs>
                <w:tab w:val="left" w:pos="288"/>
                <w:tab w:val="left" w:pos="576"/>
                <w:tab w:val="left" w:pos="864"/>
                <w:tab w:val="left" w:pos="1152"/>
              </w:tabs>
              <w:spacing w:before="40" w:after="40"/>
              <w:ind w:right="43"/>
              <w:rPr>
                <w:lang w:val="es-ES_tradnl"/>
              </w:rPr>
            </w:pPr>
            <w:r w:rsidRPr="006B34A8">
              <w:rPr>
                <w:lang w:val="es-ES_tradnl"/>
              </w:rPr>
              <w:t xml:space="preserve">Collar </w:t>
            </w:r>
            <w:r w:rsidR="001D476D">
              <w:rPr>
                <w:lang w:val="es-ES_tradnl"/>
              </w:rPr>
              <w:t>r</w:t>
            </w:r>
            <w:r w:rsidRPr="006B34A8">
              <w:rPr>
                <w:lang w:val="es-ES_tradnl"/>
              </w:rPr>
              <w:t>oscado</w:t>
            </w:r>
          </w:p>
        </w:tc>
        <w:tc>
          <w:tcPr>
            <w:tcW w:w="486" w:type="dxa"/>
            <w:gridSpan w:val="2"/>
            <w:shd w:val="clear" w:color="auto" w:fill="auto"/>
          </w:tcPr>
          <w:p w:rsidR="00DF57C2" w:rsidRPr="001218B6" w:rsidRDefault="00DF57C2" w:rsidP="00DF57C2">
            <w:pPr>
              <w:tabs>
                <w:tab w:val="left" w:pos="288"/>
                <w:tab w:val="left" w:pos="576"/>
                <w:tab w:val="left" w:pos="864"/>
                <w:tab w:val="left" w:pos="1152"/>
              </w:tabs>
              <w:spacing w:before="40" w:after="40"/>
              <w:ind w:right="43"/>
              <w:rPr>
                <w:lang w:val="es-ES_tradnl"/>
              </w:rPr>
            </w:pPr>
            <w:r w:rsidRPr="006B34A8">
              <w:rPr>
                <w:lang w:val="es-ES_tradnl"/>
              </w:rPr>
              <w:t>(D)</w:t>
            </w:r>
          </w:p>
        </w:tc>
        <w:tc>
          <w:tcPr>
            <w:tcW w:w="4527" w:type="dxa"/>
            <w:shd w:val="clear" w:color="auto" w:fill="auto"/>
          </w:tcPr>
          <w:p w:rsidR="00DF57C2" w:rsidRPr="001218B6" w:rsidRDefault="00DF57C2" w:rsidP="00DF57C2">
            <w:pPr>
              <w:tabs>
                <w:tab w:val="left" w:pos="288"/>
                <w:tab w:val="left" w:pos="576"/>
                <w:tab w:val="left" w:pos="864"/>
                <w:tab w:val="left" w:pos="1152"/>
              </w:tabs>
              <w:spacing w:before="40" w:after="40"/>
              <w:ind w:right="43"/>
              <w:rPr>
                <w:lang w:val="es-ES_tradnl"/>
              </w:rPr>
            </w:pPr>
            <w:r w:rsidRPr="006B34A8">
              <w:rPr>
                <w:lang w:val="es-ES_tradnl"/>
              </w:rPr>
              <w:t>Planos para llave del 36</w:t>
            </w:r>
          </w:p>
        </w:tc>
      </w:tr>
      <w:tr w:rsidR="00DF57C2" w:rsidRPr="001218B6" w:rsidTr="001D476D">
        <w:tc>
          <w:tcPr>
            <w:tcW w:w="477" w:type="dxa"/>
            <w:tcBorders>
              <w:bottom w:val="single" w:sz="4" w:space="0" w:color="auto"/>
            </w:tcBorders>
            <w:shd w:val="clear" w:color="auto" w:fill="auto"/>
          </w:tcPr>
          <w:p w:rsidR="00DF57C2" w:rsidRPr="001218B6" w:rsidRDefault="00DF57C2" w:rsidP="00DF57C2">
            <w:pPr>
              <w:tabs>
                <w:tab w:val="left" w:pos="288"/>
                <w:tab w:val="left" w:pos="576"/>
                <w:tab w:val="left" w:pos="864"/>
                <w:tab w:val="left" w:pos="1152"/>
              </w:tabs>
              <w:spacing w:before="40" w:after="40"/>
              <w:ind w:right="43"/>
              <w:rPr>
                <w:lang w:val="es-ES_tradnl"/>
              </w:rPr>
            </w:pPr>
            <w:r w:rsidRPr="006B34A8">
              <w:rPr>
                <w:lang w:val="es-ES_tradnl"/>
              </w:rPr>
              <w:t>(E)</w:t>
            </w:r>
          </w:p>
        </w:tc>
        <w:tc>
          <w:tcPr>
            <w:tcW w:w="4536" w:type="dxa"/>
            <w:tcBorders>
              <w:bottom w:val="single" w:sz="4" w:space="0" w:color="auto"/>
            </w:tcBorders>
            <w:shd w:val="clear" w:color="auto" w:fill="auto"/>
          </w:tcPr>
          <w:p w:rsidR="00DF57C2" w:rsidRPr="001218B6" w:rsidRDefault="00DF57C2" w:rsidP="00DF57C2">
            <w:pPr>
              <w:tabs>
                <w:tab w:val="left" w:pos="288"/>
                <w:tab w:val="left" w:pos="576"/>
                <w:tab w:val="left" w:pos="864"/>
                <w:tab w:val="left" w:pos="1152"/>
              </w:tabs>
              <w:spacing w:before="40" w:after="40"/>
              <w:ind w:right="43"/>
              <w:rPr>
                <w:lang w:val="es-ES_tradnl"/>
              </w:rPr>
            </w:pPr>
            <w:r w:rsidRPr="006B34A8">
              <w:rPr>
                <w:lang w:val="es-ES_tradnl"/>
              </w:rPr>
              <w:t>Brida</w:t>
            </w:r>
          </w:p>
        </w:tc>
        <w:tc>
          <w:tcPr>
            <w:tcW w:w="486" w:type="dxa"/>
            <w:gridSpan w:val="2"/>
            <w:tcBorders>
              <w:bottom w:val="single" w:sz="4" w:space="0" w:color="auto"/>
            </w:tcBorders>
            <w:shd w:val="clear" w:color="auto" w:fill="auto"/>
          </w:tcPr>
          <w:p w:rsidR="00DF57C2" w:rsidRPr="001218B6" w:rsidRDefault="00DF57C2" w:rsidP="00DF57C2">
            <w:pPr>
              <w:tabs>
                <w:tab w:val="left" w:pos="288"/>
                <w:tab w:val="left" w:pos="576"/>
                <w:tab w:val="left" w:pos="864"/>
                <w:tab w:val="left" w:pos="1152"/>
              </w:tabs>
              <w:spacing w:before="40" w:after="40"/>
              <w:ind w:right="43"/>
              <w:rPr>
                <w:lang w:val="es-ES_tradnl"/>
              </w:rPr>
            </w:pPr>
            <w:r w:rsidRPr="006B34A8">
              <w:rPr>
                <w:lang w:val="es-ES_tradnl"/>
              </w:rPr>
              <w:t>(F)</w:t>
            </w:r>
          </w:p>
        </w:tc>
        <w:tc>
          <w:tcPr>
            <w:tcW w:w="4527" w:type="dxa"/>
            <w:tcBorders>
              <w:bottom w:val="single" w:sz="4" w:space="0" w:color="auto"/>
            </w:tcBorders>
            <w:shd w:val="clear" w:color="auto" w:fill="auto"/>
          </w:tcPr>
          <w:p w:rsidR="00DF57C2" w:rsidRPr="001218B6" w:rsidRDefault="00DF57C2" w:rsidP="00DF57C2">
            <w:pPr>
              <w:tabs>
                <w:tab w:val="left" w:pos="288"/>
                <w:tab w:val="left" w:pos="576"/>
                <w:tab w:val="left" w:pos="864"/>
                <w:tab w:val="left" w:pos="1152"/>
              </w:tabs>
              <w:spacing w:before="40" w:after="40"/>
              <w:ind w:right="43"/>
              <w:rPr>
                <w:lang w:val="es-ES_tradnl"/>
              </w:rPr>
            </w:pPr>
            <w:r w:rsidRPr="006B34A8">
              <w:rPr>
                <w:lang w:val="es-ES_tradnl"/>
              </w:rPr>
              <w:t>Tubo</w:t>
            </w:r>
          </w:p>
        </w:tc>
      </w:tr>
    </w:tbl>
    <w:p w:rsidR="00007886" w:rsidRPr="001D476D" w:rsidRDefault="00007886" w:rsidP="001D476D">
      <w:pPr>
        <w:pStyle w:val="SingleTxt"/>
        <w:spacing w:after="0" w:line="120" w:lineRule="exact"/>
        <w:jc w:val="center"/>
        <w:rPr>
          <w:b/>
          <w:sz w:val="10"/>
          <w:lang w:val="es-ES_tradnl"/>
        </w:rPr>
      </w:pPr>
    </w:p>
    <w:p w:rsidR="001D476D" w:rsidRPr="00007886" w:rsidRDefault="001D476D" w:rsidP="00007886">
      <w:pPr>
        <w:pStyle w:val="SingleTxt"/>
        <w:spacing w:after="0" w:line="120" w:lineRule="exact"/>
        <w:jc w:val="center"/>
        <w:rPr>
          <w:b/>
          <w:sz w:val="10"/>
          <w:lang w:val="es-ES_tradnl"/>
        </w:rPr>
      </w:pPr>
    </w:p>
    <w:p w:rsidR="003608B1" w:rsidRPr="006B34A8" w:rsidRDefault="003608B1" w:rsidP="00007886">
      <w:pPr>
        <w:pStyle w:val="SingleTxt"/>
        <w:jc w:val="center"/>
        <w:rPr>
          <w:b/>
          <w:lang w:val="es-ES_tradnl"/>
        </w:rPr>
      </w:pPr>
      <w:r w:rsidRPr="006B34A8">
        <w:rPr>
          <w:b/>
          <w:lang w:val="es-ES_tradnl"/>
        </w:rPr>
        <w:t>Figura 18.6.1.1:</w:t>
      </w:r>
      <w:r w:rsidR="005F6460">
        <w:rPr>
          <w:b/>
          <w:lang w:val="es-ES_tradnl"/>
        </w:rPr>
        <w:t xml:space="preserve">  </w:t>
      </w:r>
      <w:r w:rsidRPr="006B34A8">
        <w:rPr>
          <w:b/>
          <w:lang w:val="es-ES_tradnl"/>
        </w:rPr>
        <w:t>TUBO Y ACCESORIOS</w:t>
      </w:r>
    </w:p>
    <w:p w:rsidR="003608B1" w:rsidRDefault="003608B1" w:rsidP="003608B1">
      <w:pPr>
        <w:pStyle w:val="SingleTxt"/>
        <w:rPr>
          <w:lang w:val="es-ES_tradnl"/>
        </w:rPr>
      </w:pPr>
      <w:r w:rsidRPr="006B34A8">
        <w:rPr>
          <w:lang w:val="es-ES_tradnl"/>
        </w:rPr>
        <w:br w:type="page"/>
      </w:r>
    </w:p>
    <w:p w:rsidR="00007886" w:rsidRDefault="00033325" w:rsidP="003608B1">
      <w:pPr>
        <w:pStyle w:val="SingleTxt"/>
        <w:rPr>
          <w:lang w:val="es-ES_tradnl"/>
        </w:rPr>
      </w:pPr>
      <w:r>
        <w:rPr>
          <w:noProof/>
          <w:w w:val="100"/>
          <w:lang w:val="en-GB" w:eastAsia="en-GB"/>
        </w:rPr>
        <w:drawing>
          <wp:anchor distT="0" distB="0" distL="114300" distR="114300" simplePos="0" relativeHeight="251641344" behindDoc="0" locked="0" layoutInCell="1" allowOverlap="1">
            <wp:simplePos x="0" y="0"/>
            <wp:positionH relativeFrom="margin">
              <wp:posOffset>88265</wp:posOffset>
            </wp:positionH>
            <wp:positionV relativeFrom="paragraph">
              <wp:posOffset>22225</wp:posOffset>
            </wp:positionV>
            <wp:extent cx="6122670" cy="5375275"/>
            <wp:effectExtent l="0" t="0" r="0" b="0"/>
            <wp:wrapNone/>
            <wp:docPr id="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2670" cy="5375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886" w:rsidRDefault="00007886" w:rsidP="003608B1">
      <w:pPr>
        <w:pStyle w:val="SingleTxt"/>
        <w:rPr>
          <w:lang w:val="es-ES_tradnl"/>
        </w:rPr>
      </w:pPr>
    </w:p>
    <w:p w:rsidR="00007886" w:rsidRDefault="00007886" w:rsidP="003608B1">
      <w:pPr>
        <w:pStyle w:val="SingleTxt"/>
        <w:rPr>
          <w:lang w:val="es-ES_tradnl"/>
        </w:rPr>
      </w:pPr>
    </w:p>
    <w:p w:rsidR="00007886" w:rsidRDefault="00007886" w:rsidP="003608B1">
      <w:pPr>
        <w:pStyle w:val="SingleTxt"/>
        <w:rPr>
          <w:lang w:val="es-ES_tradnl"/>
        </w:rPr>
      </w:pPr>
    </w:p>
    <w:p w:rsidR="00007886" w:rsidRDefault="00007886" w:rsidP="003608B1">
      <w:pPr>
        <w:pStyle w:val="SingleTxt"/>
        <w:rPr>
          <w:lang w:val="es-ES_tradnl"/>
        </w:rPr>
      </w:pPr>
    </w:p>
    <w:p w:rsidR="00007886" w:rsidRDefault="00007886" w:rsidP="003608B1">
      <w:pPr>
        <w:pStyle w:val="SingleTxt"/>
        <w:rPr>
          <w:lang w:val="es-ES_tradnl"/>
        </w:rPr>
      </w:pPr>
    </w:p>
    <w:p w:rsidR="00007886" w:rsidRDefault="00007886" w:rsidP="003608B1">
      <w:pPr>
        <w:pStyle w:val="SingleTxt"/>
        <w:rPr>
          <w:lang w:val="es-ES_tradnl"/>
        </w:rPr>
      </w:pPr>
    </w:p>
    <w:p w:rsidR="00007886" w:rsidRDefault="00007886" w:rsidP="003608B1">
      <w:pPr>
        <w:pStyle w:val="SingleTxt"/>
        <w:rPr>
          <w:lang w:val="es-ES_tradnl"/>
        </w:rPr>
      </w:pPr>
    </w:p>
    <w:p w:rsidR="00007886" w:rsidRDefault="00007886" w:rsidP="003608B1">
      <w:pPr>
        <w:pStyle w:val="SingleTxt"/>
        <w:rPr>
          <w:lang w:val="es-ES_tradnl"/>
        </w:rPr>
      </w:pPr>
    </w:p>
    <w:p w:rsidR="00007886" w:rsidRDefault="00007886" w:rsidP="003608B1">
      <w:pPr>
        <w:pStyle w:val="SingleTxt"/>
        <w:rPr>
          <w:lang w:val="es-ES_tradnl"/>
        </w:rPr>
      </w:pPr>
    </w:p>
    <w:p w:rsidR="00007886" w:rsidRDefault="00007886" w:rsidP="003608B1">
      <w:pPr>
        <w:pStyle w:val="SingleTxt"/>
        <w:rPr>
          <w:lang w:val="es-ES_tradnl"/>
        </w:rPr>
      </w:pPr>
    </w:p>
    <w:p w:rsidR="00007886" w:rsidRDefault="00007886" w:rsidP="003608B1">
      <w:pPr>
        <w:pStyle w:val="SingleTxt"/>
        <w:rPr>
          <w:lang w:val="es-ES_tradnl"/>
        </w:rPr>
      </w:pPr>
    </w:p>
    <w:p w:rsidR="00007886" w:rsidRDefault="00007886" w:rsidP="003608B1">
      <w:pPr>
        <w:pStyle w:val="SingleTxt"/>
        <w:rPr>
          <w:lang w:val="es-ES_tradnl"/>
        </w:rPr>
      </w:pPr>
    </w:p>
    <w:p w:rsidR="00007886" w:rsidRDefault="00007886" w:rsidP="003608B1">
      <w:pPr>
        <w:pStyle w:val="SingleTxt"/>
        <w:rPr>
          <w:lang w:val="es-ES_tradnl"/>
        </w:rPr>
      </w:pPr>
    </w:p>
    <w:p w:rsidR="00007886" w:rsidRDefault="00007886" w:rsidP="003608B1">
      <w:pPr>
        <w:pStyle w:val="SingleTxt"/>
        <w:rPr>
          <w:lang w:val="es-ES_tradnl"/>
        </w:rPr>
      </w:pPr>
    </w:p>
    <w:p w:rsidR="00007886" w:rsidRDefault="00007886" w:rsidP="003608B1">
      <w:pPr>
        <w:pStyle w:val="SingleTxt"/>
        <w:rPr>
          <w:lang w:val="es-ES_tradnl"/>
        </w:rPr>
      </w:pPr>
    </w:p>
    <w:p w:rsidR="00007886" w:rsidRDefault="00007886" w:rsidP="003608B1">
      <w:pPr>
        <w:pStyle w:val="SingleTxt"/>
        <w:rPr>
          <w:lang w:val="es-ES_tradnl"/>
        </w:rPr>
      </w:pPr>
    </w:p>
    <w:p w:rsidR="00007886" w:rsidRDefault="00007886" w:rsidP="003608B1">
      <w:pPr>
        <w:pStyle w:val="SingleTxt"/>
        <w:rPr>
          <w:lang w:val="es-ES_tradnl"/>
        </w:rPr>
      </w:pPr>
    </w:p>
    <w:p w:rsidR="00007886" w:rsidRDefault="00007886" w:rsidP="003608B1">
      <w:pPr>
        <w:pStyle w:val="SingleTxt"/>
        <w:rPr>
          <w:lang w:val="es-ES_tradnl"/>
        </w:rPr>
      </w:pPr>
    </w:p>
    <w:p w:rsidR="00007886" w:rsidRDefault="00007886" w:rsidP="003608B1">
      <w:pPr>
        <w:pStyle w:val="SingleTxt"/>
        <w:rPr>
          <w:lang w:val="es-ES_tradnl"/>
        </w:rPr>
      </w:pPr>
    </w:p>
    <w:p w:rsidR="00007886" w:rsidRDefault="00007886" w:rsidP="003608B1">
      <w:pPr>
        <w:pStyle w:val="SingleTxt"/>
        <w:rPr>
          <w:lang w:val="es-ES_tradnl"/>
        </w:rPr>
      </w:pPr>
    </w:p>
    <w:p w:rsidR="00007886" w:rsidRDefault="00007886" w:rsidP="003608B1">
      <w:pPr>
        <w:pStyle w:val="SingleTxt"/>
        <w:rPr>
          <w:lang w:val="es-ES_tradnl"/>
        </w:rPr>
      </w:pPr>
    </w:p>
    <w:p w:rsidR="00007886" w:rsidRDefault="00007886" w:rsidP="003608B1">
      <w:pPr>
        <w:pStyle w:val="SingleTxt"/>
        <w:rPr>
          <w:lang w:val="es-ES_tradnl"/>
        </w:rPr>
      </w:pPr>
    </w:p>
    <w:p w:rsidR="003608B1" w:rsidRPr="006B34A8" w:rsidRDefault="003608B1" w:rsidP="00007886">
      <w:pPr>
        <w:pStyle w:val="SingleTxt"/>
        <w:jc w:val="center"/>
        <w:rPr>
          <w:b/>
          <w:bCs/>
          <w:smallCaps/>
          <w:lang w:val="es-ES_tradnl"/>
        </w:rPr>
      </w:pPr>
      <w:r w:rsidRPr="006B34A8">
        <w:rPr>
          <w:b/>
          <w:lang w:val="es-ES_tradnl"/>
        </w:rPr>
        <w:t>Figura 18.6.1.2</w:t>
      </w:r>
      <w:r w:rsidR="005F6460">
        <w:rPr>
          <w:b/>
          <w:lang w:val="es-ES_tradnl"/>
        </w:rPr>
        <w:t xml:space="preserve">:  </w:t>
      </w:r>
      <w:r w:rsidRPr="006B34A8">
        <w:rPr>
          <w:b/>
          <w:lang w:val="es-ES_tradnl"/>
        </w:rPr>
        <w:t>CAJA DE CALENTAMIENTO</w:t>
      </w:r>
      <w:r w:rsidR="00DF57C2" w:rsidRPr="00DF57C2">
        <w:rPr>
          <w:lang w:val="es-ES_tradnl"/>
        </w:rPr>
        <w:t>”.</w:t>
      </w:r>
    </w:p>
    <w:p w:rsidR="003608B1" w:rsidRPr="006B34A8" w:rsidRDefault="003608B1" w:rsidP="003608B1">
      <w:pPr>
        <w:pStyle w:val="SingleTxt"/>
        <w:rPr>
          <w:lang w:val="es-ES_tradnl"/>
        </w:rPr>
      </w:pPr>
      <w:r w:rsidRPr="006B34A8">
        <w:rPr>
          <w:b/>
          <w:lang w:val="es-ES_tradnl"/>
        </w:rPr>
        <w:br w:type="page"/>
      </w:r>
      <w:r w:rsidRPr="006B34A8">
        <w:rPr>
          <w:lang w:val="es-ES_tradnl"/>
        </w:rPr>
        <w:t>Figura 18.6.1.3</w:t>
      </w:r>
      <w:r w:rsidRPr="006B34A8">
        <w:rPr>
          <w:lang w:val="es-ES_tradnl"/>
        </w:rPr>
        <w:tab/>
      </w:r>
      <w:r w:rsidR="00A657FB">
        <w:rPr>
          <w:lang w:val="es-ES_tradnl"/>
        </w:rPr>
        <w:tab/>
      </w:r>
      <w:r w:rsidRPr="006B34A8">
        <w:rPr>
          <w:lang w:val="es-ES_tradnl"/>
        </w:rPr>
        <w:t>Después de la figura actual, añádanse las siguientes fotografías:</w:t>
      </w:r>
    </w:p>
    <w:p w:rsidR="003608B1" w:rsidRPr="006B34A8" w:rsidRDefault="003608B1" w:rsidP="003608B1">
      <w:pPr>
        <w:pStyle w:val="SingleTxt"/>
        <w:rPr>
          <w:b/>
          <w:lang w:val="es-ES_tradnl"/>
        </w:rPr>
      </w:pPr>
      <w:r w:rsidRPr="006B34A8">
        <w:rPr>
          <w:b/>
          <w:lang w:val="es-ES_tradnl"/>
        </w:rPr>
        <w:t>“Ejemplos de resultados de la prueba de Koenen</w:t>
      </w:r>
    </w:p>
    <w:p w:rsidR="003608B1" w:rsidRPr="006B34A8" w:rsidRDefault="003608B1" w:rsidP="003608B1">
      <w:pPr>
        <w:pStyle w:val="SingleTxt"/>
        <w:rPr>
          <w:b/>
          <w:lang w:val="es-ES_tradnl"/>
        </w:rPr>
      </w:pPr>
      <w:r w:rsidRPr="006B34A8">
        <w:rPr>
          <w:b/>
          <w:lang w:val="es-ES_tradnl"/>
        </w:rPr>
        <w:t>“O”: Tubo sin cambios</w:t>
      </w:r>
    </w:p>
    <w:p w:rsidR="003608B1" w:rsidRDefault="00033325" w:rsidP="003608B1">
      <w:pPr>
        <w:pStyle w:val="SingleTxt"/>
        <w:rPr>
          <w:lang w:val="es-ES_tradnl"/>
        </w:rPr>
      </w:pPr>
      <w:r>
        <w:rPr>
          <w:noProof/>
          <w:w w:val="100"/>
          <w:lang w:val="en-GB" w:eastAsia="en-GB"/>
        </w:rPr>
        <w:drawing>
          <wp:anchor distT="0" distB="0" distL="114300" distR="114300" simplePos="0" relativeHeight="251642368" behindDoc="0" locked="0" layoutInCell="1" allowOverlap="1">
            <wp:simplePos x="0" y="0"/>
            <wp:positionH relativeFrom="column">
              <wp:posOffset>804545</wp:posOffset>
            </wp:positionH>
            <wp:positionV relativeFrom="paragraph">
              <wp:posOffset>13335</wp:posOffset>
            </wp:positionV>
            <wp:extent cx="824865" cy="1461135"/>
            <wp:effectExtent l="0" t="0" r="0" b="5715"/>
            <wp:wrapNone/>
            <wp:docPr id="33" name="Picture 933" descr="DSC0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DSC00619"/>
                    <pic:cNvPicPr>
                      <a:picLocks noChangeAspect="1" noChangeArrowheads="1"/>
                    </pic:cNvPicPr>
                  </pic:nvPicPr>
                  <pic:blipFill>
                    <a:blip r:embed="rId29">
                      <a:lum bright="30000" contrast="30000"/>
                      <a:extLst>
                        <a:ext uri="{28A0092B-C50C-407E-A947-70E740481C1C}">
                          <a14:useLocalDpi xmlns:a14="http://schemas.microsoft.com/office/drawing/2010/main" val="0"/>
                        </a:ext>
                      </a:extLst>
                    </a:blip>
                    <a:srcRect l="37532" t="10522" r="26352" b="7675"/>
                    <a:stretch>
                      <a:fillRect/>
                    </a:stretch>
                  </pic:blipFill>
                  <pic:spPr bwMode="auto">
                    <a:xfrm>
                      <a:off x="0" y="0"/>
                      <a:ext cx="824865" cy="1461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6B81" w:rsidRDefault="000D6B81" w:rsidP="003608B1">
      <w:pPr>
        <w:pStyle w:val="SingleTxt"/>
        <w:rPr>
          <w:lang w:val="es-ES_tradnl"/>
        </w:rPr>
      </w:pPr>
    </w:p>
    <w:p w:rsidR="000D6B81" w:rsidRDefault="000D6B81" w:rsidP="003608B1">
      <w:pPr>
        <w:pStyle w:val="SingleTxt"/>
        <w:rPr>
          <w:lang w:val="es-ES_tradnl"/>
        </w:rPr>
      </w:pPr>
    </w:p>
    <w:p w:rsidR="000D6B81" w:rsidRDefault="000D6B81" w:rsidP="003608B1">
      <w:pPr>
        <w:pStyle w:val="SingleTxt"/>
        <w:rPr>
          <w:lang w:val="es-ES_tradnl"/>
        </w:rPr>
      </w:pPr>
    </w:p>
    <w:p w:rsidR="000D6B81" w:rsidRDefault="000D6B81" w:rsidP="003608B1">
      <w:pPr>
        <w:pStyle w:val="SingleTxt"/>
        <w:rPr>
          <w:lang w:val="es-ES_tradnl"/>
        </w:rPr>
      </w:pPr>
    </w:p>
    <w:p w:rsidR="000D6B81" w:rsidRDefault="000D6B81" w:rsidP="003608B1">
      <w:pPr>
        <w:pStyle w:val="SingleTxt"/>
        <w:rPr>
          <w:lang w:val="es-ES_tradnl"/>
        </w:rPr>
      </w:pPr>
    </w:p>
    <w:p w:rsidR="000D6B81" w:rsidRPr="006B34A8" w:rsidRDefault="000D6B81" w:rsidP="003608B1">
      <w:pPr>
        <w:pStyle w:val="SingleTxt"/>
        <w:rPr>
          <w:lang w:val="es-ES_tradnl"/>
        </w:rPr>
      </w:pPr>
    </w:p>
    <w:p w:rsidR="003608B1" w:rsidRPr="006B34A8" w:rsidRDefault="003608B1" w:rsidP="003608B1">
      <w:pPr>
        <w:pStyle w:val="SingleTxt"/>
        <w:rPr>
          <w:b/>
          <w:lang w:val="es-ES_tradnl"/>
        </w:rPr>
      </w:pPr>
      <w:r w:rsidRPr="006B34A8">
        <w:rPr>
          <w:b/>
          <w:lang w:val="es-ES_tradnl"/>
        </w:rPr>
        <w:t>“A”: Fondo del tubo hinchado</w:t>
      </w:r>
    </w:p>
    <w:p w:rsidR="003608B1" w:rsidRPr="006B34A8" w:rsidRDefault="00033325" w:rsidP="003608B1">
      <w:pPr>
        <w:pStyle w:val="SingleTxt"/>
        <w:rPr>
          <w:lang w:val="es-ES_tradnl"/>
        </w:rPr>
      </w:pPr>
      <w:r>
        <w:rPr>
          <w:noProof/>
          <w:w w:val="100"/>
          <w:lang w:val="en-GB" w:eastAsia="en-GB"/>
        </w:rPr>
        <w:drawing>
          <wp:anchor distT="0" distB="0" distL="114300" distR="114300" simplePos="0" relativeHeight="251643392" behindDoc="0" locked="0" layoutInCell="1" allowOverlap="1">
            <wp:simplePos x="0" y="0"/>
            <wp:positionH relativeFrom="column">
              <wp:posOffset>804545</wp:posOffset>
            </wp:positionH>
            <wp:positionV relativeFrom="paragraph">
              <wp:posOffset>0</wp:posOffset>
            </wp:positionV>
            <wp:extent cx="795020" cy="1423035"/>
            <wp:effectExtent l="0" t="0" r="5080" b="5715"/>
            <wp:wrapNone/>
            <wp:docPr id="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502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08B1" w:rsidRDefault="003608B1" w:rsidP="003608B1">
      <w:pPr>
        <w:pStyle w:val="SingleTxt"/>
        <w:rPr>
          <w:lang w:val="es-ES_tradnl"/>
        </w:rPr>
      </w:pPr>
    </w:p>
    <w:p w:rsidR="000D6B81" w:rsidRDefault="000D6B81" w:rsidP="003608B1">
      <w:pPr>
        <w:pStyle w:val="SingleTxt"/>
        <w:rPr>
          <w:lang w:val="es-ES_tradnl"/>
        </w:rPr>
      </w:pPr>
    </w:p>
    <w:p w:rsidR="000D6B81" w:rsidRDefault="000D6B81" w:rsidP="003608B1">
      <w:pPr>
        <w:pStyle w:val="SingleTxt"/>
        <w:rPr>
          <w:lang w:val="es-ES_tradnl"/>
        </w:rPr>
      </w:pPr>
    </w:p>
    <w:p w:rsidR="000D6B81" w:rsidRDefault="000D6B81" w:rsidP="003608B1">
      <w:pPr>
        <w:pStyle w:val="SingleTxt"/>
        <w:rPr>
          <w:lang w:val="es-ES_tradnl"/>
        </w:rPr>
      </w:pPr>
    </w:p>
    <w:p w:rsidR="000D6B81" w:rsidRDefault="000D6B81" w:rsidP="003608B1">
      <w:pPr>
        <w:pStyle w:val="SingleTxt"/>
        <w:rPr>
          <w:lang w:val="es-ES_tradnl"/>
        </w:rPr>
      </w:pPr>
    </w:p>
    <w:p w:rsidR="000D6B81" w:rsidRPr="006B34A8" w:rsidRDefault="000D6B81" w:rsidP="003608B1">
      <w:pPr>
        <w:pStyle w:val="SingleTxt"/>
        <w:rPr>
          <w:lang w:val="es-ES_tradnl"/>
        </w:rPr>
      </w:pPr>
    </w:p>
    <w:p w:rsidR="003608B1" w:rsidRPr="004C31BD" w:rsidRDefault="003608B1" w:rsidP="003608B1">
      <w:pPr>
        <w:pStyle w:val="SingleTxt"/>
        <w:rPr>
          <w:b/>
        </w:rPr>
      </w:pPr>
      <w:r w:rsidRPr="006B34A8">
        <w:rPr>
          <w:b/>
          <w:lang w:val="es-ES_tradnl"/>
        </w:rPr>
        <w:t xml:space="preserve">“B”: Fondo y pared del tubo </w:t>
      </w:r>
      <w:r w:rsidRPr="004C31BD">
        <w:rPr>
          <w:b/>
        </w:rPr>
        <w:t>hinchados</w:t>
      </w:r>
    </w:p>
    <w:p w:rsidR="003608B1" w:rsidRPr="004C31BD" w:rsidRDefault="00033325" w:rsidP="003608B1">
      <w:pPr>
        <w:pStyle w:val="SingleTxt"/>
      </w:pPr>
      <w:r>
        <w:rPr>
          <w:noProof/>
          <w:w w:val="100"/>
          <w:lang w:val="en-GB" w:eastAsia="en-GB"/>
        </w:rPr>
        <w:drawing>
          <wp:anchor distT="0" distB="0" distL="114300" distR="114300" simplePos="0" relativeHeight="251644416" behindDoc="0" locked="0" layoutInCell="1" allowOverlap="1">
            <wp:simplePos x="0" y="0"/>
            <wp:positionH relativeFrom="column">
              <wp:posOffset>804545</wp:posOffset>
            </wp:positionH>
            <wp:positionV relativeFrom="paragraph">
              <wp:posOffset>0</wp:posOffset>
            </wp:positionV>
            <wp:extent cx="1948180" cy="1041400"/>
            <wp:effectExtent l="0" t="0" r="0" b="6350"/>
            <wp:wrapNone/>
            <wp:docPr id="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48180" cy="104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08B1" w:rsidRPr="004C31BD" w:rsidRDefault="003608B1" w:rsidP="003608B1">
      <w:pPr>
        <w:pStyle w:val="SingleTxt"/>
      </w:pPr>
    </w:p>
    <w:p w:rsidR="000D6B81" w:rsidRPr="004C31BD" w:rsidRDefault="000D6B81" w:rsidP="003608B1">
      <w:pPr>
        <w:pStyle w:val="SingleTxt"/>
      </w:pPr>
    </w:p>
    <w:p w:rsidR="000D6B81" w:rsidRPr="004C31BD" w:rsidRDefault="000D6B81" w:rsidP="003608B1">
      <w:pPr>
        <w:pStyle w:val="SingleTxt"/>
      </w:pPr>
    </w:p>
    <w:p w:rsidR="000D6B81" w:rsidRPr="004C31BD" w:rsidRDefault="000D6B81" w:rsidP="003608B1">
      <w:pPr>
        <w:pStyle w:val="SingleTxt"/>
      </w:pPr>
    </w:p>
    <w:p w:rsidR="003608B1" w:rsidRPr="006B34A8" w:rsidRDefault="003608B1" w:rsidP="003608B1">
      <w:pPr>
        <w:pStyle w:val="SingleTxt"/>
        <w:rPr>
          <w:b/>
          <w:i/>
          <w:lang w:val="es-ES_tradnl"/>
        </w:rPr>
      </w:pPr>
      <w:r w:rsidRPr="006B34A8">
        <w:rPr>
          <w:b/>
          <w:lang w:val="es-ES_tradnl"/>
        </w:rPr>
        <w:t xml:space="preserve">“C”: </w:t>
      </w:r>
      <w:r w:rsidRPr="00A657FB">
        <w:rPr>
          <w:b/>
          <w:i/>
          <w:lang w:val="es-ES_tradnl"/>
        </w:rPr>
        <w:t>Reservado</w:t>
      </w:r>
    </w:p>
    <w:p w:rsidR="003608B1" w:rsidRDefault="003608B1" w:rsidP="003608B1">
      <w:pPr>
        <w:pStyle w:val="SingleTxt"/>
        <w:rPr>
          <w:b/>
          <w:lang w:val="es-ES_tradnl"/>
        </w:rPr>
      </w:pPr>
      <w:r w:rsidRPr="006B34A8">
        <w:rPr>
          <w:b/>
          <w:lang w:val="es-ES_tradnl"/>
        </w:rPr>
        <w:t>“D”: Pared del tubo rajada</w:t>
      </w:r>
    </w:p>
    <w:tbl>
      <w:tblPr>
        <w:tblW w:w="0" w:type="auto"/>
        <w:tblInd w:w="1260" w:type="dxa"/>
        <w:tblLayout w:type="fixed"/>
        <w:tblCellMar>
          <w:left w:w="0" w:type="dxa"/>
          <w:right w:w="0" w:type="dxa"/>
        </w:tblCellMar>
        <w:tblLook w:val="0000" w:firstRow="0" w:lastRow="0" w:firstColumn="0" w:lastColumn="0" w:noHBand="0" w:noVBand="0"/>
      </w:tblPr>
      <w:tblGrid>
        <w:gridCol w:w="2705"/>
        <w:gridCol w:w="1917"/>
      </w:tblGrid>
      <w:tr w:rsidR="002270A9" w:rsidTr="002270A9">
        <w:trPr>
          <w:trHeight w:val="2694"/>
        </w:trPr>
        <w:tc>
          <w:tcPr>
            <w:tcW w:w="2705" w:type="dxa"/>
            <w:tcBorders>
              <w:top w:val="single" w:sz="4" w:space="0" w:color="auto"/>
              <w:left w:val="single" w:sz="4" w:space="0" w:color="auto"/>
              <w:bottom w:val="single" w:sz="4" w:space="0" w:color="auto"/>
              <w:right w:val="single" w:sz="4" w:space="0" w:color="auto"/>
            </w:tcBorders>
            <w:shd w:val="clear" w:color="auto" w:fill="auto"/>
          </w:tcPr>
          <w:p w:rsidR="002270A9" w:rsidRDefault="00033325" w:rsidP="002270A9">
            <w:pPr>
              <w:tabs>
                <w:tab w:val="left" w:pos="288"/>
                <w:tab w:val="left" w:pos="576"/>
                <w:tab w:val="left" w:pos="864"/>
                <w:tab w:val="left" w:pos="1152"/>
              </w:tabs>
              <w:ind w:right="40"/>
              <w:rPr>
                <w:lang w:val="es-ES_tradnl"/>
              </w:rPr>
            </w:pPr>
            <w:r>
              <w:rPr>
                <w:noProof/>
                <w:w w:val="100"/>
                <w:lang w:val="en-GB" w:eastAsia="en-GB"/>
              </w:rPr>
              <w:drawing>
                <wp:anchor distT="0" distB="0" distL="114300" distR="114300" simplePos="0" relativeHeight="251645440" behindDoc="0" locked="0" layoutInCell="1" allowOverlap="1">
                  <wp:simplePos x="0" y="0"/>
                  <wp:positionH relativeFrom="column">
                    <wp:posOffset>48260</wp:posOffset>
                  </wp:positionH>
                  <wp:positionV relativeFrom="paragraph">
                    <wp:posOffset>18415</wp:posOffset>
                  </wp:positionV>
                  <wp:extent cx="1614170" cy="1630045"/>
                  <wp:effectExtent l="0" t="0" r="5080" b="8255"/>
                  <wp:wrapNone/>
                  <wp:docPr id="106"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4170" cy="16300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17" w:type="dxa"/>
            <w:tcBorders>
              <w:top w:val="single" w:sz="4" w:space="0" w:color="auto"/>
              <w:left w:val="single" w:sz="4" w:space="0" w:color="auto"/>
              <w:bottom w:val="single" w:sz="4" w:space="0" w:color="auto"/>
              <w:right w:val="single" w:sz="4" w:space="0" w:color="auto"/>
            </w:tcBorders>
            <w:shd w:val="clear" w:color="auto" w:fill="auto"/>
          </w:tcPr>
          <w:p w:rsidR="002270A9" w:rsidRDefault="00033325" w:rsidP="002270A9">
            <w:pPr>
              <w:tabs>
                <w:tab w:val="left" w:pos="288"/>
                <w:tab w:val="left" w:pos="576"/>
                <w:tab w:val="left" w:pos="864"/>
                <w:tab w:val="left" w:pos="1152"/>
              </w:tabs>
              <w:ind w:right="40"/>
              <w:rPr>
                <w:lang w:val="es-ES_tradnl"/>
              </w:rPr>
            </w:pPr>
            <w:r>
              <w:rPr>
                <w:noProof/>
                <w:w w:val="100"/>
                <w:lang w:val="en-GB" w:eastAsia="en-GB"/>
              </w:rPr>
              <w:drawing>
                <wp:anchor distT="0" distB="0" distL="114300" distR="114300" simplePos="0" relativeHeight="251646464" behindDoc="0" locked="0" layoutInCell="1" allowOverlap="1">
                  <wp:simplePos x="0" y="0"/>
                  <wp:positionH relativeFrom="column">
                    <wp:posOffset>34925</wp:posOffset>
                  </wp:positionH>
                  <wp:positionV relativeFrom="paragraph">
                    <wp:posOffset>18415</wp:posOffset>
                  </wp:positionV>
                  <wp:extent cx="1137285" cy="1582420"/>
                  <wp:effectExtent l="0" t="0" r="5715" b="0"/>
                  <wp:wrapNone/>
                  <wp:docPr id="30"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37285" cy="15824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608B1" w:rsidRDefault="003608B1" w:rsidP="00A657FB">
      <w:pPr>
        <w:pStyle w:val="SingleTxt"/>
        <w:keepNext/>
        <w:keepLines/>
        <w:ind w:left="0" w:right="0"/>
        <w:rPr>
          <w:b/>
          <w:lang w:val="es-ES_tradnl"/>
        </w:rPr>
      </w:pPr>
      <w:r w:rsidRPr="006B34A8">
        <w:rPr>
          <w:b/>
          <w:lang w:val="es-ES_tradnl"/>
        </w:rPr>
        <w:t>“E”: Tubo fragmentado en dos trozos</w:t>
      </w:r>
    </w:p>
    <w:tbl>
      <w:tblPr>
        <w:tblW w:w="0" w:type="auto"/>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71"/>
        <w:gridCol w:w="1611"/>
      </w:tblGrid>
      <w:tr w:rsidR="002270A9" w:rsidTr="00A657FB">
        <w:trPr>
          <w:trHeight w:val="2721"/>
        </w:trPr>
        <w:tc>
          <w:tcPr>
            <w:tcW w:w="2871" w:type="dxa"/>
            <w:shd w:val="clear" w:color="auto" w:fill="auto"/>
          </w:tcPr>
          <w:p w:rsidR="002270A9" w:rsidRDefault="00033325" w:rsidP="00A657FB">
            <w:pPr>
              <w:tabs>
                <w:tab w:val="left" w:pos="288"/>
                <w:tab w:val="left" w:pos="576"/>
                <w:tab w:val="left" w:pos="864"/>
                <w:tab w:val="left" w:pos="1152"/>
              </w:tabs>
              <w:rPr>
                <w:lang w:val="es-ES_tradnl"/>
              </w:rPr>
            </w:pPr>
            <w:r>
              <w:rPr>
                <w:noProof/>
                <w:w w:val="100"/>
                <w:lang w:val="en-GB" w:eastAsia="en-GB"/>
              </w:rPr>
              <w:drawing>
                <wp:anchor distT="0" distB="0" distL="114300" distR="114300" simplePos="0" relativeHeight="251647488" behindDoc="0" locked="0" layoutInCell="1" allowOverlap="1">
                  <wp:simplePos x="0" y="0"/>
                  <wp:positionH relativeFrom="column">
                    <wp:posOffset>52070</wp:posOffset>
                  </wp:positionH>
                  <wp:positionV relativeFrom="paragraph">
                    <wp:posOffset>41910</wp:posOffset>
                  </wp:positionV>
                  <wp:extent cx="1733550" cy="1471295"/>
                  <wp:effectExtent l="0" t="0" r="0" b="0"/>
                  <wp:wrapNone/>
                  <wp:docPr id="29"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33550" cy="147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11" w:type="dxa"/>
            <w:shd w:val="clear" w:color="auto" w:fill="auto"/>
          </w:tcPr>
          <w:p w:rsidR="002270A9" w:rsidRDefault="00033325" w:rsidP="00A657FB">
            <w:pPr>
              <w:tabs>
                <w:tab w:val="left" w:pos="288"/>
                <w:tab w:val="left" w:pos="576"/>
                <w:tab w:val="left" w:pos="864"/>
                <w:tab w:val="left" w:pos="1152"/>
              </w:tabs>
              <w:rPr>
                <w:lang w:val="es-ES_tradnl"/>
              </w:rPr>
            </w:pPr>
            <w:r>
              <w:rPr>
                <w:noProof/>
                <w:w w:val="100"/>
                <w:lang w:val="en-GB" w:eastAsia="en-GB"/>
              </w:rPr>
              <w:drawing>
                <wp:anchor distT="0" distB="0" distL="114300" distR="114300" simplePos="0" relativeHeight="251648512" behindDoc="0" locked="0" layoutInCell="1" allowOverlap="1">
                  <wp:simplePos x="0" y="0"/>
                  <wp:positionH relativeFrom="column">
                    <wp:posOffset>41275</wp:posOffset>
                  </wp:positionH>
                  <wp:positionV relativeFrom="paragraph">
                    <wp:posOffset>41910</wp:posOffset>
                  </wp:positionV>
                  <wp:extent cx="954405" cy="1661795"/>
                  <wp:effectExtent l="0" t="0" r="0" b="0"/>
                  <wp:wrapNone/>
                  <wp:docPr id="24"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4405" cy="16617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608B1" w:rsidRPr="006B34A8" w:rsidRDefault="002270A9" w:rsidP="00A657FB">
      <w:pPr>
        <w:pStyle w:val="SingleTxt"/>
        <w:keepNext/>
        <w:keepLines/>
        <w:ind w:left="0" w:right="0"/>
        <w:rPr>
          <w:b/>
          <w:lang w:val="es-ES_tradnl"/>
        </w:rPr>
      </w:pPr>
      <w:r>
        <w:rPr>
          <w:b/>
          <w:lang w:val="es-ES_tradnl"/>
        </w:rPr>
        <w:br/>
      </w:r>
      <w:r w:rsidR="003608B1" w:rsidRPr="006B34A8">
        <w:rPr>
          <w:b/>
          <w:lang w:val="es-ES_tradnl"/>
        </w:rPr>
        <w:t>“F”: Tubo fragmentado en tres o más trozos, generalmente grandes</w:t>
      </w:r>
      <w:r w:rsidR="00A657FB">
        <w:rPr>
          <w:b/>
          <w:lang w:val="es-ES_tradnl"/>
        </w:rPr>
        <w:t>,</w:t>
      </w:r>
      <w:r w:rsidR="003608B1" w:rsidRPr="006B34A8">
        <w:rPr>
          <w:b/>
          <w:lang w:val="es-ES_tradnl"/>
        </w:rPr>
        <w:t xml:space="preserve"> que en algunos casos pueden estar unidos entre sí por una tira estrecha de material; </w:t>
      </w:r>
    </w:p>
    <w:tbl>
      <w:tblPr>
        <w:tblW w:w="10017"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4"/>
        <w:gridCol w:w="2534"/>
        <w:gridCol w:w="2534"/>
        <w:gridCol w:w="2415"/>
      </w:tblGrid>
      <w:tr w:rsidR="003608B1" w:rsidRPr="006B34A8" w:rsidTr="00A657FB">
        <w:trPr>
          <w:trHeight w:val="1929"/>
        </w:trPr>
        <w:tc>
          <w:tcPr>
            <w:tcW w:w="2534" w:type="dxa"/>
            <w:shd w:val="clear" w:color="auto" w:fill="auto"/>
          </w:tcPr>
          <w:p w:rsidR="003608B1" w:rsidRPr="006B34A8" w:rsidRDefault="00033325" w:rsidP="003608B1">
            <w:pPr>
              <w:pStyle w:val="SingleTxt"/>
              <w:rPr>
                <w:rFonts w:ascii="Calibri" w:hAnsi="Calibri"/>
                <w:b/>
                <w:sz w:val="22"/>
                <w:lang w:val="es-ES_tradnl"/>
              </w:rPr>
            </w:pPr>
            <w:r>
              <w:rPr>
                <w:noProof/>
                <w:w w:val="100"/>
                <w:lang w:val="en-GB" w:eastAsia="en-GB"/>
              </w:rPr>
              <w:drawing>
                <wp:anchor distT="0" distB="0" distL="114300" distR="114300" simplePos="0" relativeHeight="251649536" behindDoc="0" locked="0" layoutInCell="1" allowOverlap="1">
                  <wp:simplePos x="0" y="0"/>
                  <wp:positionH relativeFrom="margin">
                    <wp:posOffset>71755</wp:posOffset>
                  </wp:positionH>
                  <wp:positionV relativeFrom="margin">
                    <wp:posOffset>63500</wp:posOffset>
                  </wp:positionV>
                  <wp:extent cx="1359535" cy="1041400"/>
                  <wp:effectExtent l="0" t="0" r="0" b="6350"/>
                  <wp:wrapNone/>
                  <wp:docPr id="22"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59535" cy="1041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34" w:type="dxa"/>
            <w:shd w:val="clear" w:color="auto" w:fill="auto"/>
          </w:tcPr>
          <w:p w:rsidR="003608B1" w:rsidRPr="006B34A8" w:rsidRDefault="00033325" w:rsidP="003608B1">
            <w:pPr>
              <w:pStyle w:val="SingleTxt"/>
              <w:rPr>
                <w:rFonts w:ascii="Calibri" w:hAnsi="Calibri"/>
                <w:b/>
                <w:sz w:val="22"/>
                <w:lang w:val="es-ES_tradnl"/>
              </w:rPr>
            </w:pPr>
            <w:r>
              <w:rPr>
                <w:noProof/>
                <w:w w:val="100"/>
                <w:lang w:val="en-GB" w:eastAsia="en-GB"/>
              </w:rPr>
              <w:drawing>
                <wp:anchor distT="0" distB="0" distL="114300" distR="114300" simplePos="0" relativeHeight="251650560" behindDoc="0" locked="0" layoutInCell="1" allowOverlap="1">
                  <wp:simplePos x="0" y="0"/>
                  <wp:positionH relativeFrom="margin">
                    <wp:posOffset>-19050</wp:posOffset>
                  </wp:positionH>
                  <wp:positionV relativeFrom="margin">
                    <wp:posOffset>154940</wp:posOffset>
                  </wp:positionV>
                  <wp:extent cx="1503045" cy="952500"/>
                  <wp:effectExtent l="0" t="0" r="1905" b="0"/>
                  <wp:wrapNone/>
                  <wp:docPr id="20"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03045" cy="952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34" w:type="dxa"/>
            <w:shd w:val="clear" w:color="auto" w:fill="auto"/>
          </w:tcPr>
          <w:p w:rsidR="003608B1" w:rsidRPr="006B34A8" w:rsidRDefault="00033325" w:rsidP="003608B1">
            <w:pPr>
              <w:pStyle w:val="SingleTxt"/>
              <w:rPr>
                <w:rFonts w:ascii="Calibri" w:hAnsi="Calibri"/>
                <w:b/>
                <w:sz w:val="22"/>
                <w:lang w:val="es-ES_tradnl"/>
              </w:rPr>
            </w:pPr>
            <w:r>
              <w:rPr>
                <w:noProof/>
                <w:w w:val="100"/>
                <w:lang w:val="en-GB" w:eastAsia="en-GB"/>
              </w:rPr>
              <w:drawing>
                <wp:anchor distT="0" distB="0" distL="114300" distR="114300" simplePos="0" relativeHeight="251651584" behindDoc="0" locked="0" layoutInCell="1" allowOverlap="1">
                  <wp:simplePos x="0" y="0"/>
                  <wp:positionH relativeFrom="margin">
                    <wp:posOffset>87630</wp:posOffset>
                  </wp:positionH>
                  <wp:positionV relativeFrom="margin">
                    <wp:posOffset>63500</wp:posOffset>
                  </wp:positionV>
                  <wp:extent cx="1160780" cy="1123315"/>
                  <wp:effectExtent l="0" t="0" r="1270" b="635"/>
                  <wp:wrapNone/>
                  <wp:docPr id="18" name="Picture 924" descr="SDC10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SDC10574"/>
                          <pic:cNvPicPr>
                            <a:picLocks noChangeAspect="1" noChangeArrowheads="1"/>
                          </pic:cNvPicPr>
                        </pic:nvPicPr>
                        <pic:blipFill>
                          <a:blip r:embed="rId38" cstate="print">
                            <a:extLst>
                              <a:ext uri="{28A0092B-C50C-407E-A947-70E740481C1C}">
                                <a14:useLocalDpi xmlns:a14="http://schemas.microsoft.com/office/drawing/2010/main" val="0"/>
                              </a:ext>
                            </a:extLst>
                          </a:blip>
                          <a:srcRect l="11818" r="11212"/>
                          <a:stretch>
                            <a:fillRect/>
                          </a:stretch>
                        </pic:blipFill>
                        <pic:spPr bwMode="auto">
                          <a:xfrm>
                            <a:off x="0" y="0"/>
                            <a:ext cx="1160780" cy="1123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5" w:type="dxa"/>
            <w:shd w:val="clear" w:color="auto" w:fill="auto"/>
          </w:tcPr>
          <w:p w:rsidR="003608B1" w:rsidRPr="006B34A8" w:rsidRDefault="00033325" w:rsidP="003608B1">
            <w:pPr>
              <w:pStyle w:val="SingleTxt"/>
              <w:rPr>
                <w:rFonts w:ascii="Calibri" w:hAnsi="Calibri"/>
                <w:sz w:val="22"/>
                <w:lang w:val="es-ES_tradnl"/>
              </w:rPr>
            </w:pPr>
            <w:r>
              <w:rPr>
                <w:noProof/>
                <w:w w:val="100"/>
                <w:lang w:val="en-GB" w:eastAsia="en-GB"/>
              </w:rPr>
              <w:drawing>
                <wp:anchor distT="0" distB="0" distL="114300" distR="114300" simplePos="0" relativeHeight="251652608" behindDoc="0" locked="0" layoutInCell="1" allowOverlap="1">
                  <wp:simplePos x="0" y="0"/>
                  <wp:positionH relativeFrom="margin">
                    <wp:posOffset>-40005</wp:posOffset>
                  </wp:positionH>
                  <wp:positionV relativeFrom="margin">
                    <wp:posOffset>0</wp:posOffset>
                  </wp:positionV>
                  <wp:extent cx="1415415" cy="1179830"/>
                  <wp:effectExtent l="0" t="0" r="0" b="1270"/>
                  <wp:wrapNone/>
                  <wp:docPr id="16"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15415" cy="11798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608B1" w:rsidRPr="006B34A8" w:rsidTr="00A657FB">
        <w:trPr>
          <w:trHeight w:val="2397"/>
        </w:trPr>
        <w:tc>
          <w:tcPr>
            <w:tcW w:w="2534" w:type="dxa"/>
            <w:shd w:val="clear" w:color="auto" w:fill="auto"/>
          </w:tcPr>
          <w:p w:rsidR="003608B1" w:rsidRPr="006B34A8" w:rsidRDefault="00033325" w:rsidP="003608B1">
            <w:pPr>
              <w:pStyle w:val="SingleTxt"/>
              <w:rPr>
                <w:rFonts w:ascii="Calibri" w:hAnsi="Calibri"/>
                <w:b/>
                <w:sz w:val="22"/>
                <w:lang w:val="es-ES_tradnl"/>
              </w:rPr>
            </w:pPr>
            <w:r>
              <w:rPr>
                <w:noProof/>
                <w:w w:val="100"/>
                <w:lang w:val="en-GB" w:eastAsia="en-GB"/>
              </w:rPr>
              <w:drawing>
                <wp:anchor distT="0" distB="0" distL="114300" distR="114300" simplePos="0" relativeHeight="251653632" behindDoc="0" locked="0" layoutInCell="1" allowOverlap="1">
                  <wp:simplePos x="0" y="0"/>
                  <wp:positionH relativeFrom="margin">
                    <wp:posOffset>29845</wp:posOffset>
                  </wp:positionH>
                  <wp:positionV relativeFrom="margin">
                    <wp:posOffset>31750</wp:posOffset>
                  </wp:positionV>
                  <wp:extent cx="1351915" cy="1463040"/>
                  <wp:effectExtent l="0" t="0" r="635" b="3810"/>
                  <wp:wrapNone/>
                  <wp:docPr id="14" name="Picture 922" descr="100712-238(8%Urea)-M-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100712-238(8%Urea)-M-2-1"/>
                          <pic:cNvPicPr>
                            <a:picLocks noChangeAspect="1" noChangeArrowheads="1"/>
                          </pic:cNvPicPr>
                        </pic:nvPicPr>
                        <pic:blipFill>
                          <a:blip r:embed="rId40" cstate="print">
                            <a:extLst>
                              <a:ext uri="{28A0092B-C50C-407E-A947-70E740481C1C}">
                                <a14:useLocalDpi xmlns:a14="http://schemas.microsoft.com/office/drawing/2010/main" val="0"/>
                              </a:ext>
                            </a:extLst>
                          </a:blip>
                          <a:srcRect l="16016" r="14285"/>
                          <a:stretch>
                            <a:fillRect/>
                          </a:stretch>
                        </pic:blipFill>
                        <pic:spPr bwMode="auto">
                          <a:xfrm>
                            <a:off x="0" y="0"/>
                            <a:ext cx="1351915" cy="14630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34" w:type="dxa"/>
            <w:shd w:val="clear" w:color="auto" w:fill="auto"/>
          </w:tcPr>
          <w:p w:rsidR="003608B1" w:rsidRPr="006B34A8" w:rsidRDefault="00033325" w:rsidP="003608B1">
            <w:pPr>
              <w:pStyle w:val="SingleTxt"/>
              <w:rPr>
                <w:rFonts w:ascii="Calibri" w:hAnsi="Calibri"/>
                <w:b/>
                <w:sz w:val="22"/>
                <w:lang w:val="es-ES_tradnl"/>
              </w:rPr>
            </w:pPr>
            <w:r>
              <w:rPr>
                <w:noProof/>
                <w:w w:val="100"/>
                <w:lang w:val="en-GB" w:eastAsia="en-GB"/>
              </w:rPr>
              <w:drawing>
                <wp:anchor distT="0" distB="0" distL="114300" distR="114300" simplePos="0" relativeHeight="251654656" behindDoc="0" locked="0" layoutInCell="1" allowOverlap="1">
                  <wp:simplePos x="0" y="0"/>
                  <wp:positionH relativeFrom="margin">
                    <wp:posOffset>-17145</wp:posOffset>
                  </wp:positionH>
                  <wp:positionV relativeFrom="margin">
                    <wp:posOffset>31750</wp:posOffset>
                  </wp:positionV>
                  <wp:extent cx="1351915" cy="1447165"/>
                  <wp:effectExtent l="0" t="0" r="635" b="635"/>
                  <wp:wrapNone/>
                  <wp:docPr id="97" name="Picture 921" descr="100720-230CN3-M-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100720-230CN3-M-2-1"/>
                          <pic:cNvPicPr>
                            <a:picLocks noChangeAspect="1" noChangeArrowheads="1"/>
                          </pic:cNvPicPr>
                        </pic:nvPicPr>
                        <pic:blipFill>
                          <a:blip r:embed="rId41" cstate="print">
                            <a:extLst>
                              <a:ext uri="{28A0092B-C50C-407E-A947-70E740481C1C}">
                                <a14:useLocalDpi xmlns:a14="http://schemas.microsoft.com/office/drawing/2010/main" val="0"/>
                              </a:ext>
                            </a:extLst>
                          </a:blip>
                          <a:srcRect l="18779" r="14413" b="5322"/>
                          <a:stretch>
                            <a:fillRect/>
                          </a:stretch>
                        </pic:blipFill>
                        <pic:spPr bwMode="auto">
                          <a:xfrm>
                            <a:off x="0" y="0"/>
                            <a:ext cx="1351915" cy="14471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34" w:type="dxa"/>
            <w:shd w:val="clear" w:color="auto" w:fill="auto"/>
          </w:tcPr>
          <w:p w:rsidR="003608B1" w:rsidRPr="006B34A8" w:rsidRDefault="00033325" w:rsidP="003608B1">
            <w:pPr>
              <w:pStyle w:val="SingleTxt"/>
              <w:rPr>
                <w:rFonts w:ascii="Calibri" w:hAnsi="Calibri"/>
                <w:b/>
                <w:sz w:val="22"/>
                <w:lang w:val="es-ES_tradnl"/>
              </w:rPr>
            </w:pPr>
            <w:r>
              <w:rPr>
                <w:noProof/>
                <w:w w:val="100"/>
                <w:lang w:val="en-GB" w:eastAsia="en-GB"/>
              </w:rPr>
              <w:drawing>
                <wp:anchor distT="0" distB="0" distL="114300" distR="114300" simplePos="0" relativeHeight="251655680" behindDoc="0" locked="0" layoutInCell="1" allowOverlap="1">
                  <wp:simplePos x="0" y="0"/>
                  <wp:positionH relativeFrom="margin">
                    <wp:posOffset>-12065</wp:posOffset>
                  </wp:positionH>
                  <wp:positionV relativeFrom="margin">
                    <wp:posOffset>31750</wp:posOffset>
                  </wp:positionV>
                  <wp:extent cx="1351915" cy="1447165"/>
                  <wp:effectExtent l="0" t="0" r="635" b="635"/>
                  <wp:wrapNone/>
                  <wp:docPr id="96" name="Picture 920" descr="100720-CN24-M-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100720-CN24-M-2-2"/>
                          <pic:cNvPicPr>
                            <a:picLocks noChangeAspect="1" noChangeArrowheads="1"/>
                          </pic:cNvPicPr>
                        </pic:nvPicPr>
                        <pic:blipFill>
                          <a:blip r:embed="rId42" cstate="print">
                            <a:extLst>
                              <a:ext uri="{28A0092B-C50C-407E-A947-70E740481C1C}">
                                <a14:useLocalDpi xmlns:a14="http://schemas.microsoft.com/office/drawing/2010/main" val="0"/>
                              </a:ext>
                            </a:extLst>
                          </a:blip>
                          <a:srcRect l="19807" t="3333" r="20192" b="10909"/>
                          <a:stretch>
                            <a:fillRect/>
                          </a:stretch>
                        </pic:blipFill>
                        <pic:spPr bwMode="auto">
                          <a:xfrm>
                            <a:off x="0" y="0"/>
                            <a:ext cx="1351915" cy="14471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5" w:type="dxa"/>
            <w:shd w:val="clear" w:color="auto" w:fill="auto"/>
          </w:tcPr>
          <w:p w:rsidR="003608B1" w:rsidRPr="006B34A8" w:rsidRDefault="00033325" w:rsidP="003608B1">
            <w:pPr>
              <w:pStyle w:val="SingleTxt"/>
              <w:rPr>
                <w:rFonts w:ascii="Calibri" w:hAnsi="Calibri"/>
                <w:sz w:val="22"/>
                <w:lang w:val="es-ES_tradnl" w:eastAsia="en-AU"/>
              </w:rPr>
            </w:pPr>
            <w:r>
              <w:rPr>
                <w:noProof/>
                <w:w w:val="100"/>
                <w:lang w:val="en-GB" w:eastAsia="en-GB"/>
              </w:rPr>
              <w:drawing>
                <wp:anchor distT="0" distB="0" distL="114300" distR="114300" simplePos="0" relativeHeight="251656704" behindDoc="0" locked="0" layoutInCell="1" allowOverlap="1">
                  <wp:simplePos x="0" y="0"/>
                  <wp:positionH relativeFrom="margin">
                    <wp:posOffset>-6985</wp:posOffset>
                  </wp:positionH>
                  <wp:positionV relativeFrom="margin">
                    <wp:posOffset>31750</wp:posOffset>
                  </wp:positionV>
                  <wp:extent cx="1278255" cy="1463040"/>
                  <wp:effectExtent l="0" t="0" r="0" b="3810"/>
                  <wp:wrapNone/>
                  <wp:docPr id="12" name="Picture 919" descr="100712-230CN1A-M-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100712-230CN1A-M-2-3"/>
                          <pic:cNvPicPr>
                            <a:picLocks noChangeAspect="1" noChangeArrowheads="1"/>
                          </pic:cNvPicPr>
                        </pic:nvPicPr>
                        <pic:blipFill>
                          <a:blip r:embed="rId43">
                            <a:extLst>
                              <a:ext uri="{28A0092B-C50C-407E-A947-70E740481C1C}">
                                <a14:useLocalDpi xmlns:a14="http://schemas.microsoft.com/office/drawing/2010/main" val="0"/>
                              </a:ext>
                            </a:extLst>
                          </a:blip>
                          <a:srcRect l="17223" t="3992" r="20631" b="1109"/>
                          <a:stretch>
                            <a:fillRect/>
                          </a:stretch>
                        </pic:blipFill>
                        <pic:spPr bwMode="auto">
                          <a:xfrm>
                            <a:off x="0" y="0"/>
                            <a:ext cx="1278255" cy="14630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608B1" w:rsidRPr="004C31BD" w:rsidRDefault="002270A9" w:rsidP="00A657FB">
      <w:pPr>
        <w:pStyle w:val="SingleTxt"/>
        <w:keepNext/>
        <w:keepLines/>
        <w:ind w:left="0" w:right="0"/>
        <w:rPr>
          <w:b/>
        </w:rPr>
      </w:pPr>
      <w:r>
        <w:rPr>
          <w:b/>
          <w:lang w:val="es-ES_tradnl"/>
        </w:rPr>
        <w:br/>
      </w:r>
      <w:r w:rsidR="003608B1" w:rsidRPr="006B34A8">
        <w:rPr>
          <w:b/>
          <w:lang w:val="es-ES_tradnl"/>
        </w:rPr>
        <w:t xml:space="preserve">“G”: Tubo fragmentado en muchos trozos, generalmente más pequeños, con el dispositivo de </w:t>
      </w:r>
      <w:r w:rsidR="008E636A">
        <w:rPr>
          <w:b/>
          <w:lang w:val="es-ES_tradnl"/>
        </w:rPr>
        <w:t>cierre</w:t>
      </w:r>
      <w:r w:rsidR="003608B1" w:rsidRPr="006B34A8">
        <w:rPr>
          <w:b/>
          <w:lang w:val="es-ES_tradnl"/>
        </w:rPr>
        <w:t xml:space="preserve"> </w:t>
      </w:r>
      <w:r w:rsidR="003608B1" w:rsidRPr="004C31BD">
        <w:rPr>
          <w:b/>
        </w:rPr>
        <w:t>intacto</w:t>
      </w:r>
    </w:p>
    <w:tbl>
      <w:tblPr>
        <w:tblW w:w="5517"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0"/>
        <w:gridCol w:w="2767"/>
      </w:tblGrid>
      <w:tr w:rsidR="003608B1" w:rsidRPr="006B34A8" w:rsidTr="00A657FB">
        <w:trPr>
          <w:trHeight w:val="2010"/>
        </w:trPr>
        <w:tc>
          <w:tcPr>
            <w:tcW w:w="2750" w:type="dxa"/>
            <w:shd w:val="clear" w:color="auto" w:fill="auto"/>
          </w:tcPr>
          <w:p w:rsidR="003608B1" w:rsidRPr="006B34A8" w:rsidRDefault="00033325" w:rsidP="003608B1">
            <w:pPr>
              <w:pStyle w:val="SingleTxt"/>
              <w:rPr>
                <w:rFonts w:ascii="Calibri" w:hAnsi="Calibri"/>
                <w:b/>
                <w:sz w:val="22"/>
                <w:lang w:val="es-ES_tradnl"/>
              </w:rPr>
            </w:pPr>
            <w:r>
              <w:rPr>
                <w:noProof/>
                <w:w w:val="100"/>
                <w:lang w:val="en-GB" w:eastAsia="en-GB"/>
              </w:rPr>
              <w:drawing>
                <wp:anchor distT="0" distB="0" distL="114300" distR="114300" simplePos="0" relativeHeight="251657728" behindDoc="0" locked="0" layoutInCell="1" allowOverlap="1">
                  <wp:simplePos x="0" y="0"/>
                  <wp:positionH relativeFrom="margin">
                    <wp:posOffset>-10795</wp:posOffset>
                  </wp:positionH>
                  <wp:positionV relativeFrom="margin">
                    <wp:posOffset>24130</wp:posOffset>
                  </wp:positionV>
                  <wp:extent cx="1529715" cy="1213485"/>
                  <wp:effectExtent l="0" t="0" r="0" b="5715"/>
                  <wp:wrapNone/>
                  <wp:docPr id="94"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9715" cy="12134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67" w:type="dxa"/>
            <w:shd w:val="clear" w:color="auto" w:fill="auto"/>
          </w:tcPr>
          <w:p w:rsidR="003608B1" w:rsidRPr="006B34A8" w:rsidRDefault="00033325" w:rsidP="003608B1">
            <w:pPr>
              <w:pStyle w:val="SingleTxt"/>
              <w:rPr>
                <w:rFonts w:ascii="Calibri" w:hAnsi="Calibri"/>
                <w:b/>
                <w:sz w:val="22"/>
                <w:lang w:val="es-ES_tradnl"/>
              </w:rPr>
            </w:pPr>
            <w:r>
              <w:rPr>
                <w:noProof/>
                <w:w w:val="100"/>
                <w:lang w:val="en-GB" w:eastAsia="en-GB"/>
              </w:rPr>
              <w:drawing>
                <wp:anchor distT="0" distB="0" distL="114300" distR="114300" simplePos="0" relativeHeight="251658752" behindDoc="0" locked="0" layoutInCell="1" allowOverlap="1">
                  <wp:simplePos x="0" y="0"/>
                  <wp:positionH relativeFrom="margin">
                    <wp:posOffset>0</wp:posOffset>
                  </wp:positionH>
                  <wp:positionV relativeFrom="margin">
                    <wp:posOffset>24130</wp:posOffset>
                  </wp:positionV>
                  <wp:extent cx="1559560" cy="1201420"/>
                  <wp:effectExtent l="0" t="0" r="2540" b="0"/>
                  <wp:wrapNone/>
                  <wp:docPr id="93"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59560" cy="12014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608B1" w:rsidRPr="006B34A8" w:rsidTr="00A657FB">
        <w:trPr>
          <w:trHeight w:val="2064"/>
        </w:trPr>
        <w:tc>
          <w:tcPr>
            <w:tcW w:w="2750" w:type="dxa"/>
            <w:shd w:val="clear" w:color="auto" w:fill="auto"/>
          </w:tcPr>
          <w:p w:rsidR="003608B1" w:rsidRPr="006B34A8" w:rsidRDefault="00033325" w:rsidP="003608B1">
            <w:pPr>
              <w:pStyle w:val="SingleTxt"/>
              <w:rPr>
                <w:rFonts w:ascii="Calibri" w:hAnsi="Calibri"/>
                <w:b/>
                <w:sz w:val="22"/>
                <w:lang w:val="es-ES_tradnl"/>
              </w:rPr>
            </w:pPr>
            <w:r>
              <w:rPr>
                <w:noProof/>
                <w:w w:val="100"/>
                <w:lang w:val="en-GB" w:eastAsia="en-GB"/>
              </w:rPr>
              <w:drawing>
                <wp:anchor distT="0" distB="0" distL="114300" distR="114300" simplePos="0" relativeHeight="251659776" behindDoc="0" locked="0" layoutInCell="1" allowOverlap="1">
                  <wp:simplePos x="0" y="0"/>
                  <wp:positionH relativeFrom="margin">
                    <wp:align>left</wp:align>
                  </wp:positionH>
                  <wp:positionV relativeFrom="margin">
                    <wp:align>top</wp:align>
                  </wp:positionV>
                  <wp:extent cx="1518920" cy="1256030"/>
                  <wp:effectExtent l="0" t="0" r="5080" b="1270"/>
                  <wp:wrapNone/>
                  <wp:docPr id="92"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18920" cy="12560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67" w:type="dxa"/>
            <w:shd w:val="clear" w:color="auto" w:fill="auto"/>
          </w:tcPr>
          <w:p w:rsidR="003608B1" w:rsidRPr="006B34A8" w:rsidRDefault="00033325" w:rsidP="003608B1">
            <w:pPr>
              <w:pStyle w:val="SingleTxt"/>
              <w:rPr>
                <w:rFonts w:ascii="Calibri" w:hAnsi="Calibri"/>
                <w:b/>
                <w:sz w:val="22"/>
                <w:lang w:val="es-ES_tradnl" w:eastAsia="en-AU"/>
              </w:rPr>
            </w:pPr>
            <w:r>
              <w:rPr>
                <w:noProof/>
                <w:w w:val="100"/>
                <w:lang w:val="en-GB" w:eastAsia="en-GB"/>
              </w:rPr>
              <w:drawing>
                <wp:anchor distT="0" distB="0" distL="114300" distR="114300" simplePos="0" relativeHeight="251660800" behindDoc="0" locked="0" layoutInCell="1" allowOverlap="1">
                  <wp:simplePos x="0" y="0"/>
                  <wp:positionH relativeFrom="margin">
                    <wp:posOffset>-23495</wp:posOffset>
                  </wp:positionH>
                  <wp:positionV relativeFrom="margin">
                    <wp:posOffset>0</wp:posOffset>
                  </wp:positionV>
                  <wp:extent cx="1677670" cy="1137285"/>
                  <wp:effectExtent l="0" t="0" r="0" b="5715"/>
                  <wp:wrapNone/>
                  <wp:docPr id="91"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77670" cy="11372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608B1" w:rsidRPr="006B34A8" w:rsidRDefault="003608B1" w:rsidP="003608B1">
      <w:pPr>
        <w:pStyle w:val="SingleTxt"/>
        <w:rPr>
          <w:lang w:val="es-ES_tradnl"/>
        </w:rPr>
      </w:pPr>
      <w:r w:rsidRPr="006B34A8">
        <w:rPr>
          <w:lang w:val="es-ES_tradnl"/>
        </w:rPr>
        <w:t>18.7.1.2 a)</w:t>
      </w:r>
      <w:r w:rsidRPr="006B34A8">
        <w:rPr>
          <w:lang w:val="es-ES_tradnl"/>
        </w:rPr>
        <w:tab/>
      </w:r>
      <w:r w:rsidR="00A657FB">
        <w:rPr>
          <w:lang w:val="es-ES_tradnl"/>
        </w:rPr>
        <w:tab/>
      </w:r>
      <w:r w:rsidRPr="006B34A8">
        <w:rPr>
          <w:lang w:val="es-ES_tradnl"/>
        </w:rPr>
        <w:t xml:space="preserve">Añádase al final el texto siguiente: “Todas las soldaduras deben cumplir una norma ISO o equivalente </w:t>
      </w:r>
      <w:r>
        <w:rPr>
          <w:lang w:val="es-ES_tradnl"/>
        </w:rPr>
        <w:t>apropiada</w:t>
      </w:r>
      <w:r w:rsidRPr="006B34A8">
        <w:rPr>
          <w:lang w:val="es-ES_tradnl"/>
        </w:rPr>
        <w:t>. Todos los componentes de acero serán de acero al carbono ficha 40 (A53 calidad B) o equivalente</w:t>
      </w:r>
      <w:r w:rsidR="00A657FB">
        <w:rPr>
          <w:lang w:val="es-ES_tradnl"/>
        </w:rPr>
        <w:t>.</w:t>
      </w:r>
      <w:r w:rsidRPr="006B34A8">
        <w:rPr>
          <w:lang w:val="es-ES_tradnl"/>
        </w:rPr>
        <w:t>”.</w:t>
      </w:r>
    </w:p>
    <w:p w:rsidR="003608B1" w:rsidRPr="006B34A8" w:rsidRDefault="003608B1" w:rsidP="003608B1">
      <w:pPr>
        <w:pStyle w:val="SingleTxt"/>
        <w:rPr>
          <w:lang w:val="es-ES_tradnl"/>
        </w:rPr>
      </w:pPr>
      <w:r w:rsidRPr="006B34A8">
        <w:rPr>
          <w:lang w:val="es-ES_tradnl"/>
        </w:rPr>
        <w:t>18.7.1.2 b)</w:t>
      </w:r>
      <w:r w:rsidR="00A657FB">
        <w:rPr>
          <w:lang w:val="es-ES_tradnl"/>
        </w:rPr>
        <w:tab/>
      </w:r>
      <w:r w:rsidRPr="006B34A8">
        <w:rPr>
          <w:lang w:val="es-ES_tradnl"/>
        </w:rPr>
        <w:tab/>
      </w:r>
      <w:r>
        <w:rPr>
          <w:lang w:val="es-ES_tradnl"/>
        </w:rPr>
        <w:t>La primera corrección n</w:t>
      </w:r>
      <w:r w:rsidRPr="006B34A8">
        <w:rPr>
          <w:lang w:val="es-ES_tradnl"/>
        </w:rPr>
        <w:t>o se aplica al texto español</w:t>
      </w:r>
      <w:r>
        <w:rPr>
          <w:lang w:val="es-ES_tradnl"/>
        </w:rPr>
        <w:t>.</w:t>
      </w:r>
      <w:r w:rsidRPr="006B34A8">
        <w:rPr>
          <w:lang w:val="es-ES_tradnl"/>
        </w:rPr>
        <w:t xml:space="preserve"> Insértese “aproximadamente” antes de “1,0 m”. Modifíquese el final del párrafo para que diga lo siguiente: “… la parrilla ha de estar situada a </w:t>
      </w:r>
      <w:r>
        <w:rPr>
          <w:lang w:val="es-ES_tradnl"/>
        </w:rPr>
        <w:t xml:space="preserve">una distancia </w:t>
      </w:r>
      <w:r w:rsidRPr="006B34A8">
        <w:rPr>
          <w:lang w:val="es-ES_tradnl"/>
        </w:rPr>
        <w:t>aproximada</w:t>
      </w:r>
      <w:r>
        <w:rPr>
          <w:lang w:val="es-ES_tradnl"/>
        </w:rPr>
        <w:t xml:space="preserve"> de</w:t>
      </w:r>
      <w:r w:rsidRPr="006B34A8">
        <w:rPr>
          <w:lang w:val="es-ES_tradnl"/>
        </w:rPr>
        <w:t xml:space="preserve"> 0,5 m del suelo al inicio de la prueba</w:t>
      </w:r>
      <w:r>
        <w:rPr>
          <w:lang w:val="es-ES_tradnl"/>
        </w:rPr>
        <w:t>.</w:t>
      </w:r>
      <w:r w:rsidRPr="006B34A8">
        <w:rPr>
          <w:lang w:val="es-ES_tradnl"/>
        </w:rPr>
        <w:t>”.</w:t>
      </w:r>
    </w:p>
    <w:p w:rsidR="003608B1" w:rsidRPr="006B34A8" w:rsidRDefault="003608B1" w:rsidP="003608B1">
      <w:pPr>
        <w:pStyle w:val="SingleTxt"/>
        <w:rPr>
          <w:lang w:val="es-ES_tradnl"/>
        </w:rPr>
      </w:pPr>
      <w:r w:rsidRPr="006B34A8">
        <w:rPr>
          <w:lang w:val="es-ES_tradnl"/>
        </w:rPr>
        <w:t>18.7.1.2 c)</w:t>
      </w:r>
      <w:r w:rsidRPr="006B34A8">
        <w:rPr>
          <w:lang w:val="es-ES_tradnl"/>
        </w:rPr>
        <w:tab/>
      </w:r>
      <w:r w:rsidR="00A657FB">
        <w:rPr>
          <w:lang w:val="es-ES_tradnl"/>
        </w:rPr>
        <w:tab/>
      </w:r>
      <w:r w:rsidRPr="006B34A8">
        <w:rPr>
          <w:lang w:val="es-ES_tradnl"/>
        </w:rPr>
        <w:t>Modifíquese el comienzo para que diga lo siguiente: “Suficiente combustible para producir un fuego que alcance los 800</w:t>
      </w:r>
      <w:r w:rsidR="00B143F6">
        <w:rPr>
          <w:lang w:val="es-ES_tradnl"/>
        </w:rPr>
        <w:t>º</w:t>
      </w:r>
      <w:r>
        <w:rPr>
          <w:lang w:val="es-ES_tradnl"/>
        </w:rPr>
        <w:t>C</w:t>
      </w:r>
      <w:r w:rsidRPr="006B34A8">
        <w:rPr>
          <w:lang w:val="es-ES_tradnl"/>
        </w:rPr>
        <w:t xml:space="preserve"> (medidos en la base externa del tubo) y mantenerlo…”. Al final, añádase: “con proyección de material, humo, emanaciones, llamas, etc. desde la parte superior del tubo. </w:t>
      </w:r>
      <w:r>
        <w:rPr>
          <w:lang w:val="es-ES_tradnl"/>
        </w:rPr>
        <w:t>Las f</w:t>
      </w:r>
      <w:r w:rsidRPr="006B34A8">
        <w:rPr>
          <w:lang w:val="es-ES_tradnl"/>
        </w:rPr>
        <w:t>luctuaciones de la temperatura por debajo de 800</w:t>
      </w:r>
      <w:r w:rsidR="00B143F6">
        <w:rPr>
          <w:lang w:val="es-ES_tradnl"/>
        </w:rPr>
        <w:t>º</w:t>
      </w:r>
      <w:r>
        <w:rPr>
          <w:lang w:val="es-ES_tradnl"/>
        </w:rPr>
        <w:t>C</w:t>
      </w:r>
      <w:r w:rsidRPr="006B34A8">
        <w:rPr>
          <w:lang w:val="es-ES_tradnl"/>
        </w:rPr>
        <w:t xml:space="preserve"> son normales y no restan validez a la prueba</w:t>
      </w:r>
      <w:r w:rsidR="00DD47D4">
        <w:rPr>
          <w:lang w:val="es-ES_tradnl"/>
        </w:rPr>
        <w:t>.</w:t>
      </w:r>
      <w:r w:rsidRPr="006B34A8">
        <w:rPr>
          <w:lang w:val="es-ES_tradnl"/>
        </w:rPr>
        <w:t>”.</w:t>
      </w:r>
    </w:p>
    <w:p w:rsidR="003608B1" w:rsidRPr="006B34A8" w:rsidRDefault="003608B1" w:rsidP="003608B1">
      <w:pPr>
        <w:pStyle w:val="SingleTxt"/>
        <w:rPr>
          <w:lang w:val="es-ES_tradnl"/>
        </w:rPr>
      </w:pPr>
      <w:r w:rsidRPr="006B34A8">
        <w:rPr>
          <w:lang w:val="es-ES_tradnl"/>
        </w:rPr>
        <w:t>18.7.1.2 d)</w:t>
      </w:r>
      <w:r w:rsidRPr="006B34A8">
        <w:rPr>
          <w:lang w:val="es-ES_tradnl"/>
        </w:rPr>
        <w:tab/>
      </w:r>
      <w:r w:rsidR="00DD47D4">
        <w:rPr>
          <w:lang w:val="es-ES_tradnl"/>
        </w:rPr>
        <w:tab/>
      </w:r>
      <w:r w:rsidRPr="006B34A8">
        <w:rPr>
          <w:lang w:val="es-ES_tradnl"/>
        </w:rPr>
        <w:t>Modifíquese el final del párrafo para que diga lo siguiente: “…</w:t>
      </w:r>
      <w:r w:rsidR="00DD47D4">
        <w:rPr>
          <w:lang w:val="es-ES_tradnl"/>
        </w:rPr>
        <w:t> </w:t>
      </w:r>
      <w:r w:rsidRPr="006B34A8">
        <w:rPr>
          <w:lang w:val="es-ES_tradnl"/>
        </w:rPr>
        <w:t>impregnar la madera y los inflamadores</w:t>
      </w:r>
      <w:r w:rsidR="00DD47D4">
        <w:rPr>
          <w:lang w:val="es-ES_tradnl"/>
        </w:rPr>
        <w:t>.</w:t>
      </w:r>
      <w:r w:rsidRPr="006B34A8">
        <w:rPr>
          <w:lang w:val="es-ES_tradnl"/>
        </w:rPr>
        <w:t>”</w:t>
      </w:r>
      <w:r w:rsidR="00DD47D4">
        <w:rPr>
          <w:lang w:val="es-ES_tradnl"/>
        </w:rPr>
        <w:t>.</w:t>
      </w:r>
    </w:p>
    <w:p w:rsidR="003608B1" w:rsidRPr="006B34A8" w:rsidRDefault="003608B1" w:rsidP="003608B1">
      <w:pPr>
        <w:pStyle w:val="SingleTxt"/>
        <w:rPr>
          <w:lang w:val="es-ES_tradnl"/>
        </w:rPr>
      </w:pPr>
      <w:r w:rsidRPr="006B34A8">
        <w:rPr>
          <w:lang w:val="es-ES_tradnl"/>
        </w:rPr>
        <w:t>18.7.1.2 e)</w:t>
      </w:r>
      <w:r w:rsidRPr="006B34A8">
        <w:rPr>
          <w:lang w:val="es-ES_tradnl"/>
        </w:rPr>
        <w:tab/>
      </w:r>
      <w:r w:rsidR="00DD47D4">
        <w:rPr>
          <w:lang w:val="es-ES_tradnl"/>
        </w:rPr>
        <w:tab/>
      </w:r>
      <w:r w:rsidRPr="006B34A8">
        <w:rPr>
          <w:lang w:val="es-ES_tradnl"/>
        </w:rPr>
        <w:t>Modifíquese para que diga lo siguiente:</w:t>
      </w:r>
    </w:p>
    <w:p w:rsidR="003608B1" w:rsidRPr="006B34A8" w:rsidRDefault="003608B1" w:rsidP="003608B1">
      <w:pPr>
        <w:pStyle w:val="SingleTxt"/>
        <w:rPr>
          <w:lang w:val="es-ES_tradnl"/>
        </w:rPr>
      </w:pPr>
      <w:r w:rsidRPr="006B34A8">
        <w:rPr>
          <w:lang w:val="es-ES_tradnl"/>
        </w:rPr>
        <w:t>“e)</w:t>
      </w:r>
      <w:r w:rsidRPr="006B34A8">
        <w:rPr>
          <w:lang w:val="es-ES_tradnl"/>
        </w:rPr>
        <w:tab/>
        <w:t>Cámaras de vídeo para grabar en color la prueba</w:t>
      </w:r>
      <w:r w:rsidR="00DD47D4">
        <w:rPr>
          <w:lang w:val="es-ES_tradnl"/>
        </w:rPr>
        <w:t>.</w:t>
      </w:r>
      <w:r w:rsidRPr="006B34A8">
        <w:rPr>
          <w:lang w:val="es-ES_tradnl"/>
        </w:rPr>
        <w:t>”</w:t>
      </w:r>
      <w:r w:rsidR="00DD47D4">
        <w:rPr>
          <w:lang w:val="es-ES_tradnl"/>
        </w:rPr>
        <w:t>.</w:t>
      </w:r>
    </w:p>
    <w:p w:rsidR="003608B1" w:rsidRPr="006B34A8" w:rsidRDefault="003608B1" w:rsidP="003608B1">
      <w:pPr>
        <w:pStyle w:val="SingleTxt"/>
        <w:rPr>
          <w:lang w:val="es-ES_tradnl"/>
        </w:rPr>
      </w:pPr>
      <w:r w:rsidRPr="006B34A8">
        <w:rPr>
          <w:lang w:val="es-ES_tradnl"/>
        </w:rPr>
        <w:t>18.7.1.2 f)</w:t>
      </w:r>
      <w:r w:rsidRPr="006B34A8">
        <w:rPr>
          <w:lang w:val="es-ES_tradnl"/>
        </w:rPr>
        <w:tab/>
      </w:r>
      <w:r w:rsidR="00DD47D4">
        <w:rPr>
          <w:lang w:val="es-ES_tradnl"/>
        </w:rPr>
        <w:tab/>
      </w:r>
      <w:r w:rsidRPr="006B34A8">
        <w:rPr>
          <w:lang w:val="es-ES_tradnl"/>
        </w:rPr>
        <w:t>Modifíquese para que diga lo siguiente:</w:t>
      </w:r>
    </w:p>
    <w:p w:rsidR="003608B1" w:rsidRPr="006B34A8" w:rsidRDefault="003608B1" w:rsidP="003608B1">
      <w:pPr>
        <w:pStyle w:val="SingleTxt"/>
        <w:rPr>
          <w:lang w:val="es-ES_tradnl"/>
        </w:rPr>
      </w:pPr>
      <w:r w:rsidRPr="006B34A8">
        <w:rPr>
          <w:lang w:val="es-ES_tradnl"/>
        </w:rPr>
        <w:t>“</w:t>
      </w:r>
      <w:r>
        <w:rPr>
          <w:lang w:val="es-ES_tradnl"/>
        </w:rPr>
        <w:t>f)</w:t>
      </w:r>
      <w:r>
        <w:rPr>
          <w:lang w:val="es-ES_tradnl"/>
        </w:rPr>
        <w:tab/>
      </w:r>
      <w:r w:rsidRPr="006B34A8">
        <w:rPr>
          <w:lang w:val="es-ES_tradnl"/>
        </w:rPr>
        <w:t>Medios para medir y registrar la temperatura, hasta 800</w:t>
      </w:r>
      <w:r w:rsidR="00B143F6">
        <w:rPr>
          <w:lang w:val="es-ES_tradnl"/>
        </w:rPr>
        <w:t>º</w:t>
      </w:r>
      <w:r>
        <w:rPr>
          <w:lang w:val="es-ES_tradnl"/>
        </w:rPr>
        <w:t>C</w:t>
      </w:r>
      <w:r w:rsidRPr="006B34A8">
        <w:rPr>
          <w:lang w:val="es-ES_tradnl"/>
        </w:rPr>
        <w:t xml:space="preserve"> y más, con un termopar colocado en la base externa del tubo</w:t>
      </w:r>
      <w:r w:rsidR="00DD47D4">
        <w:rPr>
          <w:lang w:val="es-ES_tradnl"/>
        </w:rPr>
        <w:t>.</w:t>
      </w:r>
      <w:r w:rsidRPr="006B34A8">
        <w:rPr>
          <w:lang w:val="es-ES_tradnl"/>
        </w:rPr>
        <w:t>”</w:t>
      </w:r>
      <w:r w:rsidR="00DD47D4">
        <w:rPr>
          <w:lang w:val="es-ES_tradnl"/>
        </w:rPr>
        <w:t>.</w:t>
      </w:r>
    </w:p>
    <w:p w:rsidR="003608B1" w:rsidRPr="006B34A8" w:rsidRDefault="003608B1" w:rsidP="003608B1">
      <w:pPr>
        <w:pStyle w:val="SingleTxt"/>
        <w:rPr>
          <w:lang w:val="es-ES_tradnl"/>
        </w:rPr>
      </w:pPr>
      <w:r w:rsidRPr="006B34A8">
        <w:rPr>
          <w:lang w:val="es-ES_tradnl"/>
        </w:rPr>
        <w:t>18.7.1.2</w:t>
      </w:r>
      <w:r w:rsidRPr="006B34A8">
        <w:rPr>
          <w:lang w:val="es-ES_tradnl"/>
        </w:rPr>
        <w:tab/>
      </w:r>
      <w:r w:rsidR="00DD47D4">
        <w:rPr>
          <w:lang w:val="es-ES_tradnl"/>
        </w:rPr>
        <w:tab/>
      </w:r>
      <w:r w:rsidRPr="006B34A8">
        <w:rPr>
          <w:lang w:val="es-ES_tradnl"/>
        </w:rPr>
        <w:t>Añádase un nuevo apartado g) con el texto siguiente:</w:t>
      </w:r>
    </w:p>
    <w:p w:rsidR="003608B1" w:rsidRPr="006B34A8" w:rsidRDefault="003608B1" w:rsidP="003608B1">
      <w:pPr>
        <w:pStyle w:val="SingleTxt"/>
        <w:rPr>
          <w:lang w:val="es-ES_tradnl"/>
        </w:rPr>
      </w:pPr>
      <w:r w:rsidRPr="006B34A8">
        <w:rPr>
          <w:lang w:val="es-ES_tradnl"/>
        </w:rPr>
        <w:t>“g)</w:t>
      </w:r>
      <w:r w:rsidRPr="006B34A8">
        <w:rPr>
          <w:lang w:val="es-ES_tradnl"/>
        </w:rPr>
        <w:tab/>
        <w:t>Un medio para medir la velocidad del viento, como un anemómetro.”.</w:t>
      </w:r>
    </w:p>
    <w:p w:rsidR="003608B1" w:rsidRPr="006B34A8" w:rsidRDefault="003608B1" w:rsidP="003608B1">
      <w:pPr>
        <w:pStyle w:val="SingleTxt"/>
        <w:rPr>
          <w:lang w:val="es-ES_tradnl"/>
        </w:rPr>
      </w:pPr>
      <w:r w:rsidRPr="006B34A8">
        <w:rPr>
          <w:lang w:val="es-ES_tradnl"/>
        </w:rPr>
        <w:t>18.7.1.3.1</w:t>
      </w:r>
      <w:r w:rsidRPr="006B34A8">
        <w:rPr>
          <w:lang w:val="es-ES_tradnl"/>
        </w:rPr>
        <w:tab/>
      </w:r>
      <w:r w:rsidR="00DD47D4">
        <w:rPr>
          <w:lang w:val="es-ES_tradnl"/>
        </w:rPr>
        <w:tab/>
      </w:r>
      <w:r>
        <w:rPr>
          <w:lang w:val="es-ES_tradnl"/>
        </w:rPr>
        <w:t>En la cuarta oración, insérte</w:t>
      </w:r>
      <w:r w:rsidRPr="006B34A8">
        <w:rPr>
          <w:lang w:val="es-ES_tradnl"/>
        </w:rPr>
        <w:t>se “extendido en todas direcciones más allá del tubo” después de “bajo la parrilla” y “completamente” después de “envuelva”. En la última oración, sustitúyase “pila de tablillas de madera entrecruzadas” por “un</w:t>
      </w:r>
      <w:r w:rsidR="0068580B">
        <w:rPr>
          <w:lang w:val="es-ES_tradnl"/>
        </w:rPr>
        <w:t> </w:t>
      </w:r>
      <w:r w:rsidRPr="006B34A8">
        <w:rPr>
          <w:lang w:val="es-ES_tradnl"/>
        </w:rPr>
        <w:t>fuego de madera”.</w:t>
      </w:r>
    </w:p>
    <w:p w:rsidR="003608B1" w:rsidRPr="006B34A8" w:rsidRDefault="003608B1" w:rsidP="003608B1">
      <w:pPr>
        <w:pStyle w:val="SingleTxt"/>
        <w:rPr>
          <w:lang w:val="es-ES_tradnl"/>
        </w:rPr>
      </w:pPr>
      <w:r w:rsidRPr="006B34A8">
        <w:rPr>
          <w:lang w:val="es-ES_tradnl"/>
        </w:rPr>
        <w:t>18.7.1.3.2 y 18.7.1.3.3</w:t>
      </w:r>
      <w:r w:rsidRPr="006B34A8">
        <w:rPr>
          <w:lang w:val="es-ES_tradnl"/>
        </w:rPr>
        <w:tab/>
        <w:t xml:space="preserve">Modifíquense para que </w:t>
      </w:r>
      <w:r>
        <w:rPr>
          <w:lang w:val="es-ES_tradnl"/>
        </w:rPr>
        <w:t xml:space="preserve">el texto </w:t>
      </w:r>
      <w:r w:rsidRPr="006B34A8">
        <w:rPr>
          <w:lang w:val="es-ES_tradnl"/>
        </w:rPr>
        <w:t>diga lo siguiente:</w:t>
      </w:r>
    </w:p>
    <w:p w:rsidR="003608B1" w:rsidRPr="004C31BD" w:rsidRDefault="003608B1" w:rsidP="003608B1">
      <w:pPr>
        <w:pStyle w:val="SingleTxt"/>
      </w:pPr>
      <w:r w:rsidRPr="006B34A8">
        <w:rPr>
          <w:lang w:val="es-ES_tradnl"/>
        </w:rPr>
        <w:t>“18.7.1.3.2</w:t>
      </w:r>
      <w:r w:rsidRPr="006B34A8">
        <w:rPr>
          <w:lang w:val="es-ES_tradnl"/>
        </w:rPr>
        <w:tab/>
        <w:t xml:space="preserve">La prueba no debería llevarse a cabo </w:t>
      </w:r>
      <w:r>
        <w:rPr>
          <w:lang w:val="es-ES_tradnl"/>
        </w:rPr>
        <w:t xml:space="preserve">cuando </w:t>
      </w:r>
      <w:r w:rsidRPr="006B34A8">
        <w:rPr>
          <w:lang w:val="es-ES_tradnl"/>
        </w:rPr>
        <w:t xml:space="preserve">la velocidad del viento supere sistemáticamente </w:t>
      </w:r>
      <w:r w:rsidRPr="004C31BD">
        <w:t>los 6</w:t>
      </w:r>
      <w:r w:rsidR="009B1F06" w:rsidRPr="004C31BD">
        <w:t xml:space="preserve"> </w:t>
      </w:r>
      <w:r w:rsidRPr="004C31BD">
        <w:t>m/s.</w:t>
      </w:r>
    </w:p>
    <w:p w:rsidR="003608B1" w:rsidRPr="006B34A8" w:rsidRDefault="003608B1" w:rsidP="003608B1">
      <w:pPr>
        <w:pStyle w:val="SingleTxt"/>
        <w:rPr>
          <w:lang w:val="es-ES_tradnl"/>
        </w:rPr>
      </w:pPr>
      <w:r w:rsidRPr="006B34A8">
        <w:rPr>
          <w:lang w:val="es-ES_tradnl"/>
        </w:rPr>
        <w:t>18.7.1.3.3</w:t>
      </w:r>
      <w:r w:rsidRPr="006B34A8">
        <w:rPr>
          <w:lang w:val="es-ES_tradnl"/>
        </w:rPr>
        <w:tab/>
      </w:r>
      <w:r w:rsidR="00DD47D4">
        <w:rPr>
          <w:lang w:val="es-ES_tradnl"/>
        </w:rPr>
        <w:tab/>
      </w:r>
      <w:r w:rsidRPr="006B34A8">
        <w:rPr>
          <w:lang w:val="es-ES_tradnl"/>
        </w:rPr>
        <w:t>Se hacen observaciones sobre lo siguiente:</w:t>
      </w:r>
    </w:p>
    <w:p w:rsidR="003608B1" w:rsidRPr="006B34A8" w:rsidRDefault="003608B1" w:rsidP="00DD47D4">
      <w:pPr>
        <w:pStyle w:val="SingleTxt"/>
        <w:ind w:left="3168" w:hanging="475"/>
        <w:rPr>
          <w:lang w:val="es-ES_tradnl"/>
        </w:rPr>
      </w:pPr>
      <w:r w:rsidRPr="006B34A8">
        <w:rPr>
          <w:lang w:val="es-ES_tradnl"/>
        </w:rPr>
        <w:t>a)</w:t>
      </w:r>
      <w:r w:rsidRPr="006B34A8">
        <w:rPr>
          <w:lang w:val="es-ES_tradnl"/>
        </w:rPr>
        <w:tab/>
        <w:t>Velocidad del viento al inicio de la prueba con arreglo a la sección 18.7.1.3.2;</w:t>
      </w:r>
    </w:p>
    <w:p w:rsidR="003608B1" w:rsidRPr="006B34A8" w:rsidRDefault="003608B1" w:rsidP="00DD47D4">
      <w:pPr>
        <w:pStyle w:val="SingleTxt"/>
        <w:ind w:left="3182" w:hanging="489"/>
        <w:rPr>
          <w:lang w:val="es-ES_tradnl"/>
        </w:rPr>
      </w:pPr>
      <w:r w:rsidRPr="006B34A8">
        <w:rPr>
          <w:lang w:val="es-ES_tradnl"/>
        </w:rPr>
        <w:t>b)</w:t>
      </w:r>
      <w:r w:rsidRPr="006B34A8">
        <w:rPr>
          <w:lang w:val="es-ES_tradnl"/>
        </w:rPr>
        <w:tab/>
        <w:t xml:space="preserve">Duración del fuego de al menos 30 minutos o hasta que </w:t>
      </w:r>
      <w:r>
        <w:rPr>
          <w:lang w:val="es-ES_tradnl"/>
        </w:rPr>
        <w:t xml:space="preserve">sea evidente que </w:t>
      </w:r>
      <w:r w:rsidRPr="006B34A8">
        <w:rPr>
          <w:lang w:val="es-ES_tradnl"/>
        </w:rPr>
        <w:t>la sustancia ha tenido tiempo suficiente para reaccionar al fuego, habiéndose alcanzado los 800</w:t>
      </w:r>
      <w:r w:rsidR="00B143F6">
        <w:rPr>
          <w:lang w:val="es-ES_tradnl"/>
        </w:rPr>
        <w:t>º</w:t>
      </w:r>
      <w:r>
        <w:rPr>
          <w:lang w:val="es-ES_tradnl"/>
        </w:rPr>
        <w:t>C</w:t>
      </w:r>
      <w:r w:rsidRPr="006B34A8">
        <w:rPr>
          <w:lang w:val="es-ES_tradnl"/>
        </w:rPr>
        <w:t xml:space="preserve"> en la base externa del tubo;</w:t>
      </w:r>
    </w:p>
    <w:p w:rsidR="003608B1" w:rsidRPr="006B34A8" w:rsidRDefault="003608B1" w:rsidP="00DD47D4">
      <w:pPr>
        <w:pStyle w:val="SingleTxt"/>
        <w:ind w:left="3182" w:hanging="489"/>
        <w:rPr>
          <w:lang w:val="es-ES_tradnl"/>
        </w:rPr>
      </w:pPr>
      <w:r w:rsidRPr="006B34A8">
        <w:rPr>
          <w:lang w:val="es-ES_tradnl"/>
        </w:rPr>
        <w:t>c)</w:t>
      </w:r>
      <w:r w:rsidRPr="006B34A8">
        <w:rPr>
          <w:lang w:val="es-ES_tradnl"/>
        </w:rPr>
        <w:tab/>
        <w:t>Temperatura en la base externa del tubo;</w:t>
      </w:r>
    </w:p>
    <w:p w:rsidR="003608B1" w:rsidRPr="006B34A8" w:rsidRDefault="003608B1" w:rsidP="00DD47D4">
      <w:pPr>
        <w:pStyle w:val="SingleTxt"/>
        <w:ind w:left="3182" w:hanging="489"/>
        <w:rPr>
          <w:lang w:val="es-ES_tradnl"/>
        </w:rPr>
      </w:pPr>
      <w:r w:rsidRPr="006B34A8">
        <w:rPr>
          <w:lang w:val="es-ES_tradnl"/>
        </w:rPr>
        <w:t>d)</w:t>
      </w:r>
      <w:r w:rsidRPr="006B34A8">
        <w:rPr>
          <w:lang w:val="es-ES_tradnl"/>
        </w:rPr>
        <w:tab/>
        <w:t>La sustancia reacciona al fuego según se describe en 18.7.1.2 c);</w:t>
      </w:r>
    </w:p>
    <w:p w:rsidR="003608B1" w:rsidRPr="006B34A8" w:rsidRDefault="003608B1" w:rsidP="00DD47D4">
      <w:pPr>
        <w:pStyle w:val="SingleTxt"/>
        <w:ind w:left="3182" w:hanging="489"/>
        <w:rPr>
          <w:lang w:val="es-ES_tradnl"/>
        </w:rPr>
      </w:pPr>
      <w:r w:rsidRPr="006B34A8">
        <w:rPr>
          <w:lang w:val="es-ES_tradnl"/>
        </w:rPr>
        <w:t>e)</w:t>
      </w:r>
      <w:r w:rsidRPr="006B34A8">
        <w:rPr>
          <w:lang w:val="es-ES_tradnl"/>
        </w:rPr>
        <w:tab/>
        <w:t>Evidencia de explosión (por ejemplo, la fragmentación del tubo en dos o más trozos);</w:t>
      </w:r>
    </w:p>
    <w:p w:rsidR="003608B1" w:rsidRPr="006B34A8" w:rsidRDefault="003608B1" w:rsidP="00DD47D4">
      <w:pPr>
        <w:pStyle w:val="SingleTxt"/>
        <w:ind w:left="3182" w:hanging="489"/>
        <w:rPr>
          <w:lang w:val="es-ES_tradnl"/>
        </w:rPr>
      </w:pPr>
      <w:r w:rsidRPr="006B34A8">
        <w:rPr>
          <w:lang w:val="es-ES_tradnl"/>
        </w:rPr>
        <w:t>f)</w:t>
      </w:r>
      <w:r w:rsidRPr="006B34A8">
        <w:rPr>
          <w:lang w:val="es-ES_tradnl"/>
        </w:rPr>
        <w:tab/>
        <w:t>Proyección de fragmentos del tubo fuera de la zona del fuego;</w:t>
      </w:r>
    </w:p>
    <w:p w:rsidR="003608B1" w:rsidRPr="006B34A8" w:rsidRDefault="003608B1" w:rsidP="00DD47D4">
      <w:pPr>
        <w:pStyle w:val="SingleTxt"/>
        <w:ind w:left="3182" w:hanging="489"/>
        <w:rPr>
          <w:lang w:val="es-ES_tradnl"/>
        </w:rPr>
      </w:pPr>
      <w:r w:rsidRPr="006B34A8">
        <w:rPr>
          <w:lang w:val="es-ES_tradnl"/>
        </w:rPr>
        <w:t>g)</w:t>
      </w:r>
      <w:r w:rsidRPr="006B34A8">
        <w:rPr>
          <w:lang w:val="es-ES_tradnl"/>
        </w:rPr>
        <w:tab/>
        <w:t>Evidencia de una ruptura (por ejemplo, una raja en el tubo o la separación del tubo de la placa de base por la soldadura).”.</w:t>
      </w:r>
    </w:p>
    <w:p w:rsidR="003608B1" w:rsidRPr="006B34A8" w:rsidRDefault="003608B1" w:rsidP="003608B1">
      <w:pPr>
        <w:pStyle w:val="SingleTxt"/>
        <w:rPr>
          <w:lang w:val="es-ES_tradnl"/>
        </w:rPr>
      </w:pPr>
      <w:r w:rsidRPr="006B34A8">
        <w:rPr>
          <w:lang w:val="es-ES_tradnl"/>
        </w:rPr>
        <w:t>18.7.1.3.4 a 18.7.1.3.6</w:t>
      </w:r>
      <w:r w:rsidRPr="006B34A8">
        <w:rPr>
          <w:lang w:val="es-ES_tradnl"/>
        </w:rPr>
        <w:tab/>
        <w:t>Supríma</w:t>
      </w:r>
      <w:r>
        <w:rPr>
          <w:lang w:val="es-ES_tradnl"/>
        </w:rPr>
        <w:t>n</w:t>
      </w:r>
      <w:r w:rsidRPr="006B34A8">
        <w:rPr>
          <w:lang w:val="es-ES_tradnl"/>
        </w:rPr>
        <w:t>se.</w:t>
      </w:r>
    </w:p>
    <w:p w:rsidR="003608B1" w:rsidRPr="006B34A8" w:rsidRDefault="003608B1" w:rsidP="003608B1">
      <w:pPr>
        <w:pStyle w:val="SingleTxt"/>
        <w:rPr>
          <w:color w:val="000000"/>
          <w:lang w:val="es-ES_tradnl"/>
        </w:rPr>
      </w:pPr>
      <w:r w:rsidRPr="006B34A8">
        <w:rPr>
          <w:lang w:val="es-ES_tradnl"/>
        </w:rPr>
        <w:t>18.7.1.4</w:t>
      </w:r>
      <w:r w:rsidRPr="006B34A8">
        <w:rPr>
          <w:lang w:val="es-ES_tradnl"/>
        </w:rPr>
        <w:tab/>
      </w:r>
      <w:r w:rsidR="0067190F">
        <w:rPr>
          <w:lang w:val="es-ES_tradnl"/>
        </w:rPr>
        <w:tab/>
      </w:r>
      <w:r w:rsidRPr="006B34A8">
        <w:rPr>
          <w:lang w:val="es-ES_tradnl"/>
        </w:rPr>
        <w:t>Modifíquese para que diga lo siguiente:</w:t>
      </w:r>
    </w:p>
    <w:p w:rsidR="003608B1" w:rsidRPr="006B34A8" w:rsidRDefault="003608B1" w:rsidP="003608B1">
      <w:pPr>
        <w:pStyle w:val="SingleTxt"/>
        <w:rPr>
          <w:i/>
          <w:color w:val="000000"/>
          <w:lang w:val="es-ES_tradnl"/>
        </w:rPr>
      </w:pPr>
      <w:r w:rsidRPr="006B34A8">
        <w:rPr>
          <w:lang w:val="es-ES_tradnl"/>
        </w:rPr>
        <w:t>“18.7.1.4</w:t>
      </w:r>
      <w:r w:rsidRPr="006B34A8">
        <w:rPr>
          <w:lang w:val="es-ES_tradnl"/>
        </w:rPr>
        <w:tab/>
      </w:r>
      <w:r w:rsidR="0067190F">
        <w:rPr>
          <w:lang w:val="es-ES_tradnl"/>
        </w:rPr>
        <w:tab/>
      </w:r>
      <w:r w:rsidRPr="006B34A8">
        <w:rPr>
          <w:i/>
          <w:lang w:val="es-ES_tradnl"/>
        </w:rPr>
        <w:t xml:space="preserve">Criterios de </w:t>
      </w:r>
      <w:r w:rsidR="00DD47D4">
        <w:rPr>
          <w:i/>
          <w:lang w:val="es-ES_tradnl"/>
        </w:rPr>
        <w:t>prueba</w:t>
      </w:r>
      <w:r w:rsidRPr="006B34A8">
        <w:rPr>
          <w:i/>
          <w:lang w:val="es-ES_tradnl"/>
        </w:rPr>
        <w:t xml:space="preserve"> y método </w:t>
      </w:r>
      <w:r w:rsidR="00DD47D4">
        <w:rPr>
          <w:i/>
          <w:lang w:val="es-ES_tradnl"/>
        </w:rPr>
        <w:t>de evaluación de</w:t>
      </w:r>
      <w:r w:rsidRPr="006B34A8">
        <w:rPr>
          <w:i/>
          <w:lang w:val="es-ES_tradnl"/>
        </w:rPr>
        <w:t xml:space="preserve"> los resultados</w:t>
      </w:r>
    </w:p>
    <w:p w:rsidR="003608B1" w:rsidRPr="006B34A8" w:rsidRDefault="003608B1" w:rsidP="003608B1">
      <w:pPr>
        <w:pStyle w:val="SingleTxt"/>
        <w:rPr>
          <w:lang w:val="es-ES_tradnl"/>
        </w:rPr>
      </w:pPr>
      <w:r w:rsidRPr="006B34A8">
        <w:rPr>
          <w:lang w:val="es-ES_tradnl"/>
        </w:rPr>
        <w:tab/>
      </w:r>
      <w:r w:rsidR="00362267">
        <w:rPr>
          <w:lang w:val="es-ES_tradnl"/>
        </w:rPr>
        <w:tab/>
      </w:r>
      <w:r w:rsidR="0067190F">
        <w:rPr>
          <w:lang w:val="es-ES_tradnl"/>
        </w:rPr>
        <w:tab/>
      </w:r>
      <w:r w:rsidRPr="006B34A8">
        <w:rPr>
          <w:lang w:val="es-ES_tradnl"/>
        </w:rPr>
        <w:t>Una prueba se considera válida si se han satisfecho los criterios de observación establecidos en la sección 18.7.1.3.3 a) a d).</w:t>
      </w:r>
    </w:p>
    <w:p w:rsidR="003608B1" w:rsidRPr="006B34A8" w:rsidRDefault="003608B1" w:rsidP="003608B1">
      <w:pPr>
        <w:pStyle w:val="SingleTxt"/>
        <w:rPr>
          <w:lang w:val="es-ES_tradnl"/>
        </w:rPr>
      </w:pPr>
      <w:r w:rsidRPr="006B34A8">
        <w:rPr>
          <w:lang w:val="es-ES_tradnl"/>
        </w:rPr>
        <w:tab/>
      </w:r>
      <w:r w:rsidR="00362267">
        <w:rPr>
          <w:lang w:val="es-ES_tradnl"/>
        </w:rPr>
        <w:tab/>
      </w:r>
      <w:r w:rsidR="0067190F">
        <w:rPr>
          <w:lang w:val="es-ES_tradnl"/>
        </w:rPr>
        <w:tab/>
      </w:r>
      <w:r w:rsidRPr="006B34A8">
        <w:rPr>
          <w:lang w:val="es-ES_tradnl"/>
        </w:rPr>
        <w:t xml:space="preserve">El resultado de la prueba se considera </w:t>
      </w:r>
      <w:r w:rsidR="00DD47D4">
        <w:rPr>
          <w:lang w:val="es-ES_tradnl"/>
        </w:rPr>
        <w:t>positivo (</w:t>
      </w:r>
      <w:r w:rsidRPr="006B34A8">
        <w:rPr>
          <w:lang w:val="es-ES_tradnl"/>
        </w:rPr>
        <w:t>+</w:t>
      </w:r>
      <w:r w:rsidR="00DD47D4">
        <w:rPr>
          <w:lang w:val="es-ES_tradnl"/>
        </w:rPr>
        <w:t>)</w:t>
      </w:r>
      <w:r w:rsidRPr="006B34A8">
        <w:rPr>
          <w:lang w:val="es-ES_tradnl"/>
        </w:rPr>
        <w:t xml:space="preserve"> y la sustancia no debe transportarse en cisternas portátiles como mercancía peligrosa de la División 5.1 si se observa una explosión o la fragmentación del tubo, como se especifica en la sección 18.7.1.3.3 e) y f).</w:t>
      </w:r>
    </w:p>
    <w:p w:rsidR="003608B1" w:rsidRPr="004C31BD" w:rsidRDefault="003608B1" w:rsidP="003608B1">
      <w:pPr>
        <w:pStyle w:val="SingleTxt"/>
        <w:rPr>
          <w:color w:val="000000"/>
        </w:rPr>
      </w:pPr>
      <w:r w:rsidRPr="006B34A8">
        <w:rPr>
          <w:lang w:val="es-ES_tradnl"/>
        </w:rPr>
        <w:tab/>
      </w:r>
      <w:r w:rsidR="00362267">
        <w:rPr>
          <w:lang w:val="es-ES_tradnl"/>
        </w:rPr>
        <w:tab/>
      </w:r>
      <w:r w:rsidR="0067190F">
        <w:rPr>
          <w:lang w:val="es-ES_tradnl"/>
        </w:rPr>
        <w:tab/>
      </w:r>
      <w:r w:rsidRPr="006B34A8">
        <w:rPr>
          <w:lang w:val="es-ES_tradnl"/>
        </w:rPr>
        <w:t xml:space="preserve">El resultado de la prueba se considera </w:t>
      </w:r>
      <w:r w:rsidR="00DD47D4">
        <w:rPr>
          <w:lang w:val="es-ES_tradnl"/>
        </w:rPr>
        <w:t>negativo (</w:t>
      </w:r>
      <w:r w:rsidRPr="006B34A8">
        <w:rPr>
          <w:lang w:val="es-ES_tradnl"/>
        </w:rPr>
        <w:t>–</w:t>
      </w:r>
      <w:r w:rsidR="00DD47D4">
        <w:rPr>
          <w:lang w:val="es-ES_tradnl"/>
        </w:rPr>
        <w:t>)</w:t>
      </w:r>
      <w:r w:rsidRPr="006B34A8">
        <w:rPr>
          <w:lang w:val="es-ES_tradnl"/>
        </w:rPr>
        <w:t xml:space="preserve"> si no se observa explosión ni fragmentación del tubo. El rajado del tubo o su </w:t>
      </w:r>
      <w:r w:rsidR="008E636A">
        <w:rPr>
          <w:lang w:val="es-ES_tradnl"/>
        </w:rPr>
        <w:t>separación</w:t>
      </w:r>
      <w:r w:rsidRPr="006B34A8">
        <w:rPr>
          <w:lang w:val="es-ES_tradnl"/>
        </w:rPr>
        <w:t xml:space="preserve"> de las placas base, como se especifica en la sección 18.7.1.3.3 g) se considera un </w:t>
      </w:r>
      <w:r w:rsidRPr="004C31BD">
        <w:t xml:space="preserve">resultado </w:t>
      </w:r>
      <w:r w:rsidR="00DD47D4">
        <w:t>negativo</w:t>
      </w:r>
      <w:r w:rsidR="0067190F">
        <w:t> </w:t>
      </w:r>
      <w:r w:rsidR="00DD47D4">
        <w:t>(</w:t>
      </w:r>
      <w:r w:rsidRPr="004C31BD">
        <w:t>–</w:t>
      </w:r>
      <w:r w:rsidR="00DD47D4">
        <w:t>)</w:t>
      </w:r>
      <w:r w:rsidRPr="004C31BD">
        <w:t>.”.</w:t>
      </w:r>
    </w:p>
    <w:p w:rsidR="003608B1" w:rsidRPr="004C31BD" w:rsidRDefault="003608B1" w:rsidP="003608B1">
      <w:pPr>
        <w:pStyle w:val="SingleTxt"/>
      </w:pPr>
      <w:r w:rsidRPr="006B34A8">
        <w:rPr>
          <w:lang w:val="es-ES_tradnl"/>
        </w:rPr>
        <w:t>18.7.2.1</w:t>
      </w:r>
      <w:r w:rsidRPr="006B34A8">
        <w:rPr>
          <w:lang w:val="es-ES_tradnl"/>
        </w:rPr>
        <w:tab/>
      </w:r>
      <w:r w:rsidR="0067190F">
        <w:rPr>
          <w:lang w:val="es-ES_tradnl"/>
        </w:rPr>
        <w:tab/>
      </w:r>
      <w:r w:rsidRPr="006B34A8">
        <w:rPr>
          <w:lang w:val="es-ES_tradnl"/>
        </w:rPr>
        <w:t xml:space="preserve">Modifíquese el final del primer párrafo para que diga: “… la aptitud de una sustancia susceptible de ser clasificada como “nitrato </w:t>
      </w:r>
      <w:r w:rsidRPr="004C31BD">
        <w:t>amónico</w:t>
      </w:r>
      <w:r w:rsidRPr="006B34A8">
        <w:rPr>
          <w:lang w:val="es-ES_tradnl"/>
        </w:rPr>
        <w:t xml:space="preserve"> en emulsión, suspensión o gel, para la fabricación de explosivos para voladuras, para ser transportado en cisternas portátiles como sustancia peligrosa de la </w:t>
      </w:r>
      <w:r w:rsidRPr="004C31BD">
        <w:t>División 5.1.”.</w:t>
      </w:r>
    </w:p>
    <w:p w:rsidR="003608B1" w:rsidRPr="006B34A8" w:rsidRDefault="003608B1" w:rsidP="003608B1">
      <w:pPr>
        <w:pStyle w:val="SingleTxt"/>
        <w:rPr>
          <w:iCs/>
          <w:lang w:val="es-ES_tradnl"/>
        </w:rPr>
      </w:pPr>
      <w:r w:rsidRPr="006B34A8">
        <w:rPr>
          <w:lang w:val="es-ES_tradnl"/>
        </w:rPr>
        <w:t>18.7.2.2 a)</w:t>
      </w:r>
      <w:r w:rsidRPr="006B34A8">
        <w:rPr>
          <w:lang w:val="es-ES_tradnl"/>
        </w:rPr>
        <w:tab/>
      </w:r>
      <w:r w:rsidR="0067190F">
        <w:rPr>
          <w:lang w:val="es-ES_tradnl"/>
        </w:rPr>
        <w:tab/>
      </w:r>
      <w:r w:rsidRPr="006B34A8">
        <w:rPr>
          <w:lang w:val="es-ES_tradnl"/>
        </w:rPr>
        <w:t xml:space="preserve">Añádase una nueva cuarta oración que diga lo siguiente: “Todas las </w:t>
      </w:r>
      <w:r w:rsidR="008E636A">
        <w:rPr>
          <w:lang w:val="es-ES_tradnl"/>
        </w:rPr>
        <w:t>soldaduras</w:t>
      </w:r>
      <w:r w:rsidRPr="006B34A8">
        <w:rPr>
          <w:lang w:val="es-ES_tradnl"/>
        </w:rPr>
        <w:t xml:space="preserve"> deben cumplir una norma ISO o equivalente </w:t>
      </w:r>
      <w:r w:rsidRPr="004C31BD">
        <w:t xml:space="preserve">apropiada.”. </w:t>
      </w:r>
      <w:r w:rsidRPr="006B34A8">
        <w:rPr>
          <w:lang w:val="es-ES_tradnl"/>
        </w:rPr>
        <w:t>La corrección de la última oración no se aplica al texto español.</w:t>
      </w:r>
    </w:p>
    <w:p w:rsidR="003608B1" w:rsidRPr="006B34A8" w:rsidRDefault="003608B1" w:rsidP="003608B1">
      <w:pPr>
        <w:pStyle w:val="SingleTxt"/>
        <w:rPr>
          <w:iCs/>
          <w:lang w:val="es-ES_tradnl"/>
        </w:rPr>
      </w:pPr>
      <w:r w:rsidRPr="006B34A8">
        <w:rPr>
          <w:lang w:val="es-ES_tradnl"/>
        </w:rPr>
        <w:t>18.7.2.2 b)</w:t>
      </w:r>
      <w:r w:rsidRPr="006B34A8">
        <w:rPr>
          <w:lang w:val="es-ES_tradnl"/>
        </w:rPr>
        <w:tab/>
      </w:r>
      <w:r w:rsidR="0067190F">
        <w:rPr>
          <w:lang w:val="es-ES_tradnl"/>
        </w:rPr>
        <w:tab/>
      </w:r>
      <w:r w:rsidRPr="006B34A8">
        <w:rPr>
          <w:lang w:val="es-ES_tradnl"/>
        </w:rPr>
        <w:t>Insértese “o una base sólida similar”, antes de “de unos 400</w:t>
      </w:r>
      <w:r w:rsidR="009B1F06">
        <w:rPr>
          <w:lang w:val="es-ES_tradnl"/>
        </w:rPr>
        <w:t xml:space="preserve"> </w:t>
      </w:r>
      <w:r>
        <w:rPr>
          <w:lang w:val="es-ES_tradnl"/>
        </w:rPr>
        <w:t>mm</w:t>
      </w:r>
      <w:r w:rsidRPr="006B34A8">
        <w:rPr>
          <w:lang w:val="es-ES_tradnl"/>
        </w:rPr>
        <w:t>”.</w:t>
      </w:r>
    </w:p>
    <w:p w:rsidR="003608B1" w:rsidRPr="006B34A8" w:rsidRDefault="003608B1" w:rsidP="003608B1">
      <w:pPr>
        <w:pStyle w:val="SingleTxt"/>
        <w:rPr>
          <w:iCs/>
          <w:lang w:val="es-ES_tradnl"/>
        </w:rPr>
      </w:pPr>
      <w:r w:rsidRPr="006B34A8">
        <w:rPr>
          <w:lang w:val="es-ES_tradnl"/>
        </w:rPr>
        <w:t>18.7.2.2 c)</w:t>
      </w:r>
      <w:r w:rsidRPr="006B34A8">
        <w:rPr>
          <w:lang w:val="es-ES_tradnl"/>
        </w:rPr>
        <w:tab/>
      </w:r>
      <w:r w:rsidR="0067190F">
        <w:rPr>
          <w:lang w:val="es-ES_tradnl"/>
        </w:rPr>
        <w:tab/>
      </w:r>
      <w:r w:rsidRPr="006B34A8">
        <w:rPr>
          <w:lang w:val="es-ES_tradnl"/>
        </w:rPr>
        <w:t>Insértese “aproximadamente” antes de “150</w:t>
      </w:r>
      <w:r w:rsidR="009B1F06">
        <w:rPr>
          <w:lang w:val="es-ES_tradnl"/>
        </w:rPr>
        <w:t xml:space="preserve"> </w:t>
      </w:r>
      <w:r>
        <w:rPr>
          <w:lang w:val="es-ES_tradnl"/>
        </w:rPr>
        <w:t>mm</w:t>
      </w:r>
      <w:r w:rsidRPr="006B34A8">
        <w:rPr>
          <w:lang w:val="es-ES_tradnl"/>
        </w:rPr>
        <w:t>”. Al final, añádase: “o base sólida similar”.</w:t>
      </w:r>
    </w:p>
    <w:p w:rsidR="003608B1" w:rsidRPr="006B34A8" w:rsidRDefault="003608B1" w:rsidP="003608B1">
      <w:pPr>
        <w:pStyle w:val="SingleTxt"/>
        <w:rPr>
          <w:iCs/>
          <w:lang w:val="es-ES_tradnl"/>
        </w:rPr>
      </w:pPr>
      <w:r w:rsidRPr="006B34A8">
        <w:rPr>
          <w:lang w:val="es-ES_tradnl"/>
        </w:rPr>
        <w:t>18.7.2.2 d)</w:t>
      </w:r>
      <w:r w:rsidRPr="006B34A8">
        <w:rPr>
          <w:lang w:val="es-ES_tradnl"/>
        </w:rPr>
        <w:tab/>
      </w:r>
      <w:r w:rsidR="0067190F">
        <w:rPr>
          <w:lang w:val="es-ES_tradnl"/>
        </w:rPr>
        <w:tab/>
      </w:r>
      <w:r w:rsidRPr="006B34A8">
        <w:rPr>
          <w:lang w:val="es-ES_tradnl"/>
        </w:rPr>
        <w:t>La corrección de la primera oración no se aplica al texto español. En la segunda oración, insértese “o una base sólida similar” después de “bloque de hormigón”.</w:t>
      </w:r>
    </w:p>
    <w:p w:rsidR="003608B1" w:rsidRPr="006B34A8" w:rsidRDefault="003608B1" w:rsidP="003608B1">
      <w:pPr>
        <w:pStyle w:val="SingleTxt"/>
        <w:rPr>
          <w:iCs/>
          <w:lang w:val="es-ES_tradnl"/>
        </w:rPr>
      </w:pPr>
      <w:r w:rsidRPr="006B34A8">
        <w:rPr>
          <w:lang w:val="es-ES_tradnl"/>
        </w:rPr>
        <w:t>18.7.2.2</w:t>
      </w:r>
      <w:r w:rsidRPr="006B34A8">
        <w:rPr>
          <w:lang w:val="es-ES_tradnl"/>
        </w:rPr>
        <w:tab/>
      </w:r>
      <w:r w:rsidR="0067190F">
        <w:rPr>
          <w:lang w:val="es-ES_tradnl"/>
        </w:rPr>
        <w:tab/>
      </w:r>
      <w:r w:rsidRPr="006B34A8">
        <w:rPr>
          <w:lang w:val="es-ES_tradnl"/>
        </w:rPr>
        <w:t>Añádase un nuevo apartado e) con el texto siguiente:</w:t>
      </w:r>
    </w:p>
    <w:p w:rsidR="003608B1" w:rsidRPr="006B34A8" w:rsidRDefault="003608B1" w:rsidP="003608B1">
      <w:pPr>
        <w:pStyle w:val="SingleTxt"/>
        <w:rPr>
          <w:lang w:val="es-ES_tradnl"/>
        </w:rPr>
      </w:pPr>
      <w:r w:rsidRPr="006B34A8">
        <w:rPr>
          <w:lang w:val="es-ES_tradnl"/>
        </w:rPr>
        <w:t>“e)</w:t>
      </w:r>
      <w:r w:rsidRPr="006B34A8">
        <w:rPr>
          <w:lang w:val="es-ES_tradnl"/>
        </w:rPr>
        <w:tab/>
        <w:t>Suficiente combustible para producir un fuego que alcance los 800</w:t>
      </w:r>
      <w:r w:rsidR="00B143F6">
        <w:rPr>
          <w:lang w:val="es-ES_tradnl"/>
        </w:rPr>
        <w:t>º</w:t>
      </w:r>
      <w:r>
        <w:rPr>
          <w:lang w:val="es-ES_tradnl"/>
        </w:rPr>
        <w:t>C</w:t>
      </w:r>
      <w:r w:rsidRPr="006B34A8">
        <w:rPr>
          <w:lang w:val="es-ES_tradnl"/>
        </w:rPr>
        <w:t xml:space="preserve"> (medidos en la base externa del tubo) y mantenerlo al menos 60 minutos o hasta que </w:t>
      </w:r>
      <w:r>
        <w:rPr>
          <w:lang w:val="es-ES_tradnl"/>
        </w:rPr>
        <w:t xml:space="preserve">sea evidente que </w:t>
      </w:r>
      <w:r w:rsidRPr="006B34A8">
        <w:rPr>
          <w:lang w:val="es-ES_tradnl"/>
        </w:rPr>
        <w:t xml:space="preserve">la sustancia ha tenido tiempo suficiente para reaccionar al fuego, con proyección de material, humo, emanaciones, llamas, etc. desde la parte superior del tubo. </w:t>
      </w:r>
      <w:r>
        <w:rPr>
          <w:lang w:val="es-ES_tradnl"/>
        </w:rPr>
        <w:t>Las f</w:t>
      </w:r>
      <w:r w:rsidRPr="006B34A8">
        <w:rPr>
          <w:lang w:val="es-ES_tradnl"/>
        </w:rPr>
        <w:t>luctuaciones de la temperatura por debajo de 800</w:t>
      </w:r>
      <w:r w:rsidR="00B143F6">
        <w:rPr>
          <w:lang w:val="es-ES_tradnl"/>
        </w:rPr>
        <w:t>º</w:t>
      </w:r>
      <w:r>
        <w:rPr>
          <w:lang w:val="es-ES_tradnl"/>
        </w:rPr>
        <w:t>C</w:t>
      </w:r>
      <w:r w:rsidRPr="006B34A8">
        <w:rPr>
          <w:lang w:val="es-ES_tradnl"/>
        </w:rPr>
        <w:t xml:space="preserve"> son normales y no restan validez a la prueba</w:t>
      </w:r>
      <w:r w:rsidR="0067190F">
        <w:rPr>
          <w:lang w:val="es-ES_tradnl"/>
        </w:rPr>
        <w:t>.</w:t>
      </w:r>
      <w:r w:rsidRPr="006B34A8">
        <w:rPr>
          <w:lang w:val="es-ES_tradnl"/>
        </w:rPr>
        <w:t>”.</w:t>
      </w:r>
    </w:p>
    <w:p w:rsidR="003608B1" w:rsidRPr="006B34A8" w:rsidRDefault="003608B1" w:rsidP="003608B1">
      <w:pPr>
        <w:pStyle w:val="SingleTxt"/>
        <w:rPr>
          <w:lang w:val="es-ES_tradnl"/>
        </w:rPr>
      </w:pPr>
      <w:r w:rsidRPr="006B34A8">
        <w:rPr>
          <w:lang w:val="es-ES_tradnl"/>
        </w:rPr>
        <w:t>Renumérense los apartados e) a k) en consecuencia.</w:t>
      </w:r>
    </w:p>
    <w:p w:rsidR="003608B1" w:rsidRPr="006B34A8" w:rsidRDefault="003608B1" w:rsidP="003608B1">
      <w:pPr>
        <w:pStyle w:val="SingleTxt"/>
        <w:rPr>
          <w:lang w:val="es-ES_tradnl"/>
        </w:rPr>
      </w:pPr>
      <w:r w:rsidRPr="006B34A8">
        <w:rPr>
          <w:lang w:val="es-ES_tradnl"/>
        </w:rPr>
        <w:t>18.7.2.2 f), anterior e)</w:t>
      </w:r>
      <w:r w:rsidR="0067190F">
        <w:rPr>
          <w:lang w:val="es-ES_tradnl"/>
        </w:rPr>
        <w:tab/>
      </w:r>
      <w:r w:rsidRPr="006B34A8">
        <w:rPr>
          <w:lang w:val="es-ES_tradnl"/>
        </w:rPr>
        <w:tab/>
        <w:t>En la primera oración, sustitúyase “propano” por “gas</w:t>
      </w:r>
      <w:r w:rsidR="0068580B">
        <w:rPr>
          <w:lang w:val="es-ES_tradnl"/>
        </w:rPr>
        <w:t> </w:t>
      </w:r>
      <w:r w:rsidRPr="006B34A8">
        <w:rPr>
          <w:lang w:val="es-ES_tradnl"/>
        </w:rPr>
        <w:t>combustible”. En la tercera oración, insértese “aproximadamente” antes de “600</w:t>
      </w:r>
      <w:r w:rsidR="0068580B">
        <w:rPr>
          <w:lang w:val="es-ES_tradnl"/>
        </w:rPr>
        <w:t>   </w:t>
      </w:r>
      <w:r>
        <w:rPr>
          <w:lang w:val="es-ES_tradnl"/>
        </w:rPr>
        <w:t>mm</w:t>
      </w:r>
      <w:r w:rsidRPr="006B34A8">
        <w:rPr>
          <w:lang w:val="es-ES_tradnl"/>
        </w:rPr>
        <w:t>” y también antes de “250</w:t>
      </w:r>
      <w:r w:rsidR="009B1F06">
        <w:rPr>
          <w:lang w:val="es-ES_tradnl"/>
        </w:rPr>
        <w:t xml:space="preserve"> </w:t>
      </w:r>
      <w:r>
        <w:rPr>
          <w:lang w:val="es-ES_tradnl"/>
        </w:rPr>
        <w:t>mm</w:t>
      </w:r>
      <w:r w:rsidR="0067190F">
        <w:rPr>
          <w:lang w:val="es-ES_tradnl"/>
        </w:rPr>
        <w:t>”</w:t>
      </w:r>
      <w:r w:rsidRPr="006B34A8">
        <w:rPr>
          <w:lang w:val="es-ES_tradnl"/>
        </w:rPr>
        <w:t>. En la cuarta oración insértese “aproximadamente” antes de “150</w:t>
      </w:r>
      <w:r w:rsidR="009B1F06">
        <w:rPr>
          <w:lang w:val="es-ES_tradnl"/>
        </w:rPr>
        <w:t xml:space="preserve"> </w:t>
      </w:r>
      <w:r>
        <w:rPr>
          <w:lang w:val="es-ES_tradnl"/>
        </w:rPr>
        <w:t>mm</w:t>
      </w:r>
      <w:r w:rsidRPr="006B34A8">
        <w:rPr>
          <w:lang w:val="es-ES_tradnl"/>
        </w:rPr>
        <w:t>”.</w:t>
      </w:r>
    </w:p>
    <w:p w:rsidR="003608B1" w:rsidRPr="006B34A8" w:rsidRDefault="003608B1" w:rsidP="003608B1">
      <w:pPr>
        <w:pStyle w:val="SingleTxt"/>
        <w:rPr>
          <w:lang w:val="es-ES_tradnl"/>
        </w:rPr>
      </w:pPr>
      <w:r w:rsidRPr="006B34A8">
        <w:rPr>
          <w:lang w:val="es-ES_tradnl"/>
        </w:rPr>
        <w:t>18.7.2.2 g), anterior f)</w:t>
      </w:r>
      <w:r w:rsidRPr="006B34A8">
        <w:rPr>
          <w:lang w:val="es-ES_tradnl"/>
        </w:rPr>
        <w:tab/>
        <w:t>En la primera oración, sustitúyase “propano” por “gas</w:t>
      </w:r>
      <w:r w:rsidR="0068580B">
        <w:rPr>
          <w:lang w:val="es-ES_tradnl"/>
        </w:rPr>
        <w:t>   </w:t>
      </w:r>
      <w:r w:rsidRPr="006B34A8">
        <w:rPr>
          <w:lang w:val="es-ES_tradnl"/>
        </w:rPr>
        <w:t>combustible”. Suprímase la segunda oración y sustitúyase “propano” por “gas</w:t>
      </w:r>
      <w:r w:rsidR="0068580B">
        <w:rPr>
          <w:lang w:val="es-ES_tradnl"/>
        </w:rPr>
        <w:t>  </w:t>
      </w:r>
      <w:r w:rsidRPr="006B34A8">
        <w:rPr>
          <w:lang w:val="es-ES_tradnl"/>
        </w:rPr>
        <w:t>combustible” en el resto del párrafo (tres veces). Sustitúyase “caudal de hasta 60</w:t>
      </w:r>
      <w:r w:rsidR="0068580B">
        <w:rPr>
          <w:lang w:val="es-ES_tradnl"/>
        </w:rPr>
        <w:t> </w:t>
      </w:r>
      <w:r>
        <w:rPr>
          <w:lang w:val="es-ES_tradnl"/>
        </w:rPr>
        <w:t>g/</w:t>
      </w:r>
      <w:r w:rsidRPr="006B34A8">
        <w:rPr>
          <w:lang w:val="es-ES_tradnl"/>
        </w:rPr>
        <w:t>min de propano” por “caudal de hasta 60</w:t>
      </w:r>
      <w:r w:rsidR="009B1F06">
        <w:rPr>
          <w:lang w:val="es-ES_tradnl"/>
        </w:rPr>
        <w:t xml:space="preserve"> </w:t>
      </w:r>
      <w:r>
        <w:rPr>
          <w:lang w:val="es-ES_tradnl"/>
        </w:rPr>
        <w:t>g/</w:t>
      </w:r>
      <w:r w:rsidRPr="006B34A8">
        <w:rPr>
          <w:lang w:val="es-ES_tradnl"/>
        </w:rPr>
        <w:t>min”.</w:t>
      </w:r>
    </w:p>
    <w:p w:rsidR="003608B1" w:rsidRPr="006B34A8" w:rsidRDefault="003608B1" w:rsidP="003608B1">
      <w:pPr>
        <w:pStyle w:val="SingleTxt"/>
        <w:rPr>
          <w:iCs/>
          <w:lang w:val="es-ES_tradnl"/>
        </w:rPr>
      </w:pPr>
      <w:r w:rsidRPr="006B34A8">
        <w:rPr>
          <w:lang w:val="es-ES_tradnl"/>
        </w:rPr>
        <w:t>18.7.2.2 h), anterior g)</w:t>
      </w:r>
      <w:r w:rsidRPr="006B34A8">
        <w:rPr>
          <w:lang w:val="es-ES_tradnl"/>
        </w:rPr>
        <w:tab/>
        <w:t>Insértese “aproximadamente” antes de “500</w:t>
      </w:r>
      <w:r w:rsidR="009B1F06">
        <w:rPr>
          <w:lang w:val="es-ES_tradnl"/>
        </w:rPr>
        <w:t xml:space="preserve"> </w:t>
      </w:r>
      <w:r>
        <w:rPr>
          <w:lang w:val="es-ES_tradnl"/>
        </w:rPr>
        <w:t>mm</w:t>
      </w:r>
      <w:r w:rsidRPr="006B34A8">
        <w:rPr>
          <w:lang w:val="es-ES_tradnl"/>
        </w:rPr>
        <w:t>”.</w:t>
      </w:r>
    </w:p>
    <w:p w:rsidR="003608B1" w:rsidRPr="006B34A8" w:rsidRDefault="003608B1" w:rsidP="003608B1">
      <w:pPr>
        <w:pStyle w:val="SingleTxt"/>
        <w:rPr>
          <w:iCs/>
          <w:lang w:val="es-ES_tradnl"/>
        </w:rPr>
      </w:pPr>
      <w:r w:rsidRPr="006B34A8">
        <w:rPr>
          <w:lang w:val="es-ES_tradnl"/>
        </w:rPr>
        <w:t>18.7.2.2 l), anterior k)</w:t>
      </w:r>
      <w:r w:rsidRPr="006B34A8">
        <w:rPr>
          <w:lang w:val="es-ES_tradnl"/>
        </w:rPr>
        <w:tab/>
      </w:r>
      <w:r w:rsidR="0067190F">
        <w:rPr>
          <w:lang w:val="es-ES_tradnl"/>
        </w:rPr>
        <w:tab/>
      </w:r>
      <w:r w:rsidRPr="006B34A8">
        <w:rPr>
          <w:lang w:val="es-ES_tradnl"/>
        </w:rPr>
        <w:t>Modifíquese para que diga lo siguiente:</w:t>
      </w:r>
    </w:p>
    <w:p w:rsidR="003608B1" w:rsidRPr="006B34A8" w:rsidRDefault="003608B1" w:rsidP="003608B1">
      <w:pPr>
        <w:pStyle w:val="SingleTxt"/>
        <w:rPr>
          <w:lang w:val="es-ES_tradnl"/>
        </w:rPr>
      </w:pPr>
      <w:r w:rsidRPr="006B34A8">
        <w:rPr>
          <w:lang w:val="es-ES_tradnl"/>
        </w:rPr>
        <w:t>“l)</w:t>
      </w:r>
      <w:r w:rsidRPr="006B34A8">
        <w:rPr>
          <w:lang w:val="es-ES_tradnl"/>
        </w:rPr>
        <w:tab/>
        <w:t>La sustancia susceptible de ser clasificada como nitrato amónico en emulsión, suspensión o gel, para la fabricación de explosivos para voladuras que haya de someterse a prueba</w:t>
      </w:r>
      <w:r w:rsidR="0067190F">
        <w:rPr>
          <w:lang w:val="es-ES_tradnl"/>
        </w:rPr>
        <w:t>.</w:t>
      </w:r>
      <w:r w:rsidRPr="006B34A8">
        <w:rPr>
          <w:lang w:val="es-ES_tradnl"/>
        </w:rPr>
        <w:t>”.</w:t>
      </w:r>
    </w:p>
    <w:p w:rsidR="003608B1" w:rsidRPr="006B34A8" w:rsidRDefault="003608B1" w:rsidP="003608B1">
      <w:pPr>
        <w:pStyle w:val="SingleTxt"/>
        <w:rPr>
          <w:iCs/>
          <w:lang w:val="es-ES_tradnl"/>
        </w:rPr>
      </w:pPr>
      <w:r w:rsidRPr="006B34A8">
        <w:rPr>
          <w:lang w:val="es-ES_tradnl"/>
        </w:rPr>
        <w:t>18.7.2.2</w:t>
      </w:r>
      <w:r w:rsidRPr="006B34A8">
        <w:rPr>
          <w:lang w:val="es-ES_tradnl"/>
        </w:rPr>
        <w:tab/>
      </w:r>
      <w:r w:rsidR="0067190F">
        <w:rPr>
          <w:lang w:val="es-ES_tradnl"/>
        </w:rPr>
        <w:tab/>
      </w:r>
      <w:r w:rsidRPr="006B34A8">
        <w:rPr>
          <w:lang w:val="es-ES_tradnl"/>
        </w:rPr>
        <w:t>Añádase un nuevo apartado m) con el texto siguiente:</w:t>
      </w:r>
    </w:p>
    <w:p w:rsidR="003608B1" w:rsidRPr="006B34A8" w:rsidRDefault="003608B1" w:rsidP="003608B1">
      <w:pPr>
        <w:pStyle w:val="SingleTxt"/>
        <w:rPr>
          <w:lang w:val="es-ES_tradnl"/>
        </w:rPr>
      </w:pPr>
      <w:r w:rsidRPr="006B34A8">
        <w:rPr>
          <w:lang w:val="es-ES_tradnl"/>
        </w:rPr>
        <w:t>“m)</w:t>
      </w:r>
      <w:r>
        <w:rPr>
          <w:lang w:val="es-ES_tradnl"/>
        </w:rPr>
        <w:tab/>
      </w:r>
      <w:r w:rsidRPr="006B34A8">
        <w:rPr>
          <w:lang w:val="es-ES_tradnl"/>
        </w:rPr>
        <w:t>Un medio para medir la velocidad del viento al inicio de la prueba, como un anemómetro</w:t>
      </w:r>
      <w:r w:rsidR="0067190F">
        <w:rPr>
          <w:lang w:val="es-ES_tradnl"/>
        </w:rPr>
        <w:t>.</w:t>
      </w:r>
      <w:r w:rsidRPr="006B34A8">
        <w:rPr>
          <w:lang w:val="es-ES_tradnl"/>
        </w:rPr>
        <w:t>”.</w:t>
      </w:r>
    </w:p>
    <w:p w:rsidR="003608B1" w:rsidRPr="006B34A8" w:rsidRDefault="003608B1" w:rsidP="003608B1">
      <w:pPr>
        <w:pStyle w:val="SingleTxt"/>
        <w:rPr>
          <w:lang w:val="es-ES_tradnl"/>
        </w:rPr>
      </w:pPr>
      <w:r w:rsidRPr="006B34A8">
        <w:rPr>
          <w:lang w:val="es-ES_tradnl"/>
        </w:rPr>
        <w:t>18.7.2.2</w:t>
      </w:r>
      <w:r w:rsidRPr="006B34A8">
        <w:rPr>
          <w:lang w:val="es-ES_tradnl"/>
        </w:rPr>
        <w:tab/>
      </w:r>
      <w:r w:rsidR="0067190F">
        <w:rPr>
          <w:lang w:val="es-ES_tradnl"/>
        </w:rPr>
        <w:tab/>
      </w:r>
      <w:r w:rsidRPr="006B34A8">
        <w:rPr>
          <w:lang w:val="es-ES_tradnl"/>
        </w:rPr>
        <w:t>Numérese la última oración como apartado n).</w:t>
      </w:r>
    </w:p>
    <w:p w:rsidR="003608B1" w:rsidRPr="006B34A8" w:rsidRDefault="003608B1" w:rsidP="003608B1">
      <w:pPr>
        <w:pStyle w:val="SingleTxt"/>
        <w:rPr>
          <w:lang w:val="es-ES_tradnl"/>
        </w:rPr>
      </w:pPr>
      <w:r w:rsidRPr="006B34A8">
        <w:rPr>
          <w:lang w:val="es-ES_tradnl"/>
        </w:rPr>
        <w:t>18.7.2.3.1</w:t>
      </w:r>
      <w:r w:rsidRPr="006B34A8">
        <w:rPr>
          <w:lang w:val="es-ES_tradnl"/>
        </w:rPr>
        <w:tab/>
      </w:r>
      <w:r w:rsidR="0067190F">
        <w:rPr>
          <w:lang w:val="es-ES_tradnl"/>
        </w:rPr>
        <w:tab/>
      </w:r>
      <w:r w:rsidRPr="006B34A8">
        <w:rPr>
          <w:lang w:val="es-ES_tradnl"/>
        </w:rPr>
        <w:t>En la primera oración, insértese “aproximadamente” antes de “435</w:t>
      </w:r>
      <w:r w:rsidR="0067190F">
        <w:rPr>
          <w:lang w:val="es-ES_tradnl"/>
        </w:rPr>
        <w:t> </w:t>
      </w:r>
      <w:r>
        <w:rPr>
          <w:lang w:val="es-ES_tradnl"/>
        </w:rPr>
        <w:t>mm</w:t>
      </w:r>
      <w:r w:rsidRPr="006B34A8">
        <w:rPr>
          <w:lang w:val="es-ES_tradnl"/>
        </w:rPr>
        <w:t>)”.</w:t>
      </w:r>
    </w:p>
    <w:p w:rsidR="003608B1" w:rsidRPr="006B34A8" w:rsidRDefault="003608B1" w:rsidP="003608B1">
      <w:pPr>
        <w:pStyle w:val="SingleTxt"/>
        <w:rPr>
          <w:lang w:val="es-ES_tradnl"/>
        </w:rPr>
      </w:pPr>
      <w:r w:rsidRPr="006B34A8">
        <w:rPr>
          <w:lang w:val="es-ES_tradnl"/>
        </w:rPr>
        <w:t>18.7.2.3.3</w:t>
      </w:r>
      <w:r w:rsidRPr="006B34A8">
        <w:rPr>
          <w:lang w:val="es-ES_tradnl"/>
        </w:rPr>
        <w:tab/>
      </w:r>
      <w:r w:rsidR="0067190F">
        <w:rPr>
          <w:lang w:val="es-ES_tradnl"/>
        </w:rPr>
        <w:tab/>
      </w:r>
      <w:r w:rsidRPr="006B34A8">
        <w:rPr>
          <w:lang w:val="es-ES_tradnl"/>
        </w:rPr>
        <w:t>En la primera oración, sustitúyase “ENA” por “sustancia de ensayo”.</w:t>
      </w:r>
    </w:p>
    <w:p w:rsidR="003608B1" w:rsidRPr="006B34A8" w:rsidRDefault="003608B1" w:rsidP="003608B1">
      <w:pPr>
        <w:pStyle w:val="SingleTxt"/>
        <w:rPr>
          <w:iCs/>
          <w:lang w:val="es-ES_tradnl"/>
        </w:rPr>
      </w:pPr>
      <w:r w:rsidRPr="006B34A8">
        <w:rPr>
          <w:lang w:val="es-ES_tradnl"/>
        </w:rPr>
        <w:t>18.7.2.4.1</w:t>
      </w:r>
      <w:r w:rsidRPr="006B34A8">
        <w:rPr>
          <w:lang w:val="es-ES_tradnl"/>
        </w:rPr>
        <w:tab/>
      </w:r>
      <w:r w:rsidR="0067190F">
        <w:rPr>
          <w:lang w:val="es-ES_tradnl"/>
        </w:rPr>
        <w:tab/>
      </w:r>
      <w:r w:rsidRPr="006B34A8">
        <w:rPr>
          <w:lang w:val="es-ES_tradnl"/>
        </w:rPr>
        <w:t xml:space="preserve">En la primera oración, insértese “, o base sólida similar,” después de “bloque de hormigón”. En la segunda oración, sustitúyanse “propano” </w:t>
      </w:r>
      <w:r>
        <w:rPr>
          <w:lang w:val="es-ES_tradnl"/>
        </w:rPr>
        <w:t xml:space="preserve">por </w:t>
      </w:r>
      <w:r w:rsidRPr="006B34A8">
        <w:rPr>
          <w:lang w:val="es-ES_tradnl"/>
        </w:rPr>
        <w:t>“gas combustible” y “del bloque de hormigón” por “de la base sólida”.</w:t>
      </w:r>
    </w:p>
    <w:p w:rsidR="003608B1" w:rsidRPr="006B34A8" w:rsidRDefault="003608B1" w:rsidP="003608B1">
      <w:pPr>
        <w:pStyle w:val="SingleTxt"/>
        <w:rPr>
          <w:lang w:val="es-ES_tradnl"/>
        </w:rPr>
      </w:pPr>
      <w:r w:rsidRPr="006B34A8">
        <w:rPr>
          <w:lang w:val="es-ES_tradnl"/>
        </w:rPr>
        <w:t>18.7.2.4.2</w:t>
      </w:r>
      <w:r w:rsidRPr="006B34A8">
        <w:rPr>
          <w:lang w:val="es-ES_tradnl"/>
        </w:rPr>
        <w:tab/>
      </w:r>
      <w:r w:rsidR="0067190F">
        <w:rPr>
          <w:lang w:val="es-ES_tradnl"/>
        </w:rPr>
        <w:tab/>
      </w:r>
      <w:r w:rsidRPr="006B34A8">
        <w:rPr>
          <w:lang w:val="es-ES_tradnl"/>
        </w:rPr>
        <w:t>En la segunda oración, añádase “aproximadamente” antes de “435</w:t>
      </w:r>
      <w:r w:rsidR="00D2109C">
        <w:rPr>
          <w:lang w:val="es-ES_tradnl"/>
        </w:rPr>
        <w:t>  </w:t>
      </w:r>
      <w:r>
        <w:rPr>
          <w:lang w:val="es-ES_tradnl"/>
        </w:rPr>
        <w:t>mm</w:t>
      </w:r>
      <w:r w:rsidRPr="006B34A8">
        <w:rPr>
          <w:lang w:val="es-ES_tradnl"/>
        </w:rPr>
        <w:t>” y sustitúyase “ANE” por “sustancia” dos veces. En la última oración, sustitúyase “propano” por “gas”.</w:t>
      </w:r>
    </w:p>
    <w:p w:rsidR="003608B1" w:rsidRPr="006B34A8" w:rsidRDefault="003608B1" w:rsidP="003608B1">
      <w:pPr>
        <w:pStyle w:val="SingleTxt"/>
        <w:rPr>
          <w:lang w:val="es-ES_tradnl"/>
        </w:rPr>
      </w:pPr>
      <w:r w:rsidRPr="006B34A8">
        <w:rPr>
          <w:lang w:val="es-ES_tradnl"/>
        </w:rPr>
        <w:t>18.7 2.4.3 c)</w:t>
      </w:r>
      <w:r w:rsidRPr="006B34A8">
        <w:rPr>
          <w:lang w:val="es-ES_tradnl"/>
        </w:rPr>
        <w:tab/>
        <w:t>Insértese “aproximadamente” antes de “20</w:t>
      </w:r>
      <w:r w:rsidR="009B1F06">
        <w:rPr>
          <w:lang w:val="es-ES_tradnl"/>
        </w:rPr>
        <w:t xml:space="preserve"> </w:t>
      </w:r>
      <w:r>
        <w:rPr>
          <w:lang w:val="es-ES_tradnl"/>
        </w:rPr>
        <w:t>mm</w:t>
      </w:r>
      <w:r w:rsidRPr="006B34A8">
        <w:rPr>
          <w:lang w:val="es-ES_tradnl"/>
        </w:rPr>
        <w:t>”.</w:t>
      </w:r>
    </w:p>
    <w:p w:rsidR="003608B1" w:rsidRPr="006B34A8" w:rsidRDefault="003608B1" w:rsidP="003608B1">
      <w:pPr>
        <w:pStyle w:val="SingleTxt"/>
        <w:rPr>
          <w:lang w:val="es-ES_tradnl"/>
        </w:rPr>
      </w:pPr>
      <w:r w:rsidRPr="006B34A8">
        <w:rPr>
          <w:lang w:val="es-ES_tradnl"/>
        </w:rPr>
        <w:t>18.7.2.4</w:t>
      </w:r>
      <w:r w:rsidR="0067190F">
        <w:rPr>
          <w:lang w:val="es-ES_tradnl"/>
        </w:rPr>
        <w:t>.</w:t>
      </w:r>
      <w:r w:rsidRPr="006B34A8">
        <w:rPr>
          <w:lang w:val="es-ES_tradnl"/>
        </w:rPr>
        <w:t>3</w:t>
      </w:r>
      <w:r w:rsidRPr="006B34A8">
        <w:rPr>
          <w:lang w:val="es-ES_tradnl"/>
        </w:rPr>
        <w:tab/>
      </w:r>
      <w:r w:rsidR="0067190F">
        <w:rPr>
          <w:lang w:val="es-ES_tradnl"/>
        </w:rPr>
        <w:tab/>
      </w:r>
      <w:r w:rsidRPr="006B34A8">
        <w:rPr>
          <w:lang w:val="es-ES_tradnl"/>
        </w:rPr>
        <w:t>La modificación del último párrafo no se aplica al texto español.</w:t>
      </w:r>
    </w:p>
    <w:p w:rsidR="003608B1" w:rsidRPr="004C31BD" w:rsidRDefault="003608B1" w:rsidP="003608B1">
      <w:pPr>
        <w:pStyle w:val="SingleTxt"/>
      </w:pPr>
      <w:r w:rsidRPr="006B34A8">
        <w:rPr>
          <w:lang w:val="es-ES_tradnl"/>
        </w:rPr>
        <w:t>18.7.2.4.4</w:t>
      </w:r>
      <w:r w:rsidRPr="006B34A8">
        <w:rPr>
          <w:lang w:val="es-ES_tradnl"/>
        </w:rPr>
        <w:tab/>
      </w:r>
      <w:r w:rsidR="0067190F">
        <w:rPr>
          <w:lang w:val="es-ES_tradnl"/>
        </w:rPr>
        <w:tab/>
      </w:r>
      <w:r w:rsidRPr="006B34A8">
        <w:rPr>
          <w:lang w:val="es-ES_tradnl"/>
        </w:rPr>
        <w:t xml:space="preserve">En la primera oración, sustitúyase “propano” por “gas”. Modifíquese el final del párrafo para que diga lo siguiente: “… supera </w:t>
      </w:r>
      <w:r w:rsidRPr="004C31BD">
        <w:t>los 6</w:t>
      </w:r>
      <w:r w:rsidR="009B1F06" w:rsidRPr="004C31BD">
        <w:t xml:space="preserve"> </w:t>
      </w:r>
      <w:r w:rsidRPr="004C31BD">
        <w:t>m/s</w:t>
      </w:r>
      <w:r w:rsidRPr="006B34A8">
        <w:rPr>
          <w:lang w:val="es-ES_tradnl"/>
        </w:rPr>
        <w:t xml:space="preserve">, a menos que se adopten precauciones adicionales contra el viento lateral para evitar la disipación </w:t>
      </w:r>
      <w:r w:rsidRPr="004C31BD">
        <w:t>del calor.”.</w:t>
      </w:r>
    </w:p>
    <w:p w:rsidR="003608B1" w:rsidRPr="006B34A8" w:rsidRDefault="003608B1" w:rsidP="003608B1">
      <w:pPr>
        <w:pStyle w:val="SingleTxt"/>
        <w:rPr>
          <w:lang w:val="es-ES_tradnl"/>
        </w:rPr>
      </w:pPr>
      <w:r w:rsidRPr="006B34A8">
        <w:rPr>
          <w:lang w:val="es-ES_tradnl"/>
        </w:rPr>
        <w:t>18.7.2.4.5</w:t>
      </w:r>
      <w:r w:rsidRPr="006B34A8">
        <w:rPr>
          <w:lang w:val="es-ES_tradnl"/>
        </w:rPr>
        <w:tab/>
      </w:r>
      <w:r w:rsidR="0067190F">
        <w:rPr>
          <w:lang w:val="es-ES_tradnl"/>
        </w:rPr>
        <w:tab/>
      </w:r>
      <w:r w:rsidRPr="006B34A8">
        <w:rPr>
          <w:lang w:val="es-ES_tradnl"/>
        </w:rPr>
        <w:t>En la primera oración, sustitúyase “propano” por “gas”.</w:t>
      </w:r>
    </w:p>
    <w:p w:rsidR="003608B1" w:rsidRPr="006B34A8" w:rsidRDefault="003608B1" w:rsidP="003608B1">
      <w:pPr>
        <w:pStyle w:val="SingleTxt"/>
        <w:rPr>
          <w:color w:val="000000"/>
          <w:lang w:val="es-ES_tradnl"/>
        </w:rPr>
      </w:pPr>
      <w:r w:rsidRPr="006B34A8">
        <w:rPr>
          <w:lang w:val="es-ES_tradnl"/>
        </w:rPr>
        <w:t>18.7.2.4.7</w:t>
      </w:r>
      <w:r w:rsidRPr="006B34A8">
        <w:rPr>
          <w:lang w:val="es-ES_tradnl"/>
        </w:rPr>
        <w:tab/>
      </w:r>
      <w:r w:rsidR="0067190F">
        <w:rPr>
          <w:lang w:val="es-ES_tradnl"/>
        </w:rPr>
        <w:tab/>
      </w:r>
      <w:r w:rsidRPr="006B34A8">
        <w:rPr>
          <w:lang w:val="es-ES_tradnl"/>
        </w:rPr>
        <w:t>Modifíquese para que diga lo siguiente:</w:t>
      </w:r>
    </w:p>
    <w:p w:rsidR="003608B1" w:rsidRPr="006B34A8" w:rsidRDefault="003608B1" w:rsidP="003608B1">
      <w:pPr>
        <w:pStyle w:val="SingleTxt"/>
        <w:rPr>
          <w:lang w:val="es-ES_tradnl"/>
        </w:rPr>
      </w:pPr>
      <w:r w:rsidRPr="006B34A8">
        <w:rPr>
          <w:lang w:val="es-ES_tradnl"/>
        </w:rPr>
        <w:t>“18.7.2.4.7</w:t>
      </w:r>
      <w:r w:rsidRPr="006B34A8">
        <w:rPr>
          <w:lang w:val="es-ES_tradnl"/>
        </w:rPr>
        <w:tab/>
        <w:t>Se hacen observaciones sobre lo siguiente:</w:t>
      </w:r>
    </w:p>
    <w:p w:rsidR="003608B1" w:rsidRPr="006B34A8" w:rsidRDefault="003608B1" w:rsidP="0067190F">
      <w:pPr>
        <w:pStyle w:val="SingleTxt"/>
        <w:ind w:left="3182" w:hanging="489"/>
        <w:rPr>
          <w:lang w:val="es-ES_tradnl"/>
        </w:rPr>
      </w:pPr>
      <w:r w:rsidRPr="006B34A8">
        <w:rPr>
          <w:lang w:val="es-ES_tradnl"/>
        </w:rPr>
        <w:t>a)</w:t>
      </w:r>
      <w:r w:rsidRPr="006B34A8">
        <w:rPr>
          <w:lang w:val="es-ES_tradnl"/>
        </w:rPr>
        <w:tab/>
        <w:t>Velocidad del viento al inicio de la prueba con arreglo a la sección 18.7.2.4.4;</w:t>
      </w:r>
    </w:p>
    <w:p w:rsidR="003608B1" w:rsidRPr="006B34A8" w:rsidRDefault="003608B1" w:rsidP="0067190F">
      <w:pPr>
        <w:pStyle w:val="SingleTxt"/>
        <w:ind w:left="3182" w:hanging="489"/>
        <w:rPr>
          <w:lang w:val="es-ES_tradnl"/>
        </w:rPr>
      </w:pPr>
      <w:r w:rsidRPr="006B34A8">
        <w:rPr>
          <w:lang w:val="es-ES_tradnl"/>
        </w:rPr>
        <w:t>b)</w:t>
      </w:r>
      <w:r w:rsidRPr="006B34A8">
        <w:rPr>
          <w:lang w:val="es-ES_tradnl"/>
        </w:rPr>
        <w:tab/>
        <w:t xml:space="preserve">Duración del fuego de al menos 60 minutos o hasta que </w:t>
      </w:r>
      <w:r>
        <w:rPr>
          <w:lang w:val="es-ES_tradnl"/>
        </w:rPr>
        <w:t xml:space="preserve">sea evidente que </w:t>
      </w:r>
      <w:r w:rsidRPr="006B34A8">
        <w:rPr>
          <w:lang w:val="es-ES_tradnl"/>
        </w:rPr>
        <w:t>la sustancia ha tenido tiempo suficiente para reaccionar al fuego, habiéndose alcanzado los 800</w:t>
      </w:r>
      <w:r w:rsidR="00B143F6">
        <w:rPr>
          <w:lang w:val="es-ES_tradnl"/>
        </w:rPr>
        <w:t>º</w:t>
      </w:r>
      <w:r>
        <w:rPr>
          <w:lang w:val="es-ES_tradnl"/>
        </w:rPr>
        <w:t>C</w:t>
      </w:r>
      <w:r w:rsidRPr="006B34A8">
        <w:rPr>
          <w:lang w:val="es-ES_tradnl"/>
        </w:rPr>
        <w:t xml:space="preserve"> en la base externa del tubo;</w:t>
      </w:r>
    </w:p>
    <w:p w:rsidR="003608B1" w:rsidRPr="006B34A8" w:rsidRDefault="003608B1" w:rsidP="0067190F">
      <w:pPr>
        <w:pStyle w:val="SingleTxt"/>
        <w:ind w:left="3182" w:hanging="489"/>
        <w:rPr>
          <w:lang w:val="es-ES_tradnl"/>
        </w:rPr>
      </w:pPr>
      <w:r w:rsidRPr="006B34A8">
        <w:rPr>
          <w:lang w:val="es-ES_tradnl"/>
        </w:rPr>
        <w:t>c)</w:t>
      </w:r>
      <w:r w:rsidRPr="006B34A8">
        <w:rPr>
          <w:lang w:val="es-ES_tradnl"/>
        </w:rPr>
        <w:tab/>
        <w:t>Temperatura en la base externa del tubo;</w:t>
      </w:r>
    </w:p>
    <w:p w:rsidR="003608B1" w:rsidRPr="006B34A8" w:rsidRDefault="003608B1" w:rsidP="0067190F">
      <w:pPr>
        <w:pStyle w:val="SingleTxt"/>
        <w:ind w:left="3182" w:hanging="489"/>
        <w:rPr>
          <w:lang w:val="es-ES_tradnl"/>
        </w:rPr>
      </w:pPr>
      <w:r w:rsidRPr="006B34A8">
        <w:rPr>
          <w:lang w:val="es-ES_tradnl"/>
        </w:rPr>
        <w:t>d)</w:t>
      </w:r>
      <w:r w:rsidRPr="006B34A8">
        <w:rPr>
          <w:lang w:val="es-ES_tradnl"/>
        </w:rPr>
        <w:tab/>
        <w:t>La sustancia reacciona al fuego según se describe en 18.7.2.2 e);</w:t>
      </w:r>
    </w:p>
    <w:p w:rsidR="003608B1" w:rsidRPr="006B34A8" w:rsidRDefault="003608B1" w:rsidP="0067190F">
      <w:pPr>
        <w:pStyle w:val="SingleTxt"/>
        <w:ind w:left="3182" w:hanging="489"/>
        <w:rPr>
          <w:lang w:val="es-ES_tradnl"/>
        </w:rPr>
      </w:pPr>
      <w:r w:rsidRPr="006B34A8">
        <w:rPr>
          <w:lang w:val="es-ES_tradnl"/>
        </w:rPr>
        <w:t>e)</w:t>
      </w:r>
      <w:r w:rsidRPr="006B34A8">
        <w:rPr>
          <w:lang w:val="es-ES_tradnl"/>
        </w:rPr>
        <w:tab/>
        <w:t>Evidencia de explosión (por ejemplo, la fragmentación del tubo en dos o más trozos);</w:t>
      </w:r>
    </w:p>
    <w:p w:rsidR="003608B1" w:rsidRPr="006B34A8" w:rsidRDefault="003608B1" w:rsidP="0067190F">
      <w:pPr>
        <w:pStyle w:val="SingleTxt"/>
        <w:ind w:left="3182" w:hanging="489"/>
        <w:rPr>
          <w:lang w:val="es-ES_tradnl"/>
        </w:rPr>
      </w:pPr>
      <w:r w:rsidRPr="006B34A8">
        <w:rPr>
          <w:lang w:val="es-ES_tradnl"/>
        </w:rPr>
        <w:t>f)</w:t>
      </w:r>
      <w:r w:rsidRPr="006B34A8">
        <w:rPr>
          <w:lang w:val="es-ES_tradnl"/>
        </w:rPr>
        <w:tab/>
        <w:t>Proyección de fragmentos del tubo fuera de la zona del fuego;</w:t>
      </w:r>
    </w:p>
    <w:p w:rsidR="003608B1" w:rsidRPr="006B34A8" w:rsidRDefault="003608B1" w:rsidP="0067190F">
      <w:pPr>
        <w:pStyle w:val="SingleTxt"/>
        <w:ind w:left="3182" w:hanging="489"/>
        <w:rPr>
          <w:lang w:val="es-ES_tradnl"/>
        </w:rPr>
      </w:pPr>
      <w:r w:rsidRPr="006B34A8">
        <w:rPr>
          <w:lang w:val="es-ES_tradnl"/>
        </w:rPr>
        <w:t>g)</w:t>
      </w:r>
      <w:r w:rsidRPr="006B34A8">
        <w:rPr>
          <w:lang w:val="es-ES_tradnl"/>
        </w:rPr>
        <w:tab/>
        <w:t>Evidencia de una ruptura (por ejemplo, una raja en el tubo o la separación del tubo de la placa de base por la soldadura).”.</w:t>
      </w:r>
    </w:p>
    <w:p w:rsidR="003608B1" w:rsidRPr="006B34A8" w:rsidRDefault="003608B1" w:rsidP="0067190F">
      <w:pPr>
        <w:pStyle w:val="SingleTxt"/>
        <w:rPr>
          <w:lang w:val="es-ES_tradnl"/>
        </w:rPr>
      </w:pPr>
      <w:r w:rsidRPr="006B34A8">
        <w:rPr>
          <w:lang w:val="es-ES_tradnl"/>
        </w:rPr>
        <w:t>18.7.2.4.8</w:t>
      </w:r>
      <w:r w:rsidRPr="006B34A8">
        <w:rPr>
          <w:lang w:val="es-ES_tradnl"/>
        </w:rPr>
        <w:tab/>
      </w:r>
      <w:r w:rsidR="0067190F">
        <w:rPr>
          <w:lang w:val="es-ES_tradnl"/>
        </w:rPr>
        <w:tab/>
      </w:r>
      <w:r w:rsidRPr="006B34A8">
        <w:rPr>
          <w:lang w:val="es-ES_tradnl"/>
        </w:rPr>
        <w:t>Modifíquese para que diga lo siguiente:</w:t>
      </w:r>
    </w:p>
    <w:p w:rsidR="003608B1" w:rsidRPr="006B34A8" w:rsidRDefault="003608B1" w:rsidP="003608B1">
      <w:pPr>
        <w:pStyle w:val="SingleTxt"/>
        <w:rPr>
          <w:color w:val="000000"/>
          <w:lang w:val="es-ES_tradnl"/>
        </w:rPr>
      </w:pPr>
      <w:r w:rsidRPr="006B34A8">
        <w:rPr>
          <w:lang w:val="es-ES_tradnl"/>
        </w:rPr>
        <w:t>“18.7.2.4.8</w:t>
      </w:r>
      <w:r w:rsidRPr="006B34A8">
        <w:rPr>
          <w:lang w:val="es-ES_tradnl"/>
        </w:rPr>
        <w:tab/>
      </w:r>
      <w:r w:rsidRPr="00E14718">
        <w:rPr>
          <w:i/>
          <w:lang w:val="es-ES_tradnl"/>
        </w:rPr>
        <w:t xml:space="preserve">Criterios de </w:t>
      </w:r>
      <w:r w:rsidR="0067190F">
        <w:rPr>
          <w:i/>
          <w:lang w:val="es-ES_tradnl"/>
        </w:rPr>
        <w:t>prueba</w:t>
      </w:r>
      <w:r w:rsidRPr="00E14718">
        <w:rPr>
          <w:i/>
          <w:lang w:val="es-ES_tradnl"/>
        </w:rPr>
        <w:t xml:space="preserve"> y método </w:t>
      </w:r>
      <w:r w:rsidR="0067190F">
        <w:rPr>
          <w:i/>
          <w:lang w:val="es-ES_tradnl"/>
        </w:rPr>
        <w:t>de evaluación de</w:t>
      </w:r>
      <w:r w:rsidRPr="00E14718">
        <w:rPr>
          <w:i/>
          <w:lang w:val="es-ES_tradnl"/>
        </w:rPr>
        <w:t xml:space="preserve"> los resultados</w:t>
      </w:r>
    </w:p>
    <w:p w:rsidR="003608B1" w:rsidRPr="006B34A8" w:rsidRDefault="0067190F" w:rsidP="003608B1">
      <w:pPr>
        <w:pStyle w:val="SingleTxt"/>
        <w:rPr>
          <w:lang w:val="es-ES_tradnl"/>
        </w:rPr>
      </w:pPr>
      <w:r>
        <w:rPr>
          <w:lang w:val="es-ES_tradnl"/>
        </w:rPr>
        <w:tab/>
      </w:r>
      <w:r w:rsidR="003608B1" w:rsidRPr="006B34A8">
        <w:rPr>
          <w:lang w:val="es-ES_tradnl"/>
        </w:rPr>
        <w:tab/>
      </w:r>
      <w:r w:rsidR="00362267">
        <w:rPr>
          <w:lang w:val="es-ES_tradnl"/>
        </w:rPr>
        <w:tab/>
      </w:r>
      <w:r w:rsidR="003608B1" w:rsidRPr="006B34A8">
        <w:rPr>
          <w:lang w:val="es-ES_tradnl"/>
        </w:rPr>
        <w:t xml:space="preserve">Una prueba se considera válida si se han satisfecho los criterios de observación establecidos en </w:t>
      </w:r>
      <w:r w:rsidR="003608B1">
        <w:rPr>
          <w:lang w:val="es-ES_tradnl"/>
        </w:rPr>
        <w:t>los apartados</w:t>
      </w:r>
      <w:r w:rsidR="003608B1" w:rsidRPr="006B34A8">
        <w:rPr>
          <w:lang w:val="es-ES_tradnl"/>
        </w:rPr>
        <w:t xml:space="preserve"> 18.7.2.4.7 a) a d).</w:t>
      </w:r>
    </w:p>
    <w:p w:rsidR="003608B1" w:rsidRPr="006B34A8" w:rsidRDefault="0067190F" w:rsidP="003608B1">
      <w:pPr>
        <w:pStyle w:val="SingleTxt"/>
        <w:rPr>
          <w:lang w:val="es-ES_tradnl"/>
        </w:rPr>
      </w:pPr>
      <w:r>
        <w:rPr>
          <w:lang w:val="es-ES_tradnl"/>
        </w:rPr>
        <w:tab/>
      </w:r>
      <w:r w:rsidR="003608B1" w:rsidRPr="006B34A8">
        <w:rPr>
          <w:lang w:val="es-ES_tradnl"/>
        </w:rPr>
        <w:tab/>
      </w:r>
      <w:r w:rsidR="00362267">
        <w:rPr>
          <w:lang w:val="es-ES_tradnl"/>
        </w:rPr>
        <w:tab/>
      </w:r>
      <w:r w:rsidR="003608B1" w:rsidRPr="006B34A8">
        <w:rPr>
          <w:lang w:val="es-ES_tradnl"/>
        </w:rPr>
        <w:t xml:space="preserve">El resultado de la prueba se considera </w:t>
      </w:r>
      <w:r>
        <w:rPr>
          <w:lang w:val="es-ES_tradnl"/>
        </w:rPr>
        <w:t>positivo (</w:t>
      </w:r>
      <w:r w:rsidR="003608B1" w:rsidRPr="006B34A8">
        <w:rPr>
          <w:lang w:val="es-ES_tradnl"/>
        </w:rPr>
        <w:t>+</w:t>
      </w:r>
      <w:r>
        <w:rPr>
          <w:lang w:val="es-ES_tradnl"/>
        </w:rPr>
        <w:t>)</w:t>
      </w:r>
      <w:r w:rsidR="003608B1" w:rsidRPr="006B34A8">
        <w:rPr>
          <w:lang w:val="es-ES_tradnl"/>
        </w:rPr>
        <w:t xml:space="preserve"> y la sustancia no debe transportarse en cisternas portátiles como mercancía peligrosa de la División 5.1 si se observa una explosión o la fragmentación del tubo, como se especifica en </w:t>
      </w:r>
      <w:r w:rsidR="003608B1">
        <w:rPr>
          <w:lang w:val="es-ES_tradnl"/>
        </w:rPr>
        <w:t>los apartados</w:t>
      </w:r>
      <w:r w:rsidR="003608B1" w:rsidRPr="006B34A8">
        <w:rPr>
          <w:lang w:val="es-ES_tradnl"/>
        </w:rPr>
        <w:t xml:space="preserve"> 18.7.2.4.7 e) y f).</w:t>
      </w:r>
    </w:p>
    <w:p w:rsidR="003608B1" w:rsidRPr="004C31BD" w:rsidRDefault="0067190F" w:rsidP="003608B1">
      <w:pPr>
        <w:pStyle w:val="SingleTxt"/>
      </w:pPr>
      <w:r>
        <w:rPr>
          <w:lang w:val="es-ES_tradnl"/>
        </w:rPr>
        <w:tab/>
      </w:r>
      <w:r w:rsidR="003608B1" w:rsidRPr="006B34A8">
        <w:rPr>
          <w:lang w:val="es-ES_tradnl"/>
        </w:rPr>
        <w:tab/>
      </w:r>
      <w:r w:rsidR="00362267">
        <w:rPr>
          <w:lang w:val="es-ES_tradnl"/>
        </w:rPr>
        <w:tab/>
      </w:r>
      <w:r w:rsidR="003608B1" w:rsidRPr="006B34A8">
        <w:rPr>
          <w:lang w:val="es-ES_tradnl"/>
        </w:rPr>
        <w:t xml:space="preserve">El resultado de la prueba se considera </w:t>
      </w:r>
      <w:r>
        <w:rPr>
          <w:lang w:val="es-ES_tradnl"/>
        </w:rPr>
        <w:t>negativo (</w:t>
      </w:r>
      <w:r w:rsidR="003608B1" w:rsidRPr="006B34A8">
        <w:rPr>
          <w:lang w:val="es-ES_tradnl"/>
        </w:rPr>
        <w:t>–</w:t>
      </w:r>
      <w:r>
        <w:rPr>
          <w:lang w:val="es-ES_tradnl"/>
        </w:rPr>
        <w:t>)</w:t>
      </w:r>
      <w:r w:rsidR="003608B1" w:rsidRPr="006B34A8">
        <w:rPr>
          <w:lang w:val="es-ES_tradnl"/>
        </w:rPr>
        <w:t xml:space="preserve"> si no se observa explosión ni fragmentación del tubo. El rajado del tubo o su separación de las placas base, como se </w:t>
      </w:r>
      <w:r w:rsidR="008E636A">
        <w:rPr>
          <w:lang w:val="es-ES_tradnl"/>
        </w:rPr>
        <w:t>especifica</w:t>
      </w:r>
      <w:r w:rsidR="003608B1" w:rsidRPr="006B34A8">
        <w:rPr>
          <w:lang w:val="es-ES_tradnl"/>
        </w:rPr>
        <w:t xml:space="preserve"> en la sección 18.7.2.4.7 g) se considera un </w:t>
      </w:r>
      <w:r w:rsidR="003608B1" w:rsidRPr="004C31BD">
        <w:t xml:space="preserve">resultado </w:t>
      </w:r>
      <w:r>
        <w:t>negativo</w:t>
      </w:r>
      <w:r w:rsidR="00AA59BA">
        <w:t> </w:t>
      </w:r>
      <w:r>
        <w:t>(</w:t>
      </w:r>
      <w:r w:rsidR="003608B1" w:rsidRPr="004C31BD">
        <w:t>–</w:t>
      </w:r>
      <w:r>
        <w:t>)</w:t>
      </w:r>
      <w:r w:rsidR="003608B1" w:rsidRPr="004C31BD">
        <w:t>.”.</w:t>
      </w:r>
    </w:p>
    <w:p w:rsidR="003608B1" w:rsidRPr="006B34A8" w:rsidRDefault="003608B1" w:rsidP="003608B1">
      <w:pPr>
        <w:pStyle w:val="SingleTxt"/>
        <w:rPr>
          <w:iCs/>
          <w:lang w:val="es-ES_tradnl"/>
        </w:rPr>
      </w:pPr>
      <w:r w:rsidRPr="006B34A8">
        <w:rPr>
          <w:lang w:val="es-ES_tradnl"/>
        </w:rPr>
        <w:t>18.7.2.5</w:t>
      </w:r>
      <w:r w:rsidRPr="006B34A8">
        <w:rPr>
          <w:lang w:val="es-ES_tradnl"/>
        </w:rPr>
        <w:tab/>
      </w:r>
      <w:r w:rsidR="001D476D">
        <w:rPr>
          <w:lang w:val="es-ES_tradnl"/>
        </w:rPr>
        <w:tab/>
      </w:r>
      <w:r w:rsidRPr="006B34A8">
        <w:rPr>
          <w:lang w:val="es-ES_tradnl"/>
        </w:rPr>
        <w:t>Suprímase.</w:t>
      </w:r>
    </w:p>
    <w:p w:rsidR="003608B1" w:rsidRDefault="003608B1" w:rsidP="003608B1">
      <w:pPr>
        <w:pStyle w:val="SingleTxt"/>
        <w:rPr>
          <w:lang w:val="es-ES_tradnl"/>
        </w:rPr>
      </w:pPr>
      <w:r w:rsidRPr="006B34A8">
        <w:rPr>
          <w:lang w:val="es-ES_tradnl"/>
        </w:rPr>
        <w:t>18.7.2.6</w:t>
      </w:r>
      <w:r w:rsidRPr="006B34A8">
        <w:rPr>
          <w:lang w:val="es-ES_tradnl"/>
        </w:rPr>
        <w:tab/>
      </w:r>
      <w:r w:rsidR="001D476D">
        <w:rPr>
          <w:lang w:val="es-ES_tradnl"/>
        </w:rPr>
        <w:tab/>
      </w:r>
      <w:r w:rsidRPr="006B34A8">
        <w:rPr>
          <w:lang w:val="es-ES_tradnl"/>
        </w:rPr>
        <w:t>Renumérese como 18.7.2.5.</w:t>
      </w:r>
    </w:p>
    <w:p w:rsidR="00EF3967" w:rsidRPr="00EF3967" w:rsidRDefault="00EF3967" w:rsidP="00EF3967">
      <w:pPr>
        <w:pStyle w:val="SingleTxt"/>
        <w:spacing w:after="0" w:line="120" w:lineRule="exact"/>
        <w:rPr>
          <w:sz w:val="10"/>
          <w:lang w:val="es-ES_tradnl"/>
        </w:rPr>
      </w:pPr>
    </w:p>
    <w:p w:rsidR="00EF3967" w:rsidRPr="00EF3967" w:rsidRDefault="00EF3967" w:rsidP="00EF3967">
      <w:pPr>
        <w:pStyle w:val="SingleTxt"/>
        <w:spacing w:after="0" w:line="120" w:lineRule="exact"/>
        <w:rPr>
          <w:sz w:val="10"/>
          <w:lang w:val="es-ES_tradnl"/>
        </w:rPr>
      </w:pPr>
    </w:p>
    <w:p w:rsidR="003608B1" w:rsidRDefault="003608B1" w:rsidP="0036226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_tradnl"/>
        </w:rPr>
      </w:pPr>
      <w:r w:rsidRPr="006B34A8">
        <w:rPr>
          <w:lang w:val="es-ES_tradnl"/>
        </w:rPr>
        <w:tab/>
      </w:r>
      <w:r w:rsidRPr="006B34A8">
        <w:rPr>
          <w:lang w:val="es-ES_tradnl"/>
        </w:rPr>
        <w:tab/>
        <w:t>Parte II</w:t>
      </w:r>
    </w:p>
    <w:p w:rsidR="00362267" w:rsidRPr="00362267" w:rsidRDefault="00362267" w:rsidP="00362267">
      <w:pPr>
        <w:pStyle w:val="SingleTxt"/>
        <w:spacing w:after="0" w:line="120" w:lineRule="exact"/>
        <w:rPr>
          <w:sz w:val="10"/>
          <w:lang w:val="es-ES_tradnl"/>
        </w:rPr>
      </w:pPr>
    </w:p>
    <w:p w:rsidR="00362267" w:rsidRPr="00362267" w:rsidRDefault="00362267" w:rsidP="00362267">
      <w:pPr>
        <w:pStyle w:val="SingleTxt"/>
        <w:spacing w:after="0" w:line="120" w:lineRule="exact"/>
        <w:rPr>
          <w:sz w:val="10"/>
          <w:lang w:val="es-ES_tradnl"/>
        </w:rPr>
      </w:pPr>
    </w:p>
    <w:p w:rsidR="003608B1" w:rsidRDefault="003608B1" w:rsidP="00362267">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_tradnl"/>
        </w:rPr>
      </w:pPr>
      <w:r w:rsidRPr="006B34A8">
        <w:rPr>
          <w:lang w:val="es-ES_tradnl"/>
        </w:rPr>
        <w:tab/>
      </w:r>
      <w:r w:rsidRPr="006B34A8">
        <w:rPr>
          <w:lang w:val="es-ES_tradnl"/>
        </w:rPr>
        <w:tab/>
        <w:t>Sección 21</w:t>
      </w:r>
    </w:p>
    <w:p w:rsidR="00362267" w:rsidRPr="00362267" w:rsidRDefault="00362267" w:rsidP="00362267">
      <w:pPr>
        <w:pStyle w:val="SingleTxt"/>
        <w:spacing w:after="0" w:line="120" w:lineRule="exact"/>
        <w:rPr>
          <w:sz w:val="10"/>
          <w:lang w:val="es-ES_tradnl"/>
        </w:rPr>
      </w:pPr>
    </w:p>
    <w:p w:rsidR="00362267" w:rsidRPr="00362267" w:rsidRDefault="00362267" w:rsidP="00362267">
      <w:pPr>
        <w:pStyle w:val="SingleTxt"/>
        <w:spacing w:after="0" w:line="120" w:lineRule="exact"/>
        <w:rPr>
          <w:sz w:val="10"/>
          <w:lang w:val="es-ES_tradnl"/>
        </w:rPr>
      </w:pPr>
    </w:p>
    <w:p w:rsidR="003608B1" w:rsidRDefault="003608B1" w:rsidP="003608B1">
      <w:pPr>
        <w:pStyle w:val="SingleTxt"/>
        <w:rPr>
          <w:lang w:val="es-ES_tradnl"/>
        </w:rPr>
      </w:pPr>
      <w:r w:rsidRPr="006B34A8">
        <w:rPr>
          <w:lang w:val="es-ES_tradnl"/>
        </w:rPr>
        <w:t>21.2.1</w:t>
      </w:r>
      <w:r w:rsidRPr="006B34A8">
        <w:rPr>
          <w:lang w:val="es-ES_tradnl"/>
        </w:rPr>
        <w:tab/>
      </w:r>
      <w:r w:rsidR="0002752D">
        <w:rPr>
          <w:lang w:val="es-ES_tradnl"/>
        </w:rPr>
        <w:tab/>
      </w:r>
      <w:r w:rsidRPr="006B34A8">
        <w:rPr>
          <w:lang w:val="es-ES_tradnl"/>
        </w:rPr>
        <w:t>Al final, sustitúyase “puede utilizarse una versión” por “debe realizarse una versión”.</w:t>
      </w:r>
    </w:p>
    <w:p w:rsidR="0002752D" w:rsidRPr="006B34A8" w:rsidRDefault="0002752D" w:rsidP="003608B1">
      <w:pPr>
        <w:pStyle w:val="SingleTxt"/>
        <w:rPr>
          <w:lang w:val="es-ES_tradnl"/>
        </w:rPr>
      </w:pPr>
      <w:r w:rsidRPr="006B34A8">
        <w:rPr>
          <w:i/>
          <w:lang w:val="es-ES_tradnl"/>
        </w:rPr>
        <w:t>(Documento de referencia: documento oficioso INF.61/Add.2 del 45º período de sesiones)</w:t>
      </w:r>
    </w:p>
    <w:p w:rsidR="003608B1" w:rsidRPr="006B34A8" w:rsidRDefault="003608B1" w:rsidP="003608B1">
      <w:pPr>
        <w:pStyle w:val="SingleTxt"/>
        <w:rPr>
          <w:lang w:val="es-ES_tradnl"/>
        </w:rPr>
      </w:pPr>
      <w:r w:rsidRPr="006B34A8">
        <w:rPr>
          <w:lang w:val="es-ES_tradnl"/>
        </w:rPr>
        <w:t>21.1, Cuadro 21.1</w:t>
      </w:r>
      <w:r w:rsidR="0002752D">
        <w:rPr>
          <w:lang w:val="es-ES_tradnl"/>
        </w:rPr>
        <w:tab/>
      </w:r>
      <w:r w:rsidRPr="006B34A8">
        <w:rPr>
          <w:lang w:val="es-ES_tradnl"/>
        </w:rPr>
        <w:t>Suprímase la entrada “A2”.</w:t>
      </w:r>
    </w:p>
    <w:p w:rsidR="003608B1" w:rsidRPr="006B34A8" w:rsidRDefault="003608B1" w:rsidP="003608B1">
      <w:pPr>
        <w:pStyle w:val="SingleTxt"/>
        <w:rPr>
          <w:lang w:val="es-ES_tradnl"/>
        </w:rPr>
      </w:pPr>
      <w:r w:rsidRPr="006B34A8">
        <w:rPr>
          <w:i/>
          <w:lang w:val="es-ES_tradnl"/>
        </w:rPr>
        <w:t>(Documento de referencia: documento oficioso INF.61/Add.2 del 45º período de sesiones)</w:t>
      </w:r>
    </w:p>
    <w:p w:rsidR="003608B1" w:rsidRPr="006B34A8" w:rsidRDefault="003608B1" w:rsidP="003608B1">
      <w:pPr>
        <w:pStyle w:val="SingleTxt"/>
        <w:rPr>
          <w:lang w:val="es-ES_tradnl"/>
        </w:rPr>
      </w:pPr>
      <w:r w:rsidRPr="006B34A8">
        <w:rPr>
          <w:lang w:val="es-ES_tradnl"/>
        </w:rPr>
        <w:t>21.3.2</w:t>
      </w:r>
      <w:r w:rsidRPr="006B34A8">
        <w:rPr>
          <w:lang w:val="es-ES_tradnl"/>
        </w:rPr>
        <w:tab/>
      </w:r>
      <w:r w:rsidR="0002752D">
        <w:rPr>
          <w:lang w:val="es-ES_tradnl"/>
        </w:rPr>
        <w:tab/>
      </w:r>
      <w:r w:rsidRPr="006B34A8">
        <w:rPr>
          <w:lang w:val="es-ES_tradnl"/>
        </w:rPr>
        <w:t>Al final, insértese “, si se conoce</w:t>
      </w:r>
      <w:r>
        <w:rPr>
          <w:lang w:val="es-ES_tradnl"/>
        </w:rPr>
        <w:t>.</w:t>
      </w:r>
      <w:r w:rsidRPr="006B34A8">
        <w:rPr>
          <w:lang w:val="es-ES_tradnl"/>
        </w:rPr>
        <w:t>”.</w:t>
      </w:r>
    </w:p>
    <w:p w:rsidR="003608B1" w:rsidRPr="006B34A8" w:rsidRDefault="003608B1" w:rsidP="003608B1">
      <w:pPr>
        <w:pStyle w:val="SingleTxt"/>
        <w:rPr>
          <w:i/>
          <w:lang w:val="es-ES_tradnl"/>
        </w:rPr>
      </w:pPr>
      <w:r w:rsidRPr="006B34A8">
        <w:rPr>
          <w:i/>
          <w:lang w:val="es-ES_tradnl"/>
        </w:rPr>
        <w:t>(Documento de referencia: documento oficioso INF.61/Add.2 del 45º período de sesiones)</w:t>
      </w:r>
    </w:p>
    <w:p w:rsidR="003608B1" w:rsidRPr="006B34A8" w:rsidRDefault="003608B1" w:rsidP="003608B1">
      <w:pPr>
        <w:pStyle w:val="SingleTxt"/>
        <w:rPr>
          <w:lang w:val="es-ES_tradnl"/>
        </w:rPr>
      </w:pPr>
      <w:r w:rsidRPr="006B34A8">
        <w:rPr>
          <w:lang w:val="es-ES_tradnl"/>
        </w:rPr>
        <w:t>21.4 3.2</w:t>
      </w:r>
      <w:r w:rsidRPr="006B34A8">
        <w:rPr>
          <w:lang w:val="es-ES_tradnl"/>
        </w:rPr>
        <w:tab/>
      </w:r>
      <w:r w:rsidR="0002752D">
        <w:rPr>
          <w:lang w:val="es-ES_tradnl"/>
        </w:rPr>
        <w:tab/>
      </w:r>
      <w:r w:rsidRPr="006B34A8">
        <w:rPr>
          <w:lang w:val="es-ES_tradnl"/>
        </w:rPr>
        <w:t>Modifíquese de la manera siguiente:</w:t>
      </w:r>
    </w:p>
    <w:p w:rsidR="003608B1" w:rsidRPr="006B34A8" w:rsidRDefault="003608B1" w:rsidP="003608B1">
      <w:pPr>
        <w:pStyle w:val="SingleTxt"/>
        <w:rPr>
          <w:lang w:val="es-ES_tradnl"/>
        </w:rPr>
      </w:pPr>
      <w:r w:rsidRPr="006B34A8">
        <w:rPr>
          <w:lang w:val="es-ES_tradnl"/>
        </w:rPr>
        <w:t>En la segunda oración, sustitúyase “estirado en frío” por “recocido” y “4,0</w:t>
      </w:r>
      <w:r w:rsidR="009B1F06">
        <w:rPr>
          <w:lang w:val="es-ES_tradnl"/>
        </w:rPr>
        <w:t xml:space="preserve"> </w:t>
      </w:r>
      <w:r>
        <w:rPr>
          <w:lang w:val="es-ES_tradnl"/>
        </w:rPr>
        <w:t>±</w:t>
      </w:r>
      <w:r w:rsidR="009B1F06">
        <w:rPr>
          <w:lang w:val="es-ES_tradnl"/>
        </w:rPr>
        <w:t xml:space="preserve"> </w:t>
      </w:r>
      <w:r w:rsidRPr="006B34A8">
        <w:rPr>
          <w:lang w:val="es-ES_tradnl"/>
        </w:rPr>
        <w:t>0,1” por</w:t>
      </w:r>
      <w:r w:rsidR="0002752D">
        <w:rPr>
          <w:lang w:val="es-ES_tradnl"/>
        </w:rPr>
        <w:t> </w:t>
      </w:r>
      <w:r w:rsidRPr="006B34A8">
        <w:rPr>
          <w:lang w:val="es-ES_tradnl"/>
        </w:rPr>
        <w:t>“4”.</w:t>
      </w:r>
    </w:p>
    <w:p w:rsidR="003608B1" w:rsidRPr="006B34A8" w:rsidRDefault="003608B1" w:rsidP="003608B1">
      <w:pPr>
        <w:pStyle w:val="SingleTxt"/>
        <w:rPr>
          <w:lang w:val="es-ES_tradnl"/>
        </w:rPr>
      </w:pPr>
      <w:r w:rsidRPr="006B34A8">
        <w:rPr>
          <w:lang w:val="es-ES_tradnl"/>
        </w:rPr>
        <w:t>En la cuarta oración, sustitúyase “dos capas de polietileno laminado de 0,08</w:t>
      </w:r>
      <w:r w:rsidR="009B1F06">
        <w:rPr>
          <w:lang w:val="es-ES_tradnl"/>
        </w:rPr>
        <w:t xml:space="preserve"> </w:t>
      </w:r>
      <w:r>
        <w:rPr>
          <w:lang w:val="es-ES_tradnl"/>
        </w:rPr>
        <w:t>mm</w:t>
      </w:r>
      <w:r w:rsidRPr="006B34A8">
        <w:rPr>
          <w:lang w:val="es-ES_tradnl"/>
        </w:rPr>
        <w:t xml:space="preserve"> de espesor” por “una lámina de plástico”, añádase “firmemente” después de “se sujeta” y suprímase el resto de la oración.</w:t>
      </w:r>
    </w:p>
    <w:p w:rsidR="003608B1" w:rsidRPr="004C31BD" w:rsidRDefault="003608B1" w:rsidP="003608B1">
      <w:pPr>
        <w:pStyle w:val="SingleTxt"/>
      </w:pPr>
      <w:r w:rsidRPr="006B34A8">
        <w:rPr>
          <w:lang w:val="es-ES_tradnl"/>
        </w:rPr>
        <w:t>Modifíquense las oraciones quinta y sexta para que diga lo siguiente: “La lámina de plástico habrá de ser compatible con la sustancia objeto de</w:t>
      </w:r>
      <w:r>
        <w:rPr>
          <w:lang w:val="es-ES_tradnl"/>
        </w:rPr>
        <w:t xml:space="preserve"> </w:t>
      </w:r>
      <w:r w:rsidRPr="006B34A8">
        <w:rPr>
          <w:lang w:val="es-ES_tradnl"/>
        </w:rPr>
        <w:t>l</w:t>
      </w:r>
      <w:r>
        <w:rPr>
          <w:lang w:val="es-ES_tradnl"/>
        </w:rPr>
        <w:t>a prueba</w:t>
      </w:r>
      <w:r w:rsidRPr="006B34A8">
        <w:rPr>
          <w:lang w:val="es-ES_tradnl"/>
        </w:rPr>
        <w:t xml:space="preserve">. La carga </w:t>
      </w:r>
      <w:r w:rsidR="008E636A">
        <w:rPr>
          <w:lang w:val="es-ES_tradnl"/>
        </w:rPr>
        <w:t>multiplicadora</w:t>
      </w:r>
      <w:r w:rsidRPr="006B34A8">
        <w:rPr>
          <w:lang w:val="es-ES_tradnl"/>
        </w:rPr>
        <w:t xml:space="preserve"> consiste en 160 g de ciclonita/cera (95/5) o de pentrita/TNT con un mínimo del 50% de pentrita en la mezcla, un diámetro </w:t>
      </w:r>
      <w:r w:rsidRPr="004C31BD">
        <w:t>de 50</w:t>
      </w:r>
      <w:r w:rsidR="009B1F06" w:rsidRPr="004C31BD">
        <w:t xml:space="preserve"> </w:t>
      </w:r>
      <w:r w:rsidRPr="004C31BD">
        <w:t>±</w:t>
      </w:r>
      <w:r w:rsidR="009B1F06" w:rsidRPr="004C31BD">
        <w:t xml:space="preserve"> </w:t>
      </w:r>
      <w:r w:rsidRPr="004C31BD">
        <w:t>1</w:t>
      </w:r>
      <w:r w:rsidR="009B1F06" w:rsidRPr="004C31BD">
        <w:t xml:space="preserve"> </w:t>
      </w:r>
      <w:r w:rsidRPr="004C31BD">
        <w:t>mm</w:t>
      </w:r>
      <w:r w:rsidRPr="006B34A8">
        <w:rPr>
          <w:lang w:val="es-ES_tradnl"/>
        </w:rPr>
        <w:t xml:space="preserve"> y una densidad de 1</w:t>
      </w:r>
      <w:r w:rsidR="0002752D">
        <w:rPr>
          <w:lang w:val="es-ES_tradnl"/>
        </w:rPr>
        <w:t>.</w:t>
      </w:r>
      <w:r w:rsidRPr="004C31BD">
        <w:t>600</w:t>
      </w:r>
      <w:r w:rsidR="009B1F06" w:rsidRPr="004C31BD">
        <w:t xml:space="preserve"> </w:t>
      </w:r>
      <w:r w:rsidRPr="004C31BD">
        <w:t>±</w:t>
      </w:r>
      <w:r w:rsidR="009B1F06" w:rsidRPr="004C31BD">
        <w:t xml:space="preserve"> </w:t>
      </w:r>
      <w:r w:rsidRPr="004C31BD">
        <w:t>50</w:t>
      </w:r>
      <w:r w:rsidR="009B1F06" w:rsidRPr="004C31BD">
        <w:t xml:space="preserve"> </w:t>
      </w:r>
      <w:r w:rsidRPr="004C31BD">
        <w:t>kg/m</w:t>
      </w:r>
      <w:r w:rsidRPr="004C31BD">
        <w:rPr>
          <w:vertAlign w:val="superscript"/>
        </w:rPr>
        <w:t>3</w:t>
      </w:r>
      <w:r w:rsidRPr="004C31BD">
        <w:t>.”.</w:t>
      </w:r>
    </w:p>
    <w:p w:rsidR="003608B1" w:rsidRPr="006B34A8" w:rsidRDefault="003608B1" w:rsidP="003608B1">
      <w:pPr>
        <w:pStyle w:val="SingleTxt"/>
        <w:rPr>
          <w:lang w:val="es-ES_tradnl"/>
        </w:rPr>
      </w:pPr>
      <w:r w:rsidRPr="006B34A8">
        <w:rPr>
          <w:lang w:val="es-ES_tradnl"/>
        </w:rPr>
        <w:t>En la séptima oración, suprímase “de ciclonita/cera”.</w:t>
      </w:r>
    </w:p>
    <w:p w:rsidR="003608B1" w:rsidRPr="006B34A8" w:rsidRDefault="003608B1" w:rsidP="003608B1">
      <w:pPr>
        <w:pStyle w:val="SingleTxt"/>
        <w:rPr>
          <w:lang w:val="es-ES_tradnl"/>
        </w:rPr>
      </w:pPr>
      <w:r w:rsidRPr="006B34A8">
        <w:rPr>
          <w:lang w:val="es-ES_tradnl"/>
        </w:rPr>
        <w:t>En la octava oración, sustitúyanse “3,2</w:t>
      </w:r>
      <w:r w:rsidR="009B1F06">
        <w:rPr>
          <w:lang w:val="es-ES_tradnl"/>
        </w:rPr>
        <w:t xml:space="preserve"> </w:t>
      </w:r>
      <w:r>
        <w:rPr>
          <w:lang w:val="es-ES_tradnl"/>
        </w:rPr>
        <w:t>±</w:t>
      </w:r>
      <w:r w:rsidR="009B1F06">
        <w:rPr>
          <w:lang w:val="es-ES_tradnl"/>
        </w:rPr>
        <w:t xml:space="preserve"> </w:t>
      </w:r>
      <w:r w:rsidRPr="006B34A8">
        <w:rPr>
          <w:lang w:val="es-ES_tradnl"/>
        </w:rPr>
        <w:t>0,2” por “3” y “se monta” por “se puede montar”.</w:t>
      </w:r>
    </w:p>
    <w:p w:rsidR="003608B1" w:rsidRPr="006B34A8" w:rsidRDefault="003608B1" w:rsidP="003608B1">
      <w:pPr>
        <w:pStyle w:val="SingleTxt"/>
        <w:rPr>
          <w:lang w:val="es-ES_tradnl"/>
        </w:rPr>
      </w:pPr>
      <w:r w:rsidRPr="006B34A8">
        <w:rPr>
          <w:i/>
          <w:lang w:val="es-ES_tradnl"/>
        </w:rPr>
        <w:t>(Documento de referencia: documento oficioso INF.61/Add.2 del 45º período de sesiones)</w:t>
      </w:r>
    </w:p>
    <w:p w:rsidR="003608B1" w:rsidRPr="006B34A8" w:rsidRDefault="003608B1" w:rsidP="003608B1">
      <w:pPr>
        <w:pStyle w:val="SingleTxt"/>
        <w:rPr>
          <w:lang w:val="es-ES_tradnl"/>
        </w:rPr>
      </w:pPr>
      <w:r w:rsidRPr="006B34A8">
        <w:rPr>
          <w:lang w:val="es-ES_tradnl"/>
        </w:rPr>
        <w:t>21.4.3.3.1</w:t>
      </w:r>
      <w:r w:rsidRPr="006B34A8">
        <w:rPr>
          <w:lang w:val="es-ES_tradnl"/>
        </w:rPr>
        <w:tab/>
      </w:r>
      <w:r w:rsidR="0002752D">
        <w:rPr>
          <w:lang w:val="es-ES_tradnl"/>
        </w:rPr>
        <w:tab/>
      </w:r>
      <w:r w:rsidRPr="006B34A8">
        <w:rPr>
          <w:lang w:val="es-ES_tradnl"/>
        </w:rPr>
        <w:t>Suprímase la última oración.</w:t>
      </w:r>
    </w:p>
    <w:p w:rsidR="003608B1" w:rsidRPr="006B34A8" w:rsidRDefault="003608B1" w:rsidP="003608B1">
      <w:pPr>
        <w:pStyle w:val="SingleTxt"/>
        <w:rPr>
          <w:lang w:val="es-ES_tradnl"/>
        </w:rPr>
      </w:pPr>
      <w:r w:rsidRPr="006B34A8">
        <w:rPr>
          <w:i/>
          <w:lang w:val="es-ES_tradnl"/>
        </w:rPr>
        <w:t>(Documento de referencia: documento oficioso INF.61/Add.2 del 45º período de sesiones)</w:t>
      </w:r>
    </w:p>
    <w:p w:rsidR="003608B1" w:rsidRPr="006B34A8" w:rsidRDefault="003608B1" w:rsidP="003608B1">
      <w:pPr>
        <w:pStyle w:val="SingleTxt"/>
        <w:rPr>
          <w:lang w:val="es-ES_tradnl"/>
        </w:rPr>
      </w:pPr>
      <w:r w:rsidRPr="006B34A8">
        <w:rPr>
          <w:lang w:val="es-ES_tradnl"/>
        </w:rPr>
        <w:t>21.4.4.2</w:t>
      </w:r>
      <w:r w:rsidRPr="006B34A8">
        <w:rPr>
          <w:lang w:val="es-ES_tradnl"/>
        </w:rPr>
        <w:tab/>
      </w:r>
      <w:r w:rsidR="0002752D">
        <w:rPr>
          <w:lang w:val="es-ES_tradnl"/>
        </w:rPr>
        <w:tab/>
      </w:r>
      <w:r w:rsidRPr="006B34A8">
        <w:rPr>
          <w:lang w:val="es-ES_tradnl"/>
        </w:rPr>
        <w:t>Modifíquese de la manera siguiente:</w:t>
      </w:r>
    </w:p>
    <w:p w:rsidR="003608B1" w:rsidRPr="006B34A8" w:rsidRDefault="003608B1" w:rsidP="003608B1">
      <w:pPr>
        <w:pStyle w:val="SingleTxt"/>
        <w:rPr>
          <w:lang w:val="es-ES_tradnl"/>
        </w:rPr>
      </w:pPr>
      <w:r w:rsidRPr="006B34A8">
        <w:rPr>
          <w:lang w:val="es-ES_tradnl"/>
        </w:rPr>
        <w:t>En la segunda oración, sustitúyase “estirado en frío” por “recocido”.</w:t>
      </w:r>
    </w:p>
    <w:p w:rsidR="003608B1" w:rsidRPr="006B34A8" w:rsidRDefault="003608B1" w:rsidP="003608B1">
      <w:pPr>
        <w:pStyle w:val="SingleTxt"/>
        <w:rPr>
          <w:lang w:val="es-ES_tradnl"/>
        </w:rPr>
      </w:pPr>
      <w:r w:rsidRPr="006B34A8">
        <w:rPr>
          <w:lang w:val="es-ES_tradnl"/>
        </w:rPr>
        <w:t>En la cuarta oración, sustitúyase “dos capas de polietileno laminado de 0,08</w:t>
      </w:r>
      <w:r w:rsidR="009B1F06">
        <w:rPr>
          <w:lang w:val="es-ES_tradnl"/>
        </w:rPr>
        <w:t xml:space="preserve"> </w:t>
      </w:r>
      <w:r>
        <w:rPr>
          <w:lang w:val="es-ES_tradnl"/>
        </w:rPr>
        <w:t>mm</w:t>
      </w:r>
      <w:r w:rsidRPr="006B34A8">
        <w:rPr>
          <w:lang w:val="es-ES_tradnl"/>
        </w:rPr>
        <w:t xml:space="preserve"> de espesor” por “una lámina de plástico”, añádase “firmemente” después de “se sujeta” y suprímase el resto de la oración.</w:t>
      </w:r>
    </w:p>
    <w:p w:rsidR="003608B1" w:rsidRPr="004C31BD" w:rsidRDefault="003608B1" w:rsidP="003608B1">
      <w:pPr>
        <w:pStyle w:val="SingleTxt"/>
      </w:pPr>
      <w:r w:rsidRPr="006B34A8">
        <w:rPr>
          <w:lang w:val="es-ES_tradnl"/>
        </w:rPr>
        <w:t xml:space="preserve">Modifíquense las oraciones quinta y sexta para que </w:t>
      </w:r>
      <w:r>
        <w:rPr>
          <w:lang w:val="es-ES_tradnl"/>
        </w:rPr>
        <w:t>el texto sea el</w:t>
      </w:r>
      <w:r w:rsidRPr="006B34A8">
        <w:rPr>
          <w:lang w:val="es-ES_tradnl"/>
        </w:rPr>
        <w:t xml:space="preserve"> siguiente: “La lámina de plástico habrá de ser compatible con la sustancia objeto de</w:t>
      </w:r>
      <w:r>
        <w:rPr>
          <w:lang w:val="es-ES_tradnl"/>
        </w:rPr>
        <w:t xml:space="preserve"> </w:t>
      </w:r>
      <w:r w:rsidRPr="006B34A8">
        <w:rPr>
          <w:lang w:val="es-ES_tradnl"/>
        </w:rPr>
        <w:t>l</w:t>
      </w:r>
      <w:r>
        <w:rPr>
          <w:lang w:val="es-ES_tradnl"/>
        </w:rPr>
        <w:t>a prueba</w:t>
      </w:r>
      <w:r w:rsidRPr="006B34A8">
        <w:rPr>
          <w:lang w:val="es-ES_tradnl"/>
        </w:rPr>
        <w:t xml:space="preserve">”. La </w:t>
      </w:r>
      <w:r w:rsidR="008E636A">
        <w:rPr>
          <w:lang w:val="es-ES_tradnl"/>
        </w:rPr>
        <w:t>carga</w:t>
      </w:r>
      <w:r w:rsidRPr="006B34A8">
        <w:rPr>
          <w:lang w:val="es-ES_tradnl"/>
        </w:rPr>
        <w:t xml:space="preserve"> multiplicadora consiste en 200 g de ciclonita/cera (95/5) o de pentrita/TNT con un mínimo del 50% de pentrita en la mezcla, un diámetro </w:t>
      </w:r>
      <w:r w:rsidRPr="004C31BD">
        <w:t>de 60</w:t>
      </w:r>
      <w:r w:rsidR="009B1F06" w:rsidRPr="004C31BD">
        <w:t xml:space="preserve"> </w:t>
      </w:r>
      <w:r w:rsidRPr="004C31BD">
        <w:t>±</w:t>
      </w:r>
      <w:r w:rsidR="009B1F06" w:rsidRPr="004C31BD">
        <w:t xml:space="preserve"> </w:t>
      </w:r>
      <w:r w:rsidRPr="004C31BD">
        <w:t>1</w:t>
      </w:r>
      <w:r w:rsidR="009B1F06" w:rsidRPr="004C31BD">
        <w:t xml:space="preserve"> </w:t>
      </w:r>
      <w:r w:rsidRPr="004C31BD">
        <w:t>mm</w:t>
      </w:r>
      <w:r w:rsidRPr="006B34A8">
        <w:rPr>
          <w:lang w:val="es-ES_tradnl"/>
        </w:rPr>
        <w:t xml:space="preserve"> y una densidad de 1</w:t>
      </w:r>
      <w:r w:rsidR="0002752D">
        <w:rPr>
          <w:lang w:val="es-ES_tradnl"/>
        </w:rPr>
        <w:t>.</w:t>
      </w:r>
      <w:r w:rsidRPr="004C31BD">
        <w:t>600</w:t>
      </w:r>
      <w:r w:rsidR="009B1F06" w:rsidRPr="004C31BD">
        <w:t xml:space="preserve"> </w:t>
      </w:r>
      <w:r w:rsidRPr="004C31BD">
        <w:t>±</w:t>
      </w:r>
      <w:r w:rsidR="009B1F06" w:rsidRPr="004C31BD">
        <w:t xml:space="preserve"> </w:t>
      </w:r>
      <w:r w:rsidRPr="004C31BD">
        <w:t>50</w:t>
      </w:r>
      <w:r w:rsidR="009B1F06" w:rsidRPr="004C31BD">
        <w:t xml:space="preserve"> </w:t>
      </w:r>
      <w:r w:rsidRPr="004C31BD">
        <w:t>kg/m</w:t>
      </w:r>
      <w:r w:rsidRPr="004C31BD">
        <w:rPr>
          <w:vertAlign w:val="superscript"/>
        </w:rPr>
        <w:t>3</w:t>
      </w:r>
      <w:r w:rsidRPr="004C31BD">
        <w:t>.”.</w:t>
      </w:r>
    </w:p>
    <w:p w:rsidR="003608B1" w:rsidRPr="006B34A8" w:rsidRDefault="003608B1" w:rsidP="003608B1">
      <w:pPr>
        <w:pStyle w:val="SingleTxt"/>
        <w:rPr>
          <w:lang w:val="es-ES_tradnl"/>
        </w:rPr>
      </w:pPr>
      <w:r w:rsidRPr="006B34A8">
        <w:rPr>
          <w:lang w:val="es-ES_tradnl"/>
        </w:rPr>
        <w:t>En la séptima oración, suprímase “de ciclonita/cera”.</w:t>
      </w:r>
    </w:p>
    <w:p w:rsidR="003608B1" w:rsidRPr="006B34A8" w:rsidRDefault="003608B1" w:rsidP="003608B1">
      <w:pPr>
        <w:pStyle w:val="SingleTxt"/>
        <w:rPr>
          <w:lang w:val="es-ES_tradnl"/>
        </w:rPr>
      </w:pPr>
      <w:r w:rsidRPr="006B34A8">
        <w:rPr>
          <w:lang w:val="es-ES_tradnl"/>
        </w:rPr>
        <w:t>En la última oración, sustitúyase “3,2” por “3” y “se monta” por “se puede montar”.</w:t>
      </w:r>
    </w:p>
    <w:p w:rsidR="003608B1" w:rsidRPr="006B34A8" w:rsidRDefault="003608B1" w:rsidP="003608B1">
      <w:pPr>
        <w:pStyle w:val="SingleTxt"/>
        <w:rPr>
          <w:lang w:val="es-ES_tradnl"/>
        </w:rPr>
      </w:pPr>
      <w:r w:rsidRPr="006B34A8">
        <w:rPr>
          <w:i/>
          <w:lang w:val="es-ES_tradnl"/>
        </w:rPr>
        <w:t>(Documento de referencia: documento oficioso INF.61/Add.2 del 45º período de sesiones)</w:t>
      </w:r>
    </w:p>
    <w:p w:rsidR="003608B1" w:rsidRPr="006B34A8" w:rsidRDefault="003608B1" w:rsidP="003608B1">
      <w:pPr>
        <w:pStyle w:val="SingleTxt"/>
        <w:rPr>
          <w:lang w:val="es-ES_tradnl"/>
        </w:rPr>
      </w:pPr>
      <w:r w:rsidRPr="006B34A8">
        <w:rPr>
          <w:lang w:val="es-ES_tradnl"/>
        </w:rPr>
        <w:t>21.4.4.3</w:t>
      </w:r>
      <w:r w:rsidRPr="006B34A8">
        <w:rPr>
          <w:lang w:val="es-ES_tradnl"/>
        </w:rPr>
        <w:tab/>
      </w:r>
      <w:r w:rsidR="0002752D">
        <w:rPr>
          <w:lang w:val="es-ES_tradnl"/>
        </w:rPr>
        <w:tab/>
      </w:r>
      <w:r w:rsidRPr="006B34A8">
        <w:rPr>
          <w:lang w:val="es-ES_tradnl"/>
        </w:rPr>
        <w:t>Suprímase la cuarta oración.</w:t>
      </w:r>
    </w:p>
    <w:p w:rsidR="003608B1" w:rsidRDefault="003608B1" w:rsidP="003608B1">
      <w:pPr>
        <w:pStyle w:val="SingleTxt"/>
        <w:rPr>
          <w:i/>
          <w:lang w:val="es-ES_tradnl"/>
        </w:rPr>
      </w:pPr>
      <w:r w:rsidRPr="006B34A8">
        <w:rPr>
          <w:i/>
          <w:lang w:val="es-ES_tradnl"/>
        </w:rPr>
        <w:t>(Documento de referencia: documento oficioso INF.61/Add.2 del 45º período de sesiones)</w:t>
      </w:r>
    </w:p>
    <w:p w:rsidR="00362267" w:rsidRPr="00362267" w:rsidRDefault="00362267" w:rsidP="00362267">
      <w:pPr>
        <w:pStyle w:val="SingleTxt"/>
        <w:spacing w:after="0" w:line="120" w:lineRule="exact"/>
        <w:rPr>
          <w:i/>
          <w:sz w:val="10"/>
          <w:lang w:val="es-ES_tradnl"/>
        </w:rPr>
      </w:pPr>
    </w:p>
    <w:p w:rsidR="00362267" w:rsidRPr="00362267" w:rsidRDefault="00362267" w:rsidP="00362267">
      <w:pPr>
        <w:pStyle w:val="SingleTxt"/>
        <w:spacing w:after="0" w:line="120" w:lineRule="exact"/>
        <w:rPr>
          <w:i/>
          <w:sz w:val="10"/>
          <w:lang w:val="es-ES_tradnl"/>
        </w:rPr>
      </w:pPr>
    </w:p>
    <w:p w:rsidR="003608B1" w:rsidRDefault="003608B1" w:rsidP="00362267">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_tradnl"/>
        </w:rPr>
      </w:pPr>
      <w:r>
        <w:rPr>
          <w:lang w:val="es-ES_tradnl"/>
        </w:rPr>
        <w:tab/>
      </w:r>
      <w:r w:rsidRPr="006B34A8">
        <w:rPr>
          <w:lang w:val="es-ES_tradnl"/>
        </w:rPr>
        <w:tab/>
        <w:t>Sección 23</w:t>
      </w:r>
    </w:p>
    <w:p w:rsidR="00362267" w:rsidRPr="00362267" w:rsidRDefault="00362267" w:rsidP="00362267">
      <w:pPr>
        <w:pStyle w:val="SingleTxt"/>
        <w:spacing w:after="0" w:line="120" w:lineRule="exact"/>
        <w:rPr>
          <w:sz w:val="10"/>
          <w:lang w:val="es-ES_tradnl"/>
        </w:rPr>
      </w:pPr>
    </w:p>
    <w:p w:rsidR="00362267" w:rsidRPr="00362267" w:rsidRDefault="00362267" w:rsidP="00362267">
      <w:pPr>
        <w:pStyle w:val="SingleTxt"/>
        <w:spacing w:after="0" w:line="120" w:lineRule="exact"/>
        <w:rPr>
          <w:sz w:val="10"/>
          <w:lang w:val="es-ES_tradnl"/>
        </w:rPr>
      </w:pPr>
    </w:p>
    <w:p w:rsidR="003608B1" w:rsidRPr="006B34A8" w:rsidRDefault="003608B1" w:rsidP="003608B1">
      <w:pPr>
        <w:pStyle w:val="SingleTxt"/>
        <w:rPr>
          <w:lang w:val="es-ES_tradnl"/>
        </w:rPr>
      </w:pPr>
      <w:r w:rsidRPr="006B34A8">
        <w:rPr>
          <w:lang w:val="es-ES_tradnl"/>
        </w:rPr>
        <w:t>23.2.1</w:t>
      </w:r>
      <w:r w:rsidRPr="006B34A8">
        <w:rPr>
          <w:lang w:val="es-ES_tradnl"/>
        </w:rPr>
        <w:tab/>
      </w:r>
      <w:r w:rsidR="0002752D">
        <w:rPr>
          <w:lang w:val="es-ES_tradnl"/>
        </w:rPr>
        <w:tab/>
      </w:r>
      <w:r w:rsidRPr="006B34A8">
        <w:rPr>
          <w:lang w:val="es-ES_tradnl"/>
        </w:rPr>
        <w:t>Sustitúyase “¿Propaga</w:t>
      </w:r>
      <w:r w:rsidR="0002752D">
        <w:rPr>
          <w:lang w:val="es-ES_tradnl"/>
        </w:rPr>
        <w:t>…</w:t>
      </w:r>
      <w:r w:rsidRPr="006B34A8">
        <w:rPr>
          <w:lang w:val="es-ES_tradnl"/>
        </w:rPr>
        <w:t>” por “¿Puede propagar</w:t>
      </w:r>
      <w:r w:rsidR="0002752D">
        <w:rPr>
          <w:lang w:val="es-ES_tradnl"/>
        </w:rPr>
        <w:t>…</w:t>
      </w:r>
      <w:r w:rsidRPr="006B34A8">
        <w:rPr>
          <w:lang w:val="es-ES_tradnl"/>
        </w:rPr>
        <w:t>”.</w:t>
      </w:r>
    </w:p>
    <w:p w:rsidR="003608B1" w:rsidRPr="006B34A8" w:rsidRDefault="003608B1" w:rsidP="003608B1">
      <w:pPr>
        <w:pStyle w:val="SingleTxt"/>
        <w:rPr>
          <w:lang w:val="es-ES_tradnl"/>
        </w:rPr>
      </w:pPr>
      <w:r w:rsidRPr="006B34A8">
        <w:rPr>
          <w:i/>
          <w:lang w:val="es-ES_tradnl"/>
        </w:rPr>
        <w:t>(Documento de referencia: documento oficioso INF.61/Add.2 del 45º período de sesiones)</w:t>
      </w:r>
    </w:p>
    <w:p w:rsidR="003608B1" w:rsidRPr="006B34A8" w:rsidRDefault="003608B1" w:rsidP="003608B1">
      <w:pPr>
        <w:pStyle w:val="SingleTxt"/>
        <w:rPr>
          <w:lang w:val="es-ES_tradnl"/>
        </w:rPr>
      </w:pPr>
      <w:r w:rsidRPr="006B34A8">
        <w:rPr>
          <w:lang w:val="es-ES_tradnl"/>
        </w:rPr>
        <w:t>23.1</w:t>
      </w:r>
      <w:r w:rsidR="0002752D">
        <w:rPr>
          <w:lang w:val="es-ES_tradnl"/>
        </w:rPr>
        <w:t>, Cuadro 23.1</w:t>
      </w:r>
      <w:r w:rsidRPr="006B34A8">
        <w:rPr>
          <w:lang w:val="es-ES_tradnl"/>
        </w:rPr>
        <w:tab/>
        <w:t>No se aplica al texto español.</w:t>
      </w:r>
      <w:r w:rsidR="009B1F06">
        <w:rPr>
          <w:lang w:val="es-ES_tradnl"/>
        </w:rPr>
        <w:t xml:space="preserve"> </w:t>
      </w:r>
    </w:p>
    <w:p w:rsidR="003608B1" w:rsidRPr="006B34A8" w:rsidRDefault="003608B1" w:rsidP="003608B1">
      <w:pPr>
        <w:pStyle w:val="SingleTxt"/>
        <w:rPr>
          <w:lang w:val="es-ES_tradnl"/>
        </w:rPr>
      </w:pPr>
      <w:r w:rsidRPr="006B34A8">
        <w:rPr>
          <w:lang w:val="es-ES_tradnl"/>
        </w:rPr>
        <w:t>23.4.1.2.1</w:t>
      </w:r>
      <w:r w:rsidRPr="006B34A8">
        <w:rPr>
          <w:lang w:val="es-ES_tradnl"/>
        </w:rPr>
        <w:tab/>
      </w:r>
      <w:r w:rsidR="0002752D">
        <w:rPr>
          <w:lang w:val="es-ES_tradnl"/>
        </w:rPr>
        <w:tab/>
      </w:r>
      <w:r w:rsidRPr="006B34A8">
        <w:rPr>
          <w:lang w:val="es-ES_tradnl"/>
        </w:rPr>
        <w:t>En la séptima oración, sustitúyase “55</w:t>
      </w:r>
      <w:r w:rsidR="009B1F06">
        <w:rPr>
          <w:lang w:val="es-ES_tradnl"/>
        </w:rPr>
        <w:t xml:space="preserve"> </w:t>
      </w:r>
      <w:r>
        <w:rPr>
          <w:lang w:val="es-ES_tradnl"/>
        </w:rPr>
        <w:t>mm</w:t>
      </w:r>
      <w:r w:rsidRPr="006B34A8">
        <w:rPr>
          <w:lang w:val="es-ES_tradnl"/>
        </w:rPr>
        <w:t>” por “59</w:t>
      </w:r>
      <w:r w:rsidR="009B1F06">
        <w:rPr>
          <w:lang w:val="es-ES_tradnl"/>
        </w:rPr>
        <w:t xml:space="preserve"> </w:t>
      </w:r>
      <w:r>
        <w:rPr>
          <w:lang w:val="es-ES_tradnl"/>
        </w:rPr>
        <w:t>mm</w:t>
      </w:r>
      <w:r w:rsidRPr="006B34A8">
        <w:rPr>
          <w:lang w:val="es-ES_tradnl"/>
        </w:rPr>
        <w:t>”.</w:t>
      </w:r>
    </w:p>
    <w:p w:rsidR="003608B1" w:rsidRPr="006B34A8" w:rsidRDefault="003608B1" w:rsidP="003608B1">
      <w:pPr>
        <w:pStyle w:val="SingleTxt"/>
        <w:rPr>
          <w:lang w:val="es-ES_tradnl"/>
        </w:rPr>
      </w:pPr>
      <w:r w:rsidRPr="006B34A8">
        <w:rPr>
          <w:i/>
          <w:lang w:val="es-ES_tradnl"/>
        </w:rPr>
        <w:t>(Documento de referencia: documento oficioso INF.61/Add.2 del 45º período de sesiones)</w:t>
      </w:r>
    </w:p>
    <w:p w:rsidR="003608B1" w:rsidRPr="006B34A8" w:rsidRDefault="003608B1" w:rsidP="003608B1">
      <w:pPr>
        <w:pStyle w:val="SingleTxt"/>
        <w:rPr>
          <w:lang w:val="es-ES_tradnl"/>
        </w:rPr>
      </w:pPr>
      <w:r w:rsidRPr="006B34A8">
        <w:rPr>
          <w:lang w:val="es-ES_tradnl"/>
        </w:rPr>
        <w:t>23.4.1.2.2</w:t>
      </w:r>
      <w:r w:rsidRPr="006B34A8">
        <w:rPr>
          <w:lang w:val="es-ES_tradnl"/>
        </w:rPr>
        <w:tab/>
      </w:r>
      <w:r w:rsidR="0002752D">
        <w:rPr>
          <w:lang w:val="es-ES_tradnl"/>
        </w:rPr>
        <w:tab/>
      </w:r>
      <w:r w:rsidRPr="006B34A8">
        <w:rPr>
          <w:lang w:val="es-ES_tradnl"/>
        </w:rPr>
        <w:t>En la tercera oración, sustitúyase “una arandela de plomo blando” por “una arandela deformable o un anillo de caucho apropiados”.</w:t>
      </w:r>
    </w:p>
    <w:p w:rsidR="003608B1" w:rsidRPr="006B34A8" w:rsidRDefault="003608B1" w:rsidP="003608B1">
      <w:pPr>
        <w:pStyle w:val="SingleTxt"/>
        <w:rPr>
          <w:lang w:val="es-ES_tradnl"/>
        </w:rPr>
      </w:pPr>
      <w:r w:rsidRPr="006B34A8">
        <w:rPr>
          <w:i/>
          <w:lang w:val="es-ES_tradnl"/>
        </w:rPr>
        <w:t>(Documento de referencia: documento oficioso INF.61/Add.2 del 45º período de sesiones)</w:t>
      </w:r>
    </w:p>
    <w:p w:rsidR="003608B1" w:rsidRPr="006B34A8" w:rsidRDefault="003608B1" w:rsidP="003608B1">
      <w:pPr>
        <w:pStyle w:val="SingleTxt"/>
        <w:rPr>
          <w:lang w:val="es-ES_tradnl"/>
        </w:rPr>
      </w:pPr>
      <w:r w:rsidRPr="006B34A8">
        <w:rPr>
          <w:lang w:val="es-ES_tradnl"/>
        </w:rPr>
        <w:t>23.4.1.2.6</w:t>
      </w:r>
      <w:r w:rsidRPr="006B34A8">
        <w:rPr>
          <w:lang w:val="es-ES_tradnl"/>
        </w:rPr>
        <w:tab/>
      </w:r>
      <w:r w:rsidR="0002752D">
        <w:rPr>
          <w:lang w:val="es-ES_tradnl"/>
        </w:rPr>
        <w:tab/>
      </w:r>
      <w:r w:rsidRPr="006B34A8">
        <w:rPr>
          <w:lang w:val="es-ES_tradnl"/>
        </w:rPr>
        <w:t>En la cuarta oración, añádase “aproximadamente” antes de “13</w:t>
      </w:r>
      <w:r w:rsidR="009B1F06">
        <w:rPr>
          <w:lang w:val="es-ES_tradnl"/>
        </w:rPr>
        <w:t xml:space="preserve"> </w:t>
      </w:r>
      <w:r>
        <w:rPr>
          <w:lang w:val="es-ES_tradnl"/>
        </w:rPr>
        <w:t>mm</w:t>
      </w:r>
      <w:r w:rsidRPr="006B34A8">
        <w:rPr>
          <w:lang w:val="es-ES_tradnl"/>
        </w:rPr>
        <w:t>”.</w:t>
      </w:r>
    </w:p>
    <w:p w:rsidR="003608B1" w:rsidRPr="006B34A8" w:rsidRDefault="003608B1" w:rsidP="003608B1">
      <w:pPr>
        <w:pStyle w:val="SingleTxt"/>
        <w:rPr>
          <w:lang w:val="es-ES_tradnl"/>
        </w:rPr>
      </w:pPr>
      <w:r w:rsidRPr="006B34A8">
        <w:rPr>
          <w:i/>
          <w:lang w:val="es-ES_tradnl"/>
        </w:rPr>
        <w:t>(Documento de referencia: documento oficioso INF.61/Add.2 del 45º período de sesiones)</w:t>
      </w:r>
    </w:p>
    <w:p w:rsidR="003608B1" w:rsidRPr="006B34A8" w:rsidRDefault="003608B1" w:rsidP="003608B1">
      <w:pPr>
        <w:pStyle w:val="SingleTxt"/>
        <w:rPr>
          <w:lang w:val="es-ES_tradnl"/>
        </w:rPr>
      </w:pPr>
      <w:r w:rsidRPr="006B34A8">
        <w:rPr>
          <w:lang w:val="es-ES_tradnl"/>
        </w:rPr>
        <w:t>23.4.1.2.7</w:t>
      </w:r>
      <w:r w:rsidRPr="006B34A8">
        <w:rPr>
          <w:lang w:val="es-ES_tradnl"/>
        </w:rPr>
        <w:tab/>
      </w:r>
      <w:r w:rsidR="0002752D">
        <w:rPr>
          <w:lang w:val="es-ES_tradnl"/>
        </w:rPr>
        <w:tab/>
      </w:r>
      <w:r w:rsidRPr="006B34A8">
        <w:rPr>
          <w:lang w:val="es-ES_tradnl"/>
        </w:rPr>
        <w:t>Modifíquese para que diga lo siguiente:</w:t>
      </w:r>
    </w:p>
    <w:p w:rsidR="003608B1" w:rsidRPr="006B34A8" w:rsidRDefault="003608B1" w:rsidP="003608B1">
      <w:pPr>
        <w:pStyle w:val="SingleTxt"/>
        <w:rPr>
          <w:lang w:val="es-ES_tradnl"/>
        </w:rPr>
      </w:pPr>
      <w:r w:rsidRPr="006B34A8">
        <w:rPr>
          <w:lang w:val="es-ES_tradnl"/>
        </w:rPr>
        <w:t>“23.4.1.2.7</w:t>
      </w:r>
      <w:r w:rsidRPr="006B34A8">
        <w:rPr>
          <w:lang w:val="es-ES_tradnl"/>
        </w:rPr>
        <w:tab/>
        <w:t>Para la prueba con sustancias líquidas se utiliza un único trozo de funda delgada de PVC, o material equivalente, para cubrir el lienzo cebado de manera que este no entre en contacto con la muestra líquida. Luego, se sueldan los cables de la resistencia a los bornes del tapón de activación de manera que la punta del lienzo cebado se encuentre encima del tapón de activación.”.</w:t>
      </w:r>
    </w:p>
    <w:p w:rsidR="003608B1" w:rsidRPr="006B34A8" w:rsidRDefault="003608B1" w:rsidP="003608B1">
      <w:pPr>
        <w:pStyle w:val="SingleTxt"/>
        <w:rPr>
          <w:i/>
          <w:lang w:val="es-ES_tradnl"/>
        </w:rPr>
      </w:pPr>
      <w:r w:rsidRPr="006B34A8">
        <w:rPr>
          <w:i/>
          <w:lang w:val="es-ES_tradnl"/>
        </w:rPr>
        <w:t>(Documento de referencia: documento oficioso INF.61/Add.2 del 45º período de sesiones)</w:t>
      </w:r>
    </w:p>
    <w:p w:rsidR="003608B1" w:rsidRPr="006B34A8" w:rsidRDefault="003608B1" w:rsidP="003608B1">
      <w:pPr>
        <w:pStyle w:val="SingleTxt"/>
        <w:rPr>
          <w:lang w:val="es-ES_tradnl"/>
        </w:rPr>
      </w:pPr>
      <w:r w:rsidRPr="006B34A8">
        <w:rPr>
          <w:lang w:val="es-ES_tradnl"/>
        </w:rPr>
        <w:t>23.4.1.3.1</w:t>
      </w:r>
      <w:r w:rsidRPr="006B34A8">
        <w:rPr>
          <w:lang w:val="es-ES_tradnl"/>
        </w:rPr>
        <w:tab/>
      </w:r>
      <w:r w:rsidR="0002752D">
        <w:rPr>
          <w:lang w:val="es-ES_tradnl"/>
        </w:rPr>
        <w:tab/>
      </w:r>
      <w:r w:rsidRPr="006B34A8">
        <w:rPr>
          <w:lang w:val="es-ES_tradnl"/>
        </w:rPr>
        <w:t>Modifíquese de la manera siguiente:</w:t>
      </w:r>
    </w:p>
    <w:p w:rsidR="003608B1" w:rsidRPr="006B34A8" w:rsidRDefault="003608B1" w:rsidP="003608B1">
      <w:pPr>
        <w:pStyle w:val="SingleTxt"/>
        <w:rPr>
          <w:lang w:val="es-ES_tradnl"/>
        </w:rPr>
      </w:pPr>
      <w:r w:rsidRPr="006B34A8">
        <w:rPr>
          <w:lang w:val="es-ES_tradnl"/>
        </w:rPr>
        <w:t xml:space="preserve">En la sexta oración, sustitúyase “la arandela de plomo” por “la arandela </w:t>
      </w:r>
      <w:r>
        <w:rPr>
          <w:lang w:val="es-ES_tradnl"/>
        </w:rPr>
        <w:t xml:space="preserve">deformable </w:t>
      </w:r>
      <w:r w:rsidRPr="006B34A8">
        <w:rPr>
          <w:lang w:val="es-ES_tradnl"/>
        </w:rPr>
        <w:t>o el anillo de caucho”.</w:t>
      </w:r>
    </w:p>
    <w:p w:rsidR="003608B1" w:rsidRPr="006B34A8" w:rsidRDefault="003608B1" w:rsidP="003608B1">
      <w:pPr>
        <w:pStyle w:val="SingleTxt"/>
        <w:rPr>
          <w:lang w:val="es-ES_tradnl"/>
        </w:rPr>
      </w:pPr>
      <w:r w:rsidRPr="006B34A8">
        <w:rPr>
          <w:lang w:val="es-ES_tradnl"/>
        </w:rPr>
        <w:t>En la octava oración, sustitúyase “un explosor de dinamo” por “una fuente de energía”.</w:t>
      </w:r>
    </w:p>
    <w:p w:rsidR="003608B1" w:rsidRPr="006B34A8" w:rsidRDefault="003608B1" w:rsidP="003608B1">
      <w:pPr>
        <w:pStyle w:val="SingleTxt"/>
        <w:rPr>
          <w:lang w:val="es-ES_tradnl"/>
        </w:rPr>
      </w:pPr>
      <w:r w:rsidRPr="006B34A8">
        <w:rPr>
          <w:lang w:val="es-ES_tradnl"/>
        </w:rPr>
        <w:t>En la última oración, después de “instrumentos” insértese “de adquisición de datos” y suprímase el texto entre paréntesis.</w:t>
      </w:r>
    </w:p>
    <w:p w:rsidR="003608B1" w:rsidRPr="006B34A8" w:rsidRDefault="003608B1" w:rsidP="003608B1">
      <w:pPr>
        <w:pStyle w:val="SingleTxt"/>
        <w:rPr>
          <w:lang w:val="es-ES_tradnl"/>
        </w:rPr>
      </w:pPr>
      <w:r w:rsidRPr="006B34A8">
        <w:rPr>
          <w:lang w:val="es-ES_tradnl"/>
        </w:rPr>
        <w:t>La corrección sobre la nota de pie de página 3 no se aplica al texto español.</w:t>
      </w:r>
    </w:p>
    <w:p w:rsidR="003608B1" w:rsidRPr="006B34A8" w:rsidRDefault="003608B1" w:rsidP="003608B1">
      <w:pPr>
        <w:pStyle w:val="SingleTxt"/>
        <w:rPr>
          <w:i/>
          <w:lang w:val="es-ES_tradnl"/>
        </w:rPr>
      </w:pPr>
      <w:r w:rsidRPr="006B34A8">
        <w:rPr>
          <w:i/>
          <w:lang w:val="es-ES_tradnl"/>
        </w:rPr>
        <w:t>La enmienda consecuente no se aplica al texto español.</w:t>
      </w:r>
    </w:p>
    <w:p w:rsidR="003608B1" w:rsidRPr="006B34A8" w:rsidRDefault="003608B1" w:rsidP="003608B1">
      <w:pPr>
        <w:pStyle w:val="SingleTxt"/>
        <w:rPr>
          <w:lang w:val="es-ES_tradnl"/>
        </w:rPr>
      </w:pPr>
      <w:r w:rsidRPr="006B34A8">
        <w:rPr>
          <w:i/>
          <w:lang w:val="es-ES_tradnl"/>
        </w:rPr>
        <w:t>(Documento de referencia: documento oficioso INF.61/Add.2 del 45º período de sesiones)</w:t>
      </w:r>
    </w:p>
    <w:p w:rsidR="003608B1" w:rsidRPr="006B34A8" w:rsidRDefault="003608B1" w:rsidP="003608B1">
      <w:pPr>
        <w:pStyle w:val="SingleTxt"/>
        <w:rPr>
          <w:lang w:val="es-ES_tradnl"/>
        </w:rPr>
      </w:pPr>
      <w:r w:rsidRPr="006B34A8">
        <w:rPr>
          <w:lang w:val="es-ES_tradnl"/>
        </w:rPr>
        <w:t>23.4, Figura 23.4.1.1</w:t>
      </w:r>
      <w:r>
        <w:rPr>
          <w:lang w:val="es-ES_tradnl"/>
        </w:rPr>
        <w:tab/>
      </w:r>
      <w:r w:rsidRPr="006B34A8">
        <w:rPr>
          <w:lang w:val="es-ES_tradnl"/>
        </w:rPr>
        <w:tab/>
        <w:t>En el pie, modifíquense la entrada “(L)” para que diga “Aislamiento” y la entrada “(D)” para que diga “</w:t>
      </w:r>
      <w:r w:rsidR="0002752D">
        <w:rPr>
          <w:lang w:val="es-ES_tradnl"/>
        </w:rPr>
        <w:t>A</w:t>
      </w:r>
      <w:r w:rsidRPr="006B34A8">
        <w:rPr>
          <w:lang w:val="es-ES_tradnl"/>
        </w:rPr>
        <w:t>randela deformable”.</w:t>
      </w:r>
    </w:p>
    <w:p w:rsidR="003608B1" w:rsidRPr="006B34A8" w:rsidRDefault="003608B1" w:rsidP="003608B1">
      <w:pPr>
        <w:pStyle w:val="SingleTxt"/>
        <w:rPr>
          <w:lang w:val="es-ES_tradnl"/>
        </w:rPr>
      </w:pPr>
      <w:r w:rsidRPr="006B34A8">
        <w:rPr>
          <w:i/>
          <w:lang w:val="es-ES_tradnl"/>
        </w:rPr>
        <w:t>(Documento de referencia: documento oficioso INF.61/Add.2 del 45º período de sesiones)</w:t>
      </w:r>
    </w:p>
    <w:p w:rsidR="003608B1" w:rsidRPr="006B34A8" w:rsidRDefault="003608B1" w:rsidP="003608B1">
      <w:pPr>
        <w:pStyle w:val="SingleTxt"/>
        <w:rPr>
          <w:lang w:val="es-ES_tradnl"/>
        </w:rPr>
      </w:pPr>
      <w:r w:rsidRPr="006B34A8">
        <w:rPr>
          <w:lang w:val="es-ES_tradnl"/>
        </w:rPr>
        <w:t>23.4.2.2.1</w:t>
      </w:r>
      <w:r w:rsidRPr="006B34A8">
        <w:rPr>
          <w:lang w:val="es-ES_tradnl"/>
        </w:rPr>
        <w:tab/>
      </w:r>
      <w:r w:rsidR="0002752D">
        <w:rPr>
          <w:lang w:val="es-ES_tradnl"/>
        </w:rPr>
        <w:tab/>
      </w:r>
      <w:r w:rsidRPr="006B34A8">
        <w:rPr>
          <w:lang w:val="es-ES_tradnl"/>
        </w:rPr>
        <w:t xml:space="preserve">Añádase una nueva segunda oración que diga lo siguiente: “Las ventanillas de observación no son necesarias cuando se utilizan termopares para medir la </w:t>
      </w:r>
      <w:r>
        <w:rPr>
          <w:lang w:val="es-ES_tradnl"/>
        </w:rPr>
        <w:t>velocidad</w:t>
      </w:r>
      <w:r w:rsidRPr="006B34A8">
        <w:rPr>
          <w:lang w:val="es-ES_tradnl"/>
        </w:rPr>
        <w:t xml:space="preserve"> de deflagración.”.</w:t>
      </w:r>
    </w:p>
    <w:p w:rsidR="003608B1" w:rsidRPr="006B34A8" w:rsidRDefault="003608B1" w:rsidP="003608B1">
      <w:pPr>
        <w:pStyle w:val="SingleTxt"/>
        <w:rPr>
          <w:lang w:val="es-ES_tradnl"/>
        </w:rPr>
      </w:pPr>
      <w:r w:rsidRPr="006B34A8">
        <w:rPr>
          <w:i/>
          <w:lang w:val="es-ES_tradnl"/>
        </w:rPr>
        <w:t>(Documento de referencia: documento oficioso INF.61/Add.2 del 45º período de sesiones)</w:t>
      </w:r>
    </w:p>
    <w:p w:rsidR="003608B1" w:rsidRPr="006B34A8" w:rsidRDefault="003608B1" w:rsidP="003608B1">
      <w:pPr>
        <w:pStyle w:val="SingleTxt"/>
        <w:rPr>
          <w:lang w:val="es-ES_tradnl"/>
        </w:rPr>
      </w:pPr>
      <w:r w:rsidRPr="006B34A8">
        <w:rPr>
          <w:lang w:val="es-ES_tradnl"/>
        </w:rPr>
        <w:t>23.4.2.2.2</w:t>
      </w:r>
      <w:r w:rsidRPr="006B34A8">
        <w:rPr>
          <w:lang w:val="es-ES_tradnl"/>
        </w:rPr>
        <w:tab/>
      </w:r>
      <w:r w:rsidR="0002752D">
        <w:rPr>
          <w:lang w:val="es-ES_tradnl"/>
        </w:rPr>
        <w:tab/>
      </w:r>
      <w:r w:rsidRPr="006B34A8">
        <w:rPr>
          <w:lang w:val="es-ES_tradnl"/>
        </w:rPr>
        <w:t>Modifíquese la segunda oración para que diga lo siguiente: “El tiempo de semienfriamiento con agua u otro material apropiado vertido hasta una altura de 20</w:t>
      </w:r>
      <w:r w:rsidR="009B1F06">
        <w:rPr>
          <w:lang w:val="es-ES_tradnl"/>
        </w:rPr>
        <w:t xml:space="preserve"> </w:t>
      </w:r>
      <w:r>
        <w:rPr>
          <w:lang w:val="es-ES_tradnl"/>
        </w:rPr>
        <w:t>mm</w:t>
      </w:r>
      <w:r w:rsidRPr="006B34A8">
        <w:rPr>
          <w:lang w:val="es-ES_tradnl"/>
        </w:rPr>
        <w:t xml:space="preserve"> por debajo del borde del vaso de Dewar (es decir 265</w:t>
      </w:r>
      <w:r w:rsidR="009B1F06">
        <w:rPr>
          <w:lang w:val="es-ES_tradnl"/>
        </w:rPr>
        <w:t xml:space="preserve"> </w:t>
      </w:r>
      <w:r w:rsidRPr="00EA3E7C">
        <w:t>cm</w:t>
      </w:r>
      <w:r w:rsidRPr="00EA3E7C">
        <w:rPr>
          <w:vertAlign w:val="superscript"/>
        </w:rPr>
        <w:t>3</w:t>
      </w:r>
      <w:r w:rsidRPr="006B34A8">
        <w:rPr>
          <w:lang w:val="es-ES_tradnl"/>
        </w:rPr>
        <w:t>), que se tapona con un corcho ajustado, debe ser de más de 5 horas.”.</w:t>
      </w:r>
    </w:p>
    <w:p w:rsidR="003608B1" w:rsidRPr="006B34A8" w:rsidRDefault="003608B1" w:rsidP="003608B1">
      <w:pPr>
        <w:pStyle w:val="SingleTxt"/>
        <w:rPr>
          <w:lang w:val="es-ES_tradnl"/>
        </w:rPr>
      </w:pPr>
      <w:r w:rsidRPr="006B34A8">
        <w:rPr>
          <w:i/>
          <w:lang w:val="es-ES_tradnl"/>
        </w:rPr>
        <w:t>(Documento de referencia: documento oficioso INF.61/Add.2 del 45º período de sesiones)</w:t>
      </w:r>
    </w:p>
    <w:p w:rsidR="003608B1" w:rsidRPr="006B34A8" w:rsidRDefault="003608B1" w:rsidP="003608B1">
      <w:pPr>
        <w:pStyle w:val="SingleTxt"/>
        <w:rPr>
          <w:lang w:val="es-ES_tradnl"/>
        </w:rPr>
      </w:pPr>
      <w:r w:rsidRPr="006B34A8">
        <w:rPr>
          <w:lang w:val="es-ES_tradnl"/>
        </w:rPr>
        <w:t>23.4.2.3.2</w:t>
      </w:r>
      <w:r w:rsidRPr="006B34A8">
        <w:rPr>
          <w:lang w:val="es-ES_tradnl"/>
        </w:rPr>
        <w:tab/>
      </w:r>
      <w:r w:rsidR="0002752D">
        <w:rPr>
          <w:lang w:val="es-ES_tradnl"/>
        </w:rPr>
        <w:tab/>
      </w:r>
      <w:r w:rsidRPr="006B34A8">
        <w:rPr>
          <w:lang w:val="es-ES_tradnl"/>
        </w:rPr>
        <w:t>Modifíquese la tercera oración para que diga lo siguiente: “Se llena el frasco con la sustancia hasta una altura de 20</w:t>
      </w:r>
      <w:r w:rsidR="009B1F06">
        <w:rPr>
          <w:lang w:val="es-ES_tradnl"/>
        </w:rPr>
        <w:t xml:space="preserve"> </w:t>
      </w:r>
      <w:r>
        <w:rPr>
          <w:lang w:val="es-ES_tradnl"/>
        </w:rPr>
        <w:t>mm</w:t>
      </w:r>
      <w:r w:rsidRPr="006B34A8">
        <w:rPr>
          <w:lang w:val="es-ES_tradnl"/>
        </w:rPr>
        <w:t xml:space="preserve"> por debajo del borde.”.</w:t>
      </w:r>
    </w:p>
    <w:p w:rsidR="003608B1" w:rsidRPr="006B34A8" w:rsidRDefault="003608B1" w:rsidP="003608B1">
      <w:pPr>
        <w:pStyle w:val="SingleTxt"/>
        <w:rPr>
          <w:i/>
          <w:lang w:val="es-ES_tradnl"/>
        </w:rPr>
      </w:pPr>
      <w:r w:rsidRPr="006B34A8">
        <w:rPr>
          <w:i/>
          <w:lang w:val="es-ES_tradnl"/>
        </w:rPr>
        <w:t>(Documento de referencia: documento oficioso INF.61/Add.2 del 45º período de sesiones)</w:t>
      </w:r>
    </w:p>
    <w:p w:rsidR="003608B1" w:rsidRPr="006B34A8" w:rsidRDefault="003608B1" w:rsidP="003608B1">
      <w:pPr>
        <w:pStyle w:val="SingleTxt"/>
        <w:rPr>
          <w:lang w:val="es-ES_tradnl"/>
        </w:rPr>
      </w:pPr>
      <w:r w:rsidRPr="006B34A8">
        <w:rPr>
          <w:lang w:val="es-ES_tradnl"/>
        </w:rPr>
        <w:t>23.4.2.3.3</w:t>
      </w:r>
      <w:r w:rsidRPr="006B34A8">
        <w:rPr>
          <w:lang w:val="es-ES_tradnl"/>
        </w:rPr>
        <w:tab/>
      </w:r>
      <w:r w:rsidR="0002752D">
        <w:rPr>
          <w:lang w:val="es-ES_tradnl"/>
        </w:rPr>
        <w:tab/>
      </w:r>
      <w:r w:rsidRPr="006B34A8">
        <w:rPr>
          <w:lang w:val="es-ES_tradnl"/>
        </w:rPr>
        <w:t>No se aplica al texto español.</w:t>
      </w:r>
    </w:p>
    <w:p w:rsidR="003608B1" w:rsidRPr="006B34A8" w:rsidRDefault="003608B1" w:rsidP="003608B1">
      <w:pPr>
        <w:pStyle w:val="SingleTxt"/>
        <w:rPr>
          <w:i/>
          <w:lang w:val="es-ES_tradnl"/>
        </w:rPr>
      </w:pPr>
      <w:r w:rsidRPr="006B34A8">
        <w:rPr>
          <w:i/>
          <w:lang w:val="es-ES_tradnl"/>
        </w:rPr>
        <w:t>(Documento de referencia: documento oficioso INF.61/Add.2 del 45º período de sesiones)</w:t>
      </w:r>
    </w:p>
    <w:p w:rsidR="003608B1" w:rsidRPr="006B34A8" w:rsidRDefault="003608B1" w:rsidP="003608B1">
      <w:pPr>
        <w:pStyle w:val="SingleTxt"/>
        <w:rPr>
          <w:lang w:val="es-ES_tradnl"/>
        </w:rPr>
      </w:pPr>
      <w:r w:rsidRPr="006B34A8">
        <w:rPr>
          <w:lang w:val="es-ES_tradnl"/>
        </w:rPr>
        <w:t>23.4.2.5</w:t>
      </w:r>
      <w:r w:rsidRPr="006B34A8">
        <w:rPr>
          <w:lang w:val="es-ES_tradnl"/>
        </w:rPr>
        <w:tab/>
      </w:r>
      <w:r w:rsidR="0002752D">
        <w:rPr>
          <w:lang w:val="es-ES_tradnl"/>
        </w:rPr>
        <w:tab/>
      </w:r>
      <w:r w:rsidRPr="006B34A8">
        <w:rPr>
          <w:lang w:val="es-ES_tradnl"/>
        </w:rPr>
        <w:t xml:space="preserve">En la entrada “Peroxidicarbonato de dicetilo”, modifíquese </w:t>
      </w:r>
      <w:r>
        <w:rPr>
          <w:lang w:val="es-ES_tradnl"/>
        </w:rPr>
        <w:t xml:space="preserve">la casilla correspondiente a </w:t>
      </w:r>
      <w:r w:rsidRPr="006B34A8">
        <w:rPr>
          <w:lang w:val="es-ES_tradnl"/>
        </w:rPr>
        <w:t>la columna “Resultado”, para que diga “No”.</w:t>
      </w:r>
    </w:p>
    <w:p w:rsidR="003608B1" w:rsidRDefault="003608B1" w:rsidP="003608B1">
      <w:pPr>
        <w:pStyle w:val="SingleTxt"/>
        <w:rPr>
          <w:i/>
          <w:lang w:val="es-ES_tradnl"/>
        </w:rPr>
      </w:pPr>
      <w:r w:rsidRPr="006B34A8">
        <w:rPr>
          <w:i/>
          <w:lang w:val="es-ES_tradnl"/>
        </w:rPr>
        <w:t>(Documento de referencia: documento oficioso INF.61/Add.2 del 45º período de sesiones)</w:t>
      </w:r>
    </w:p>
    <w:p w:rsidR="00362267" w:rsidRPr="00362267" w:rsidRDefault="00362267" w:rsidP="00362267">
      <w:pPr>
        <w:pStyle w:val="SingleTxt"/>
        <w:spacing w:after="0" w:line="120" w:lineRule="exact"/>
        <w:rPr>
          <w:i/>
          <w:sz w:val="10"/>
          <w:lang w:val="es-ES_tradnl"/>
        </w:rPr>
      </w:pPr>
    </w:p>
    <w:p w:rsidR="00362267" w:rsidRPr="00362267" w:rsidRDefault="00362267" w:rsidP="00362267">
      <w:pPr>
        <w:pStyle w:val="SingleTxt"/>
        <w:spacing w:after="0" w:line="120" w:lineRule="exact"/>
        <w:rPr>
          <w:i/>
          <w:sz w:val="10"/>
          <w:lang w:val="es-ES_tradnl"/>
        </w:rPr>
      </w:pPr>
    </w:p>
    <w:p w:rsidR="003608B1" w:rsidRDefault="003608B1" w:rsidP="00362267">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_tradnl"/>
        </w:rPr>
      </w:pPr>
      <w:r>
        <w:rPr>
          <w:lang w:val="es-ES_tradnl"/>
        </w:rPr>
        <w:tab/>
      </w:r>
      <w:r w:rsidRPr="006B34A8">
        <w:rPr>
          <w:lang w:val="es-ES_tradnl"/>
        </w:rPr>
        <w:tab/>
        <w:t>Sección 25</w:t>
      </w:r>
    </w:p>
    <w:p w:rsidR="00362267" w:rsidRPr="00362267" w:rsidRDefault="00362267" w:rsidP="00362267">
      <w:pPr>
        <w:pStyle w:val="SingleTxt"/>
        <w:spacing w:after="0" w:line="120" w:lineRule="exact"/>
        <w:rPr>
          <w:sz w:val="10"/>
          <w:lang w:val="es-ES_tradnl"/>
        </w:rPr>
      </w:pPr>
    </w:p>
    <w:p w:rsidR="00362267" w:rsidRPr="00362267" w:rsidRDefault="00362267" w:rsidP="00362267">
      <w:pPr>
        <w:pStyle w:val="SingleTxt"/>
        <w:spacing w:after="0" w:line="120" w:lineRule="exact"/>
        <w:rPr>
          <w:sz w:val="10"/>
          <w:lang w:val="es-ES_tradnl"/>
        </w:rPr>
      </w:pPr>
    </w:p>
    <w:p w:rsidR="003608B1" w:rsidRPr="006B34A8" w:rsidRDefault="003608B1" w:rsidP="003608B1">
      <w:pPr>
        <w:pStyle w:val="SingleTxt"/>
        <w:rPr>
          <w:lang w:val="es-ES_tradnl"/>
        </w:rPr>
      </w:pPr>
      <w:r w:rsidRPr="006B34A8">
        <w:rPr>
          <w:lang w:val="es-ES_tradnl"/>
        </w:rPr>
        <w:t>25.4.1.2.1</w:t>
      </w:r>
      <w:r w:rsidRPr="006B34A8">
        <w:rPr>
          <w:lang w:val="es-ES_tradnl"/>
        </w:rPr>
        <w:tab/>
      </w:r>
      <w:r w:rsidR="0002752D">
        <w:rPr>
          <w:lang w:val="es-ES_tradnl"/>
        </w:rPr>
        <w:tab/>
      </w:r>
      <w:r w:rsidRPr="006B34A8">
        <w:rPr>
          <w:lang w:val="es-ES_tradnl"/>
        </w:rPr>
        <w:t xml:space="preserve">En la quinta oración, añádase un punto </w:t>
      </w:r>
      <w:r>
        <w:rPr>
          <w:lang w:val="es-ES_tradnl"/>
        </w:rPr>
        <w:t xml:space="preserve">y seguido </w:t>
      </w:r>
      <w:r w:rsidRPr="006B34A8">
        <w:rPr>
          <w:lang w:val="es-ES_tradnl"/>
        </w:rPr>
        <w:t xml:space="preserve">después de “resistente al calor”. Modifíquese el resto del texto antes de la última oración para que diga lo siguiente: “Para la clasificación se utilizarán agujeros de los siguientes </w:t>
      </w:r>
      <w:r w:rsidRPr="004C31BD">
        <w:t>diámetros: 1,0 - 1,5 - 2,0 - 2,5 - 3,0 - 5,0 - 8,0 - 12,0 - 20,0</w:t>
      </w:r>
      <w:r w:rsidR="009B1F06" w:rsidRPr="004C31BD">
        <w:t xml:space="preserve"> </w:t>
      </w:r>
      <w:r w:rsidRPr="004C31BD">
        <w:t xml:space="preserve">mm. </w:t>
      </w:r>
      <w:r w:rsidRPr="006B34A8">
        <w:rPr>
          <w:lang w:val="es-ES_tradnl"/>
        </w:rPr>
        <w:t>Además, p</w:t>
      </w:r>
      <w:r>
        <w:rPr>
          <w:lang w:val="es-ES_tradnl"/>
        </w:rPr>
        <w:t>odrán</w:t>
      </w:r>
      <w:r w:rsidRPr="006B34A8">
        <w:rPr>
          <w:lang w:val="es-ES_tradnl"/>
        </w:rPr>
        <w:t xml:space="preserve"> utilizarse otros diámetros para la evaluación del riesgo.”. El resto sin cambios.</w:t>
      </w:r>
    </w:p>
    <w:p w:rsidR="003608B1" w:rsidRPr="006B34A8" w:rsidRDefault="003608B1" w:rsidP="003608B1">
      <w:pPr>
        <w:pStyle w:val="SingleTxt"/>
        <w:rPr>
          <w:lang w:val="es-ES_tradnl"/>
        </w:rPr>
      </w:pPr>
      <w:r w:rsidRPr="006B34A8">
        <w:rPr>
          <w:i/>
          <w:lang w:val="es-ES_tradnl"/>
        </w:rPr>
        <w:t>(Documento de referencia: documento oficioso INF.61/Add.2 del 45º período de sesiones)</w:t>
      </w:r>
    </w:p>
    <w:p w:rsidR="003608B1" w:rsidRPr="006B34A8" w:rsidRDefault="003608B1" w:rsidP="007D3CFC">
      <w:pPr>
        <w:pStyle w:val="SingleTxt"/>
        <w:keepNext/>
        <w:keepLines/>
        <w:rPr>
          <w:lang w:val="es-ES_tradnl"/>
        </w:rPr>
      </w:pPr>
      <w:r w:rsidRPr="006B34A8">
        <w:rPr>
          <w:lang w:val="es-ES_tradnl"/>
        </w:rPr>
        <w:t>25.4.1.2.2</w:t>
      </w:r>
      <w:r w:rsidRPr="006B34A8">
        <w:rPr>
          <w:lang w:val="es-ES_tradnl"/>
        </w:rPr>
        <w:tab/>
      </w:r>
      <w:r w:rsidR="0002752D">
        <w:rPr>
          <w:lang w:val="es-ES_tradnl"/>
        </w:rPr>
        <w:tab/>
      </w:r>
      <w:r w:rsidRPr="006B34A8">
        <w:rPr>
          <w:lang w:val="es-ES_tradnl"/>
        </w:rPr>
        <w:t>Al final de la penúltima oración insértese “o equivalente”.</w:t>
      </w:r>
    </w:p>
    <w:p w:rsidR="003608B1" w:rsidRPr="006B34A8" w:rsidRDefault="003608B1" w:rsidP="003608B1">
      <w:pPr>
        <w:pStyle w:val="SingleTxt"/>
        <w:rPr>
          <w:lang w:val="es-ES_tradnl"/>
        </w:rPr>
      </w:pPr>
      <w:r w:rsidRPr="006B34A8">
        <w:rPr>
          <w:i/>
          <w:lang w:val="es-ES_tradnl"/>
        </w:rPr>
        <w:t>(Documento de referencia: documento oficioso INF.61/Add.2 del 45º período de sesiones)</w:t>
      </w:r>
    </w:p>
    <w:p w:rsidR="003608B1" w:rsidRPr="006B34A8" w:rsidRDefault="003608B1" w:rsidP="003608B1">
      <w:pPr>
        <w:pStyle w:val="SingleTxt"/>
        <w:rPr>
          <w:lang w:val="es-ES_tradnl"/>
        </w:rPr>
      </w:pPr>
      <w:r w:rsidRPr="006B34A8">
        <w:rPr>
          <w:lang w:val="es-ES_tradnl"/>
        </w:rPr>
        <w:t>25.4 1.3.1</w:t>
      </w:r>
      <w:r w:rsidRPr="006B34A8">
        <w:rPr>
          <w:lang w:val="es-ES_tradnl"/>
        </w:rPr>
        <w:tab/>
      </w:r>
      <w:r w:rsidR="0002752D">
        <w:rPr>
          <w:lang w:val="es-ES_tradnl"/>
        </w:rPr>
        <w:tab/>
      </w:r>
      <w:r w:rsidRPr="006B34A8">
        <w:rPr>
          <w:lang w:val="es-ES_tradnl"/>
        </w:rPr>
        <w:t>Modifíquese para que diga lo siguiente:</w:t>
      </w:r>
    </w:p>
    <w:p w:rsidR="003608B1" w:rsidRPr="006B34A8" w:rsidRDefault="003608B1" w:rsidP="003608B1">
      <w:pPr>
        <w:pStyle w:val="SingleTxt"/>
        <w:rPr>
          <w:lang w:val="es-ES_tradnl"/>
        </w:rPr>
      </w:pPr>
      <w:r w:rsidRPr="006B34A8">
        <w:rPr>
          <w:lang w:val="es-ES_tradnl"/>
        </w:rPr>
        <w:t>“25.4.1.3.1</w:t>
      </w:r>
      <w:r w:rsidRPr="006B34A8">
        <w:rPr>
          <w:lang w:val="es-ES_tradnl"/>
        </w:rPr>
        <w:tab/>
        <w:t>Se llena el tubo hasta una altura de 60</w:t>
      </w:r>
      <w:r w:rsidR="009B1F06">
        <w:rPr>
          <w:lang w:val="es-ES_tradnl"/>
        </w:rPr>
        <w:t xml:space="preserve"> </w:t>
      </w:r>
      <w:r>
        <w:rPr>
          <w:lang w:val="es-ES_tradnl"/>
        </w:rPr>
        <w:t>mm</w:t>
      </w:r>
      <w:r w:rsidRPr="006B34A8">
        <w:rPr>
          <w:lang w:val="es-ES_tradnl"/>
        </w:rPr>
        <w:t xml:space="preserve"> desde el fondo. Los sólidos moldea</w:t>
      </w:r>
      <w:r>
        <w:rPr>
          <w:lang w:val="es-ES_tradnl"/>
        </w:rPr>
        <w:t>bles</w:t>
      </w:r>
      <w:r w:rsidRPr="006B34A8">
        <w:rPr>
          <w:lang w:val="es-ES_tradnl"/>
        </w:rPr>
        <w:t xml:space="preserve"> se moldearán con las dimensiones internas del tubo de acero con una altura de 60</w:t>
      </w:r>
      <w:r w:rsidR="009B1F06">
        <w:rPr>
          <w:lang w:val="es-ES_tradnl"/>
        </w:rPr>
        <w:t xml:space="preserve"> </w:t>
      </w:r>
      <w:r>
        <w:rPr>
          <w:lang w:val="es-ES_tradnl"/>
        </w:rPr>
        <w:t>mm</w:t>
      </w:r>
      <w:r w:rsidRPr="006B34A8">
        <w:rPr>
          <w:lang w:val="es-ES_tradnl"/>
        </w:rPr>
        <w:t xml:space="preserve"> y luego</w:t>
      </w:r>
      <w:r>
        <w:rPr>
          <w:lang w:val="es-ES_tradnl"/>
        </w:rPr>
        <w:t xml:space="preserve"> se colocarán en el interior de este</w:t>
      </w:r>
      <w:r w:rsidRPr="006B34A8">
        <w:rPr>
          <w:lang w:val="es-ES_tradnl"/>
        </w:rPr>
        <w:t xml:space="preserve">. Los polvos se introducirán en tres </w:t>
      </w:r>
      <w:r>
        <w:rPr>
          <w:lang w:val="es-ES_tradnl"/>
        </w:rPr>
        <w:t>capas de</w:t>
      </w:r>
      <w:r w:rsidRPr="006B34A8">
        <w:rPr>
          <w:lang w:val="es-ES_tradnl"/>
        </w:rPr>
        <w:t xml:space="preserve"> aproximadamente </w:t>
      </w:r>
      <w:r>
        <w:rPr>
          <w:lang w:val="es-ES_tradnl"/>
        </w:rPr>
        <w:t>el mismo espesor</w:t>
      </w:r>
      <w:r w:rsidRPr="006B34A8">
        <w:rPr>
          <w:lang w:val="es-ES_tradnl"/>
        </w:rPr>
        <w:t xml:space="preserve"> que se retacarán</w:t>
      </w:r>
      <w:r w:rsidRPr="00EA3E7C">
        <w:rPr>
          <w:b/>
          <w:vertAlign w:val="superscript"/>
        </w:rPr>
        <w:t>1</w:t>
      </w:r>
      <w:r w:rsidRPr="006B34A8">
        <w:rPr>
          <w:lang w:val="es-ES_tradnl"/>
        </w:rPr>
        <w:t xml:space="preserve"> </w:t>
      </w:r>
      <w:r>
        <w:rPr>
          <w:lang w:val="es-ES_tradnl"/>
        </w:rPr>
        <w:t xml:space="preserve">por separado </w:t>
      </w:r>
      <w:r w:rsidRPr="006B34A8">
        <w:rPr>
          <w:lang w:val="es-ES_tradnl"/>
        </w:rPr>
        <w:t>con una fuerza de 80 N. Los líquidos y geles se cargan en el tubo hasta una altura de 60</w:t>
      </w:r>
      <w:r w:rsidR="009B1F06">
        <w:rPr>
          <w:lang w:val="es-ES_tradnl"/>
        </w:rPr>
        <w:t xml:space="preserve"> </w:t>
      </w:r>
      <w:r>
        <w:rPr>
          <w:lang w:val="es-ES_tradnl"/>
        </w:rPr>
        <w:t>mm</w:t>
      </w:r>
      <w:r w:rsidRPr="006B34A8">
        <w:rPr>
          <w:lang w:val="es-ES_tradnl"/>
        </w:rPr>
        <w:t xml:space="preserve">, teniendo especial cuidado </w:t>
      </w:r>
      <w:r>
        <w:rPr>
          <w:lang w:val="es-ES_tradnl"/>
        </w:rPr>
        <w:t xml:space="preserve">en el caso de </w:t>
      </w:r>
      <w:r w:rsidRPr="006B34A8">
        <w:rPr>
          <w:lang w:val="es-ES_tradnl"/>
        </w:rPr>
        <w:t>los geles para impedir la formación de huecos. Se determina la masa total utilizada para llenar el tubo hasta este nivel y en cada ensayo que se realice se utiliza</w:t>
      </w:r>
      <w:r>
        <w:rPr>
          <w:lang w:val="es-ES_tradnl"/>
        </w:rPr>
        <w:t>rá</w:t>
      </w:r>
      <w:r w:rsidRPr="006B34A8">
        <w:rPr>
          <w:lang w:val="es-ES_tradnl"/>
        </w:rPr>
        <w:t xml:space="preserve"> esa </w:t>
      </w:r>
      <w:r>
        <w:rPr>
          <w:lang w:val="es-ES_tradnl"/>
        </w:rPr>
        <w:t xml:space="preserve">misma </w:t>
      </w:r>
      <w:r w:rsidRPr="006B34A8">
        <w:rPr>
          <w:lang w:val="es-ES_tradnl"/>
        </w:rPr>
        <w:t>cantidad de sólido para el llenado. Se desliza en el tubo desde abajo el collar roscado, se coloca la placa con el orificio apropiado y se aprieta la tuerca a mano después de aplicar un poco de lubricante de disulfuro de molibdeno. Es ese</w:t>
      </w:r>
      <w:r>
        <w:rPr>
          <w:lang w:val="es-ES_tradnl"/>
        </w:rPr>
        <w:t>ncial asegurarse de que no quede</w:t>
      </w:r>
      <w:r w:rsidRPr="006B34A8">
        <w:rPr>
          <w:lang w:val="es-ES_tradnl"/>
        </w:rPr>
        <w:t xml:space="preserve"> </w:t>
      </w:r>
      <w:r>
        <w:rPr>
          <w:lang w:val="es-ES_tradnl"/>
        </w:rPr>
        <w:t xml:space="preserve">ningún residuo </w:t>
      </w:r>
      <w:r w:rsidRPr="006B34A8">
        <w:rPr>
          <w:lang w:val="es-ES_tradnl"/>
        </w:rPr>
        <w:t>de la sustancia entre la brida y la placa o en la rosca.”.</w:t>
      </w:r>
    </w:p>
    <w:p w:rsidR="003608B1" w:rsidRPr="006B34A8" w:rsidRDefault="003608B1" w:rsidP="003608B1">
      <w:pPr>
        <w:pStyle w:val="SingleTxt"/>
        <w:rPr>
          <w:lang w:val="es-ES_tradnl"/>
        </w:rPr>
      </w:pPr>
      <w:r w:rsidRPr="006B34A8">
        <w:rPr>
          <w:lang w:val="es-ES_tradnl"/>
        </w:rPr>
        <w:t>Sin cambios en la nota de pie de página 1.</w:t>
      </w:r>
    </w:p>
    <w:p w:rsidR="003608B1" w:rsidRPr="006B34A8" w:rsidRDefault="003608B1" w:rsidP="003608B1">
      <w:pPr>
        <w:pStyle w:val="SingleTxt"/>
        <w:rPr>
          <w:lang w:val="es-ES_tradnl"/>
        </w:rPr>
      </w:pPr>
      <w:r w:rsidRPr="006B34A8">
        <w:rPr>
          <w:i/>
          <w:lang w:val="es-ES_tradnl"/>
        </w:rPr>
        <w:t>(Documento de referencia: documento oficioso INF.61/Add.2 del 45º período de sesiones)</w:t>
      </w:r>
    </w:p>
    <w:p w:rsidR="003608B1" w:rsidRPr="006B34A8" w:rsidRDefault="003608B1" w:rsidP="003608B1">
      <w:pPr>
        <w:pStyle w:val="SingleTxt"/>
        <w:rPr>
          <w:lang w:val="es-ES_tradnl"/>
        </w:rPr>
      </w:pPr>
      <w:r w:rsidRPr="006B34A8">
        <w:rPr>
          <w:lang w:val="es-ES_tradnl"/>
        </w:rPr>
        <w:t>25.4.1.3.5</w:t>
      </w:r>
      <w:r w:rsidR="0002752D">
        <w:rPr>
          <w:lang w:val="es-ES_tradnl"/>
        </w:rPr>
        <w:tab/>
      </w:r>
      <w:r w:rsidRPr="006B34A8">
        <w:rPr>
          <w:lang w:val="es-ES_tradnl"/>
        </w:rPr>
        <w:tab/>
        <w:t>Modifíquese de la manera siguiente:</w:t>
      </w:r>
    </w:p>
    <w:p w:rsidR="003608B1" w:rsidRPr="006B34A8" w:rsidRDefault="003608B1" w:rsidP="003608B1">
      <w:pPr>
        <w:pStyle w:val="SingleTxt"/>
        <w:rPr>
          <w:lang w:val="es-ES_tradnl"/>
        </w:rPr>
      </w:pPr>
      <w:r w:rsidRPr="006B34A8">
        <w:rPr>
          <w:lang w:val="es-ES_tradnl"/>
        </w:rPr>
        <w:t>En la primera oración, sustitúyase “de 20,0</w:t>
      </w:r>
      <w:r w:rsidR="009B1F06">
        <w:rPr>
          <w:lang w:val="es-ES_tradnl"/>
        </w:rPr>
        <w:t xml:space="preserve"> </w:t>
      </w:r>
      <w:r>
        <w:rPr>
          <w:lang w:val="es-ES_tradnl"/>
        </w:rPr>
        <w:t>mm</w:t>
      </w:r>
      <w:r w:rsidRPr="006B34A8">
        <w:rPr>
          <w:lang w:val="es-ES_tradnl"/>
        </w:rPr>
        <w:t>” por “de un cierto diámetro”.</w:t>
      </w:r>
    </w:p>
    <w:p w:rsidR="003608B1" w:rsidRPr="006B34A8" w:rsidRDefault="003608B1" w:rsidP="003608B1">
      <w:pPr>
        <w:pStyle w:val="SingleTxt"/>
        <w:rPr>
          <w:lang w:val="es-ES_tradnl"/>
        </w:rPr>
      </w:pPr>
      <w:r w:rsidRPr="006B34A8">
        <w:rPr>
          <w:lang w:val="es-ES_tradnl"/>
        </w:rPr>
        <w:t xml:space="preserve">Modifíquese el final de la segunda oración para que diga lo siguiente: “… se prosigue la serie de </w:t>
      </w:r>
      <w:r>
        <w:rPr>
          <w:lang w:val="es-ES_tradnl"/>
        </w:rPr>
        <w:t>pruebas</w:t>
      </w:r>
      <w:r w:rsidRPr="006B34A8">
        <w:rPr>
          <w:lang w:val="es-ES_tradnl"/>
        </w:rPr>
        <w:t xml:space="preserve"> con ensayos únicos con diámetros cada vez mayores hasta que solo se obtengan resultados negativos en tres ensayos al mismo nivel.”.</w:t>
      </w:r>
    </w:p>
    <w:p w:rsidR="003608B1" w:rsidRPr="006B34A8" w:rsidRDefault="003608B1" w:rsidP="003608B1">
      <w:pPr>
        <w:pStyle w:val="SingleTxt"/>
        <w:rPr>
          <w:lang w:val="es-ES_tradnl"/>
        </w:rPr>
      </w:pPr>
      <w:r w:rsidRPr="006B34A8">
        <w:rPr>
          <w:lang w:val="es-ES_tradnl"/>
        </w:rPr>
        <w:t>En la tercera oración, sustitúyase “Si con 20,0</w:t>
      </w:r>
      <w:r w:rsidR="009B1F06">
        <w:rPr>
          <w:lang w:val="es-ES_tradnl"/>
        </w:rPr>
        <w:t xml:space="preserve"> </w:t>
      </w:r>
      <w:r>
        <w:rPr>
          <w:lang w:val="es-ES_tradnl"/>
        </w:rPr>
        <w:t>mm</w:t>
      </w:r>
      <w:r w:rsidRPr="006B34A8">
        <w:rPr>
          <w:lang w:val="es-ES_tradnl"/>
        </w:rPr>
        <w:t>” por “Si en el primer ensayo” y “cuyos respectivos orificios tienen 12,0 - 8,0 - 5,0 - 3,0 - 2,0 - 1,5 y, por último, 1,0</w:t>
      </w:r>
      <w:r w:rsidR="00D2109C">
        <w:rPr>
          <w:lang w:val="es-ES_tradnl"/>
        </w:rPr>
        <w:t> </w:t>
      </w:r>
      <w:r>
        <w:rPr>
          <w:lang w:val="es-ES_tradnl"/>
        </w:rPr>
        <w:t>mm</w:t>
      </w:r>
      <w:r w:rsidRPr="006B34A8">
        <w:rPr>
          <w:lang w:val="es-ES_tradnl"/>
        </w:rPr>
        <w:t xml:space="preserve"> de diámetro” por “con diámetros decrecientes”.</w:t>
      </w:r>
    </w:p>
    <w:p w:rsidR="003608B1" w:rsidRPr="006B34A8" w:rsidRDefault="003608B1" w:rsidP="003608B1">
      <w:pPr>
        <w:pStyle w:val="SingleTxt"/>
        <w:rPr>
          <w:lang w:val="es-ES_tradnl"/>
        </w:rPr>
      </w:pPr>
      <w:r w:rsidRPr="006B34A8">
        <w:rPr>
          <w:lang w:val="es-ES_tradnl"/>
        </w:rPr>
        <w:t>En la cuarta oración</w:t>
      </w:r>
      <w:r>
        <w:rPr>
          <w:lang w:val="es-ES_tradnl"/>
        </w:rPr>
        <w:t>, supríma</w:t>
      </w:r>
      <w:r w:rsidRPr="006B34A8">
        <w:rPr>
          <w:lang w:val="es-ES_tradnl"/>
        </w:rPr>
        <w:t xml:space="preserve">se </w:t>
      </w:r>
      <w:r w:rsidR="0002752D">
        <w:rPr>
          <w:lang w:val="es-ES_tradnl"/>
        </w:rPr>
        <w:t>“según la secuencia indicada en</w:t>
      </w:r>
      <w:r w:rsidRPr="006B34A8">
        <w:rPr>
          <w:lang w:val="es-ES_tradnl"/>
        </w:rPr>
        <w:t xml:space="preserve"> 25.4.1.2.1”, y sustitúyase “al mismo nivel” por “con el mismo diámetro”.</w:t>
      </w:r>
    </w:p>
    <w:p w:rsidR="003608B1" w:rsidRPr="006B34A8" w:rsidRDefault="003608B1" w:rsidP="003608B1">
      <w:pPr>
        <w:pStyle w:val="SingleTxt"/>
        <w:rPr>
          <w:lang w:val="es-ES_tradnl"/>
        </w:rPr>
      </w:pPr>
      <w:r w:rsidRPr="006B34A8">
        <w:rPr>
          <w:i/>
          <w:lang w:val="es-ES_tradnl"/>
        </w:rPr>
        <w:t>(Documento de referencia: documento oficioso INF.61/Add.2 del 45º período de sesiones)</w:t>
      </w:r>
    </w:p>
    <w:p w:rsidR="003608B1" w:rsidRPr="006B34A8" w:rsidRDefault="003608B1" w:rsidP="003608B1">
      <w:pPr>
        <w:pStyle w:val="SingleTxt"/>
        <w:rPr>
          <w:lang w:val="es-ES_tradnl"/>
        </w:rPr>
      </w:pPr>
      <w:r w:rsidRPr="006B34A8">
        <w:rPr>
          <w:lang w:val="es-ES_tradnl"/>
        </w:rPr>
        <w:t>25.4.1.1</w:t>
      </w:r>
      <w:r w:rsidRPr="006B34A8">
        <w:rPr>
          <w:lang w:val="es-ES_tradnl"/>
        </w:rPr>
        <w:tab/>
      </w:r>
      <w:r w:rsidR="0002752D">
        <w:rPr>
          <w:lang w:val="es-ES_tradnl"/>
        </w:rPr>
        <w:tab/>
      </w:r>
      <w:r w:rsidRPr="006B34A8">
        <w:rPr>
          <w:lang w:val="es-ES_tradnl"/>
        </w:rPr>
        <w:t>Sustitúya</w:t>
      </w:r>
      <w:r>
        <w:rPr>
          <w:lang w:val="es-ES_tradnl"/>
        </w:rPr>
        <w:t>n</w:t>
      </w:r>
      <w:r w:rsidRPr="006B34A8">
        <w:rPr>
          <w:lang w:val="es-ES_tradnl"/>
        </w:rPr>
        <w:t>se la figura 25.4.1.1 y su pie por los siguientes:</w:t>
      </w:r>
    </w:p>
    <w:p w:rsidR="00362267" w:rsidRDefault="00362267" w:rsidP="003608B1">
      <w:pPr>
        <w:pStyle w:val="SingleTxt"/>
        <w:rPr>
          <w:lang w:val="es-ES_tradnl"/>
        </w:rPr>
      </w:pPr>
      <w:r>
        <w:rPr>
          <w:sz w:val="10"/>
          <w:lang w:val="es-ES_tradnl"/>
        </w:rPr>
        <w:br w:type="page"/>
      </w:r>
    </w:p>
    <w:p w:rsidR="00141549" w:rsidRDefault="00141549" w:rsidP="003608B1">
      <w:pPr>
        <w:pStyle w:val="SingleTxt"/>
        <w:rPr>
          <w:lang w:val="es-ES_tradnl"/>
        </w:rPr>
      </w:pPr>
    </w:p>
    <w:p w:rsidR="00362267" w:rsidRDefault="00033325" w:rsidP="003608B1">
      <w:pPr>
        <w:pStyle w:val="SingleTxt"/>
        <w:rPr>
          <w:lang w:val="es-ES_tradnl"/>
        </w:rPr>
      </w:pPr>
      <w:r>
        <w:rPr>
          <w:noProof/>
          <w:w w:val="100"/>
          <w:lang w:val="en-GB" w:eastAsia="en-GB"/>
        </w:rPr>
        <w:drawing>
          <wp:anchor distT="0" distB="0" distL="114300" distR="114300" simplePos="0" relativeHeight="251661824" behindDoc="0" locked="0" layoutInCell="1" allowOverlap="1">
            <wp:simplePos x="0" y="0"/>
            <wp:positionH relativeFrom="column">
              <wp:posOffset>865505</wp:posOffset>
            </wp:positionH>
            <wp:positionV relativeFrom="paragraph">
              <wp:posOffset>-189865</wp:posOffset>
            </wp:positionV>
            <wp:extent cx="3355975" cy="5805805"/>
            <wp:effectExtent l="0" t="0" r="0" b="4445"/>
            <wp:wrapNone/>
            <wp:docPr id="90" name="Picture 451" descr="Koenen 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Koenen revis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55975" cy="5805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2267" w:rsidRDefault="00362267" w:rsidP="003608B1">
      <w:pPr>
        <w:pStyle w:val="SingleTxt"/>
        <w:rPr>
          <w:lang w:val="es-ES_tradnl"/>
        </w:rPr>
      </w:pPr>
    </w:p>
    <w:p w:rsidR="00362267" w:rsidRDefault="00362267" w:rsidP="003608B1">
      <w:pPr>
        <w:pStyle w:val="SingleTxt"/>
        <w:rPr>
          <w:lang w:val="es-ES_tradnl"/>
        </w:rPr>
      </w:pPr>
    </w:p>
    <w:p w:rsidR="00362267" w:rsidRDefault="00362267" w:rsidP="003608B1">
      <w:pPr>
        <w:pStyle w:val="SingleTxt"/>
        <w:rPr>
          <w:lang w:val="es-ES_tradnl"/>
        </w:rPr>
      </w:pPr>
    </w:p>
    <w:p w:rsidR="00362267" w:rsidRDefault="00362267" w:rsidP="003608B1">
      <w:pPr>
        <w:pStyle w:val="SingleTxt"/>
        <w:rPr>
          <w:lang w:val="es-ES_tradnl"/>
        </w:rPr>
      </w:pPr>
    </w:p>
    <w:p w:rsidR="00362267" w:rsidRDefault="00362267" w:rsidP="003608B1">
      <w:pPr>
        <w:pStyle w:val="SingleTxt"/>
        <w:rPr>
          <w:lang w:val="es-ES_tradnl"/>
        </w:rPr>
      </w:pPr>
    </w:p>
    <w:p w:rsidR="00362267" w:rsidRDefault="00362267" w:rsidP="003608B1">
      <w:pPr>
        <w:pStyle w:val="SingleTxt"/>
        <w:rPr>
          <w:lang w:val="es-ES_tradnl"/>
        </w:rPr>
      </w:pPr>
    </w:p>
    <w:p w:rsidR="00362267" w:rsidRDefault="00362267" w:rsidP="003608B1">
      <w:pPr>
        <w:pStyle w:val="SingleTxt"/>
        <w:rPr>
          <w:lang w:val="es-ES_tradnl"/>
        </w:rPr>
      </w:pPr>
    </w:p>
    <w:p w:rsidR="00362267" w:rsidRDefault="00362267" w:rsidP="003608B1">
      <w:pPr>
        <w:pStyle w:val="SingleTxt"/>
        <w:rPr>
          <w:lang w:val="es-ES_tradnl"/>
        </w:rPr>
      </w:pPr>
    </w:p>
    <w:p w:rsidR="00362267" w:rsidRDefault="00362267" w:rsidP="003608B1">
      <w:pPr>
        <w:pStyle w:val="SingleTxt"/>
        <w:rPr>
          <w:lang w:val="es-ES_tradnl"/>
        </w:rPr>
      </w:pPr>
    </w:p>
    <w:p w:rsidR="003608B1" w:rsidRDefault="003608B1" w:rsidP="003608B1">
      <w:pPr>
        <w:pStyle w:val="SingleTxt"/>
        <w:rPr>
          <w:lang w:val="es-ES_tradnl"/>
        </w:rPr>
      </w:pPr>
    </w:p>
    <w:p w:rsidR="00362267" w:rsidRDefault="00362267" w:rsidP="003608B1">
      <w:pPr>
        <w:pStyle w:val="SingleTxt"/>
        <w:rPr>
          <w:lang w:val="es-ES_tradnl"/>
        </w:rPr>
      </w:pPr>
    </w:p>
    <w:p w:rsidR="00362267" w:rsidRDefault="00362267" w:rsidP="003608B1">
      <w:pPr>
        <w:pStyle w:val="SingleTxt"/>
        <w:rPr>
          <w:lang w:val="es-ES_tradnl"/>
        </w:rPr>
      </w:pPr>
    </w:p>
    <w:p w:rsidR="00362267" w:rsidRDefault="00362267" w:rsidP="003608B1">
      <w:pPr>
        <w:pStyle w:val="SingleTxt"/>
        <w:rPr>
          <w:lang w:val="es-ES_tradnl"/>
        </w:rPr>
      </w:pPr>
    </w:p>
    <w:p w:rsidR="00362267" w:rsidRDefault="00362267" w:rsidP="003608B1">
      <w:pPr>
        <w:pStyle w:val="SingleTxt"/>
        <w:rPr>
          <w:lang w:val="es-ES_tradnl"/>
        </w:rPr>
      </w:pPr>
    </w:p>
    <w:p w:rsidR="00362267" w:rsidRDefault="00362267" w:rsidP="003608B1">
      <w:pPr>
        <w:pStyle w:val="SingleTxt"/>
        <w:rPr>
          <w:lang w:val="es-ES_tradnl"/>
        </w:rPr>
      </w:pPr>
    </w:p>
    <w:p w:rsidR="00362267" w:rsidRDefault="00362267" w:rsidP="003608B1">
      <w:pPr>
        <w:pStyle w:val="SingleTxt"/>
        <w:rPr>
          <w:lang w:val="es-ES_tradnl"/>
        </w:rPr>
      </w:pPr>
    </w:p>
    <w:p w:rsidR="00362267" w:rsidRDefault="00362267" w:rsidP="003608B1">
      <w:pPr>
        <w:pStyle w:val="SingleTxt"/>
        <w:rPr>
          <w:lang w:val="es-ES_tradnl"/>
        </w:rPr>
      </w:pPr>
    </w:p>
    <w:p w:rsidR="00362267" w:rsidRDefault="00362267" w:rsidP="003608B1">
      <w:pPr>
        <w:pStyle w:val="SingleTxt"/>
        <w:rPr>
          <w:lang w:val="es-ES_tradnl"/>
        </w:rPr>
      </w:pPr>
    </w:p>
    <w:p w:rsidR="00362267" w:rsidRDefault="00362267" w:rsidP="003608B1">
      <w:pPr>
        <w:pStyle w:val="SingleTxt"/>
        <w:rPr>
          <w:lang w:val="es-ES_tradnl"/>
        </w:rPr>
      </w:pPr>
    </w:p>
    <w:p w:rsidR="00362267" w:rsidRDefault="00362267" w:rsidP="003608B1">
      <w:pPr>
        <w:pStyle w:val="SingleTxt"/>
        <w:rPr>
          <w:lang w:val="es-ES_tradnl"/>
        </w:rPr>
      </w:pPr>
    </w:p>
    <w:p w:rsidR="00362267" w:rsidRDefault="00362267" w:rsidP="003608B1">
      <w:pPr>
        <w:pStyle w:val="SingleTxt"/>
        <w:rPr>
          <w:lang w:val="es-ES_tradnl"/>
        </w:rPr>
      </w:pPr>
    </w:p>
    <w:p w:rsidR="00362267" w:rsidRDefault="00362267" w:rsidP="003608B1">
      <w:pPr>
        <w:pStyle w:val="SingleTxt"/>
        <w:rPr>
          <w:lang w:val="es-ES_tradnl"/>
        </w:rPr>
      </w:pPr>
    </w:p>
    <w:p w:rsidR="00362267" w:rsidRDefault="00546E40" w:rsidP="003608B1">
      <w:pPr>
        <w:pStyle w:val="SingleTxt"/>
        <w:rPr>
          <w:lang w:val="es-ES_tradnl"/>
        </w:rPr>
      </w:pPr>
      <w:r>
        <w:rPr>
          <w:lang w:val="es-ES_tradnl"/>
        </w:rPr>
        <w:br/>
      </w:r>
    </w:p>
    <w:tbl>
      <w:tblPr>
        <w:tblW w:w="0" w:type="auto"/>
        <w:tblInd w:w="1269" w:type="dxa"/>
        <w:tblLayout w:type="fixed"/>
        <w:tblCellMar>
          <w:left w:w="0" w:type="dxa"/>
          <w:right w:w="0" w:type="dxa"/>
        </w:tblCellMar>
        <w:tblLook w:val="0000" w:firstRow="0" w:lastRow="0" w:firstColumn="0" w:lastColumn="0" w:noHBand="0" w:noVBand="0"/>
      </w:tblPr>
      <w:tblGrid>
        <w:gridCol w:w="486"/>
        <w:gridCol w:w="7011"/>
      </w:tblGrid>
      <w:tr w:rsidR="00362267" w:rsidRPr="00362267" w:rsidTr="0002752D">
        <w:tc>
          <w:tcPr>
            <w:tcW w:w="486" w:type="dxa"/>
            <w:tcBorders>
              <w:top w:val="single" w:sz="4" w:space="0" w:color="auto"/>
            </w:tcBorders>
            <w:shd w:val="clear" w:color="auto" w:fill="auto"/>
          </w:tcPr>
          <w:p w:rsidR="00362267" w:rsidRPr="00362267" w:rsidRDefault="00362267" w:rsidP="0002752D">
            <w:pPr>
              <w:tabs>
                <w:tab w:val="left" w:pos="288"/>
                <w:tab w:val="left" w:pos="576"/>
                <w:tab w:val="left" w:pos="864"/>
                <w:tab w:val="left" w:pos="1152"/>
              </w:tabs>
              <w:spacing w:before="40" w:after="40"/>
              <w:ind w:right="43"/>
              <w:rPr>
                <w:lang w:val="es-ES_tradnl"/>
              </w:rPr>
            </w:pPr>
            <w:r w:rsidRPr="006B34A8">
              <w:rPr>
                <w:lang w:val="es-ES_tradnl"/>
              </w:rPr>
              <w:t>(A)</w:t>
            </w:r>
          </w:p>
        </w:tc>
        <w:tc>
          <w:tcPr>
            <w:tcW w:w="7011" w:type="dxa"/>
            <w:tcBorders>
              <w:top w:val="single" w:sz="4" w:space="0" w:color="auto"/>
            </w:tcBorders>
            <w:shd w:val="clear" w:color="auto" w:fill="auto"/>
          </w:tcPr>
          <w:p w:rsidR="00362267" w:rsidRPr="00362267" w:rsidRDefault="00362267" w:rsidP="0002752D">
            <w:pPr>
              <w:tabs>
                <w:tab w:val="left" w:pos="288"/>
                <w:tab w:val="left" w:pos="576"/>
                <w:tab w:val="left" w:pos="864"/>
                <w:tab w:val="left" w:pos="1152"/>
              </w:tabs>
              <w:spacing w:before="40" w:after="40"/>
              <w:ind w:right="43"/>
              <w:rPr>
                <w:lang w:val="es-ES_tradnl"/>
              </w:rPr>
            </w:pPr>
            <w:r w:rsidRPr="006B34A8">
              <w:rPr>
                <w:lang w:val="es-ES_tradnl"/>
              </w:rPr>
              <w:t>Tuerca (b = 10,0 o 20,0</w:t>
            </w:r>
            <w:r>
              <w:rPr>
                <w:lang w:val="es-ES_tradnl"/>
              </w:rPr>
              <w:t xml:space="preserve"> mm</w:t>
            </w:r>
            <w:r w:rsidRPr="006B34A8">
              <w:rPr>
                <w:lang w:val="es-ES_tradnl"/>
              </w:rPr>
              <w:t>) ajustable con llave del 41</w:t>
            </w:r>
          </w:p>
        </w:tc>
      </w:tr>
      <w:tr w:rsidR="00362267" w:rsidRPr="00362267" w:rsidTr="0002752D">
        <w:tc>
          <w:tcPr>
            <w:tcW w:w="486" w:type="dxa"/>
            <w:shd w:val="clear" w:color="auto" w:fill="auto"/>
          </w:tcPr>
          <w:p w:rsidR="00362267" w:rsidRPr="00362267" w:rsidRDefault="00362267" w:rsidP="0002752D">
            <w:pPr>
              <w:tabs>
                <w:tab w:val="left" w:pos="288"/>
                <w:tab w:val="left" w:pos="576"/>
                <w:tab w:val="left" w:pos="864"/>
                <w:tab w:val="left" w:pos="1152"/>
              </w:tabs>
              <w:spacing w:before="40" w:after="40"/>
              <w:ind w:right="43"/>
              <w:rPr>
                <w:lang w:val="es-ES_tradnl"/>
              </w:rPr>
            </w:pPr>
            <w:r w:rsidRPr="006B34A8">
              <w:rPr>
                <w:lang w:val="es-ES_tradnl"/>
              </w:rPr>
              <w:t>(B)</w:t>
            </w:r>
          </w:p>
        </w:tc>
        <w:tc>
          <w:tcPr>
            <w:tcW w:w="7011" w:type="dxa"/>
            <w:shd w:val="clear" w:color="auto" w:fill="auto"/>
          </w:tcPr>
          <w:p w:rsidR="00362267" w:rsidRPr="00362267" w:rsidRDefault="00362267" w:rsidP="0002752D">
            <w:pPr>
              <w:tabs>
                <w:tab w:val="left" w:pos="288"/>
                <w:tab w:val="left" w:pos="576"/>
                <w:tab w:val="left" w:pos="864"/>
                <w:tab w:val="left" w:pos="1152"/>
              </w:tabs>
              <w:spacing w:before="40" w:after="40"/>
              <w:ind w:right="43"/>
              <w:rPr>
                <w:lang w:val="es-ES_tradnl"/>
              </w:rPr>
            </w:pPr>
            <w:r w:rsidRPr="006B34A8">
              <w:rPr>
                <w:lang w:val="es-ES_tradnl"/>
              </w:rPr>
              <w:t xml:space="preserve">Placa con orificio (a = 1,0 a </w:t>
            </w:r>
            <w:r w:rsidRPr="00362267">
              <w:rPr>
                <w:lang w:val="es-ES_tradnl"/>
              </w:rPr>
              <w:t>20,0</w:t>
            </w:r>
            <w:r>
              <w:rPr>
                <w:lang w:val="es-ES_tradnl"/>
              </w:rPr>
              <w:t xml:space="preserve"> </w:t>
            </w:r>
            <w:r w:rsidRPr="00362267">
              <w:rPr>
                <w:lang w:val="es-ES_tradnl"/>
              </w:rPr>
              <w:t>mm</w:t>
            </w:r>
            <w:r w:rsidRPr="006B34A8">
              <w:rPr>
                <w:lang w:val="es-ES_tradnl"/>
              </w:rPr>
              <w:t xml:space="preserve"> de </w:t>
            </w:r>
            <w:r w:rsidRPr="00362267">
              <w:rPr>
                <w:lang w:val="es-ES_tradnl"/>
              </w:rPr>
              <w:t>diámetro)</w:t>
            </w:r>
          </w:p>
        </w:tc>
      </w:tr>
      <w:tr w:rsidR="00362267" w:rsidRPr="00362267" w:rsidTr="0002752D">
        <w:tc>
          <w:tcPr>
            <w:tcW w:w="486" w:type="dxa"/>
            <w:shd w:val="clear" w:color="auto" w:fill="auto"/>
          </w:tcPr>
          <w:p w:rsidR="00362267" w:rsidRPr="00362267" w:rsidRDefault="00362267" w:rsidP="0002752D">
            <w:pPr>
              <w:tabs>
                <w:tab w:val="left" w:pos="288"/>
                <w:tab w:val="left" w:pos="576"/>
                <w:tab w:val="left" w:pos="864"/>
                <w:tab w:val="left" w:pos="1152"/>
              </w:tabs>
              <w:spacing w:before="40" w:after="40"/>
              <w:ind w:right="43"/>
              <w:rPr>
                <w:lang w:val="es-ES_tradnl"/>
              </w:rPr>
            </w:pPr>
            <w:r w:rsidRPr="006B34A8">
              <w:rPr>
                <w:lang w:val="es-ES_tradnl"/>
              </w:rPr>
              <w:t>(C)</w:t>
            </w:r>
          </w:p>
        </w:tc>
        <w:tc>
          <w:tcPr>
            <w:tcW w:w="7011" w:type="dxa"/>
            <w:shd w:val="clear" w:color="auto" w:fill="auto"/>
          </w:tcPr>
          <w:p w:rsidR="00362267" w:rsidRPr="00362267" w:rsidRDefault="00362267" w:rsidP="0002752D">
            <w:pPr>
              <w:tabs>
                <w:tab w:val="left" w:pos="288"/>
                <w:tab w:val="left" w:pos="576"/>
                <w:tab w:val="left" w:pos="864"/>
                <w:tab w:val="left" w:pos="1152"/>
              </w:tabs>
              <w:spacing w:before="40" w:after="40"/>
              <w:ind w:right="43"/>
              <w:rPr>
                <w:lang w:val="es-ES_tradnl"/>
              </w:rPr>
            </w:pPr>
            <w:r w:rsidRPr="006B34A8">
              <w:rPr>
                <w:lang w:val="es-ES_tradnl"/>
              </w:rPr>
              <w:t>Brida</w:t>
            </w:r>
          </w:p>
        </w:tc>
      </w:tr>
      <w:tr w:rsidR="00362267" w:rsidRPr="00362267" w:rsidTr="0002752D">
        <w:tc>
          <w:tcPr>
            <w:tcW w:w="486" w:type="dxa"/>
            <w:shd w:val="clear" w:color="auto" w:fill="auto"/>
          </w:tcPr>
          <w:p w:rsidR="00362267" w:rsidRPr="00362267" w:rsidRDefault="00EF3967" w:rsidP="0002752D">
            <w:pPr>
              <w:tabs>
                <w:tab w:val="left" w:pos="288"/>
                <w:tab w:val="left" w:pos="576"/>
                <w:tab w:val="left" w:pos="864"/>
                <w:tab w:val="left" w:pos="1152"/>
              </w:tabs>
              <w:spacing w:before="40" w:after="40"/>
              <w:ind w:right="43"/>
              <w:rPr>
                <w:lang w:val="es-ES_tradnl"/>
              </w:rPr>
            </w:pPr>
            <w:r w:rsidRPr="006B34A8">
              <w:rPr>
                <w:lang w:val="es-ES_tradnl"/>
              </w:rPr>
              <w:t>(D)</w:t>
            </w:r>
          </w:p>
        </w:tc>
        <w:tc>
          <w:tcPr>
            <w:tcW w:w="7011" w:type="dxa"/>
            <w:shd w:val="clear" w:color="auto" w:fill="auto"/>
          </w:tcPr>
          <w:p w:rsidR="00362267" w:rsidRPr="00362267" w:rsidRDefault="00EF3967" w:rsidP="0002752D">
            <w:pPr>
              <w:tabs>
                <w:tab w:val="left" w:pos="288"/>
                <w:tab w:val="left" w:pos="576"/>
                <w:tab w:val="left" w:pos="864"/>
                <w:tab w:val="left" w:pos="1152"/>
              </w:tabs>
              <w:spacing w:before="40" w:after="40"/>
              <w:ind w:right="43"/>
              <w:rPr>
                <w:lang w:val="es-ES_tradnl"/>
              </w:rPr>
            </w:pPr>
            <w:r w:rsidRPr="006B34A8">
              <w:rPr>
                <w:lang w:val="es-ES_tradnl"/>
              </w:rPr>
              <w:t>Tubo</w:t>
            </w:r>
          </w:p>
        </w:tc>
      </w:tr>
      <w:tr w:rsidR="00362267" w:rsidRPr="00362267" w:rsidTr="0002752D">
        <w:tc>
          <w:tcPr>
            <w:tcW w:w="486" w:type="dxa"/>
            <w:shd w:val="clear" w:color="auto" w:fill="auto"/>
          </w:tcPr>
          <w:p w:rsidR="00362267" w:rsidRPr="00362267" w:rsidRDefault="00EF3967" w:rsidP="0002752D">
            <w:pPr>
              <w:tabs>
                <w:tab w:val="left" w:pos="288"/>
                <w:tab w:val="left" w:pos="576"/>
                <w:tab w:val="left" w:pos="864"/>
                <w:tab w:val="left" w:pos="1152"/>
              </w:tabs>
              <w:spacing w:before="40" w:after="40"/>
              <w:ind w:right="43"/>
              <w:rPr>
                <w:lang w:val="es-ES_tradnl"/>
              </w:rPr>
            </w:pPr>
            <w:r w:rsidRPr="006B34A8">
              <w:rPr>
                <w:lang w:val="es-ES_tradnl"/>
              </w:rPr>
              <w:t>(E)</w:t>
            </w:r>
          </w:p>
        </w:tc>
        <w:tc>
          <w:tcPr>
            <w:tcW w:w="7011" w:type="dxa"/>
            <w:shd w:val="clear" w:color="auto" w:fill="auto"/>
          </w:tcPr>
          <w:p w:rsidR="00362267" w:rsidRPr="00362267" w:rsidRDefault="00EF3967" w:rsidP="0002752D">
            <w:pPr>
              <w:tabs>
                <w:tab w:val="left" w:pos="288"/>
                <w:tab w:val="left" w:pos="576"/>
                <w:tab w:val="left" w:pos="864"/>
                <w:tab w:val="left" w:pos="1152"/>
              </w:tabs>
              <w:spacing w:before="40" w:after="40"/>
              <w:ind w:right="43"/>
              <w:rPr>
                <w:lang w:val="es-ES_tradnl"/>
              </w:rPr>
            </w:pPr>
            <w:r w:rsidRPr="006B34A8">
              <w:rPr>
                <w:lang w:val="es-ES_tradnl"/>
              </w:rPr>
              <w:t>Collar Roscado</w:t>
            </w:r>
          </w:p>
        </w:tc>
      </w:tr>
      <w:tr w:rsidR="00362267" w:rsidRPr="00362267" w:rsidTr="0002752D">
        <w:tc>
          <w:tcPr>
            <w:tcW w:w="486" w:type="dxa"/>
            <w:tcBorders>
              <w:bottom w:val="single" w:sz="4" w:space="0" w:color="auto"/>
            </w:tcBorders>
            <w:shd w:val="clear" w:color="auto" w:fill="auto"/>
          </w:tcPr>
          <w:p w:rsidR="00362267" w:rsidRPr="00362267" w:rsidRDefault="00EF3967" w:rsidP="0002752D">
            <w:pPr>
              <w:tabs>
                <w:tab w:val="left" w:pos="288"/>
                <w:tab w:val="left" w:pos="576"/>
                <w:tab w:val="left" w:pos="864"/>
                <w:tab w:val="left" w:pos="1152"/>
              </w:tabs>
              <w:spacing w:before="40" w:after="40"/>
              <w:ind w:right="43"/>
              <w:rPr>
                <w:lang w:val="es-ES_tradnl"/>
              </w:rPr>
            </w:pPr>
            <w:r w:rsidRPr="006B34A8">
              <w:rPr>
                <w:lang w:val="es-ES_tradnl"/>
              </w:rPr>
              <w:t>(F)</w:t>
            </w:r>
          </w:p>
        </w:tc>
        <w:tc>
          <w:tcPr>
            <w:tcW w:w="7011" w:type="dxa"/>
            <w:tcBorders>
              <w:bottom w:val="single" w:sz="4" w:space="0" w:color="auto"/>
            </w:tcBorders>
            <w:shd w:val="clear" w:color="auto" w:fill="auto"/>
          </w:tcPr>
          <w:p w:rsidR="00362267" w:rsidRPr="00362267" w:rsidRDefault="00EF3967" w:rsidP="0002752D">
            <w:pPr>
              <w:tabs>
                <w:tab w:val="left" w:pos="288"/>
                <w:tab w:val="left" w:pos="576"/>
                <w:tab w:val="left" w:pos="864"/>
                <w:tab w:val="left" w:pos="1152"/>
              </w:tabs>
              <w:spacing w:before="40" w:after="40"/>
              <w:ind w:right="43"/>
              <w:rPr>
                <w:lang w:val="es-ES_tradnl"/>
              </w:rPr>
            </w:pPr>
            <w:r w:rsidRPr="006B34A8">
              <w:rPr>
                <w:lang w:val="es-ES_tradnl"/>
              </w:rPr>
              <w:t xml:space="preserve">Planos para llave </w:t>
            </w:r>
            <w:r w:rsidRPr="00362267">
              <w:rPr>
                <w:lang w:val="es-ES_tradnl"/>
              </w:rPr>
              <w:t>del 36</w:t>
            </w:r>
          </w:p>
        </w:tc>
      </w:tr>
    </w:tbl>
    <w:p w:rsidR="0002752D" w:rsidRPr="00546E40" w:rsidRDefault="0002752D" w:rsidP="00546E40">
      <w:pPr>
        <w:pStyle w:val="SingleTxt"/>
        <w:spacing w:after="0" w:line="120" w:lineRule="exact"/>
        <w:rPr>
          <w:sz w:val="10"/>
          <w:lang w:val="es-ES_tradnl"/>
        </w:rPr>
      </w:pPr>
    </w:p>
    <w:p w:rsidR="00546E40" w:rsidRPr="0002752D" w:rsidRDefault="00546E40" w:rsidP="0002752D">
      <w:pPr>
        <w:pStyle w:val="SingleTxt"/>
        <w:spacing w:after="0" w:line="120" w:lineRule="exact"/>
        <w:rPr>
          <w:sz w:val="10"/>
          <w:lang w:val="es-ES_tradnl"/>
        </w:rPr>
      </w:pPr>
    </w:p>
    <w:p w:rsidR="003608B1" w:rsidRPr="00AF77B6" w:rsidRDefault="003608B1" w:rsidP="003608B1">
      <w:pPr>
        <w:pStyle w:val="SingleTxt"/>
        <w:rPr>
          <w:i/>
        </w:rPr>
      </w:pPr>
      <w:r w:rsidRPr="006B34A8">
        <w:rPr>
          <w:i/>
          <w:lang w:val="es-ES_tradnl"/>
        </w:rPr>
        <w:t xml:space="preserve">(Documento de referencia: documento oficioso INF.61/Add.2 del 45º período de </w:t>
      </w:r>
      <w:r w:rsidRPr="00AF77B6">
        <w:rPr>
          <w:i/>
        </w:rPr>
        <w:t>sesiones)</w:t>
      </w:r>
    </w:p>
    <w:p w:rsidR="003608B1" w:rsidRPr="00AF77B6" w:rsidRDefault="003608B1" w:rsidP="003608B1">
      <w:pPr>
        <w:pStyle w:val="SingleTxt"/>
        <w:rPr>
          <w:i/>
        </w:rPr>
      </w:pPr>
      <w:r w:rsidRPr="00AF77B6">
        <w:t>25.4.2.2.1</w:t>
      </w:r>
      <w:r w:rsidRPr="00AF77B6">
        <w:tab/>
      </w:r>
      <w:r w:rsidR="0002752D">
        <w:tab/>
      </w:r>
      <w:r w:rsidR="008E636A">
        <w:t>Introdúzcase</w:t>
      </w:r>
      <w:r w:rsidRPr="006B34A8">
        <w:rPr>
          <w:lang w:val="es-ES_tradnl"/>
        </w:rPr>
        <w:t xml:space="preserve"> una nueva tercera oración que diga lo siguiente: “Además pueden utilizarse otros diámetros para la evaluación del </w:t>
      </w:r>
      <w:r w:rsidRPr="00AF77B6">
        <w:t>riesgo.”.</w:t>
      </w:r>
    </w:p>
    <w:p w:rsidR="003608B1" w:rsidRPr="00AF77B6" w:rsidRDefault="003608B1" w:rsidP="003608B1">
      <w:pPr>
        <w:pStyle w:val="SingleTxt"/>
        <w:rPr>
          <w:i/>
        </w:rPr>
      </w:pPr>
      <w:r w:rsidRPr="006B34A8">
        <w:rPr>
          <w:i/>
          <w:lang w:val="es-ES_tradnl"/>
        </w:rPr>
        <w:t xml:space="preserve">(Documento de referencia: documento oficioso INF.61/Add.2 del 45º período de </w:t>
      </w:r>
      <w:r w:rsidRPr="00AF77B6">
        <w:rPr>
          <w:i/>
        </w:rPr>
        <w:t>sesiones)</w:t>
      </w:r>
    </w:p>
    <w:p w:rsidR="003608B1" w:rsidRPr="006B34A8" w:rsidRDefault="003608B1" w:rsidP="003608B1">
      <w:pPr>
        <w:pStyle w:val="SingleTxt"/>
        <w:rPr>
          <w:lang w:val="es-ES_tradnl"/>
        </w:rPr>
      </w:pPr>
      <w:r w:rsidRPr="006B34A8">
        <w:rPr>
          <w:lang w:val="es-ES_tradnl"/>
        </w:rPr>
        <w:t>25.4.2.2.2</w:t>
      </w:r>
      <w:r w:rsidRPr="006B34A8">
        <w:rPr>
          <w:lang w:val="es-ES_tradnl"/>
        </w:rPr>
        <w:tab/>
      </w:r>
      <w:r w:rsidR="0002752D">
        <w:rPr>
          <w:lang w:val="es-ES_tradnl"/>
        </w:rPr>
        <w:tab/>
      </w:r>
      <w:r w:rsidRPr="006B34A8">
        <w:rPr>
          <w:lang w:val="es-ES_tradnl"/>
        </w:rPr>
        <w:t>En la cuarta oración, añádase “o equivalente” después de “ftalato de dibutilo”.</w:t>
      </w:r>
    </w:p>
    <w:p w:rsidR="003608B1" w:rsidRPr="006B34A8" w:rsidRDefault="003608B1" w:rsidP="003608B1">
      <w:pPr>
        <w:pStyle w:val="SingleTxt"/>
        <w:rPr>
          <w:i/>
          <w:lang w:val="es-ES_tradnl"/>
        </w:rPr>
      </w:pPr>
      <w:r w:rsidRPr="006B34A8">
        <w:rPr>
          <w:i/>
          <w:lang w:val="es-ES_tradnl"/>
        </w:rPr>
        <w:t>(Documento de referencia: documento oficioso INF.61/Add.2 del 45º período de sesiones)</w:t>
      </w:r>
    </w:p>
    <w:p w:rsidR="003608B1" w:rsidRPr="006B34A8" w:rsidRDefault="003608B1" w:rsidP="003608B1">
      <w:pPr>
        <w:pStyle w:val="SingleTxt"/>
        <w:rPr>
          <w:lang w:val="es-ES_tradnl"/>
        </w:rPr>
      </w:pPr>
      <w:r w:rsidRPr="006B34A8">
        <w:rPr>
          <w:lang w:val="es-ES_tradnl"/>
        </w:rPr>
        <w:t>25.4.2.3.1</w:t>
      </w:r>
      <w:r w:rsidRPr="006B34A8">
        <w:rPr>
          <w:lang w:val="es-ES_tradnl"/>
        </w:rPr>
        <w:tab/>
      </w:r>
      <w:r w:rsidR="0002752D">
        <w:rPr>
          <w:lang w:val="es-ES_tradnl"/>
        </w:rPr>
        <w:tab/>
      </w:r>
      <w:r w:rsidRPr="006B34A8">
        <w:rPr>
          <w:lang w:val="es-ES_tradnl"/>
        </w:rPr>
        <w:t>Suprímase la segunda oración que dice “Se utiliza en primer lugar el disco con orificio de 16,0</w:t>
      </w:r>
      <w:r w:rsidR="009B1F06">
        <w:rPr>
          <w:lang w:val="es-ES_tradnl"/>
        </w:rPr>
        <w:t xml:space="preserve"> </w:t>
      </w:r>
      <w:r>
        <w:rPr>
          <w:lang w:val="es-ES_tradnl"/>
        </w:rPr>
        <w:t>mm</w:t>
      </w:r>
      <w:r w:rsidRPr="006B34A8">
        <w:rPr>
          <w:lang w:val="es-ES_tradnl"/>
        </w:rPr>
        <w:t xml:space="preserve"> de diámetro”. En la tercera oración, sustitúyase “central” por “seleccionado”. Al final de la sexta oración, sustitúyase “que va colocado en el interior” por “que puede colocarse en el interior”.</w:t>
      </w:r>
    </w:p>
    <w:p w:rsidR="003608B1" w:rsidRPr="006B34A8" w:rsidRDefault="003608B1" w:rsidP="003608B1">
      <w:pPr>
        <w:pStyle w:val="SingleTxt"/>
        <w:rPr>
          <w:i/>
          <w:lang w:val="es-ES_tradnl"/>
        </w:rPr>
      </w:pPr>
      <w:r w:rsidRPr="006B34A8">
        <w:rPr>
          <w:i/>
          <w:lang w:val="es-ES_tradnl"/>
        </w:rPr>
        <w:t>(Documento de referencia: documento oficioso INF.61/Add.2 del 45º período de sesiones)</w:t>
      </w:r>
    </w:p>
    <w:p w:rsidR="003608B1" w:rsidRPr="006B34A8" w:rsidRDefault="003608B1" w:rsidP="003608B1">
      <w:pPr>
        <w:pStyle w:val="SingleTxt"/>
        <w:rPr>
          <w:lang w:val="es-ES_tradnl"/>
        </w:rPr>
      </w:pPr>
      <w:r w:rsidRPr="006B34A8">
        <w:rPr>
          <w:lang w:val="es-ES_tradnl"/>
        </w:rPr>
        <w:t>25.4.2.3.3</w:t>
      </w:r>
      <w:r w:rsidRPr="006B34A8">
        <w:rPr>
          <w:lang w:val="es-ES_tradnl"/>
        </w:rPr>
        <w:tab/>
      </w:r>
      <w:r w:rsidR="0023316C">
        <w:rPr>
          <w:lang w:val="es-ES_tradnl"/>
        </w:rPr>
        <w:tab/>
      </w:r>
      <w:r w:rsidRPr="006B34A8">
        <w:rPr>
          <w:lang w:val="es-ES_tradnl"/>
        </w:rPr>
        <w:t xml:space="preserve">Modifíquese la primera oración para que diga lo siguiente: “La serie de </w:t>
      </w:r>
      <w:r>
        <w:rPr>
          <w:lang w:val="es-ES_tradnl"/>
        </w:rPr>
        <w:t>pruebas</w:t>
      </w:r>
      <w:r w:rsidRPr="006B34A8">
        <w:rPr>
          <w:lang w:val="es-ES_tradnl"/>
        </w:rPr>
        <w:t xml:space="preserve"> se inicia con un ensayo único en el que se utiliza una placa perforada con un cierto diámetro. Si no se produce la rotura del disco con ese orificio, se llevan a cabo experimentos de un único ensayo utilizando placas con diámetros cada vez menores hasta que se produzca la rotura del disco.”.</w:t>
      </w:r>
    </w:p>
    <w:p w:rsidR="003608B1" w:rsidRPr="006B34A8" w:rsidRDefault="003608B1" w:rsidP="003608B1">
      <w:pPr>
        <w:pStyle w:val="SingleTxt"/>
        <w:rPr>
          <w:i/>
          <w:lang w:val="es-ES_tradnl"/>
        </w:rPr>
      </w:pPr>
      <w:r w:rsidRPr="006B34A8">
        <w:rPr>
          <w:i/>
          <w:lang w:val="es-ES_tradnl"/>
        </w:rPr>
        <w:t>(Documento de referencia: documento oficioso INF.61/Add.2 del 45º período de sesiones)</w:t>
      </w:r>
    </w:p>
    <w:p w:rsidR="003608B1" w:rsidRPr="006B34A8" w:rsidRDefault="003608B1" w:rsidP="003608B1">
      <w:pPr>
        <w:pStyle w:val="SingleTxt"/>
        <w:rPr>
          <w:i/>
          <w:lang w:val="es-ES_tradnl"/>
        </w:rPr>
      </w:pPr>
      <w:r w:rsidRPr="006B34A8">
        <w:rPr>
          <w:lang w:val="es-ES_tradnl"/>
        </w:rPr>
        <w:t>25.4.2.4.2</w:t>
      </w:r>
      <w:r w:rsidRPr="006B34A8">
        <w:rPr>
          <w:lang w:val="es-ES_tradnl"/>
        </w:rPr>
        <w:tab/>
      </w:r>
      <w:r w:rsidR="0023316C">
        <w:rPr>
          <w:lang w:val="es-ES_tradnl"/>
        </w:rPr>
        <w:tab/>
      </w:r>
      <w:r w:rsidRPr="006B34A8">
        <w:rPr>
          <w:lang w:val="es-ES_tradnl"/>
        </w:rPr>
        <w:t>En la descripción de “Moderadamente” sustitúyase “6,0</w:t>
      </w:r>
      <w:r w:rsidR="009B1F06">
        <w:rPr>
          <w:lang w:val="es-ES_tradnl"/>
        </w:rPr>
        <w:t xml:space="preserve"> </w:t>
      </w:r>
      <w:r>
        <w:rPr>
          <w:lang w:val="es-ES_tradnl"/>
        </w:rPr>
        <w:t>mm</w:t>
      </w:r>
      <w:r w:rsidRPr="006B34A8">
        <w:rPr>
          <w:lang w:val="es-ES_tradnl"/>
        </w:rPr>
        <w:t>”, por “mayor pero inferior a 9,0</w:t>
      </w:r>
      <w:r w:rsidR="009B1F06">
        <w:rPr>
          <w:lang w:val="es-ES_tradnl"/>
        </w:rPr>
        <w:t xml:space="preserve"> </w:t>
      </w:r>
      <w:r>
        <w:rPr>
          <w:lang w:val="es-ES_tradnl"/>
        </w:rPr>
        <w:t>mm</w:t>
      </w:r>
      <w:r w:rsidRPr="006B34A8">
        <w:rPr>
          <w:lang w:val="es-ES_tradnl"/>
        </w:rPr>
        <w:t>”. En la descripción de “Débilmente” sustitúyase “2,0</w:t>
      </w:r>
      <w:r w:rsidR="00D2109C">
        <w:rPr>
          <w:lang w:val="es-ES_tradnl"/>
        </w:rPr>
        <w:t> </w:t>
      </w:r>
      <w:r>
        <w:rPr>
          <w:lang w:val="es-ES_tradnl"/>
        </w:rPr>
        <w:t>mm</w:t>
      </w:r>
      <w:r w:rsidRPr="006B34A8">
        <w:rPr>
          <w:lang w:val="es-ES_tradnl"/>
        </w:rPr>
        <w:t>”, por “mayor pero inferior a 3,5</w:t>
      </w:r>
      <w:r w:rsidR="009B1F06">
        <w:rPr>
          <w:lang w:val="es-ES_tradnl"/>
        </w:rPr>
        <w:t xml:space="preserve"> </w:t>
      </w:r>
      <w:r>
        <w:rPr>
          <w:lang w:val="es-ES_tradnl"/>
        </w:rPr>
        <w:t>mm</w:t>
      </w:r>
      <w:r w:rsidRPr="006B34A8">
        <w:rPr>
          <w:lang w:val="es-ES_tradnl"/>
        </w:rPr>
        <w:t>”.</w:t>
      </w:r>
    </w:p>
    <w:p w:rsidR="003608B1" w:rsidRDefault="003608B1" w:rsidP="003608B1">
      <w:pPr>
        <w:pStyle w:val="SingleTxt"/>
        <w:rPr>
          <w:i/>
          <w:lang w:val="es-ES_tradnl"/>
        </w:rPr>
      </w:pPr>
      <w:r w:rsidRPr="006B34A8">
        <w:rPr>
          <w:i/>
          <w:lang w:val="es-ES_tradnl"/>
        </w:rPr>
        <w:t>(Documento de referencia: documento oficioso INF.61/Add.2 del 45º período de sesiones)</w:t>
      </w:r>
    </w:p>
    <w:p w:rsidR="00EF3967" w:rsidRPr="00EF3967" w:rsidRDefault="00EF3967" w:rsidP="00EF3967">
      <w:pPr>
        <w:pStyle w:val="SingleTxt"/>
        <w:spacing w:after="0" w:line="120" w:lineRule="exact"/>
        <w:rPr>
          <w:i/>
          <w:sz w:val="10"/>
          <w:lang w:val="es-ES_tradnl"/>
        </w:rPr>
      </w:pPr>
    </w:p>
    <w:p w:rsidR="00EF3967" w:rsidRPr="00EF3967" w:rsidRDefault="00EF3967" w:rsidP="00EF3967">
      <w:pPr>
        <w:pStyle w:val="SingleTxt"/>
        <w:spacing w:after="0" w:line="120" w:lineRule="exact"/>
        <w:rPr>
          <w:i/>
          <w:sz w:val="10"/>
          <w:lang w:val="es-ES_tradnl"/>
        </w:rPr>
      </w:pPr>
    </w:p>
    <w:p w:rsidR="003608B1" w:rsidRDefault="003608B1" w:rsidP="00EF396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_tradnl"/>
        </w:rPr>
      </w:pPr>
      <w:r w:rsidRPr="006B34A8">
        <w:rPr>
          <w:lang w:val="es-ES_tradnl"/>
        </w:rPr>
        <w:tab/>
      </w:r>
      <w:r w:rsidRPr="006B34A8">
        <w:rPr>
          <w:lang w:val="es-ES_tradnl"/>
        </w:rPr>
        <w:tab/>
        <w:t>Parte III</w:t>
      </w:r>
    </w:p>
    <w:p w:rsidR="00EF3967" w:rsidRPr="00EF3967" w:rsidRDefault="00EF3967" w:rsidP="00EF3967">
      <w:pPr>
        <w:pStyle w:val="SingleTxt"/>
        <w:spacing w:after="0" w:line="120" w:lineRule="exact"/>
        <w:rPr>
          <w:sz w:val="10"/>
          <w:lang w:val="es-ES_tradnl"/>
        </w:rPr>
      </w:pPr>
    </w:p>
    <w:p w:rsidR="00EF3967" w:rsidRPr="00EF3967" w:rsidRDefault="00EF3967" w:rsidP="00EF3967">
      <w:pPr>
        <w:pStyle w:val="SingleTxt"/>
        <w:spacing w:after="0" w:line="120" w:lineRule="exact"/>
        <w:rPr>
          <w:sz w:val="10"/>
          <w:lang w:val="es-ES_tradnl"/>
        </w:rPr>
      </w:pPr>
    </w:p>
    <w:p w:rsidR="003608B1" w:rsidRDefault="003608B1" w:rsidP="00EF3967">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_tradnl"/>
        </w:rPr>
      </w:pPr>
      <w:r w:rsidRPr="006B34A8">
        <w:rPr>
          <w:lang w:val="es-ES_tradnl"/>
        </w:rPr>
        <w:tab/>
      </w:r>
      <w:r w:rsidRPr="006B34A8">
        <w:rPr>
          <w:lang w:val="es-ES_tradnl"/>
        </w:rPr>
        <w:tab/>
        <w:t>Sección 32</w:t>
      </w:r>
    </w:p>
    <w:p w:rsidR="00EF3967" w:rsidRPr="00EF3967" w:rsidRDefault="00EF3967" w:rsidP="00EF3967">
      <w:pPr>
        <w:pStyle w:val="SingleTxt"/>
        <w:spacing w:after="0" w:line="120" w:lineRule="exact"/>
        <w:rPr>
          <w:sz w:val="10"/>
          <w:lang w:val="es-ES_tradnl"/>
        </w:rPr>
      </w:pPr>
    </w:p>
    <w:p w:rsidR="00EF3967" w:rsidRPr="00EF3967" w:rsidRDefault="00EF3967" w:rsidP="00EF3967">
      <w:pPr>
        <w:pStyle w:val="SingleTxt"/>
        <w:spacing w:after="0" w:line="120" w:lineRule="exact"/>
        <w:rPr>
          <w:sz w:val="10"/>
          <w:lang w:val="es-ES_tradnl"/>
        </w:rPr>
      </w:pPr>
    </w:p>
    <w:p w:rsidR="003608B1" w:rsidRPr="006B34A8" w:rsidRDefault="003608B1" w:rsidP="003608B1">
      <w:pPr>
        <w:pStyle w:val="SingleTxt"/>
        <w:rPr>
          <w:lang w:val="es-ES_tradnl"/>
        </w:rPr>
      </w:pPr>
      <w:r w:rsidRPr="006B34A8">
        <w:rPr>
          <w:lang w:val="es-ES_tradnl"/>
        </w:rPr>
        <w:t>32.3.2</w:t>
      </w:r>
      <w:r w:rsidRPr="006B34A8">
        <w:rPr>
          <w:lang w:val="es-ES_tradnl"/>
        </w:rPr>
        <w:tab/>
      </w:r>
      <w:r w:rsidR="0023316C">
        <w:rPr>
          <w:lang w:val="es-ES_tradnl"/>
        </w:rPr>
        <w:tab/>
      </w:r>
      <w:r w:rsidRPr="006B34A8">
        <w:rPr>
          <w:lang w:val="es-ES_tradnl"/>
        </w:rPr>
        <w:t>Añádase una nueva subsección 32.3.2.4 con el texto siguiente:</w:t>
      </w:r>
    </w:p>
    <w:p w:rsidR="003608B1" w:rsidRPr="006B34A8" w:rsidRDefault="003608B1" w:rsidP="003608B1">
      <w:pPr>
        <w:pStyle w:val="SingleTxt"/>
        <w:rPr>
          <w:lang w:val="es-ES_tradnl"/>
        </w:rPr>
      </w:pPr>
      <w:r w:rsidRPr="006B34A8">
        <w:rPr>
          <w:lang w:val="es-ES_tradnl"/>
        </w:rPr>
        <w:t>“32.3</w:t>
      </w:r>
      <w:r>
        <w:rPr>
          <w:lang w:val="es-ES_tradnl"/>
        </w:rPr>
        <w:t>.</w:t>
      </w:r>
      <w:r w:rsidRPr="006B34A8">
        <w:rPr>
          <w:lang w:val="es-ES_tradnl"/>
        </w:rPr>
        <w:t>2.4</w:t>
      </w:r>
      <w:r w:rsidRPr="006B34A8">
        <w:rPr>
          <w:lang w:val="es-ES_tradnl"/>
        </w:rPr>
        <w:tab/>
      </w:r>
      <w:r w:rsidR="0023316C">
        <w:rPr>
          <w:lang w:val="es-ES_tradnl"/>
        </w:rPr>
        <w:tab/>
        <w:t>En la sección 5</w:t>
      </w:r>
      <w:r w:rsidRPr="006B34A8">
        <w:rPr>
          <w:lang w:val="es-ES_tradnl"/>
        </w:rPr>
        <w:t>1 se hace referencia al sistema de clasificación de sustancias explosivas líquidas insensibilizadas para el suministro y la utilización (incluido el almacenamiento) con arreglo al Sistema Mundialmente Armonizado de Clasificación y Etiquetado de Productos Químicos (SMA).”.</w:t>
      </w:r>
    </w:p>
    <w:p w:rsidR="003608B1" w:rsidRDefault="003608B1" w:rsidP="003608B1">
      <w:pPr>
        <w:pStyle w:val="SingleTxt"/>
        <w:rPr>
          <w:i/>
        </w:rPr>
      </w:pPr>
      <w:r w:rsidRPr="006B34A8">
        <w:rPr>
          <w:i/>
          <w:lang w:val="es-ES_tradnl"/>
        </w:rPr>
        <w:t xml:space="preserve">(Documento de </w:t>
      </w:r>
      <w:r w:rsidRPr="00AF77B6">
        <w:rPr>
          <w:i/>
        </w:rPr>
        <w:t>referencia: ST/SG/AC.10/C.3/2014/2)</w:t>
      </w:r>
    </w:p>
    <w:p w:rsidR="00EF3967" w:rsidRPr="00EF3967" w:rsidRDefault="00EF3967" w:rsidP="00EF3967">
      <w:pPr>
        <w:pStyle w:val="SingleTxt"/>
        <w:spacing w:after="0" w:line="120" w:lineRule="exact"/>
        <w:rPr>
          <w:i/>
          <w:sz w:val="10"/>
        </w:rPr>
      </w:pPr>
    </w:p>
    <w:p w:rsidR="00EF3967" w:rsidRPr="00EF3967" w:rsidRDefault="00EF3967" w:rsidP="00EF3967">
      <w:pPr>
        <w:pStyle w:val="SingleTxt"/>
        <w:spacing w:after="0" w:line="120" w:lineRule="exact"/>
        <w:rPr>
          <w:i/>
          <w:sz w:val="10"/>
        </w:rPr>
      </w:pPr>
    </w:p>
    <w:p w:rsidR="003608B1" w:rsidRDefault="003608B1" w:rsidP="00EF3967">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6B34A8">
        <w:rPr>
          <w:lang w:val="es-ES_tradnl"/>
        </w:rPr>
        <w:tab/>
      </w:r>
      <w:r w:rsidRPr="006B34A8">
        <w:rPr>
          <w:lang w:val="es-ES_tradnl"/>
        </w:rPr>
        <w:tab/>
        <w:t xml:space="preserve">Sección </w:t>
      </w:r>
      <w:r w:rsidRPr="00AF77B6">
        <w:t>33</w:t>
      </w:r>
    </w:p>
    <w:p w:rsidR="00EF3967" w:rsidRPr="00EF3967" w:rsidRDefault="00EF3967" w:rsidP="00EF3967">
      <w:pPr>
        <w:pStyle w:val="SingleTxt"/>
        <w:spacing w:after="0" w:line="120" w:lineRule="exact"/>
        <w:rPr>
          <w:sz w:val="10"/>
        </w:rPr>
      </w:pPr>
    </w:p>
    <w:p w:rsidR="00EF3967" w:rsidRPr="00EF3967" w:rsidRDefault="00EF3967" w:rsidP="00EF3967">
      <w:pPr>
        <w:pStyle w:val="SingleTxt"/>
        <w:spacing w:after="0" w:line="120" w:lineRule="exact"/>
        <w:rPr>
          <w:sz w:val="10"/>
        </w:rPr>
      </w:pPr>
    </w:p>
    <w:p w:rsidR="003608B1" w:rsidRPr="00AF77B6" w:rsidRDefault="003608B1" w:rsidP="003608B1">
      <w:pPr>
        <w:pStyle w:val="SingleTxt"/>
      </w:pPr>
      <w:r w:rsidRPr="006B34A8">
        <w:rPr>
          <w:lang w:val="es-ES_tradnl"/>
        </w:rPr>
        <w:t>33.2.3</w:t>
      </w:r>
      <w:r w:rsidRPr="006B34A8">
        <w:rPr>
          <w:lang w:val="es-ES_tradnl"/>
        </w:rPr>
        <w:tab/>
      </w:r>
      <w:r w:rsidR="0023316C">
        <w:rPr>
          <w:lang w:val="es-ES_tradnl"/>
        </w:rPr>
        <w:tab/>
      </w:r>
      <w:r w:rsidRPr="006B34A8">
        <w:rPr>
          <w:lang w:val="es-ES_tradnl"/>
        </w:rPr>
        <w:t xml:space="preserve">Añádase una nueva </w:t>
      </w:r>
      <w:r w:rsidRPr="00AF77B6">
        <w:t xml:space="preserve">subsección 33.2.3.4 </w:t>
      </w:r>
      <w:r w:rsidR="008E636A">
        <w:t>con</w:t>
      </w:r>
      <w:r w:rsidRPr="006B34A8">
        <w:rPr>
          <w:lang w:val="es-ES_tradnl"/>
        </w:rPr>
        <w:t xml:space="preserve"> el texto </w:t>
      </w:r>
      <w:r w:rsidRPr="00AF77B6">
        <w:t>siguiente:</w:t>
      </w:r>
    </w:p>
    <w:p w:rsidR="003608B1" w:rsidRPr="00AF77B6" w:rsidRDefault="003608B1" w:rsidP="003608B1">
      <w:pPr>
        <w:pStyle w:val="SingleTxt"/>
      </w:pPr>
      <w:r w:rsidRPr="006B34A8">
        <w:rPr>
          <w:lang w:val="es-ES_tradnl"/>
        </w:rPr>
        <w:t>“33.2.3.4</w:t>
      </w:r>
      <w:r w:rsidRPr="006B34A8">
        <w:rPr>
          <w:lang w:val="es-ES_tradnl"/>
        </w:rPr>
        <w:tab/>
      </w:r>
      <w:r w:rsidR="0023316C">
        <w:rPr>
          <w:lang w:val="es-ES_tradnl"/>
        </w:rPr>
        <w:tab/>
      </w:r>
      <w:r w:rsidRPr="006B34A8">
        <w:rPr>
          <w:lang w:val="es-ES_tradnl"/>
        </w:rPr>
        <w:t xml:space="preserve">En la sección 51 se ha ce referencia al sistema de clasificación de sustancias explosivas sólidas insensibilizadas para el suministro y la utilización (incluido el almacenamiento) con arreglo al Sistema Mundialmente </w:t>
      </w:r>
      <w:r w:rsidR="008E636A">
        <w:rPr>
          <w:lang w:val="es-ES_tradnl"/>
        </w:rPr>
        <w:t>Armonizado</w:t>
      </w:r>
      <w:r w:rsidRPr="006B34A8">
        <w:rPr>
          <w:lang w:val="es-ES_tradnl"/>
        </w:rPr>
        <w:t xml:space="preserve"> de Clasificación y Etiquetado de Productos </w:t>
      </w:r>
      <w:r w:rsidRPr="00AF77B6">
        <w:t>Químicos (SMA).”.</w:t>
      </w:r>
    </w:p>
    <w:p w:rsidR="003608B1" w:rsidRDefault="003608B1" w:rsidP="003608B1">
      <w:pPr>
        <w:pStyle w:val="SingleTxt"/>
        <w:rPr>
          <w:i/>
        </w:rPr>
      </w:pPr>
      <w:r w:rsidRPr="006B34A8">
        <w:rPr>
          <w:i/>
          <w:lang w:val="es-ES_tradnl"/>
        </w:rPr>
        <w:t xml:space="preserve">(Documento de </w:t>
      </w:r>
      <w:r w:rsidRPr="00AF77B6">
        <w:rPr>
          <w:i/>
        </w:rPr>
        <w:t>referencia: ST/SG/AC.10/C.3/2014/2)</w:t>
      </w:r>
    </w:p>
    <w:p w:rsidR="00EF3967" w:rsidRPr="00EF3967" w:rsidRDefault="00EF3967" w:rsidP="00141549">
      <w:pPr>
        <w:pStyle w:val="SingleTxt"/>
        <w:spacing w:after="0" w:line="120" w:lineRule="exact"/>
        <w:rPr>
          <w:i/>
          <w:sz w:val="10"/>
        </w:rPr>
      </w:pPr>
    </w:p>
    <w:p w:rsidR="00EF3967" w:rsidRPr="00EF3967" w:rsidRDefault="00EF3967" w:rsidP="00141549">
      <w:pPr>
        <w:pStyle w:val="SingleTxt"/>
        <w:spacing w:after="0" w:line="120" w:lineRule="exact"/>
        <w:rPr>
          <w:i/>
          <w:sz w:val="10"/>
        </w:rPr>
      </w:pPr>
    </w:p>
    <w:p w:rsidR="003608B1" w:rsidRDefault="003608B1" w:rsidP="00A221EA">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6B34A8">
        <w:rPr>
          <w:lang w:val="es-ES_tradnl"/>
        </w:rPr>
        <w:tab/>
      </w:r>
      <w:r w:rsidRPr="006B34A8">
        <w:rPr>
          <w:lang w:val="es-ES_tradnl"/>
        </w:rPr>
        <w:tab/>
        <w:t xml:space="preserve">Sección </w:t>
      </w:r>
      <w:r w:rsidRPr="00AF77B6">
        <w:t>38</w:t>
      </w:r>
    </w:p>
    <w:p w:rsidR="00EF3967" w:rsidRPr="00EF3967" w:rsidRDefault="00EF3967" w:rsidP="00A221EA">
      <w:pPr>
        <w:pStyle w:val="SingleTxt"/>
        <w:keepNext/>
        <w:keepLines/>
        <w:spacing w:after="0" w:line="120" w:lineRule="exact"/>
        <w:rPr>
          <w:sz w:val="10"/>
        </w:rPr>
      </w:pPr>
    </w:p>
    <w:p w:rsidR="00EF3967" w:rsidRPr="00EF3967" w:rsidRDefault="00EF3967" w:rsidP="00A221EA">
      <w:pPr>
        <w:pStyle w:val="SingleTxt"/>
        <w:keepNext/>
        <w:keepLines/>
        <w:spacing w:after="0" w:line="120" w:lineRule="exact"/>
        <w:rPr>
          <w:sz w:val="10"/>
        </w:rPr>
      </w:pPr>
    </w:p>
    <w:p w:rsidR="003608B1" w:rsidRPr="00AF77B6" w:rsidRDefault="003608B1" w:rsidP="00A221EA">
      <w:pPr>
        <w:pStyle w:val="SingleTxt"/>
        <w:keepNext/>
        <w:keepLines/>
      </w:pPr>
      <w:r w:rsidRPr="006B34A8">
        <w:rPr>
          <w:lang w:val="es-ES_tradnl"/>
        </w:rPr>
        <w:t>38.3.2.1</w:t>
      </w:r>
      <w:r w:rsidRPr="006B34A8">
        <w:rPr>
          <w:lang w:val="es-ES_tradnl"/>
        </w:rPr>
        <w:tab/>
      </w:r>
      <w:r w:rsidR="0023316C">
        <w:rPr>
          <w:lang w:val="es-ES_tradnl"/>
        </w:rPr>
        <w:tab/>
      </w:r>
      <w:r w:rsidRPr="006B34A8">
        <w:rPr>
          <w:lang w:val="es-ES_tradnl"/>
        </w:rPr>
        <w:t xml:space="preserve">Modifíquese la última oración de manera que diga lo </w:t>
      </w:r>
      <w:r w:rsidRPr="00AF77B6">
        <w:t>siguiente:</w:t>
      </w:r>
    </w:p>
    <w:p w:rsidR="003608B1" w:rsidRPr="00EC6447" w:rsidRDefault="003608B1" w:rsidP="003608B1">
      <w:pPr>
        <w:pStyle w:val="SingleTxt"/>
      </w:pPr>
      <w:r w:rsidRPr="006B34A8">
        <w:rPr>
          <w:lang w:val="es-ES_tradnl"/>
        </w:rPr>
        <w:t xml:space="preserve">“Una pila que se transporte por separado de la batería se someterá a las pruebas T.1 a T.6 y </w:t>
      </w:r>
      <w:r w:rsidRPr="00AF77B6">
        <w:t>T.8.</w:t>
      </w:r>
      <w:r w:rsidR="0023316C">
        <w:t>”</w:t>
      </w:r>
      <w:r w:rsidRPr="00EC6447">
        <w:t>.</w:t>
      </w:r>
    </w:p>
    <w:p w:rsidR="003608B1" w:rsidRPr="00AF77B6" w:rsidRDefault="003608B1" w:rsidP="003608B1">
      <w:pPr>
        <w:pStyle w:val="SingleTxt"/>
        <w:rPr>
          <w:i/>
          <w:iCs/>
        </w:rPr>
      </w:pPr>
      <w:r w:rsidRPr="006B34A8">
        <w:rPr>
          <w:i/>
          <w:lang w:val="es-ES_tradnl"/>
        </w:rPr>
        <w:t xml:space="preserve">(Documento de </w:t>
      </w:r>
      <w:r w:rsidRPr="00AF77B6">
        <w:rPr>
          <w:i/>
        </w:rPr>
        <w:t>referencia: ST/SG/AC.10/C.3/90/Add.1)</w:t>
      </w:r>
    </w:p>
    <w:p w:rsidR="003608B1" w:rsidRPr="00AF77B6" w:rsidRDefault="003608B1" w:rsidP="003608B1">
      <w:pPr>
        <w:pStyle w:val="SingleTxt"/>
        <w:rPr>
          <w:iCs/>
        </w:rPr>
      </w:pPr>
      <w:r w:rsidRPr="006B34A8">
        <w:rPr>
          <w:lang w:val="es-ES_tradnl"/>
        </w:rPr>
        <w:t>38.3.2.2</w:t>
      </w:r>
      <w:r w:rsidR="0023316C">
        <w:rPr>
          <w:lang w:val="es-ES_tradnl"/>
        </w:rPr>
        <w:tab/>
      </w:r>
      <w:r w:rsidR="0023316C">
        <w:rPr>
          <w:lang w:val="es-ES_tradnl"/>
        </w:rPr>
        <w:tab/>
      </w:r>
      <w:r w:rsidRPr="006B34A8">
        <w:rPr>
          <w:lang w:val="es-ES_tradnl"/>
        </w:rPr>
        <w:t xml:space="preserve">En la </w:t>
      </w:r>
      <w:r w:rsidR="0023316C">
        <w:rPr>
          <w:lang w:val="es-ES_tradnl"/>
        </w:rPr>
        <w:t>N</w:t>
      </w:r>
      <w:r w:rsidRPr="006B34A8">
        <w:rPr>
          <w:lang w:val="es-ES_tradnl"/>
        </w:rPr>
        <w:t xml:space="preserve">ota, añádase un nuevo apartado f) con el texto </w:t>
      </w:r>
      <w:r w:rsidRPr="00AF77B6">
        <w:t>siguiente:</w:t>
      </w:r>
    </w:p>
    <w:p w:rsidR="003608B1" w:rsidRPr="00AF77B6" w:rsidRDefault="003608B1" w:rsidP="003608B1">
      <w:pPr>
        <w:pStyle w:val="SingleTxt"/>
        <w:rPr>
          <w:i/>
          <w:iCs/>
        </w:rPr>
      </w:pPr>
      <w:r w:rsidRPr="006B34A8">
        <w:rPr>
          <w:i/>
          <w:lang w:val="es-ES_tradnl"/>
        </w:rPr>
        <w:t>“f)</w:t>
      </w:r>
      <w:r w:rsidRPr="006B34A8">
        <w:rPr>
          <w:i/>
          <w:lang w:val="es-ES_tradnl"/>
        </w:rPr>
        <w:tab/>
        <w:t xml:space="preserve">En el caso de las baterías que hayan de someterse a la prueba T.4 con una </w:t>
      </w:r>
      <w:r w:rsidR="008E636A">
        <w:rPr>
          <w:i/>
          <w:lang w:val="es-ES_tradnl"/>
        </w:rPr>
        <w:t>aceleración</w:t>
      </w:r>
      <w:r w:rsidRPr="006B34A8">
        <w:rPr>
          <w:i/>
          <w:lang w:val="es-ES_tradnl"/>
        </w:rPr>
        <w:t xml:space="preserve"> máxima inferior </w:t>
      </w:r>
      <w:r w:rsidRPr="00AF77B6">
        <w:rPr>
          <w:i/>
        </w:rPr>
        <w:t>a 150</w:t>
      </w:r>
      <w:r w:rsidRPr="00AF77B6">
        <w:rPr>
          <w:i/>
          <w:iCs/>
        </w:rPr>
        <w:t xml:space="preserve"> g</w:t>
      </w:r>
      <w:r w:rsidRPr="00AF77B6">
        <w:rPr>
          <w:i/>
          <w:iCs/>
          <w:vertAlign w:val="subscript"/>
        </w:rPr>
        <w:t>n</w:t>
      </w:r>
      <w:r w:rsidR="00F95E24">
        <w:rPr>
          <w:i/>
          <w:lang w:val="es-ES_tradnl"/>
        </w:rPr>
        <w:t xml:space="preserve">, </w:t>
      </w:r>
      <w:r w:rsidRPr="006B34A8">
        <w:rPr>
          <w:i/>
          <w:lang w:val="es-ES_tradnl"/>
        </w:rPr>
        <w:t xml:space="preserve">un cambio en la masa que pudiera incidir negativamente en el resultado de la prueba T.4 y provocar </w:t>
      </w:r>
      <w:r w:rsidRPr="00AF77B6">
        <w:rPr>
          <w:i/>
        </w:rPr>
        <w:t>un fallo.”.</w:t>
      </w:r>
    </w:p>
    <w:p w:rsidR="003608B1" w:rsidRPr="006B34A8" w:rsidRDefault="003608B1" w:rsidP="003608B1">
      <w:pPr>
        <w:pStyle w:val="SingleTxt"/>
        <w:rPr>
          <w:i/>
          <w:lang w:val="es-ES_tradnl"/>
        </w:rPr>
      </w:pPr>
      <w:r w:rsidRPr="006B34A8">
        <w:rPr>
          <w:i/>
          <w:lang w:val="es-ES_tradnl"/>
        </w:rPr>
        <w:t>(Documento de referencia: documento oficioso INF.11 del 45º período de sesiones, propuesta 1)</w:t>
      </w:r>
    </w:p>
    <w:p w:rsidR="003608B1" w:rsidRPr="006B34A8" w:rsidRDefault="003608B1" w:rsidP="003608B1">
      <w:pPr>
        <w:pStyle w:val="SingleTxt"/>
        <w:rPr>
          <w:i/>
          <w:lang w:val="es-ES_tradnl"/>
        </w:rPr>
      </w:pPr>
      <w:r w:rsidRPr="006B34A8">
        <w:rPr>
          <w:lang w:val="es-ES_tradnl"/>
        </w:rPr>
        <w:t>38.3.2.3</w:t>
      </w:r>
      <w:r w:rsidRPr="006B34A8">
        <w:rPr>
          <w:lang w:val="es-ES_tradnl"/>
        </w:rPr>
        <w:tab/>
      </w:r>
      <w:r w:rsidR="0023316C">
        <w:rPr>
          <w:lang w:val="es-ES_tradnl"/>
        </w:rPr>
        <w:tab/>
      </w:r>
      <w:r>
        <w:rPr>
          <w:lang w:val="es-ES_tradnl"/>
        </w:rPr>
        <w:t xml:space="preserve">Sustitúyanse </w:t>
      </w:r>
      <w:r w:rsidRPr="006B34A8">
        <w:rPr>
          <w:lang w:val="es-ES_tradnl"/>
        </w:rPr>
        <w:t xml:space="preserve">las definiciones </w:t>
      </w:r>
      <w:r>
        <w:rPr>
          <w:lang w:val="es-ES_tradnl"/>
        </w:rPr>
        <w:t xml:space="preserve">de la </w:t>
      </w:r>
      <w:r w:rsidRPr="006B34A8">
        <w:rPr>
          <w:lang w:val="es-ES_tradnl"/>
        </w:rPr>
        <w:t>siguiente</w:t>
      </w:r>
      <w:r>
        <w:rPr>
          <w:lang w:val="es-ES_tradnl"/>
        </w:rPr>
        <w:t xml:space="preserve"> manera</w:t>
      </w:r>
      <w:r w:rsidRPr="006B34A8">
        <w:rPr>
          <w:lang w:val="es-ES_tradnl"/>
        </w:rPr>
        <w:t>:</w:t>
      </w:r>
    </w:p>
    <w:p w:rsidR="003608B1" w:rsidRPr="006B34A8" w:rsidRDefault="003608B1" w:rsidP="003608B1">
      <w:pPr>
        <w:pStyle w:val="SingleTxt"/>
        <w:rPr>
          <w:i/>
          <w:lang w:val="es-ES_tradnl"/>
        </w:rPr>
      </w:pPr>
      <w:r w:rsidRPr="006B34A8">
        <w:rPr>
          <w:lang w:val="es-ES_tradnl"/>
        </w:rPr>
        <w:t>“</w:t>
      </w:r>
      <w:r w:rsidRPr="006B34A8">
        <w:rPr>
          <w:i/>
          <w:lang w:val="es-ES_tradnl"/>
        </w:rPr>
        <w:t>Pila</w:t>
      </w:r>
      <w:r w:rsidRPr="006B34A8">
        <w:rPr>
          <w:lang w:val="es-ES_tradnl"/>
        </w:rPr>
        <w:t xml:space="preserve">, una unidad electroquímica contenida en una </w:t>
      </w:r>
      <w:r>
        <w:rPr>
          <w:lang w:val="es-ES_tradnl"/>
        </w:rPr>
        <w:t>envoltura</w:t>
      </w:r>
      <w:r w:rsidRPr="006B34A8">
        <w:rPr>
          <w:lang w:val="es-ES_tradnl"/>
        </w:rPr>
        <w:t xml:space="preserve"> (con un electrodo positivo y otro negativo) que presenta una diferencia de tensión entre sus dos </w:t>
      </w:r>
      <w:r>
        <w:rPr>
          <w:lang w:val="es-ES_tradnl"/>
        </w:rPr>
        <w:t>bornes</w:t>
      </w:r>
      <w:r w:rsidRPr="006B34A8">
        <w:rPr>
          <w:lang w:val="es-ES_tradnl"/>
        </w:rPr>
        <w:t xml:space="preserve"> y puede contener dispositivos de protección. Véanse las definiciones de bater</w:t>
      </w:r>
      <w:r w:rsidR="00A221EA">
        <w:rPr>
          <w:lang w:val="es-ES_tradnl"/>
        </w:rPr>
        <w:t>ía y batería de una sola pila.”</w:t>
      </w:r>
    </w:p>
    <w:p w:rsidR="003608B1" w:rsidRPr="006B34A8" w:rsidRDefault="003608B1" w:rsidP="003608B1">
      <w:pPr>
        <w:pStyle w:val="SingleTxt"/>
        <w:rPr>
          <w:i/>
          <w:lang w:val="es-ES_tradnl"/>
        </w:rPr>
      </w:pPr>
      <w:r w:rsidRPr="006B34A8">
        <w:rPr>
          <w:lang w:val="es-ES_tradnl"/>
        </w:rPr>
        <w:t>“</w:t>
      </w:r>
      <w:r w:rsidRPr="006B34A8">
        <w:rPr>
          <w:i/>
          <w:lang w:val="es-ES_tradnl"/>
        </w:rPr>
        <w:t>Pila componente</w:t>
      </w:r>
      <w:r w:rsidRPr="006B34A8">
        <w:rPr>
          <w:lang w:val="es-ES_tradnl"/>
        </w:rPr>
        <w:t>, una pila contenida en una batería. Una pila componente no debe considerarse como</w:t>
      </w:r>
      <w:r w:rsidR="00A221EA">
        <w:rPr>
          <w:lang w:val="es-ES_tradnl"/>
        </w:rPr>
        <w:t xml:space="preserve"> una batería de una sola pila.”</w:t>
      </w:r>
    </w:p>
    <w:p w:rsidR="003608B1" w:rsidRPr="006B34A8" w:rsidRDefault="003608B1" w:rsidP="003608B1">
      <w:pPr>
        <w:pStyle w:val="SingleTxt"/>
        <w:rPr>
          <w:shd w:val="clear" w:color="auto" w:fill="FFFF00"/>
          <w:lang w:val="es-ES_tradnl"/>
        </w:rPr>
      </w:pPr>
      <w:r w:rsidRPr="006B34A8">
        <w:rPr>
          <w:lang w:val="es-ES_tradnl"/>
        </w:rPr>
        <w:t>“</w:t>
      </w:r>
      <w:r w:rsidRPr="006B34A8">
        <w:rPr>
          <w:i/>
          <w:lang w:val="es-ES_tradnl"/>
        </w:rPr>
        <w:t>Batería</w:t>
      </w:r>
      <w:r w:rsidRPr="006B34A8">
        <w:rPr>
          <w:lang w:val="es-ES_tradnl"/>
        </w:rPr>
        <w:t>, dos o más pilas conectadas entre sí eléctricamente y equipadas con los dispositivos necesarios para su uso, por ejemplo, una envoltura, bornes, marcas o dispositivos de protección. Las unidades que tienen dos o más pilas que se denominan normalmente “paquetes de baterías”, “módulos” o “conjuntos de batería” y cuya función principal es la de constituir una fuente de corriente para otro equipo, se tratarán como baterías a los efectos de la Reglamentación Modelo y del presente Manual. Véanse las definiciones de batería y batería de una sola pila</w:t>
      </w:r>
      <w:r>
        <w:rPr>
          <w:lang w:val="es-ES_tradnl"/>
        </w:rPr>
        <w:t>.</w:t>
      </w:r>
      <w:r w:rsidR="00A221EA">
        <w:rPr>
          <w:lang w:val="es-ES_tradnl"/>
        </w:rPr>
        <w:t>”</w:t>
      </w:r>
    </w:p>
    <w:p w:rsidR="003608B1" w:rsidRPr="006B34A8" w:rsidRDefault="003608B1" w:rsidP="003608B1">
      <w:pPr>
        <w:pStyle w:val="SingleTxt"/>
        <w:rPr>
          <w:i/>
          <w:lang w:val="es-ES_tradnl"/>
        </w:rPr>
      </w:pPr>
      <w:r w:rsidRPr="006B34A8">
        <w:rPr>
          <w:lang w:val="es-ES_tradnl"/>
        </w:rPr>
        <w:t>“</w:t>
      </w:r>
      <w:r w:rsidRPr="006B34A8">
        <w:rPr>
          <w:i/>
          <w:lang w:val="es-ES_tradnl"/>
        </w:rPr>
        <w:t>Batería de una sola pila</w:t>
      </w:r>
      <w:r w:rsidRPr="006B34A8">
        <w:rPr>
          <w:lang w:val="es-ES_tradnl"/>
        </w:rPr>
        <w:t xml:space="preserve">, es una pila equipada [externamente] con los dispositivos necesarios para su uso en un equipo o en otra batería </w:t>
      </w:r>
      <w:r>
        <w:rPr>
          <w:lang w:val="es-ES_tradnl"/>
        </w:rPr>
        <w:t xml:space="preserve">a los </w:t>
      </w:r>
      <w:r w:rsidRPr="006B34A8">
        <w:rPr>
          <w:lang w:val="es-ES_tradnl"/>
        </w:rPr>
        <w:t>que tiene la finalidad de alimentar, por ejemplo, dispositivos de protección. Véanse las definiciones de pila y batería.</w:t>
      </w:r>
    </w:p>
    <w:p w:rsidR="003608B1" w:rsidRPr="0023316C" w:rsidRDefault="003608B1" w:rsidP="003608B1">
      <w:pPr>
        <w:pStyle w:val="SingleTxt"/>
        <w:rPr>
          <w:lang w:val="es-ES_tradnl"/>
        </w:rPr>
      </w:pPr>
      <w:r w:rsidRPr="006B34A8">
        <w:rPr>
          <w:b/>
          <w:i/>
          <w:lang w:val="es-ES_tradnl"/>
        </w:rPr>
        <w:t>NOTA</w:t>
      </w:r>
      <w:r w:rsidRPr="00A221EA">
        <w:rPr>
          <w:b/>
          <w:i/>
          <w:lang w:val="es-ES_tradnl"/>
        </w:rPr>
        <w:t>:</w:t>
      </w:r>
      <w:r w:rsidR="0023316C">
        <w:rPr>
          <w:i/>
          <w:lang w:val="es-ES_tradnl"/>
        </w:rPr>
        <w:tab/>
        <w:t>U</w:t>
      </w:r>
      <w:r w:rsidRPr="006B34A8">
        <w:rPr>
          <w:i/>
          <w:lang w:val="es-ES_tradnl"/>
        </w:rPr>
        <w:t xml:space="preserve">na batería de una sola pila se considera una “pila” y se </w:t>
      </w:r>
      <w:r>
        <w:rPr>
          <w:i/>
          <w:lang w:val="es-ES_tradnl"/>
        </w:rPr>
        <w:t>someterá a prueba</w:t>
      </w:r>
      <w:r w:rsidRPr="006B34A8">
        <w:rPr>
          <w:i/>
          <w:lang w:val="es-ES_tradnl"/>
        </w:rPr>
        <w:t xml:space="preserve"> con arreglo a los requisitos establecidos para las “pilas” a los fines de la Reglamentación Modelo y el presente Manual.</w:t>
      </w:r>
      <w:r w:rsidRPr="0023316C">
        <w:rPr>
          <w:lang w:val="es-ES_tradnl"/>
        </w:rPr>
        <w:t>”.</w:t>
      </w:r>
    </w:p>
    <w:p w:rsidR="003608B1" w:rsidRPr="00AF77B6" w:rsidRDefault="003608B1" w:rsidP="003608B1">
      <w:pPr>
        <w:pStyle w:val="SingleTxt"/>
        <w:rPr>
          <w:i/>
        </w:rPr>
      </w:pPr>
      <w:r w:rsidRPr="006B34A8">
        <w:rPr>
          <w:i/>
          <w:lang w:val="es-ES_tradnl"/>
        </w:rPr>
        <w:t xml:space="preserve">(Documento de </w:t>
      </w:r>
      <w:r w:rsidRPr="00AF77B6">
        <w:rPr>
          <w:i/>
        </w:rPr>
        <w:t>referencia: ST/SG/AC.10/C.3/90/Add.1)</w:t>
      </w:r>
    </w:p>
    <w:p w:rsidR="003608B1" w:rsidRPr="00AF77B6" w:rsidRDefault="003608B1" w:rsidP="003608B1">
      <w:pPr>
        <w:pStyle w:val="SingleTxt"/>
      </w:pPr>
      <w:r w:rsidRPr="00AF77B6">
        <w:t>38.</w:t>
      </w:r>
      <w:r w:rsidRPr="006B34A8">
        <w:rPr>
          <w:lang w:val="es-ES_tradnl"/>
        </w:rPr>
        <w:t>3.3 d)</w:t>
      </w:r>
      <w:r w:rsidRPr="006B34A8">
        <w:rPr>
          <w:lang w:val="es-ES_tradnl"/>
        </w:rPr>
        <w:tab/>
      </w:r>
      <w:r w:rsidR="0023316C">
        <w:rPr>
          <w:lang w:val="es-ES_tradnl"/>
        </w:rPr>
        <w:tab/>
      </w:r>
      <w:r w:rsidRPr="006B34A8">
        <w:rPr>
          <w:lang w:val="es-ES_tradnl"/>
        </w:rPr>
        <w:t xml:space="preserve">Modifíquese el último párrafo de manera que diga lo </w:t>
      </w:r>
      <w:r w:rsidRPr="00AF77B6">
        <w:t>siguiente:</w:t>
      </w:r>
    </w:p>
    <w:p w:rsidR="003608B1" w:rsidRPr="00AF77B6" w:rsidRDefault="003608B1" w:rsidP="003608B1">
      <w:pPr>
        <w:pStyle w:val="SingleTxt"/>
      </w:pPr>
      <w:r w:rsidRPr="006B34A8">
        <w:rPr>
          <w:lang w:val="es-ES_tradnl"/>
        </w:rPr>
        <w:t xml:space="preserve">“Las baterías o baterías de una sola pila no equipadas con protección contra la sobrecarga que </w:t>
      </w:r>
      <w:r w:rsidRPr="00AF77B6">
        <w:t>esté</w:t>
      </w:r>
      <w:r w:rsidRPr="006B34A8">
        <w:rPr>
          <w:lang w:val="es-ES_tradnl"/>
        </w:rPr>
        <w:t xml:space="preserve">n diseñadas únicamente para su utilización como un componente de otra batería o de un </w:t>
      </w:r>
      <w:r w:rsidRPr="00AF77B6">
        <w:t>e</w:t>
      </w:r>
      <w:r w:rsidRPr="006B34A8">
        <w:rPr>
          <w:lang w:val="es-ES_tradnl"/>
        </w:rPr>
        <w:t xml:space="preserve">quipo que </w:t>
      </w:r>
      <w:r w:rsidRPr="00AF77B6">
        <w:t>cuenten</w:t>
      </w:r>
      <w:r w:rsidRPr="006B34A8">
        <w:rPr>
          <w:lang w:val="es-ES_tradnl"/>
        </w:rPr>
        <w:t xml:space="preserve"> con esa protección, no están sujetos a los requisitos de esta </w:t>
      </w:r>
      <w:r w:rsidRPr="00AF77B6">
        <w:t>prueba.”.</w:t>
      </w:r>
    </w:p>
    <w:p w:rsidR="003608B1" w:rsidRPr="00AF77B6" w:rsidRDefault="003608B1" w:rsidP="003608B1">
      <w:pPr>
        <w:pStyle w:val="SingleTxt"/>
        <w:rPr>
          <w:i/>
        </w:rPr>
      </w:pPr>
      <w:r w:rsidRPr="006B34A8">
        <w:rPr>
          <w:i/>
          <w:lang w:val="es-ES_tradnl"/>
        </w:rPr>
        <w:t xml:space="preserve">(Documento de </w:t>
      </w:r>
      <w:r w:rsidRPr="00AF77B6">
        <w:rPr>
          <w:i/>
        </w:rPr>
        <w:t>referencia: ST/SG/AC.10/C.3/90/Add.1)</w:t>
      </w:r>
    </w:p>
    <w:p w:rsidR="003608B1" w:rsidRPr="00AF77B6" w:rsidRDefault="003608B1" w:rsidP="003608B1">
      <w:pPr>
        <w:pStyle w:val="SingleTxt"/>
      </w:pPr>
      <w:r w:rsidRPr="006B34A8">
        <w:rPr>
          <w:lang w:val="es-ES_tradnl"/>
        </w:rPr>
        <w:t>38.3.3 f)</w:t>
      </w:r>
      <w:r w:rsidRPr="006B34A8">
        <w:rPr>
          <w:lang w:val="es-ES_tradnl"/>
        </w:rPr>
        <w:tab/>
      </w:r>
      <w:r w:rsidR="0023316C">
        <w:rPr>
          <w:lang w:val="es-ES_tradnl"/>
        </w:rPr>
        <w:tab/>
      </w:r>
      <w:r w:rsidRPr="006B34A8">
        <w:rPr>
          <w:lang w:val="es-ES_tradnl"/>
        </w:rPr>
        <w:t xml:space="preserve">Modifíquese para que diga lo </w:t>
      </w:r>
      <w:r w:rsidRPr="00AF77B6">
        <w:t>siguiente:</w:t>
      </w:r>
    </w:p>
    <w:p w:rsidR="003608B1" w:rsidRPr="00AF77B6" w:rsidRDefault="003608B1" w:rsidP="003608B1">
      <w:pPr>
        <w:pStyle w:val="SingleTxt"/>
      </w:pPr>
      <w:r w:rsidRPr="006B34A8">
        <w:rPr>
          <w:lang w:val="es-ES_tradnl"/>
        </w:rPr>
        <w:t>“f)</w:t>
      </w:r>
      <w:r w:rsidRPr="006B34A8">
        <w:rPr>
          <w:lang w:val="es-ES_tradnl"/>
        </w:rPr>
        <w:tab/>
        <w:t xml:space="preserve">Cuando se pruebe un conjunto de baterías en el que el </w:t>
      </w:r>
      <w:r w:rsidR="008E636A">
        <w:rPr>
          <w:lang w:val="es-ES_tradnl"/>
        </w:rPr>
        <w:t>contenido</w:t>
      </w:r>
      <w:r w:rsidRPr="006B34A8">
        <w:rPr>
          <w:lang w:val="es-ES_tradnl"/>
        </w:rPr>
        <w:t xml:space="preserve"> total de litio de todos los ánodos, en estado completamente cargado, no sea superior a 500 g, o en el caso de una batería de ión-litio con una capacidad nominal no superior a 6.200</w:t>
      </w:r>
      <w:r w:rsidR="0023316C">
        <w:rPr>
          <w:lang w:val="es-ES_tradnl"/>
        </w:rPr>
        <w:t> </w:t>
      </w:r>
      <w:r w:rsidRPr="00AF77B6">
        <w:t>vatios</w:t>
      </w:r>
      <w:r w:rsidR="0023316C">
        <w:noBreakHyphen/>
      </w:r>
      <w:r w:rsidRPr="006B34A8">
        <w:rPr>
          <w:lang w:val="es-ES_tradnl"/>
        </w:rPr>
        <w:t xml:space="preserve">hora que esté compuesta por baterías que hayan pasado todas las pruebas aplicables, se someterá un solo conjunto de baterías en estado completamente cargado a las pruebas T.3, T.4 y T.5 y, en el caso de una batería </w:t>
      </w:r>
      <w:r w:rsidRPr="00AF77B6">
        <w:t xml:space="preserve">recargable, </w:t>
      </w:r>
      <w:r>
        <w:rPr>
          <w:lang w:val="es-ES_tradnl"/>
        </w:rPr>
        <w:t xml:space="preserve">se someterá </w:t>
      </w:r>
      <w:r w:rsidRPr="006B34A8">
        <w:rPr>
          <w:lang w:val="es-ES_tradnl"/>
        </w:rPr>
        <w:t xml:space="preserve">además a la prueba </w:t>
      </w:r>
      <w:r w:rsidRPr="00AF77B6">
        <w:t>T.7.”.</w:t>
      </w:r>
    </w:p>
    <w:p w:rsidR="003608B1" w:rsidRPr="00AF77B6" w:rsidRDefault="003608B1" w:rsidP="003608B1">
      <w:pPr>
        <w:pStyle w:val="SingleTxt"/>
        <w:rPr>
          <w:i/>
        </w:rPr>
      </w:pPr>
      <w:r w:rsidRPr="006B34A8">
        <w:rPr>
          <w:i/>
          <w:lang w:val="es-ES_tradnl"/>
        </w:rPr>
        <w:t xml:space="preserve">(Documentos de </w:t>
      </w:r>
      <w:r w:rsidR="008E636A">
        <w:rPr>
          <w:i/>
          <w:lang w:val="es-ES_tradnl"/>
        </w:rPr>
        <w:t>referencia</w:t>
      </w:r>
      <w:r w:rsidRPr="006B34A8">
        <w:rPr>
          <w:i/>
          <w:lang w:val="es-ES_tradnl"/>
        </w:rPr>
        <w:t xml:space="preserve">: ST/SG/AC.10/C.3/90/Add.1 y </w:t>
      </w:r>
      <w:r w:rsidRPr="00AF77B6">
        <w:rPr>
          <w:i/>
        </w:rPr>
        <w:t>e</w:t>
      </w:r>
      <w:r w:rsidRPr="006B34A8">
        <w:rPr>
          <w:i/>
          <w:lang w:val="es-ES_tradnl"/>
        </w:rPr>
        <w:t xml:space="preserve">l documento oficioso INF.11 del 45º período de sesiones, propuesta </w:t>
      </w:r>
      <w:r w:rsidRPr="00AF77B6">
        <w:rPr>
          <w:i/>
        </w:rPr>
        <w:t>2)</w:t>
      </w:r>
    </w:p>
    <w:p w:rsidR="003608B1" w:rsidRPr="006B34A8" w:rsidRDefault="003608B1" w:rsidP="003608B1">
      <w:pPr>
        <w:pStyle w:val="SingleTxt"/>
        <w:rPr>
          <w:lang w:val="es-ES_tradnl"/>
        </w:rPr>
      </w:pPr>
      <w:r w:rsidRPr="006B34A8">
        <w:rPr>
          <w:lang w:val="es-ES_tradnl"/>
        </w:rPr>
        <w:t>38.3.3</w:t>
      </w:r>
      <w:r w:rsidRPr="006B34A8">
        <w:rPr>
          <w:lang w:val="es-ES_tradnl"/>
        </w:rPr>
        <w:tab/>
      </w:r>
      <w:r w:rsidR="0023316C">
        <w:rPr>
          <w:lang w:val="es-ES_tradnl"/>
        </w:rPr>
        <w:tab/>
      </w:r>
      <w:r w:rsidRPr="006B34A8">
        <w:rPr>
          <w:lang w:val="es-ES_tradnl"/>
        </w:rPr>
        <w:t>Renumérese el último párrafo, después del apartado f), como nuevo apartado g) y modifíquese para que diga lo siguiente:</w:t>
      </w:r>
    </w:p>
    <w:p w:rsidR="003608B1" w:rsidRPr="006B34A8" w:rsidRDefault="003608B1" w:rsidP="003608B1">
      <w:pPr>
        <w:pStyle w:val="SingleTxt"/>
        <w:rPr>
          <w:iCs/>
          <w:lang w:val="es-ES_tradnl"/>
        </w:rPr>
      </w:pPr>
      <w:r w:rsidRPr="006B34A8">
        <w:rPr>
          <w:lang w:val="es-ES_tradnl"/>
        </w:rPr>
        <w:t>“g)</w:t>
      </w:r>
      <w:r w:rsidRPr="006B34A8">
        <w:rPr>
          <w:lang w:val="es-ES_tradnl"/>
        </w:rPr>
        <w:tab/>
      </w:r>
      <w:r w:rsidR="0023316C">
        <w:rPr>
          <w:lang w:val="es-ES_tradnl"/>
        </w:rPr>
        <w:t>C</w:t>
      </w:r>
      <w:r w:rsidRPr="006B34A8">
        <w:rPr>
          <w:lang w:val="es-ES_tradnl"/>
        </w:rPr>
        <w:t>uando las baterías que hayan pasado t</w:t>
      </w:r>
      <w:r>
        <w:rPr>
          <w:lang w:val="es-ES_tradnl"/>
        </w:rPr>
        <w:t>odas las pruebas aplicables esté</w:t>
      </w:r>
      <w:r w:rsidRPr="006B34A8">
        <w:rPr>
          <w:lang w:val="es-ES_tradnl"/>
        </w:rPr>
        <w:t xml:space="preserve">n conectadas para formar una batería en que el contenido total de litio de todos los ánodos, en estado completamente cargado, sea superior a 500 g, o en el caso de una batería de ión-litio con una capacidad nominal superior a 6.200 vatios-hora, el conjunto de baterías no </w:t>
      </w:r>
      <w:r>
        <w:rPr>
          <w:lang w:val="es-ES_tradnl"/>
        </w:rPr>
        <w:t>tendrá que</w:t>
      </w:r>
      <w:r w:rsidRPr="006B34A8">
        <w:rPr>
          <w:lang w:val="es-ES_tradnl"/>
        </w:rPr>
        <w:t xml:space="preserve"> ser sometido a esta prueba si es de un tipo que se haya verificado que está protegido contra:</w:t>
      </w:r>
    </w:p>
    <w:p w:rsidR="003608B1" w:rsidRPr="006B34A8" w:rsidRDefault="003608B1" w:rsidP="0023316C">
      <w:pPr>
        <w:pStyle w:val="SingleTxt"/>
        <w:ind w:left="2218" w:hanging="476"/>
        <w:rPr>
          <w:iCs/>
          <w:lang w:val="es-ES_tradnl"/>
        </w:rPr>
      </w:pPr>
      <w:r w:rsidRPr="006B34A8">
        <w:rPr>
          <w:lang w:val="es-ES_tradnl"/>
        </w:rPr>
        <w:t>i)</w:t>
      </w:r>
      <w:r w:rsidRPr="006B34A8">
        <w:rPr>
          <w:lang w:val="es-ES_tradnl"/>
        </w:rPr>
        <w:tab/>
        <w:t>Sobrecarga;</w:t>
      </w:r>
    </w:p>
    <w:p w:rsidR="003608B1" w:rsidRPr="006B34A8" w:rsidRDefault="003608B1" w:rsidP="0023316C">
      <w:pPr>
        <w:pStyle w:val="SingleTxt"/>
        <w:ind w:left="2218" w:hanging="476"/>
        <w:rPr>
          <w:iCs/>
          <w:lang w:val="es-ES_tradnl"/>
        </w:rPr>
      </w:pPr>
      <w:r w:rsidRPr="006B34A8">
        <w:rPr>
          <w:lang w:val="es-ES_tradnl"/>
        </w:rPr>
        <w:t>ii)</w:t>
      </w:r>
      <w:r w:rsidRPr="006B34A8">
        <w:rPr>
          <w:lang w:val="es-ES_tradnl"/>
        </w:rPr>
        <w:tab/>
      </w:r>
      <w:r w:rsidR="0023316C">
        <w:rPr>
          <w:lang w:val="es-ES_tradnl"/>
        </w:rPr>
        <w:t>C</w:t>
      </w:r>
      <w:r w:rsidRPr="006B34A8">
        <w:rPr>
          <w:lang w:val="es-ES_tradnl"/>
        </w:rPr>
        <w:t>ortocircuito; y</w:t>
      </w:r>
    </w:p>
    <w:p w:rsidR="003608B1" w:rsidRPr="006B34A8" w:rsidRDefault="003608B1" w:rsidP="0023316C">
      <w:pPr>
        <w:pStyle w:val="SingleTxt"/>
        <w:ind w:left="1742"/>
        <w:rPr>
          <w:lang w:val="es-ES_tradnl"/>
        </w:rPr>
      </w:pPr>
      <w:r w:rsidRPr="006B34A8">
        <w:rPr>
          <w:lang w:val="es-ES_tradnl"/>
        </w:rPr>
        <w:t>iii)</w:t>
      </w:r>
      <w:r w:rsidRPr="006B34A8">
        <w:rPr>
          <w:lang w:val="es-ES_tradnl"/>
        </w:rPr>
        <w:tab/>
        <w:t>Sobredescarga entre las baterías.”.</w:t>
      </w:r>
    </w:p>
    <w:p w:rsidR="003608B1" w:rsidRPr="00AF77B6" w:rsidRDefault="003608B1" w:rsidP="003608B1">
      <w:pPr>
        <w:pStyle w:val="SingleTxt"/>
        <w:rPr>
          <w:i/>
          <w:iCs/>
        </w:rPr>
      </w:pPr>
      <w:r w:rsidRPr="006B34A8">
        <w:rPr>
          <w:i/>
          <w:lang w:val="es-ES_tradnl"/>
        </w:rPr>
        <w:t xml:space="preserve">(Documentos de </w:t>
      </w:r>
      <w:r w:rsidRPr="00AF77B6">
        <w:rPr>
          <w:i/>
        </w:rPr>
        <w:t>referencia: ST/SG/AC.10/C.3/</w:t>
      </w:r>
      <w:r w:rsidRPr="006B34A8">
        <w:rPr>
          <w:i/>
          <w:lang w:val="es-ES_tradnl"/>
        </w:rPr>
        <w:t xml:space="preserve">90/Add.1 y el documento oficioso INF.11 del 45º período de sesiones, propuesta </w:t>
      </w:r>
      <w:r w:rsidRPr="00AF77B6">
        <w:rPr>
          <w:i/>
        </w:rPr>
        <w:t>3)</w:t>
      </w:r>
    </w:p>
    <w:p w:rsidR="003608B1" w:rsidRPr="006B34A8" w:rsidRDefault="003608B1" w:rsidP="003608B1">
      <w:pPr>
        <w:pStyle w:val="SingleTxt"/>
        <w:rPr>
          <w:iCs/>
          <w:lang w:val="es-ES_tradnl"/>
        </w:rPr>
      </w:pPr>
      <w:r w:rsidRPr="006B34A8">
        <w:rPr>
          <w:lang w:val="es-ES_tradnl"/>
        </w:rPr>
        <w:t>38.3.4.4.1</w:t>
      </w:r>
      <w:r w:rsidRPr="006B34A8">
        <w:rPr>
          <w:lang w:val="es-ES_tradnl"/>
        </w:rPr>
        <w:tab/>
      </w:r>
      <w:r w:rsidR="0023316C">
        <w:rPr>
          <w:lang w:val="es-ES_tradnl"/>
        </w:rPr>
        <w:tab/>
      </w:r>
      <w:r w:rsidRPr="006B34A8">
        <w:rPr>
          <w:lang w:val="es-ES_tradnl"/>
        </w:rPr>
        <w:t>Modifíquese para que diga lo siguiente:</w:t>
      </w:r>
    </w:p>
    <w:p w:rsidR="003608B1" w:rsidRPr="006B34A8" w:rsidRDefault="003608B1" w:rsidP="003608B1">
      <w:pPr>
        <w:pStyle w:val="SingleTxt"/>
        <w:rPr>
          <w:iCs/>
          <w:lang w:val="es-ES_tradnl"/>
        </w:rPr>
      </w:pPr>
      <w:r w:rsidRPr="006B34A8">
        <w:rPr>
          <w:lang w:val="es-ES_tradnl"/>
        </w:rPr>
        <w:t>“38.3.4.4.1</w:t>
      </w:r>
      <w:r w:rsidRPr="006B34A8">
        <w:rPr>
          <w:lang w:val="es-ES_tradnl"/>
        </w:rPr>
        <w:tab/>
        <w:t>Objetivo</w:t>
      </w:r>
    </w:p>
    <w:p w:rsidR="003608B1" w:rsidRPr="006B34A8" w:rsidRDefault="00A221EA" w:rsidP="003608B1">
      <w:pPr>
        <w:pStyle w:val="SingleTxt"/>
        <w:rPr>
          <w:iCs/>
          <w:lang w:val="es-ES_tradnl"/>
        </w:rPr>
      </w:pPr>
      <w:r>
        <w:rPr>
          <w:lang w:val="es-ES_tradnl"/>
        </w:rPr>
        <w:tab/>
      </w:r>
      <w:r>
        <w:rPr>
          <w:lang w:val="es-ES_tradnl"/>
        </w:rPr>
        <w:tab/>
      </w:r>
      <w:r>
        <w:rPr>
          <w:lang w:val="es-ES_tradnl"/>
        </w:rPr>
        <w:tab/>
      </w:r>
      <w:r w:rsidR="003608B1" w:rsidRPr="006B34A8">
        <w:rPr>
          <w:lang w:val="es-ES_tradnl"/>
        </w:rPr>
        <w:t xml:space="preserve">Esta prueba </w:t>
      </w:r>
      <w:r w:rsidR="003608B1">
        <w:rPr>
          <w:lang w:val="es-ES_tradnl"/>
        </w:rPr>
        <w:t xml:space="preserve">sirve para </w:t>
      </w:r>
      <w:r w:rsidR="003608B1" w:rsidRPr="006B34A8">
        <w:rPr>
          <w:lang w:val="es-ES_tradnl"/>
        </w:rPr>
        <w:t>eval</w:t>
      </w:r>
      <w:r w:rsidR="003608B1">
        <w:rPr>
          <w:lang w:val="es-ES_tradnl"/>
        </w:rPr>
        <w:t>uar</w:t>
      </w:r>
      <w:r w:rsidR="003608B1" w:rsidRPr="006B34A8">
        <w:rPr>
          <w:lang w:val="es-ES_tradnl"/>
        </w:rPr>
        <w:t xml:space="preserve"> la solidez de las pilas y baterías contra choques acumulativos.”.</w:t>
      </w:r>
    </w:p>
    <w:p w:rsidR="003608B1" w:rsidRPr="006B34A8" w:rsidRDefault="003608B1" w:rsidP="003608B1">
      <w:pPr>
        <w:pStyle w:val="SingleTxt"/>
        <w:rPr>
          <w:i/>
          <w:iCs/>
          <w:lang w:val="es-ES_tradnl"/>
        </w:rPr>
      </w:pPr>
      <w:r w:rsidRPr="006B34A8">
        <w:rPr>
          <w:i/>
          <w:lang w:val="es-ES_tradnl"/>
        </w:rPr>
        <w:t>(Documento de referencia: documento oficioso INF.11 del 45º período de sesiones, propuesta 4</w:t>
      </w:r>
      <w:r w:rsidR="0023316C">
        <w:rPr>
          <w:i/>
          <w:lang w:val="es-ES_tradnl"/>
        </w:rPr>
        <w:t>,</w:t>
      </w:r>
      <w:r w:rsidRPr="006B34A8">
        <w:rPr>
          <w:i/>
          <w:lang w:val="es-ES_tradnl"/>
        </w:rPr>
        <w:t xml:space="preserve"> opción 1)</w:t>
      </w:r>
    </w:p>
    <w:p w:rsidR="003608B1" w:rsidRPr="006B34A8" w:rsidRDefault="003608B1" w:rsidP="003608B1">
      <w:pPr>
        <w:pStyle w:val="SingleTxt"/>
        <w:rPr>
          <w:iCs/>
          <w:lang w:val="es-ES_tradnl"/>
        </w:rPr>
      </w:pPr>
      <w:r w:rsidRPr="006B34A8">
        <w:rPr>
          <w:lang w:val="es-ES_tradnl"/>
        </w:rPr>
        <w:t>38.3.4.4.2</w:t>
      </w:r>
      <w:r w:rsidRPr="006B34A8">
        <w:rPr>
          <w:lang w:val="es-ES_tradnl"/>
        </w:rPr>
        <w:tab/>
      </w:r>
      <w:r w:rsidR="0023316C">
        <w:rPr>
          <w:lang w:val="es-ES_tradnl"/>
        </w:rPr>
        <w:tab/>
      </w:r>
      <w:r w:rsidRPr="006B34A8">
        <w:rPr>
          <w:lang w:val="es-ES_tradnl"/>
        </w:rPr>
        <w:t>Modifíquese para que diga lo siguiente:</w:t>
      </w:r>
    </w:p>
    <w:p w:rsidR="003608B1" w:rsidRPr="006B34A8" w:rsidRDefault="003608B1" w:rsidP="003608B1">
      <w:pPr>
        <w:pStyle w:val="SingleTxt"/>
        <w:rPr>
          <w:sz w:val="22"/>
          <w:lang w:val="es-ES_tradnl"/>
        </w:rPr>
      </w:pPr>
      <w:r w:rsidRPr="006B34A8">
        <w:rPr>
          <w:lang w:val="es-ES_tradnl"/>
        </w:rPr>
        <w:t>“38.3.4.4.2</w:t>
      </w:r>
      <w:r w:rsidRPr="006B34A8">
        <w:rPr>
          <w:lang w:val="es-ES_tradnl"/>
        </w:rPr>
        <w:tab/>
        <w:t>Procedimiento de prueba</w:t>
      </w:r>
    </w:p>
    <w:p w:rsidR="003608B1" w:rsidRPr="006B34A8" w:rsidRDefault="00A221EA" w:rsidP="003608B1">
      <w:pPr>
        <w:pStyle w:val="SingleTxt"/>
        <w:rPr>
          <w:iCs/>
          <w:lang w:val="es-ES_tradnl"/>
        </w:rPr>
      </w:pPr>
      <w:r>
        <w:rPr>
          <w:lang w:val="es-ES_tradnl"/>
        </w:rPr>
        <w:tab/>
      </w:r>
      <w:r>
        <w:rPr>
          <w:lang w:val="es-ES_tradnl"/>
        </w:rPr>
        <w:tab/>
      </w:r>
      <w:r>
        <w:rPr>
          <w:lang w:val="es-ES_tradnl"/>
        </w:rPr>
        <w:tab/>
      </w:r>
      <w:r w:rsidR="003608B1" w:rsidRPr="006B34A8">
        <w:rPr>
          <w:lang w:val="es-ES_tradnl"/>
        </w:rPr>
        <w:t>Las pilas y baterías sometidas a prueba se fijarán al aparato para la prueba de choque mediante un soporte rígido que sirva de apoyo para todas las superficies de montaje de cada batería.</w:t>
      </w:r>
    </w:p>
    <w:p w:rsidR="003608B1" w:rsidRPr="00AF77B6" w:rsidRDefault="00A221EA" w:rsidP="003608B1">
      <w:pPr>
        <w:pStyle w:val="SingleTxt"/>
        <w:rPr>
          <w:iCs/>
        </w:rPr>
      </w:pPr>
      <w:r>
        <w:rPr>
          <w:lang w:val="es-ES_tradnl"/>
        </w:rPr>
        <w:tab/>
      </w:r>
      <w:r>
        <w:rPr>
          <w:lang w:val="es-ES_tradnl"/>
        </w:rPr>
        <w:tab/>
      </w:r>
      <w:r>
        <w:rPr>
          <w:lang w:val="es-ES_tradnl"/>
        </w:rPr>
        <w:tab/>
      </w:r>
      <w:r w:rsidR="003608B1" w:rsidRPr="006B34A8">
        <w:rPr>
          <w:lang w:val="es-ES_tradnl"/>
        </w:rPr>
        <w:t xml:space="preserve">Cada pila se someterá a un choque semi-sinusoidal con una aceleración máxima </w:t>
      </w:r>
      <w:r w:rsidR="003608B1" w:rsidRPr="00AF77B6">
        <w:rPr>
          <w:lang w:val="es-ES_tradnl"/>
        </w:rPr>
        <w:t>de 150 g</w:t>
      </w:r>
      <w:r w:rsidR="003608B1" w:rsidRPr="00AF77B6">
        <w:rPr>
          <w:vertAlign w:val="subscript"/>
          <w:lang w:val="es-ES_tradnl"/>
        </w:rPr>
        <w:t>n</w:t>
      </w:r>
      <w:r w:rsidR="003608B1" w:rsidRPr="006B34A8">
        <w:rPr>
          <w:lang w:val="es-ES_tradnl"/>
        </w:rPr>
        <w:t xml:space="preserve"> y una duración de los pulsos </w:t>
      </w:r>
      <w:r w:rsidR="003608B1" w:rsidRPr="00AF77B6">
        <w:rPr>
          <w:lang w:val="es-ES_tradnl"/>
        </w:rPr>
        <w:t xml:space="preserve">de 6 ms. </w:t>
      </w:r>
      <w:r w:rsidR="003608B1" w:rsidRPr="006B34A8">
        <w:rPr>
          <w:lang w:val="es-ES_tradnl"/>
        </w:rPr>
        <w:t xml:space="preserve">Como </w:t>
      </w:r>
      <w:r w:rsidR="008E636A">
        <w:rPr>
          <w:lang w:val="es-ES_tradnl"/>
        </w:rPr>
        <w:t>alternativa</w:t>
      </w:r>
      <w:r w:rsidR="003608B1" w:rsidRPr="006B34A8">
        <w:rPr>
          <w:lang w:val="es-ES_tradnl"/>
        </w:rPr>
        <w:t xml:space="preserve">, las pilas grandes podrán someterse a </w:t>
      </w:r>
      <w:r w:rsidR="003608B1" w:rsidRPr="00AF77B6">
        <w:t>un</w:t>
      </w:r>
      <w:r w:rsidR="003608B1" w:rsidRPr="006B34A8">
        <w:rPr>
          <w:lang w:val="es-ES_tradnl"/>
        </w:rPr>
        <w:t xml:space="preserve"> choque </w:t>
      </w:r>
      <w:r w:rsidR="003608B1" w:rsidRPr="00AF77B6">
        <w:t>semi-</w:t>
      </w:r>
      <w:r w:rsidR="003608B1" w:rsidRPr="006B34A8">
        <w:rPr>
          <w:lang w:val="es-ES_tradnl"/>
        </w:rPr>
        <w:t xml:space="preserve">sinusoidal con una aceleración máxima </w:t>
      </w:r>
      <w:r w:rsidR="003608B1" w:rsidRPr="00AF77B6">
        <w:t>de 50 g</w:t>
      </w:r>
      <w:r w:rsidR="003608B1" w:rsidRPr="00AF77B6">
        <w:rPr>
          <w:vertAlign w:val="subscript"/>
        </w:rPr>
        <w:t>n</w:t>
      </w:r>
      <w:r w:rsidR="003608B1" w:rsidRPr="006B34A8">
        <w:rPr>
          <w:lang w:val="es-ES_tradnl"/>
        </w:rPr>
        <w:t xml:space="preserve"> y una duración de los </w:t>
      </w:r>
      <w:r w:rsidR="003608B1" w:rsidRPr="00AF77B6">
        <w:t>pulsos de 11 ms.</w:t>
      </w:r>
    </w:p>
    <w:p w:rsidR="00C324D5" w:rsidRDefault="00A221EA" w:rsidP="003608B1">
      <w:pPr>
        <w:pStyle w:val="SingleTxt"/>
        <w:rPr>
          <w:lang w:val="es-ES_tradnl"/>
        </w:rPr>
      </w:pPr>
      <w:r>
        <w:rPr>
          <w:lang w:val="es-ES_tradnl"/>
        </w:rPr>
        <w:tab/>
      </w:r>
      <w:r>
        <w:rPr>
          <w:lang w:val="es-ES_tradnl"/>
        </w:rPr>
        <w:tab/>
      </w:r>
      <w:r>
        <w:rPr>
          <w:lang w:val="es-ES_tradnl"/>
        </w:rPr>
        <w:tab/>
      </w:r>
      <w:r w:rsidR="003608B1" w:rsidRPr="006B34A8">
        <w:rPr>
          <w:lang w:val="es-ES_tradnl"/>
        </w:rPr>
        <w:t xml:space="preserve">Cada batería se someterá a un choque semi-sinusoidal con una aceleración máxima que dependerá de la masa de la </w:t>
      </w:r>
      <w:r w:rsidR="003608B1" w:rsidRPr="00AF77B6">
        <w:t xml:space="preserve">batería. </w:t>
      </w:r>
      <w:r w:rsidR="003608B1" w:rsidRPr="006B34A8">
        <w:rPr>
          <w:lang w:val="es-ES_tradnl"/>
        </w:rPr>
        <w:t xml:space="preserve">La duración del pulso será de 6 ms para las baterías pequeñas </w:t>
      </w:r>
      <w:r w:rsidR="003608B1" w:rsidRPr="00AF77B6">
        <w:t>y 11 ms</w:t>
      </w:r>
      <w:r w:rsidR="003608B1" w:rsidRPr="006B34A8">
        <w:rPr>
          <w:lang w:val="es-ES_tradnl"/>
        </w:rPr>
        <w:t xml:space="preserve"> para </w:t>
      </w:r>
      <w:r w:rsidR="003608B1" w:rsidRPr="00AF77B6">
        <w:t xml:space="preserve">las grandes. </w:t>
      </w:r>
      <w:r w:rsidR="003608B1" w:rsidRPr="006B34A8">
        <w:rPr>
          <w:lang w:val="es-ES_tradnl"/>
        </w:rPr>
        <w:t>A continuación se presentan las fórmulas para calcular el valor mínimo apropiado de la aceleración máxima.</w:t>
      </w:r>
    </w:p>
    <w:tbl>
      <w:tblPr>
        <w:tblW w:w="0" w:type="auto"/>
        <w:tblInd w:w="1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09"/>
        <w:gridCol w:w="3817"/>
        <w:gridCol w:w="1898"/>
      </w:tblGrid>
      <w:tr w:rsidR="003608B1" w:rsidRPr="006B34A8" w:rsidTr="00C324D5">
        <w:tc>
          <w:tcPr>
            <w:tcW w:w="1809" w:type="dxa"/>
            <w:shd w:val="clear" w:color="auto" w:fill="auto"/>
            <w:vAlign w:val="center"/>
          </w:tcPr>
          <w:p w:rsidR="003608B1" w:rsidRPr="00C324D5" w:rsidRDefault="00C324D5" w:rsidP="00A221EA">
            <w:pPr>
              <w:keepNext/>
              <w:keepLines/>
              <w:spacing w:before="120" w:after="120"/>
              <w:jc w:val="center"/>
              <w:rPr>
                <w:b/>
                <w:lang w:val="es-ES_tradnl"/>
              </w:rPr>
            </w:pPr>
            <w:r>
              <w:rPr>
                <w:lang w:val="es-ES_tradnl"/>
              </w:rPr>
              <w:br w:type="page"/>
            </w:r>
            <w:r w:rsidR="003608B1" w:rsidRPr="00C324D5">
              <w:rPr>
                <w:b/>
                <w:lang w:val="es-ES_tradnl"/>
              </w:rPr>
              <w:t>Tamaño de batería</w:t>
            </w:r>
          </w:p>
        </w:tc>
        <w:tc>
          <w:tcPr>
            <w:tcW w:w="3817" w:type="dxa"/>
            <w:shd w:val="clear" w:color="auto" w:fill="auto"/>
            <w:vAlign w:val="center"/>
          </w:tcPr>
          <w:p w:rsidR="003608B1" w:rsidRPr="00C324D5" w:rsidRDefault="003608B1" w:rsidP="00A221EA">
            <w:pPr>
              <w:keepNext/>
              <w:keepLines/>
              <w:spacing w:before="120" w:after="120"/>
              <w:jc w:val="center"/>
              <w:rPr>
                <w:b/>
                <w:lang w:val="es-ES_tradnl"/>
              </w:rPr>
            </w:pPr>
            <w:r w:rsidRPr="00C324D5">
              <w:rPr>
                <w:b/>
                <w:lang w:val="es-ES_tradnl"/>
              </w:rPr>
              <w:t>Valor mínimo de la aceleración máxima</w:t>
            </w:r>
          </w:p>
        </w:tc>
        <w:tc>
          <w:tcPr>
            <w:tcW w:w="1898" w:type="dxa"/>
            <w:shd w:val="clear" w:color="auto" w:fill="auto"/>
            <w:vAlign w:val="center"/>
          </w:tcPr>
          <w:p w:rsidR="003608B1" w:rsidRPr="00C324D5" w:rsidRDefault="003608B1" w:rsidP="00A221EA">
            <w:pPr>
              <w:keepNext/>
              <w:keepLines/>
              <w:spacing w:before="120" w:after="120"/>
              <w:jc w:val="center"/>
              <w:rPr>
                <w:b/>
                <w:lang w:val="es-ES_tradnl"/>
              </w:rPr>
            </w:pPr>
            <w:r w:rsidRPr="00C324D5">
              <w:rPr>
                <w:b/>
                <w:lang w:val="es-ES_tradnl"/>
              </w:rPr>
              <w:t>Duración del pulso</w:t>
            </w:r>
          </w:p>
        </w:tc>
      </w:tr>
      <w:tr w:rsidR="003608B1" w:rsidRPr="006B34A8" w:rsidTr="00142C00">
        <w:trPr>
          <w:trHeight w:val="1245"/>
        </w:trPr>
        <w:tc>
          <w:tcPr>
            <w:tcW w:w="1809" w:type="dxa"/>
            <w:shd w:val="clear" w:color="auto" w:fill="auto"/>
            <w:vAlign w:val="center"/>
          </w:tcPr>
          <w:p w:rsidR="003608B1" w:rsidRPr="006B34A8" w:rsidRDefault="003608B1" w:rsidP="00A221EA">
            <w:pPr>
              <w:keepNext/>
              <w:keepLines/>
              <w:jc w:val="center"/>
              <w:rPr>
                <w:lang w:val="es-ES_tradnl"/>
              </w:rPr>
            </w:pPr>
            <w:r w:rsidRPr="006B34A8">
              <w:rPr>
                <w:lang w:val="es-ES_tradnl"/>
              </w:rPr>
              <w:t>Baterías pequeñas</w:t>
            </w:r>
          </w:p>
        </w:tc>
        <w:tc>
          <w:tcPr>
            <w:tcW w:w="3817" w:type="dxa"/>
            <w:shd w:val="clear" w:color="auto" w:fill="auto"/>
            <w:vAlign w:val="center"/>
          </w:tcPr>
          <w:p w:rsidR="00C324D5" w:rsidRDefault="003608B1" w:rsidP="00A221EA">
            <w:pPr>
              <w:keepNext/>
              <w:keepLines/>
              <w:jc w:val="center"/>
              <w:rPr>
                <w:iCs/>
                <w:lang w:val="es-ES_tradnl"/>
              </w:rPr>
            </w:pPr>
            <w:r>
              <w:rPr>
                <w:lang w:val="es-ES_tradnl"/>
              </w:rPr>
              <w:t>El menor de los valores siguientes:</w:t>
            </w:r>
            <w:r w:rsidR="00C324D5">
              <w:rPr>
                <w:lang w:val="es-ES_tradnl"/>
              </w:rPr>
              <w:br/>
            </w:r>
          </w:p>
          <w:p w:rsidR="00C324D5" w:rsidRDefault="00033325" w:rsidP="00A221EA">
            <w:pPr>
              <w:keepNext/>
              <w:keepLines/>
              <w:jc w:val="center"/>
              <w:rPr>
                <w:iCs/>
                <w:lang w:val="es-ES_tradnl"/>
              </w:rPr>
            </w:pPr>
            <w:r>
              <w:rPr>
                <w:noProof/>
                <w:w w:val="10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7" type="#_x0000_t75" style="position:absolute;left:0;text-align:left;margin-left:28.35pt;margin-top:2.7pt;width:136.75pt;height:49.6pt;z-index:251662848">
                  <v:imagedata r:id="rId49" o:title=""/>
                </v:shape>
                <o:OLEObject Type="Embed" ProgID="Equation.3" ShapeID="_x0000_s1097" DrawAspect="Content" ObjectID="_1496574748" r:id="rId50"/>
              </w:pict>
            </w:r>
          </w:p>
          <w:p w:rsidR="00142C00" w:rsidRDefault="00142C00" w:rsidP="00A221EA">
            <w:pPr>
              <w:keepNext/>
              <w:keepLines/>
              <w:jc w:val="center"/>
              <w:rPr>
                <w:iCs/>
                <w:lang w:val="es-ES_tradnl"/>
              </w:rPr>
            </w:pPr>
          </w:p>
          <w:p w:rsidR="00142C00" w:rsidRDefault="00142C00" w:rsidP="00A221EA">
            <w:pPr>
              <w:keepNext/>
              <w:keepLines/>
              <w:jc w:val="center"/>
              <w:rPr>
                <w:iCs/>
                <w:lang w:val="es-ES_tradnl"/>
              </w:rPr>
            </w:pPr>
          </w:p>
          <w:p w:rsidR="003608B1" w:rsidRDefault="003608B1" w:rsidP="00A221EA">
            <w:pPr>
              <w:keepNext/>
              <w:keepLines/>
              <w:jc w:val="center"/>
              <w:rPr>
                <w:lang w:val="es-ES_tradnl"/>
              </w:rPr>
            </w:pPr>
          </w:p>
          <w:p w:rsidR="003608B1" w:rsidRPr="00870041" w:rsidRDefault="003608B1" w:rsidP="00A221EA">
            <w:pPr>
              <w:keepNext/>
              <w:keepLines/>
              <w:jc w:val="center"/>
              <w:rPr>
                <w:iCs/>
                <w:lang w:val="es-ES_tradnl"/>
              </w:rPr>
            </w:pPr>
            <w:r w:rsidRPr="006B34A8">
              <w:rPr>
                <w:lang w:val="es-ES_tradnl"/>
              </w:rPr>
              <w:t>150 g</w:t>
            </w:r>
            <w:r w:rsidRPr="006B34A8">
              <w:rPr>
                <w:vertAlign w:val="subscript"/>
                <w:lang w:val="es-ES_tradnl"/>
              </w:rPr>
              <w:t>n</w:t>
            </w:r>
            <w:r w:rsidRPr="006B34A8">
              <w:rPr>
                <w:lang w:val="es-ES_tradnl"/>
              </w:rPr>
              <w:t xml:space="preserve"> o el resultado de la fórmula</w:t>
            </w:r>
          </w:p>
        </w:tc>
        <w:tc>
          <w:tcPr>
            <w:tcW w:w="1898" w:type="dxa"/>
            <w:shd w:val="clear" w:color="auto" w:fill="auto"/>
            <w:vAlign w:val="center"/>
          </w:tcPr>
          <w:p w:rsidR="003608B1" w:rsidRPr="006B34A8" w:rsidRDefault="003608B1" w:rsidP="00A221EA">
            <w:pPr>
              <w:keepNext/>
              <w:keepLines/>
              <w:jc w:val="center"/>
              <w:rPr>
                <w:lang w:val="es-ES_tradnl"/>
              </w:rPr>
            </w:pPr>
            <w:r w:rsidRPr="006B34A8">
              <w:rPr>
                <w:lang w:val="es-ES_tradnl"/>
              </w:rPr>
              <w:t>6 ms</w:t>
            </w:r>
          </w:p>
        </w:tc>
      </w:tr>
      <w:tr w:rsidR="003608B1" w:rsidRPr="006B34A8" w:rsidTr="00142C00">
        <w:trPr>
          <w:trHeight w:val="1542"/>
        </w:trPr>
        <w:tc>
          <w:tcPr>
            <w:tcW w:w="1809" w:type="dxa"/>
            <w:shd w:val="clear" w:color="auto" w:fill="auto"/>
            <w:vAlign w:val="center"/>
          </w:tcPr>
          <w:p w:rsidR="003608B1" w:rsidRPr="006B34A8" w:rsidRDefault="003608B1" w:rsidP="00142C00">
            <w:pPr>
              <w:jc w:val="center"/>
              <w:rPr>
                <w:lang w:val="es-ES_tradnl"/>
              </w:rPr>
            </w:pPr>
            <w:r w:rsidRPr="006B34A8">
              <w:rPr>
                <w:lang w:val="es-ES_tradnl"/>
              </w:rPr>
              <w:t>Baterías grandes</w:t>
            </w:r>
          </w:p>
        </w:tc>
        <w:tc>
          <w:tcPr>
            <w:tcW w:w="3817" w:type="dxa"/>
            <w:shd w:val="clear" w:color="auto" w:fill="auto"/>
            <w:vAlign w:val="center"/>
          </w:tcPr>
          <w:p w:rsidR="003608B1" w:rsidRDefault="003608B1" w:rsidP="00142C00">
            <w:pPr>
              <w:jc w:val="center"/>
              <w:rPr>
                <w:lang w:val="es-ES_tradnl"/>
              </w:rPr>
            </w:pPr>
            <w:r>
              <w:rPr>
                <w:lang w:val="es-ES_tradnl"/>
              </w:rPr>
              <w:t>El menor de los valores siguientes</w:t>
            </w:r>
          </w:p>
          <w:p w:rsidR="00C324D5" w:rsidRDefault="00C324D5" w:rsidP="00142C00">
            <w:pPr>
              <w:jc w:val="center"/>
              <w:rPr>
                <w:lang w:val="es-ES_tradnl"/>
              </w:rPr>
            </w:pPr>
          </w:p>
          <w:p w:rsidR="00C324D5" w:rsidRDefault="00033325" w:rsidP="00142C00">
            <w:pPr>
              <w:jc w:val="center"/>
              <w:rPr>
                <w:lang w:val="es-ES_tradnl"/>
              </w:rPr>
            </w:pPr>
            <w:r>
              <w:rPr>
                <w:noProof/>
                <w:w w:val="100"/>
                <w:lang w:val="en-US"/>
              </w:rPr>
              <w:pict>
                <v:shape id="_x0000_s1099" type="#_x0000_t75" style="position:absolute;left:0;text-align:left;margin-left:29.15pt;margin-top:3.85pt;width:137.9pt;height:48.25pt;z-index:251663872">
                  <v:imagedata r:id="rId51" o:title=""/>
                </v:shape>
                <o:OLEObject Type="Embed" ProgID="Equation.3" ShapeID="_x0000_s1099" DrawAspect="Content" ObjectID="_1496574749" r:id="rId52"/>
              </w:pict>
            </w:r>
          </w:p>
          <w:p w:rsidR="00C324D5" w:rsidRDefault="00C324D5" w:rsidP="00142C00">
            <w:pPr>
              <w:jc w:val="center"/>
              <w:rPr>
                <w:lang w:val="es-ES_tradnl"/>
              </w:rPr>
            </w:pPr>
          </w:p>
          <w:p w:rsidR="00C324D5" w:rsidRDefault="00C324D5" w:rsidP="00142C00">
            <w:pPr>
              <w:jc w:val="center"/>
              <w:rPr>
                <w:lang w:val="es-ES_tradnl"/>
              </w:rPr>
            </w:pPr>
          </w:p>
          <w:p w:rsidR="00142C00" w:rsidRDefault="00142C00" w:rsidP="00142C00">
            <w:pPr>
              <w:jc w:val="center"/>
              <w:rPr>
                <w:lang w:val="es-ES_tradnl"/>
              </w:rPr>
            </w:pPr>
          </w:p>
          <w:p w:rsidR="003608B1" w:rsidRPr="00870041" w:rsidRDefault="003608B1" w:rsidP="00142C00">
            <w:pPr>
              <w:jc w:val="center"/>
              <w:rPr>
                <w:iCs/>
                <w:lang w:val="es-ES_tradnl"/>
              </w:rPr>
            </w:pPr>
            <w:r w:rsidRPr="006B34A8">
              <w:rPr>
                <w:lang w:val="es-ES_tradnl"/>
              </w:rPr>
              <w:t>50 g</w:t>
            </w:r>
            <w:r w:rsidRPr="006B34A8">
              <w:rPr>
                <w:vertAlign w:val="subscript"/>
                <w:lang w:val="es-ES_tradnl"/>
              </w:rPr>
              <w:t>n</w:t>
            </w:r>
            <w:r w:rsidRPr="006B34A8">
              <w:rPr>
                <w:lang w:val="es-ES_tradnl"/>
              </w:rPr>
              <w:t xml:space="preserve"> o el resultado de la fórmula</w:t>
            </w:r>
          </w:p>
        </w:tc>
        <w:tc>
          <w:tcPr>
            <w:tcW w:w="1898" w:type="dxa"/>
            <w:shd w:val="clear" w:color="auto" w:fill="auto"/>
            <w:vAlign w:val="center"/>
          </w:tcPr>
          <w:p w:rsidR="003608B1" w:rsidRPr="006B34A8" w:rsidRDefault="00C324D5" w:rsidP="00142C00">
            <w:pPr>
              <w:jc w:val="center"/>
              <w:rPr>
                <w:lang w:val="es-ES_tradnl"/>
              </w:rPr>
            </w:pPr>
            <w:r>
              <w:rPr>
                <w:lang w:val="es-ES_tradnl"/>
              </w:rPr>
              <w:t>11 m</w:t>
            </w:r>
            <w:r w:rsidR="003608B1" w:rsidRPr="006B34A8">
              <w:rPr>
                <w:lang w:val="es-ES_tradnl"/>
              </w:rPr>
              <w:t>s</w:t>
            </w:r>
          </w:p>
        </w:tc>
      </w:tr>
    </w:tbl>
    <w:p w:rsidR="005F6460" w:rsidRPr="005F6460" w:rsidRDefault="005F6460" w:rsidP="005F6460">
      <w:pPr>
        <w:pStyle w:val="FootnoteText"/>
        <w:tabs>
          <w:tab w:val="clear" w:pos="418"/>
          <w:tab w:val="left" w:pos="1548"/>
          <w:tab w:val="right" w:pos="1836"/>
          <w:tab w:val="left" w:pos="1908"/>
        </w:tabs>
        <w:spacing w:line="120" w:lineRule="exact"/>
        <w:ind w:left="1260" w:right="1267" w:firstLine="0"/>
        <w:rPr>
          <w:i/>
          <w:sz w:val="10"/>
          <w:lang w:val="es-ES_tradnl"/>
        </w:rPr>
      </w:pPr>
    </w:p>
    <w:p w:rsidR="003608B1" w:rsidRDefault="003608B1" w:rsidP="005F6460">
      <w:pPr>
        <w:pStyle w:val="FootnoteText"/>
        <w:tabs>
          <w:tab w:val="clear" w:pos="418"/>
          <w:tab w:val="left" w:pos="1548"/>
          <w:tab w:val="right" w:pos="1836"/>
          <w:tab w:val="left" w:pos="1908"/>
        </w:tabs>
        <w:ind w:left="1260" w:right="1267" w:firstLine="0"/>
        <w:rPr>
          <w:i/>
          <w:lang w:val="es-ES_tradnl"/>
        </w:rPr>
      </w:pPr>
      <w:r w:rsidRPr="005F6460">
        <w:rPr>
          <w:i/>
          <w:lang w:val="es-ES_tradnl"/>
        </w:rPr>
        <w:t>*</w:t>
      </w:r>
      <w:r w:rsidRPr="005F6460">
        <w:rPr>
          <w:i/>
          <w:lang w:val="es-ES_tradnl"/>
        </w:rPr>
        <w:tab/>
        <w:t>La masa se expresa en kilogramos.</w:t>
      </w:r>
    </w:p>
    <w:p w:rsidR="005F6460" w:rsidRPr="005F6460" w:rsidRDefault="005F6460" w:rsidP="005F6460">
      <w:pPr>
        <w:pStyle w:val="FootnoteText"/>
        <w:tabs>
          <w:tab w:val="clear" w:pos="418"/>
          <w:tab w:val="left" w:pos="1548"/>
          <w:tab w:val="right" w:pos="1836"/>
          <w:tab w:val="left" w:pos="1908"/>
        </w:tabs>
        <w:spacing w:line="120" w:lineRule="exact"/>
        <w:ind w:left="1260" w:right="1267" w:firstLine="0"/>
        <w:rPr>
          <w:i/>
          <w:sz w:val="10"/>
          <w:lang w:val="es-ES_tradnl"/>
        </w:rPr>
      </w:pPr>
    </w:p>
    <w:p w:rsidR="005F6460" w:rsidRPr="005F6460" w:rsidRDefault="005F6460" w:rsidP="005F6460">
      <w:pPr>
        <w:pStyle w:val="FootnoteText"/>
        <w:tabs>
          <w:tab w:val="clear" w:pos="418"/>
          <w:tab w:val="left" w:pos="1548"/>
          <w:tab w:val="right" w:pos="1836"/>
          <w:tab w:val="left" w:pos="1908"/>
        </w:tabs>
        <w:spacing w:line="120" w:lineRule="exact"/>
        <w:ind w:left="1260" w:right="1267" w:firstLine="0"/>
        <w:rPr>
          <w:i/>
          <w:sz w:val="10"/>
          <w:lang w:val="es-ES_tradnl"/>
        </w:rPr>
      </w:pPr>
    </w:p>
    <w:p w:rsidR="003608B1" w:rsidRPr="00AF77B6" w:rsidRDefault="003608B1" w:rsidP="003608B1">
      <w:pPr>
        <w:pStyle w:val="SingleTxt"/>
        <w:rPr>
          <w:i/>
          <w:iCs/>
        </w:rPr>
      </w:pPr>
      <w:r w:rsidRPr="006B34A8">
        <w:rPr>
          <w:b/>
          <w:i/>
          <w:lang w:val="es-ES_tradnl"/>
        </w:rPr>
        <w:t>NOTA:</w:t>
      </w:r>
      <w:r w:rsidR="00142C00">
        <w:rPr>
          <w:i/>
          <w:lang w:val="es-ES_tradnl"/>
        </w:rPr>
        <w:tab/>
      </w:r>
      <w:r w:rsidRPr="006B34A8">
        <w:rPr>
          <w:i/>
          <w:lang w:val="es-ES_tradnl"/>
        </w:rPr>
        <w:t xml:space="preserve">Norma IEC 60068-2-27 (cuarta edición de </w:t>
      </w:r>
      <w:r>
        <w:rPr>
          <w:i/>
          <w:lang w:val="es-ES_tradnl"/>
        </w:rPr>
        <w:t xml:space="preserve">febrero de </w:t>
      </w:r>
      <w:r w:rsidRPr="006B34A8">
        <w:rPr>
          <w:i/>
          <w:lang w:val="es-ES_tradnl"/>
        </w:rPr>
        <w:t xml:space="preserve">2008): Ensayos ambientales. Parte 2-27: Ensayos. Ensayo Ea y guía: Choque. Proporciona orientación sobre la tolerancia </w:t>
      </w:r>
      <w:r>
        <w:rPr>
          <w:i/>
          <w:lang w:val="es-ES_tradnl"/>
        </w:rPr>
        <w:t xml:space="preserve">con respecto a </w:t>
      </w:r>
      <w:r w:rsidRPr="006B34A8">
        <w:rPr>
          <w:i/>
          <w:lang w:val="es-ES_tradnl"/>
        </w:rPr>
        <w:t xml:space="preserve">la aceleración y la duración </w:t>
      </w:r>
      <w:r w:rsidRPr="00AF77B6">
        <w:rPr>
          <w:i/>
        </w:rPr>
        <w:t>del pulso</w:t>
      </w:r>
      <w:r w:rsidRPr="00AF77B6">
        <w:t>.</w:t>
      </w:r>
    </w:p>
    <w:p w:rsidR="003608B1" w:rsidRPr="00AF77B6" w:rsidRDefault="00033325" w:rsidP="003608B1">
      <w:pPr>
        <w:pStyle w:val="SingleTxt"/>
        <w:rPr>
          <w:iCs/>
        </w:rPr>
      </w:pPr>
      <w:r>
        <w:rPr>
          <w:noProof/>
          <w:w w:val="100"/>
          <w:lang w:val="en-GB" w:eastAsia="en-GB"/>
        </w:rPr>
        <w:drawing>
          <wp:anchor distT="0" distB="0" distL="114300" distR="114300" simplePos="0" relativeHeight="251675136" behindDoc="0" locked="0" layoutInCell="1" allowOverlap="1">
            <wp:simplePos x="0" y="0"/>
            <wp:positionH relativeFrom="column">
              <wp:posOffset>804545</wp:posOffset>
            </wp:positionH>
            <wp:positionV relativeFrom="paragraph">
              <wp:posOffset>532130</wp:posOffset>
            </wp:positionV>
            <wp:extent cx="4832350" cy="3900805"/>
            <wp:effectExtent l="0" t="0" r="6350" b="4445"/>
            <wp:wrapNone/>
            <wp:docPr id="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2350" cy="3900805"/>
                    </a:xfrm>
                    <a:prstGeom prst="rect">
                      <a:avLst/>
                    </a:prstGeom>
                    <a:noFill/>
                    <a:ln>
                      <a:noFill/>
                    </a:ln>
                  </pic:spPr>
                </pic:pic>
              </a:graphicData>
            </a:graphic>
            <wp14:sizeRelH relativeFrom="page">
              <wp14:pctWidth>0</wp14:pctWidth>
            </wp14:sizeRelH>
            <wp14:sizeRelV relativeFrom="page">
              <wp14:pctHeight>0</wp14:pctHeight>
            </wp14:sizeRelV>
          </wp:anchor>
        </w:drawing>
      </w:r>
      <w:r w:rsidR="00A221EA">
        <w:rPr>
          <w:lang w:val="es-ES_tradnl"/>
        </w:rPr>
        <w:tab/>
      </w:r>
      <w:r w:rsidR="00A221EA">
        <w:rPr>
          <w:lang w:val="es-ES_tradnl"/>
        </w:rPr>
        <w:tab/>
      </w:r>
      <w:r w:rsidR="00A221EA">
        <w:rPr>
          <w:lang w:val="es-ES_tradnl"/>
        </w:rPr>
        <w:tab/>
      </w:r>
      <w:r w:rsidR="003608B1" w:rsidRPr="006B34A8">
        <w:rPr>
          <w:lang w:val="es-ES_tradnl"/>
        </w:rPr>
        <w:t xml:space="preserve">La relación entre el valor mínimo de la aceleración máxima y la masa se ilustra en la figura 1 para las baterías pequeñas y en la figura 2 para las </w:t>
      </w:r>
      <w:r w:rsidR="003608B1" w:rsidRPr="00AF77B6">
        <w:t>baterías grandes.</w:t>
      </w:r>
    </w:p>
    <w:p w:rsidR="003608B1" w:rsidRPr="006B34A8" w:rsidRDefault="003608B1" w:rsidP="003608B1">
      <w:pPr>
        <w:pStyle w:val="SingleTxt"/>
        <w:rPr>
          <w:i/>
          <w:iCs/>
          <w:color w:val="000000"/>
          <w:sz w:val="22"/>
          <w:u w:val="single"/>
          <w:lang w:val="es-ES_tradnl"/>
        </w:rPr>
      </w:pPr>
    </w:p>
    <w:p w:rsidR="003608B1" w:rsidRDefault="003608B1" w:rsidP="003608B1">
      <w:pPr>
        <w:pStyle w:val="SingleTxt"/>
        <w:rPr>
          <w:i/>
          <w:iCs/>
          <w:color w:val="000000"/>
          <w:sz w:val="22"/>
          <w:u w:val="single"/>
          <w:lang w:val="es-ES_tradnl"/>
        </w:rPr>
      </w:pPr>
    </w:p>
    <w:p w:rsidR="00142C00" w:rsidRDefault="00142C00" w:rsidP="003608B1">
      <w:pPr>
        <w:pStyle w:val="SingleTxt"/>
        <w:rPr>
          <w:i/>
          <w:iCs/>
          <w:color w:val="000000"/>
          <w:sz w:val="22"/>
          <w:u w:val="single"/>
          <w:lang w:val="es-ES_tradnl"/>
        </w:rPr>
      </w:pPr>
    </w:p>
    <w:p w:rsidR="00142C00" w:rsidRDefault="00142C00" w:rsidP="003608B1">
      <w:pPr>
        <w:pStyle w:val="SingleTxt"/>
        <w:rPr>
          <w:i/>
          <w:iCs/>
          <w:color w:val="000000"/>
          <w:sz w:val="22"/>
          <w:u w:val="single"/>
          <w:lang w:val="es-ES_tradnl"/>
        </w:rPr>
      </w:pPr>
    </w:p>
    <w:p w:rsidR="00142C00" w:rsidRDefault="00142C00" w:rsidP="003608B1">
      <w:pPr>
        <w:pStyle w:val="SingleTxt"/>
        <w:rPr>
          <w:i/>
          <w:iCs/>
          <w:color w:val="000000"/>
          <w:sz w:val="22"/>
          <w:u w:val="single"/>
          <w:lang w:val="es-ES_tradnl"/>
        </w:rPr>
      </w:pPr>
    </w:p>
    <w:p w:rsidR="00142C00" w:rsidRDefault="00142C00" w:rsidP="003608B1">
      <w:pPr>
        <w:pStyle w:val="SingleTxt"/>
        <w:rPr>
          <w:i/>
          <w:iCs/>
          <w:color w:val="000000"/>
          <w:sz w:val="22"/>
          <w:u w:val="single"/>
          <w:lang w:val="es-ES_tradnl"/>
        </w:rPr>
      </w:pPr>
    </w:p>
    <w:p w:rsidR="00142C00" w:rsidRDefault="00142C00" w:rsidP="003608B1">
      <w:pPr>
        <w:pStyle w:val="SingleTxt"/>
        <w:rPr>
          <w:i/>
          <w:iCs/>
          <w:color w:val="000000"/>
          <w:sz w:val="22"/>
          <w:u w:val="single"/>
          <w:lang w:val="es-ES_tradnl"/>
        </w:rPr>
      </w:pPr>
    </w:p>
    <w:p w:rsidR="00142C00" w:rsidRDefault="00142C00" w:rsidP="003608B1">
      <w:pPr>
        <w:pStyle w:val="SingleTxt"/>
        <w:rPr>
          <w:i/>
          <w:iCs/>
          <w:color w:val="000000"/>
          <w:sz w:val="22"/>
          <w:u w:val="single"/>
          <w:lang w:val="es-ES_tradnl"/>
        </w:rPr>
      </w:pPr>
    </w:p>
    <w:p w:rsidR="00142C00" w:rsidRDefault="00142C00" w:rsidP="003608B1">
      <w:pPr>
        <w:pStyle w:val="SingleTxt"/>
        <w:rPr>
          <w:i/>
          <w:iCs/>
          <w:color w:val="000000"/>
          <w:sz w:val="22"/>
          <w:u w:val="single"/>
          <w:lang w:val="es-ES_tradnl"/>
        </w:rPr>
      </w:pPr>
    </w:p>
    <w:p w:rsidR="00142C00" w:rsidRDefault="00142C00" w:rsidP="003608B1">
      <w:pPr>
        <w:pStyle w:val="SingleTxt"/>
        <w:rPr>
          <w:i/>
          <w:iCs/>
          <w:color w:val="000000"/>
          <w:sz w:val="22"/>
          <w:u w:val="single"/>
          <w:lang w:val="es-ES_tradnl"/>
        </w:rPr>
      </w:pPr>
    </w:p>
    <w:p w:rsidR="00142C00" w:rsidRDefault="00142C00" w:rsidP="003608B1">
      <w:pPr>
        <w:pStyle w:val="SingleTxt"/>
        <w:rPr>
          <w:i/>
          <w:iCs/>
          <w:color w:val="000000"/>
          <w:sz w:val="22"/>
          <w:u w:val="single"/>
          <w:lang w:val="es-ES_tradnl"/>
        </w:rPr>
      </w:pPr>
    </w:p>
    <w:p w:rsidR="00142C00" w:rsidRDefault="00142C00" w:rsidP="003608B1">
      <w:pPr>
        <w:pStyle w:val="SingleTxt"/>
        <w:rPr>
          <w:i/>
          <w:iCs/>
          <w:color w:val="000000"/>
          <w:sz w:val="22"/>
          <w:u w:val="single"/>
          <w:lang w:val="es-ES_tradnl"/>
        </w:rPr>
      </w:pPr>
    </w:p>
    <w:p w:rsidR="00142C00" w:rsidRDefault="00142C00" w:rsidP="003608B1">
      <w:pPr>
        <w:pStyle w:val="SingleTxt"/>
        <w:rPr>
          <w:i/>
          <w:iCs/>
          <w:color w:val="000000"/>
          <w:sz w:val="22"/>
          <w:u w:val="single"/>
          <w:lang w:val="es-ES_tradnl"/>
        </w:rPr>
      </w:pPr>
    </w:p>
    <w:p w:rsidR="00142C00" w:rsidRDefault="00142C00" w:rsidP="003608B1">
      <w:pPr>
        <w:pStyle w:val="SingleTxt"/>
        <w:rPr>
          <w:i/>
          <w:iCs/>
          <w:color w:val="000000"/>
          <w:sz w:val="22"/>
          <w:u w:val="single"/>
          <w:lang w:val="es-ES_tradnl"/>
        </w:rPr>
      </w:pPr>
    </w:p>
    <w:p w:rsidR="00142C00" w:rsidRDefault="00142C00" w:rsidP="003608B1">
      <w:pPr>
        <w:pStyle w:val="SingleTxt"/>
        <w:rPr>
          <w:i/>
          <w:iCs/>
          <w:color w:val="000000"/>
          <w:sz w:val="22"/>
          <w:u w:val="single"/>
          <w:lang w:val="es-ES_tradnl"/>
        </w:rPr>
      </w:pPr>
    </w:p>
    <w:p w:rsidR="00142C00" w:rsidRDefault="00142C00" w:rsidP="003608B1">
      <w:pPr>
        <w:pStyle w:val="SingleTxt"/>
        <w:rPr>
          <w:i/>
          <w:iCs/>
          <w:color w:val="000000"/>
          <w:sz w:val="22"/>
          <w:u w:val="single"/>
          <w:lang w:val="es-ES_tradnl"/>
        </w:rPr>
      </w:pPr>
    </w:p>
    <w:p w:rsidR="00142C00" w:rsidRDefault="00142C00" w:rsidP="003608B1">
      <w:pPr>
        <w:pStyle w:val="SingleTxt"/>
        <w:rPr>
          <w:i/>
          <w:iCs/>
          <w:color w:val="000000"/>
          <w:sz w:val="22"/>
          <w:u w:val="single"/>
          <w:lang w:val="es-ES_tradnl"/>
        </w:rPr>
      </w:pPr>
    </w:p>
    <w:p w:rsidR="003608B1" w:rsidRPr="004D4CA3" w:rsidRDefault="004D4CA3" w:rsidP="004D4CA3">
      <w:pPr>
        <w:pStyle w:val="SingleTxt"/>
        <w:spacing w:before="240"/>
        <w:jc w:val="center"/>
        <w:rPr>
          <w:b/>
          <w:lang w:val="es-ES_tradnl"/>
        </w:rPr>
      </w:pPr>
      <w:r w:rsidRPr="004D4CA3">
        <w:rPr>
          <w:b/>
          <w:lang w:val="es-ES_tradnl"/>
        </w:rPr>
        <w:t xml:space="preserve">Figura </w:t>
      </w:r>
      <w:r w:rsidR="003608B1" w:rsidRPr="004D4CA3">
        <w:rPr>
          <w:b/>
          <w:lang w:val="es-ES_tradnl"/>
        </w:rPr>
        <w:t>38.3.4.1:</w:t>
      </w:r>
      <w:r w:rsidR="005F6460">
        <w:rPr>
          <w:b/>
          <w:lang w:val="es-ES_tradnl"/>
        </w:rPr>
        <w:t xml:space="preserve">  </w:t>
      </w:r>
      <w:r w:rsidRPr="004D4CA3">
        <w:rPr>
          <w:b/>
          <w:lang w:val="es-ES_tradnl"/>
        </w:rPr>
        <w:t>RELACIÓN ENTRE LA ACELERACIÓN MÁXIMA</w:t>
      </w:r>
      <w:r w:rsidR="005F6460">
        <w:rPr>
          <w:b/>
          <w:lang w:val="es-ES_tradnl"/>
        </w:rPr>
        <w:br/>
      </w:r>
      <w:r w:rsidRPr="004D4CA3">
        <w:rPr>
          <w:b/>
          <w:lang w:val="es-ES_tradnl"/>
        </w:rPr>
        <w:t>Y</w:t>
      </w:r>
      <w:r w:rsidR="005F6460">
        <w:rPr>
          <w:b/>
          <w:lang w:val="es-ES_tradnl"/>
        </w:rPr>
        <w:t xml:space="preserve"> </w:t>
      </w:r>
      <w:r w:rsidRPr="004D4CA3">
        <w:rPr>
          <w:b/>
          <w:lang w:val="es-ES_tradnl"/>
        </w:rPr>
        <w:t>LA MASA</w:t>
      </w:r>
      <w:r>
        <w:rPr>
          <w:b/>
          <w:lang w:val="es-ES_tradnl"/>
        </w:rPr>
        <w:t xml:space="preserve"> </w:t>
      </w:r>
      <w:r w:rsidRPr="004D4CA3">
        <w:rPr>
          <w:b/>
          <w:lang w:val="es-ES_tradnl"/>
        </w:rPr>
        <w:t>PARA LAS BATERÍAS PEQUEÑAS</w:t>
      </w:r>
      <w:r w:rsidR="005F6460">
        <w:rPr>
          <w:b/>
          <w:lang w:val="es-ES_tradnl"/>
        </w:rPr>
        <w:br/>
      </w:r>
      <w:r w:rsidRPr="004D4CA3">
        <w:rPr>
          <w:b/>
          <w:lang w:val="es-ES_tradnl"/>
        </w:rPr>
        <w:t>(MENOS DE 12,0 KG)</w:t>
      </w:r>
    </w:p>
    <w:p w:rsidR="003608B1" w:rsidRPr="006B34A8" w:rsidRDefault="003608B1" w:rsidP="003608B1">
      <w:pPr>
        <w:pStyle w:val="SingleTxt"/>
        <w:rPr>
          <w:i/>
          <w:lang w:val="es-ES_tradnl"/>
        </w:rPr>
      </w:pPr>
    </w:p>
    <w:p w:rsidR="00A95051" w:rsidRDefault="00033325" w:rsidP="003608B1">
      <w:pPr>
        <w:pStyle w:val="SingleTxt"/>
        <w:rPr>
          <w:b/>
          <w:lang w:val="es-ES_tradnl"/>
        </w:rPr>
      </w:pPr>
      <w:r>
        <w:rPr>
          <w:noProof/>
          <w:w w:val="100"/>
          <w:lang w:val="en-GB" w:eastAsia="en-GB"/>
        </w:rPr>
        <w:drawing>
          <wp:anchor distT="0" distB="0" distL="114300" distR="114300" simplePos="0" relativeHeight="251676160" behindDoc="0" locked="0" layoutInCell="1" allowOverlap="1">
            <wp:simplePos x="0" y="0"/>
            <wp:positionH relativeFrom="column">
              <wp:posOffset>776605</wp:posOffset>
            </wp:positionH>
            <wp:positionV relativeFrom="paragraph">
              <wp:posOffset>-208915</wp:posOffset>
            </wp:positionV>
            <wp:extent cx="4859020" cy="3822700"/>
            <wp:effectExtent l="0" t="0" r="0" b="6350"/>
            <wp:wrapNone/>
            <wp:docPr id="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59020" cy="382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5051" w:rsidRDefault="00A95051" w:rsidP="003608B1">
      <w:pPr>
        <w:pStyle w:val="SingleTxt"/>
        <w:rPr>
          <w:b/>
          <w:lang w:val="es-ES_tradnl"/>
        </w:rPr>
      </w:pPr>
    </w:p>
    <w:p w:rsidR="00A95051" w:rsidRDefault="00A95051" w:rsidP="003608B1">
      <w:pPr>
        <w:pStyle w:val="SingleTxt"/>
        <w:rPr>
          <w:b/>
          <w:lang w:val="es-ES_tradnl"/>
        </w:rPr>
      </w:pPr>
    </w:p>
    <w:p w:rsidR="00A95051" w:rsidRDefault="00A95051" w:rsidP="003608B1">
      <w:pPr>
        <w:pStyle w:val="SingleTxt"/>
        <w:rPr>
          <w:b/>
          <w:lang w:val="es-ES_tradnl"/>
        </w:rPr>
      </w:pPr>
    </w:p>
    <w:p w:rsidR="00A95051" w:rsidRDefault="00A95051" w:rsidP="003608B1">
      <w:pPr>
        <w:pStyle w:val="SingleTxt"/>
        <w:rPr>
          <w:b/>
          <w:lang w:val="es-ES_tradnl"/>
        </w:rPr>
      </w:pPr>
    </w:p>
    <w:p w:rsidR="00A95051" w:rsidRDefault="00A95051" w:rsidP="003608B1">
      <w:pPr>
        <w:pStyle w:val="SingleTxt"/>
        <w:rPr>
          <w:b/>
          <w:lang w:val="es-ES_tradnl"/>
        </w:rPr>
      </w:pPr>
    </w:p>
    <w:p w:rsidR="00A95051" w:rsidRDefault="00A95051" w:rsidP="003608B1">
      <w:pPr>
        <w:pStyle w:val="SingleTxt"/>
        <w:rPr>
          <w:b/>
          <w:lang w:val="es-ES_tradnl"/>
        </w:rPr>
      </w:pPr>
    </w:p>
    <w:p w:rsidR="00A95051" w:rsidRDefault="00A95051" w:rsidP="003608B1">
      <w:pPr>
        <w:pStyle w:val="SingleTxt"/>
        <w:rPr>
          <w:b/>
          <w:lang w:val="es-ES_tradnl"/>
        </w:rPr>
      </w:pPr>
    </w:p>
    <w:p w:rsidR="00A95051" w:rsidRDefault="00A95051" w:rsidP="003608B1">
      <w:pPr>
        <w:pStyle w:val="SingleTxt"/>
        <w:rPr>
          <w:b/>
          <w:lang w:val="es-ES_tradnl"/>
        </w:rPr>
      </w:pPr>
    </w:p>
    <w:p w:rsidR="00A95051" w:rsidRDefault="00A95051" w:rsidP="003608B1">
      <w:pPr>
        <w:pStyle w:val="SingleTxt"/>
        <w:rPr>
          <w:b/>
          <w:lang w:val="es-ES_tradnl"/>
        </w:rPr>
      </w:pPr>
    </w:p>
    <w:p w:rsidR="00A95051" w:rsidRDefault="00A95051" w:rsidP="003608B1">
      <w:pPr>
        <w:pStyle w:val="SingleTxt"/>
        <w:rPr>
          <w:b/>
          <w:lang w:val="es-ES_tradnl"/>
        </w:rPr>
      </w:pPr>
    </w:p>
    <w:p w:rsidR="00A95051" w:rsidRDefault="00A95051" w:rsidP="003608B1">
      <w:pPr>
        <w:pStyle w:val="SingleTxt"/>
        <w:rPr>
          <w:b/>
          <w:lang w:val="es-ES_tradnl"/>
        </w:rPr>
      </w:pPr>
    </w:p>
    <w:p w:rsidR="00A95051" w:rsidRDefault="00A95051" w:rsidP="003608B1">
      <w:pPr>
        <w:pStyle w:val="SingleTxt"/>
        <w:rPr>
          <w:b/>
          <w:lang w:val="es-ES_tradnl"/>
        </w:rPr>
      </w:pPr>
    </w:p>
    <w:p w:rsidR="00A95051" w:rsidRDefault="00A95051" w:rsidP="003608B1">
      <w:pPr>
        <w:pStyle w:val="SingleTxt"/>
        <w:rPr>
          <w:b/>
          <w:lang w:val="es-ES_tradnl"/>
        </w:rPr>
      </w:pPr>
    </w:p>
    <w:p w:rsidR="00A95051" w:rsidRDefault="00A95051" w:rsidP="003608B1">
      <w:pPr>
        <w:pStyle w:val="SingleTxt"/>
        <w:rPr>
          <w:b/>
          <w:lang w:val="es-ES_tradnl"/>
        </w:rPr>
      </w:pPr>
    </w:p>
    <w:p w:rsidR="00A95051" w:rsidRDefault="00A95051" w:rsidP="003608B1">
      <w:pPr>
        <w:pStyle w:val="SingleTxt"/>
        <w:rPr>
          <w:b/>
          <w:lang w:val="es-ES_tradnl"/>
        </w:rPr>
      </w:pPr>
    </w:p>
    <w:p w:rsidR="003608B1" w:rsidRPr="004D4CA3" w:rsidRDefault="004D4CA3" w:rsidP="00A95051">
      <w:pPr>
        <w:pStyle w:val="SingleTxt"/>
        <w:jc w:val="center"/>
        <w:rPr>
          <w:b/>
          <w:lang w:val="es-ES_tradnl"/>
        </w:rPr>
      </w:pPr>
      <w:r w:rsidRPr="004D4CA3">
        <w:rPr>
          <w:b/>
          <w:lang w:val="es-ES_tradnl"/>
        </w:rPr>
        <w:t xml:space="preserve">Figura </w:t>
      </w:r>
      <w:r w:rsidR="003608B1" w:rsidRPr="004D4CA3">
        <w:rPr>
          <w:b/>
          <w:lang w:val="es-ES_tradnl"/>
        </w:rPr>
        <w:t>38.3.4.2:</w:t>
      </w:r>
      <w:r w:rsidR="005F6460">
        <w:rPr>
          <w:b/>
          <w:lang w:val="es-ES_tradnl"/>
        </w:rPr>
        <w:t xml:space="preserve">  </w:t>
      </w:r>
      <w:r w:rsidRPr="004D4CA3">
        <w:rPr>
          <w:b/>
          <w:lang w:val="es-ES_tradnl"/>
        </w:rPr>
        <w:t>RELACIÓN ENTRE LA ACELERACIÓN MÁXIMA</w:t>
      </w:r>
      <w:r w:rsidR="005F6460">
        <w:rPr>
          <w:b/>
          <w:lang w:val="es-ES_tradnl"/>
        </w:rPr>
        <w:br/>
      </w:r>
      <w:r w:rsidRPr="004D4CA3">
        <w:rPr>
          <w:b/>
          <w:lang w:val="es-ES_tradnl"/>
        </w:rPr>
        <w:t>Y LA MASA</w:t>
      </w:r>
      <w:r>
        <w:rPr>
          <w:b/>
          <w:lang w:val="es-ES_tradnl"/>
        </w:rPr>
        <w:t xml:space="preserve"> </w:t>
      </w:r>
      <w:r w:rsidRPr="004D4CA3">
        <w:rPr>
          <w:b/>
          <w:lang w:val="es-ES_tradnl"/>
        </w:rPr>
        <w:t>PARA LAS BATERÍAS GRANDES</w:t>
      </w:r>
      <w:r w:rsidR="005F6460">
        <w:rPr>
          <w:b/>
          <w:lang w:val="es-ES_tradnl"/>
        </w:rPr>
        <w:br/>
      </w:r>
      <w:r w:rsidRPr="004D4CA3">
        <w:rPr>
          <w:b/>
          <w:lang w:val="es-ES_tradnl"/>
        </w:rPr>
        <w:t>(IGUAL O SUPERIOR A 12,0 KG)</w:t>
      </w:r>
    </w:p>
    <w:p w:rsidR="003608B1" w:rsidRPr="00AF77B6" w:rsidRDefault="004B27B8" w:rsidP="003608B1">
      <w:pPr>
        <w:pStyle w:val="SingleTxt"/>
        <w:rPr>
          <w:iCs/>
          <w:lang w:val="es-ES_tradnl"/>
        </w:rPr>
      </w:pPr>
      <w:r>
        <w:rPr>
          <w:lang w:val="es-ES_tradnl"/>
        </w:rPr>
        <w:tab/>
      </w:r>
      <w:r>
        <w:rPr>
          <w:lang w:val="es-ES_tradnl"/>
        </w:rPr>
        <w:tab/>
      </w:r>
      <w:r>
        <w:rPr>
          <w:lang w:val="es-ES_tradnl"/>
        </w:rPr>
        <w:tab/>
      </w:r>
      <w:r w:rsidR="003608B1" w:rsidRPr="006B34A8">
        <w:rPr>
          <w:lang w:val="es-ES_tradnl"/>
        </w:rPr>
        <w:t xml:space="preserve">Cada pila o batería se someterá a tres choques en la dirección positiva y otros </w:t>
      </w:r>
      <w:r w:rsidR="003608B1" w:rsidRPr="00AF77B6">
        <w:rPr>
          <w:lang w:val="es-ES_tradnl"/>
        </w:rPr>
        <w:t>tr</w:t>
      </w:r>
      <w:r w:rsidR="003608B1" w:rsidRPr="006B34A8">
        <w:rPr>
          <w:lang w:val="es-ES_tradnl"/>
        </w:rPr>
        <w:t xml:space="preserve">es en la dirección negativa en cada una de las tres posiciones de montaje de la pila o batería perpendiculares entre sí hasta </w:t>
      </w:r>
      <w:r w:rsidR="003608B1" w:rsidRPr="00AF77B6">
        <w:rPr>
          <w:lang w:val="es-ES_tradnl"/>
        </w:rPr>
        <w:t>un total de 18 choques.</w:t>
      </w:r>
      <w:r>
        <w:rPr>
          <w:lang w:val="es-ES_tradnl"/>
        </w:rPr>
        <w:t>”.</w:t>
      </w:r>
    </w:p>
    <w:p w:rsidR="003608B1" w:rsidRPr="006B34A8" w:rsidRDefault="003608B1" w:rsidP="003608B1">
      <w:pPr>
        <w:pStyle w:val="SingleTxt"/>
        <w:rPr>
          <w:i/>
          <w:iCs/>
          <w:lang w:val="es-ES_tradnl"/>
        </w:rPr>
      </w:pPr>
      <w:r w:rsidRPr="006B34A8">
        <w:rPr>
          <w:i/>
          <w:lang w:val="es-ES_tradnl"/>
        </w:rPr>
        <w:t>(Documento de referencia: documento oficioso INF.11 del 45º período de sesiones, propuesta 4</w:t>
      </w:r>
      <w:r w:rsidR="004D4CA3">
        <w:rPr>
          <w:i/>
          <w:lang w:val="es-ES_tradnl"/>
        </w:rPr>
        <w:t>,</w:t>
      </w:r>
      <w:r w:rsidRPr="006B34A8">
        <w:rPr>
          <w:i/>
          <w:lang w:val="es-ES_tradnl"/>
        </w:rPr>
        <w:t xml:space="preserve"> opción 1)</w:t>
      </w:r>
    </w:p>
    <w:p w:rsidR="003608B1" w:rsidRPr="006B34A8" w:rsidRDefault="003608B1" w:rsidP="003608B1">
      <w:pPr>
        <w:pStyle w:val="SingleTxt"/>
        <w:rPr>
          <w:lang w:val="es-ES_tradnl"/>
        </w:rPr>
      </w:pPr>
      <w:r w:rsidRPr="006B34A8">
        <w:rPr>
          <w:lang w:val="es-ES_tradnl"/>
        </w:rPr>
        <w:t>38.3.4.5.2</w:t>
      </w:r>
      <w:r w:rsidRPr="006B34A8">
        <w:rPr>
          <w:lang w:val="es-ES_tradnl"/>
        </w:rPr>
        <w:tab/>
      </w:r>
      <w:r w:rsidR="004D4CA3">
        <w:rPr>
          <w:lang w:val="es-ES_tradnl"/>
        </w:rPr>
        <w:tab/>
      </w:r>
      <w:r w:rsidRPr="006B34A8">
        <w:rPr>
          <w:lang w:val="es-ES_tradnl"/>
        </w:rPr>
        <w:t>Modifíquese para que diga lo siguiente:</w:t>
      </w:r>
    </w:p>
    <w:p w:rsidR="003608B1" w:rsidRPr="006B34A8" w:rsidRDefault="003608B1" w:rsidP="003608B1">
      <w:pPr>
        <w:pStyle w:val="SingleTxt"/>
        <w:rPr>
          <w:iCs/>
          <w:lang w:val="es-ES_tradnl"/>
        </w:rPr>
      </w:pPr>
      <w:r w:rsidRPr="006B34A8">
        <w:rPr>
          <w:lang w:val="es-ES_tradnl"/>
        </w:rPr>
        <w:t>“38.3.4.5.2</w:t>
      </w:r>
      <w:r w:rsidRPr="006B34A8">
        <w:rPr>
          <w:lang w:val="es-ES_tradnl"/>
        </w:rPr>
        <w:tab/>
        <w:t>Procedimiento de prueba</w:t>
      </w:r>
    </w:p>
    <w:p w:rsidR="003608B1" w:rsidRPr="006B34A8" w:rsidRDefault="00777496" w:rsidP="003608B1">
      <w:pPr>
        <w:pStyle w:val="SingleTxt"/>
        <w:rPr>
          <w:iCs/>
          <w:lang w:val="es-ES_tradnl"/>
        </w:rPr>
      </w:pPr>
      <w:r>
        <w:rPr>
          <w:lang w:val="es-ES_tradnl"/>
        </w:rPr>
        <w:tab/>
      </w:r>
      <w:r>
        <w:rPr>
          <w:lang w:val="es-ES_tradnl"/>
        </w:rPr>
        <w:tab/>
      </w:r>
      <w:r>
        <w:rPr>
          <w:lang w:val="es-ES_tradnl"/>
        </w:rPr>
        <w:tab/>
      </w:r>
      <w:r w:rsidR="003608B1" w:rsidRPr="006B34A8">
        <w:rPr>
          <w:lang w:val="es-ES_tradnl"/>
        </w:rPr>
        <w:t>La pila o batería que ha</w:t>
      </w:r>
      <w:r w:rsidR="003608B1">
        <w:rPr>
          <w:lang w:val="es-ES_tradnl"/>
        </w:rPr>
        <w:t>ya</w:t>
      </w:r>
      <w:r w:rsidR="003608B1" w:rsidRPr="006B34A8">
        <w:rPr>
          <w:lang w:val="es-ES_tradnl"/>
        </w:rPr>
        <w:t xml:space="preserve"> de someterse a prueba se calentará durante el tiempo necesario para </w:t>
      </w:r>
      <w:r w:rsidR="003608B1">
        <w:rPr>
          <w:lang w:val="es-ES_tradnl"/>
        </w:rPr>
        <w:t>que alcance</w:t>
      </w:r>
      <w:r w:rsidR="003608B1" w:rsidRPr="006B34A8">
        <w:rPr>
          <w:lang w:val="es-ES_tradnl"/>
        </w:rPr>
        <w:t xml:space="preserve"> una temperatura homogénea estabilizada de</w:t>
      </w:r>
      <w:r w:rsidR="00546E40">
        <w:rPr>
          <w:lang w:val="es-ES_tradnl"/>
        </w:rPr>
        <w:t> </w:t>
      </w:r>
      <w:r w:rsidR="003608B1" w:rsidRPr="006B34A8">
        <w:rPr>
          <w:lang w:val="es-ES_tradnl"/>
        </w:rPr>
        <w:t>57</w:t>
      </w:r>
      <w:r w:rsidR="004B27B8">
        <w:rPr>
          <w:lang w:val="es-ES_tradnl"/>
        </w:rPr>
        <w:t> </w:t>
      </w:r>
      <w:r w:rsidR="003608B1">
        <w:rPr>
          <w:lang w:val="es-ES_tradnl"/>
        </w:rPr>
        <w:t>±</w:t>
      </w:r>
      <w:r w:rsidR="004B27B8">
        <w:rPr>
          <w:lang w:val="es-ES_tradnl"/>
        </w:rPr>
        <w:t> </w:t>
      </w:r>
      <w:r w:rsidR="003608B1" w:rsidRPr="006B34A8">
        <w:rPr>
          <w:lang w:val="es-ES_tradnl"/>
        </w:rPr>
        <w:t>4</w:t>
      </w:r>
      <w:r w:rsidR="00B143F6">
        <w:rPr>
          <w:lang w:val="es-ES_tradnl"/>
        </w:rPr>
        <w:t>º</w:t>
      </w:r>
      <w:r w:rsidR="003608B1">
        <w:rPr>
          <w:lang w:val="es-ES_tradnl"/>
        </w:rPr>
        <w:t>C</w:t>
      </w:r>
      <w:r w:rsidR="003608B1" w:rsidRPr="006B34A8">
        <w:rPr>
          <w:lang w:val="es-ES_tradnl"/>
        </w:rPr>
        <w:t xml:space="preserve">, medida sobre la </w:t>
      </w:r>
      <w:r w:rsidR="003608B1">
        <w:rPr>
          <w:lang w:val="es-ES_tradnl"/>
        </w:rPr>
        <w:t>envoltura</w:t>
      </w:r>
      <w:r w:rsidR="003608B1" w:rsidRPr="006B34A8">
        <w:rPr>
          <w:lang w:val="es-ES_tradnl"/>
        </w:rPr>
        <w:t xml:space="preserve"> externa. Ese tiempo dependerá del tamaño y el diseño de la pila o batería y deberá ser evaluado y documentado. Si no fuese posible realizar esa evaluación, el tiempo de exposición será de al menos 6 horas en el caso de las pilas y baterías pequeñas, y 12 horas en el de las grandes. A </w:t>
      </w:r>
      <w:r w:rsidR="003608B1">
        <w:rPr>
          <w:lang w:val="es-ES_tradnl"/>
        </w:rPr>
        <w:t>continuación, la pila o batería</w:t>
      </w:r>
      <w:r w:rsidR="003608B1" w:rsidRPr="006B34A8">
        <w:rPr>
          <w:lang w:val="es-ES_tradnl"/>
        </w:rPr>
        <w:t xml:space="preserve"> calenta</w:t>
      </w:r>
      <w:r w:rsidR="003608B1">
        <w:rPr>
          <w:lang w:val="es-ES_tradnl"/>
        </w:rPr>
        <w:t>da</w:t>
      </w:r>
      <w:r w:rsidR="003608B1" w:rsidRPr="006B34A8">
        <w:rPr>
          <w:lang w:val="es-ES_tradnl"/>
        </w:rPr>
        <w:t xml:space="preserve"> a 57</w:t>
      </w:r>
      <w:r w:rsidR="009B1F06">
        <w:rPr>
          <w:lang w:val="es-ES_tradnl"/>
        </w:rPr>
        <w:t xml:space="preserve"> </w:t>
      </w:r>
      <w:r w:rsidR="003608B1">
        <w:rPr>
          <w:lang w:val="es-ES_tradnl"/>
        </w:rPr>
        <w:t>±</w:t>
      </w:r>
      <w:r w:rsidR="009B1F06">
        <w:rPr>
          <w:lang w:val="es-ES_tradnl"/>
        </w:rPr>
        <w:t xml:space="preserve"> </w:t>
      </w:r>
      <w:r w:rsidR="003608B1" w:rsidRPr="006B34A8">
        <w:rPr>
          <w:lang w:val="es-ES_tradnl"/>
        </w:rPr>
        <w:t>4</w:t>
      </w:r>
      <w:r w:rsidR="00B143F6">
        <w:rPr>
          <w:lang w:val="es-ES_tradnl"/>
        </w:rPr>
        <w:t>º</w:t>
      </w:r>
      <w:r w:rsidR="003608B1" w:rsidRPr="006B34A8">
        <w:rPr>
          <w:lang w:val="es-ES_tradnl"/>
        </w:rPr>
        <w:t xml:space="preserve">C se someterá a un cortocircuito con una resistencia externa total inferior a 0,1 </w:t>
      </w:r>
      <w:r w:rsidR="003608B1">
        <w:rPr>
          <w:lang w:val="es-ES_tradnl"/>
        </w:rPr>
        <w:t>Ω</w:t>
      </w:r>
      <w:r w:rsidR="003608B1" w:rsidRPr="006B34A8">
        <w:rPr>
          <w:lang w:val="es-ES_tradnl"/>
        </w:rPr>
        <w:t>.</w:t>
      </w:r>
    </w:p>
    <w:p w:rsidR="003608B1" w:rsidRPr="006B34A8" w:rsidRDefault="00777496" w:rsidP="003608B1">
      <w:pPr>
        <w:pStyle w:val="SingleTxt"/>
        <w:rPr>
          <w:iCs/>
          <w:lang w:val="es-ES_tradnl"/>
        </w:rPr>
      </w:pPr>
      <w:r>
        <w:rPr>
          <w:lang w:val="es-ES_tradnl"/>
        </w:rPr>
        <w:tab/>
      </w:r>
      <w:r>
        <w:rPr>
          <w:lang w:val="es-ES_tradnl"/>
        </w:rPr>
        <w:tab/>
      </w:r>
      <w:r>
        <w:rPr>
          <w:lang w:val="es-ES_tradnl"/>
        </w:rPr>
        <w:tab/>
      </w:r>
      <w:r w:rsidR="003608B1" w:rsidRPr="006B34A8">
        <w:rPr>
          <w:lang w:val="es-ES_tradnl"/>
        </w:rPr>
        <w:t xml:space="preserve">Se mantendrá el cortocircuito durante por lo menos una hora a partir del momento en que la temperatura de la </w:t>
      </w:r>
      <w:r w:rsidR="003608B1">
        <w:rPr>
          <w:lang w:val="es-ES_tradnl"/>
        </w:rPr>
        <w:t>envoltura</w:t>
      </w:r>
      <w:r w:rsidR="003608B1" w:rsidRPr="006B34A8">
        <w:rPr>
          <w:lang w:val="es-ES_tradnl"/>
        </w:rPr>
        <w:t xml:space="preserve"> exterior de la pila o batería haya alcanzado de nuevo los 57</w:t>
      </w:r>
      <w:r w:rsidR="009B1F06">
        <w:rPr>
          <w:lang w:val="es-ES_tradnl"/>
        </w:rPr>
        <w:t xml:space="preserve"> </w:t>
      </w:r>
      <w:r w:rsidR="003608B1">
        <w:rPr>
          <w:lang w:val="es-ES_tradnl"/>
        </w:rPr>
        <w:t>±</w:t>
      </w:r>
      <w:r w:rsidR="009B1F06">
        <w:rPr>
          <w:lang w:val="es-ES_tradnl"/>
        </w:rPr>
        <w:t xml:space="preserve"> </w:t>
      </w:r>
      <w:r w:rsidR="003608B1" w:rsidRPr="006B34A8">
        <w:rPr>
          <w:lang w:val="es-ES_tradnl"/>
        </w:rPr>
        <w:t>4</w:t>
      </w:r>
      <w:r w:rsidR="004D4CA3">
        <w:rPr>
          <w:lang w:val="es-ES_tradnl"/>
        </w:rPr>
        <w:t>º</w:t>
      </w:r>
      <w:r w:rsidR="003608B1" w:rsidRPr="006B34A8">
        <w:rPr>
          <w:lang w:val="es-ES_tradnl"/>
        </w:rPr>
        <w:t>C o, en el caso de las baterías grandes, se haya reducido a la mitad el aumento de la temperatura máxima observado durante la prueba y se mantenga por debajo de ese valor.</w:t>
      </w:r>
    </w:p>
    <w:p w:rsidR="003608B1" w:rsidRPr="006B34A8" w:rsidRDefault="00777496" w:rsidP="004B27B8">
      <w:pPr>
        <w:pStyle w:val="SingleTxt"/>
        <w:keepNext/>
        <w:keepLines/>
        <w:rPr>
          <w:lang w:val="es-ES_tradnl"/>
        </w:rPr>
      </w:pPr>
      <w:r>
        <w:rPr>
          <w:lang w:val="es-ES_tradnl"/>
        </w:rPr>
        <w:tab/>
      </w:r>
      <w:r>
        <w:rPr>
          <w:lang w:val="es-ES_tradnl"/>
        </w:rPr>
        <w:tab/>
      </w:r>
      <w:r>
        <w:rPr>
          <w:lang w:val="es-ES_tradnl"/>
        </w:rPr>
        <w:tab/>
      </w:r>
      <w:r w:rsidR="003608B1" w:rsidRPr="006B34A8">
        <w:rPr>
          <w:lang w:val="es-ES_tradnl"/>
        </w:rPr>
        <w:t xml:space="preserve">Las fases de cortocircuito y enfriamiento se realizarán </w:t>
      </w:r>
      <w:r w:rsidR="003608B1">
        <w:rPr>
          <w:lang w:val="es-ES_tradnl"/>
        </w:rPr>
        <w:t>como mínimo</w:t>
      </w:r>
      <w:r w:rsidR="003608B1" w:rsidRPr="006B34A8">
        <w:rPr>
          <w:lang w:val="es-ES_tradnl"/>
        </w:rPr>
        <w:t xml:space="preserve"> a temperatura ambiente.”.</w:t>
      </w:r>
    </w:p>
    <w:p w:rsidR="003608B1" w:rsidRPr="006B34A8" w:rsidRDefault="003608B1" w:rsidP="003608B1">
      <w:pPr>
        <w:pStyle w:val="SingleTxt"/>
        <w:rPr>
          <w:i/>
          <w:lang w:val="es-ES_tradnl"/>
        </w:rPr>
      </w:pPr>
      <w:r w:rsidRPr="006B34A8">
        <w:rPr>
          <w:i/>
          <w:lang w:val="es-ES_tradnl"/>
        </w:rPr>
        <w:t>(Documento de referencia: documento oficioso INF.11 del 45º período de sesiones, propuesta 5)</w:t>
      </w:r>
    </w:p>
    <w:p w:rsidR="003608B1" w:rsidRPr="006B34A8" w:rsidRDefault="003608B1" w:rsidP="003608B1">
      <w:pPr>
        <w:pStyle w:val="SingleTxt"/>
        <w:rPr>
          <w:lang w:val="es-ES_tradnl"/>
        </w:rPr>
      </w:pPr>
      <w:r w:rsidRPr="006B34A8">
        <w:rPr>
          <w:lang w:val="es-ES_tradnl"/>
        </w:rPr>
        <w:t>38.3.4.7.1</w:t>
      </w:r>
      <w:r w:rsidRPr="006B34A8">
        <w:rPr>
          <w:lang w:val="es-ES_tradnl"/>
        </w:rPr>
        <w:tab/>
      </w:r>
      <w:r w:rsidR="00777496">
        <w:rPr>
          <w:lang w:val="es-ES_tradnl"/>
        </w:rPr>
        <w:tab/>
      </w:r>
      <w:r w:rsidRPr="006B34A8">
        <w:rPr>
          <w:lang w:val="es-ES_tradnl"/>
        </w:rPr>
        <w:t>Modifíquese para que diga lo siguiente:</w:t>
      </w:r>
    </w:p>
    <w:p w:rsidR="003608B1" w:rsidRPr="006B34A8" w:rsidRDefault="003608B1" w:rsidP="003608B1">
      <w:pPr>
        <w:pStyle w:val="SingleTxt"/>
        <w:rPr>
          <w:lang w:val="es-ES_tradnl"/>
        </w:rPr>
      </w:pPr>
      <w:r w:rsidRPr="006B34A8">
        <w:rPr>
          <w:lang w:val="es-ES_tradnl"/>
        </w:rPr>
        <w:t>“</w:t>
      </w:r>
      <w:r>
        <w:rPr>
          <w:lang w:val="es-ES_tradnl"/>
        </w:rPr>
        <w:t>Con e</w:t>
      </w:r>
      <w:r w:rsidRPr="006B34A8">
        <w:rPr>
          <w:lang w:val="es-ES_tradnl"/>
        </w:rPr>
        <w:t xml:space="preserve">sta prueba </w:t>
      </w:r>
      <w:r>
        <w:rPr>
          <w:lang w:val="es-ES_tradnl"/>
        </w:rPr>
        <w:t xml:space="preserve">se </w:t>
      </w:r>
      <w:r w:rsidRPr="006B34A8">
        <w:rPr>
          <w:lang w:val="es-ES_tradnl"/>
        </w:rPr>
        <w:t>evalúa la capa</w:t>
      </w:r>
      <w:r>
        <w:rPr>
          <w:lang w:val="es-ES_tradnl"/>
        </w:rPr>
        <w:t>cidad de una batería recargable o una batería recargable</w:t>
      </w:r>
      <w:r w:rsidRPr="006B34A8">
        <w:rPr>
          <w:lang w:val="es-ES_tradnl"/>
        </w:rPr>
        <w:t xml:space="preserve"> de una sola pila para resistir un</w:t>
      </w:r>
      <w:r>
        <w:rPr>
          <w:lang w:val="es-ES_tradnl"/>
        </w:rPr>
        <w:t>a</w:t>
      </w:r>
      <w:r w:rsidRPr="006B34A8">
        <w:rPr>
          <w:lang w:val="es-ES_tradnl"/>
        </w:rPr>
        <w:t xml:space="preserve"> sobrecarga.”.</w:t>
      </w:r>
    </w:p>
    <w:p w:rsidR="003608B1" w:rsidRPr="00AF77B6" w:rsidRDefault="003608B1" w:rsidP="003608B1">
      <w:pPr>
        <w:pStyle w:val="SingleTxt"/>
        <w:rPr>
          <w:i/>
          <w:iCs/>
        </w:rPr>
      </w:pPr>
      <w:r w:rsidRPr="006B34A8">
        <w:rPr>
          <w:i/>
          <w:lang w:val="es-ES_tradnl"/>
        </w:rPr>
        <w:t xml:space="preserve">(Documento de </w:t>
      </w:r>
      <w:r w:rsidRPr="00AF77B6">
        <w:rPr>
          <w:i/>
        </w:rPr>
        <w:t>referencia: ST/SG/AC.10/C.3/90/Add.1)</w:t>
      </w:r>
    </w:p>
    <w:p w:rsidR="003608B1" w:rsidRDefault="003608B1" w:rsidP="003608B1">
      <w:pPr>
        <w:pStyle w:val="SingleTxt"/>
      </w:pPr>
      <w:r w:rsidRPr="006B34A8">
        <w:rPr>
          <w:lang w:val="es-ES_tradnl"/>
        </w:rPr>
        <w:t xml:space="preserve">Añádase una nueva subsección 38.4 con el texto </w:t>
      </w:r>
      <w:r w:rsidRPr="00AF77B6">
        <w:t>siguiente:</w:t>
      </w:r>
    </w:p>
    <w:p w:rsidR="00A95051" w:rsidRPr="00A95051" w:rsidRDefault="00A95051" w:rsidP="00A95051">
      <w:pPr>
        <w:pStyle w:val="SingleTxt"/>
        <w:spacing w:after="0" w:line="120" w:lineRule="exact"/>
        <w:rPr>
          <w:sz w:val="10"/>
        </w:rPr>
      </w:pPr>
    </w:p>
    <w:p w:rsidR="003608B1" w:rsidRPr="00EC6447" w:rsidRDefault="003608B1" w:rsidP="00A9505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6B34A8">
        <w:rPr>
          <w:lang w:val="es-ES_tradnl"/>
        </w:rPr>
        <w:tab/>
      </w:r>
      <w:r w:rsidRPr="006B34A8">
        <w:rPr>
          <w:lang w:val="es-ES_tradnl"/>
        </w:rPr>
        <w:tab/>
      </w:r>
      <w:r w:rsidRPr="00777496">
        <w:rPr>
          <w:b w:val="0"/>
          <w:lang w:val="es-ES_tradnl"/>
        </w:rPr>
        <w:t>“</w:t>
      </w:r>
      <w:r w:rsidRPr="006B34A8">
        <w:rPr>
          <w:lang w:val="es-ES_tradnl"/>
        </w:rPr>
        <w:t>38.4</w:t>
      </w:r>
      <w:r w:rsidRPr="006B34A8">
        <w:rPr>
          <w:lang w:val="es-ES_tradnl"/>
        </w:rPr>
        <w:tab/>
      </w:r>
      <w:r w:rsidR="00777496">
        <w:rPr>
          <w:lang w:val="es-ES_tradnl"/>
        </w:rPr>
        <w:tab/>
      </w:r>
      <w:r w:rsidR="00777496">
        <w:rPr>
          <w:lang w:val="es-ES_tradnl"/>
        </w:rPr>
        <w:tab/>
      </w:r>
      <w:r w:rsidRPr="006B34A8">
        <w:rPr>
          <w:lang w:val="es-ES_tradnl"/>
        </w:rPr>
        <w:t>Sustancias que desprenden vapores</w:t>
      </w:r>
      <w:r w:rsidRPr="00F95E24">
        <w:t xml:space="preserve"> inflamables</w:t>
      </w:r>
    </w:p>
    <w:p w:rsidR="00A95051" w:rsidRPr="00EC6447" w:rsidRDefault="00A95051" w:rsidP="00A95051">
      <w:pPr>
        <w:pStyle w:val="SingleTxt"/>
        <w:spacing w:after="0" w:line="120" w:lineRule="exact"/>
        <w:rPr>
          <w:sz w:val="10"/>
        </w:rPr>
      </w:pPr>
    </w:p>
    <w:p w:rsidR="003608B1" w:rsidRPr="00EC6447" w:rsidRDefault="003608B1" w:rsidP="00A9505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EC6447">
        <w:tab/>
      </w:r>
      <w:r w:rsidRPr="00EC6447">
        <w:tab/>
        <w:t>38.4.1</w:t>
      </w:r>
      <w:r w:rsidRPr="00F95E24">
        <w:tab/>
      </w:r>
      <w:r w:rsidR="00777496">
        <w:tab/>
      </w:r>
      <w:r w:rsidRPr="00F95E24">
        <w:t>Objetivo</w:t>
      </w:r>
    </w:p>
    <w:p w:rsidR="00A95051" w:rsidRPr="00EC6447" w:rsidRDefault="00A95051" w:rsidP="00A95051">
      <w:pPr>
        <w:pStyle w:val="SingleTxt"/>
        <w:spacing w:after="0" w:line="120" w:lineRule="exact"/>
        <w:rPr>
          <w:sz w:val="10"/>
        </w:rPr>
      </w:pPr>
    </w:p>
    <w:p w:rsidR="003608B1" w:rsidRDefault="00777496" w:rsidP="003608B1">
      <w:pPr>
        <w:pStyle w:val="SingleTxt"/>
      </w:pPr>
      <w:r>
        <w:rPr>
          <w:lang w:val="es-ES_tradnl"/>
        </w:rPr>
        <w:tab/>
      </w:r>
      <w:r>
        <w:rPr>
          <w:lang w:val="es-ES_tradnl"/>
        </w:rPr>
        <w:tab/>
      </w:r>
      <w:r>
        <w:rPr>
          <w:lang w:val="es-ES_tradnl"/>
        </w:rPr>
        <w:tab/>
      </w:r>
      <w:r w:rsidR="003608B1" w:rsidRPr="006B34A8">
        <w:rPr>
          <w:lang w:val="es-ES_tradnl"/>
        </w:rPr>
        <w:t xml:space="preserve">En la presente sección del Manual se describe el procedimiento de prueba para determinar </w:t>
      </w:r>
      <w:r w:rsidR="003608B1" w:rsidRPr="00AF77B6">
        <w:t>si,</w:t>
      </w:r>
      <w:r w:rsidR="003608B1" w:rsidRPr="006B34A8">
        <w:rPr>
          <w:lang w:val="es-ES_tradnl"/>
        </w:rPr>
        <w:t xml:space="preserve"> durante </w:t>
      </w:r>
      <w:r w:rsidR="003608B1" w:rsidRPr="00AF77B6">
        <w:t>la</w:t>
      </w:r>
      <w:r w:rsidR="003608B1" w:rsidRPr="006B34A8">
        <w:rPr>
          <w:lang w:val="es-ES_tradnl"/>
        </w:rPr>
        <w:t xml:space="preserve"> manipulación, el transporte y el </w:t>
      </w:r>
      <w:r w:rsidR="003608B1" w:rsidRPr="00AF77B6">
        <w:t>almacenamiento, las</w:t>
      </w:r>
      <w:r w:rsidR="003608B1" w:rsidRPr="006B34A8">
        <w:rPr>
          <w:lang w:val="es-ES_tradnl"/>
        </w:rPr>
        <w:t xml:space="preserve"> sustancias de la Clase 9 que desprenden vapores </w:t>
      </w:r>
      <w:r w:rsidR="003608B1">
        <w:rPr>
          <w:lang w:val="es-ES_tradnl"/>
        </w:rPr>
        <w:t xml:space="preserve">inflamables (véase Nº </w:t>
      </w:r>
      <w:r w:rsidR="003608B1" w:rsidRPr="00AF77B6">
        <w:t>ONU 2211) puede</w:t>
      </w:r>
      <w:r w:rsidR="003608B1" w:rsidRPr="006B34A8">
        <w:rPr>
          <w:lang w:val="es-ES_tradnl"/>
        </w:rPr>
        <w:t xml:space="preserve">n provocar una concentración peligrosa de </w:t>
      </w:r>
      <w:r w:rsidR="003608B1">
        <w:rPr>
          <w:lang w:val="es-ES_tradnl"/>
        </w:rPr>
        <w:t xml:space="preserve">esos </w:t>
      </w:r>
      <w:r w:rsidR="003608B1" w:rsidRPr="006B34A8">
        <w:rPr>
          <w:lang w:val="es-ES_tradnl"/>
        </w:rPr>
        <w:t xml:space="preserve">vapores en contenedores cerrados que dé lugar a la formación de una </w:t>
      </w:r>
      <w:r w:rsidR="008E636A">
        <w:rPr>
          <w:lang w:val="es-ES_tradnl"/>
        </w:rPr>
        <w:t>atmósfera</w:t>
      </w:r>
      <w:r w:rsidR="003608B1" w:rsidRPr="006B34A8">
        <w:rPr>
          <w:lang w:val="es-ES_tradnl"/>
        </w:rPr>
        <w:t xml:space="preserve"> inflamable y, como </w:t>
      </w:r>
      <w:r w:rsidR="003608B1" w:rsidRPr="00AF77B6">
        <w:t xml:space="preserve">consecuencia, </w:t>
      </w:r>
      <w:r w:rsidR="003608B1">
        <w:rPr>
          <w:lang w:val="es-ES_tradnl"/>
        </w:rPr>
        <w:t xml:space="preserve">dichas sustancias han de ser </w:t>
      </w:r>
      <w:r w:rsidR="003608B1" w:rsidRPr="00AF77B6">
        <w:t>clasificada</w:t>
      </w:r>
      <w:r w:rsidR="003608B1" w:rsidRPr="006B34A8">
        <w:rPr>
          <w:lang w:val="es-ES_tradnl"/>
        </w:rPr>
        <w:t xml:space="preserve">s o </w:t>
      </w:r>
      <w:r w:rsidR="003608B1" w:rsidRPr="00AF77B6">
        <w:t>no.</w:t>
      </w:r>
    </w:p>
    <w:p w:rsidR="00A95051" w:rsidRPr="00A95051" w:rsidRDefault="00A95051" w:rsidP="00A95051">
      <w:pPr>
        <w:pStyle w:val="SingleTxt"/>
        <w:spacing w:after="0" w:line="120" w:lineRule="exact"/>
        <w:rPr>
          <w:sz w:val="10"/>
        </w:rPr>
      </w:pPr>
    </w:p>
    <w:p w:rsidR="003608B1" w:rsidRPr="00EC6447" w:rsidRDefault="003608B1" w:rsidP="00A9505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6B34A8">
        <w:rPr>
          <w:lang w:val="es-ES_tradnl"/>
        </w:rPr>
        <w:tab/>
      </w:r>
      <w:r w:rsidRPr="006B34A8">
        <w:rPr>
          <w:lang w:val="es-ES_tradnl"/>
        </w:rPr>
        <w:tab/>
        <w:t>38.4.2</w:t>
      </w:r>
      <w:r w:rsidRPr="006B34A8">
        <w:rPr>
          <w:lang w:val="es-ES_tradnl"/>
        </w:rPr>
        <w:tab/>
      </w:r>
      <w:r w:rsidR="00777496">
        <w:rPr>
          <w:lang w:val="es-ES_tradnl"/>
        </w:rPr>
        <w:tab/>
      </w:r>
      <w:r w:rsidRPr="006B34A8">
        <w:rPr>
          <w:lang w:val="es-ES_tradnl"/>
        </w:rPr>
        <w:t>Ámbito de</w:t>
      </w:r>
      <w:r w:rsidRPr="00F95E24">
        <w:t xml:space="preserve"> aplicación</w:t>
      </w:r>
    </w:p>
    <w:p w:rsidR="00A95051" w:rsidRPr="00EC6447" w:rsidRDefault="00A95051" w:rsidP="00A95051">
      <w:pPr>
        <w:pStyle w:val="SingleTxt"/>
        <w:spacing w:after="0" w:line="120" w:lineRule="exact"/>
        <w:rPr>
          <w:sz w:val="10"/>
        </w:rPr>
      </w:pPr>
    </w:p>
    <w:p w:rsidR="003608B1" w:rsidRDefault="00777496" w:rsidP="003608B1">
      <w:pPr>
        <w:pStyle w:val="SingleTxt"/>
      </w:pPr>
      <w:r>
        <w:rPr>
          <w:lang w:val="es-ES_tradnl"/>
        </w:rPr>
        <w:tab/>
      </w:r>
      <w:r>
        <w:rPr>
          <w:lang w:val="es-ES_tradnl"/>
        </w:rPr>
        <w:tab/>
      </w:r>
      <w:r>
        <w:rPr>
          <w:lang w:val="es-ES_tradnl"/>
        </w:rPr>
        <w:tab/>
      </w:r>
      <w:r w:rsidR="003608B1" w:rsidRPr="006B34A8">
        <w:rPr>
          <w:lang w:val="es-ES_tradnl"/>
        </w:rPr>
        <w:t xml:space="preserve">El ámbito de aplicación del método de prueba es la determinación de </w:t>
      </w:r>
      <w:r w:rsidR="003608B1">
        <w:rPr>
          <w:lang w:val="es-ES_tradnl"/>
        </w:rPr>
        <w:t xml:space="preserve">la necesidad de </w:t>
      </w:r>
      <w:r w:rsidR="003608B1" w:rsidRPr="006B34A8">
        <w:rPr>
          <w:lang w:val="es-ES_tradnl"/>
        </w:rPr>
        <w:t xml:space="preserve">que las esferas de polímero </w:t>
      </w:r>
      <w:r w:rsidR="003608B1">
        <w:rPr>
          <w:lang w:val="es-ES_tradnl"/>
        </w:rPr>
        <w:t xml:space="preserve">expandidas </w:t>
      </w:r>
      <w:r w:rsidR="003608B1" w:rsidRPr="006B34A8">
        <w:rPr>
          <w:lang w:val="es-ES_tradnl"/>
        </w:rPr>
        <w:t xml:space="preserve">con un agente espumante encapsulado que cumplen la descripción del Nº ONU 2211, sean clasificadas en esos </w:t>
      </w:r>
      <w:r w:rsidR="003608B1" w:rsidRPr="00AF77B6">
        <w:t>números ONU.</w:t>
      </w:r>
    </w:p>
    <w:p w:rsidR="00A95051" w:rsidRPr="00A95051" w:rsidRDefault="00A95051" w:rsidP="00A95051">
      <w:pPr>
        <w:pStyle w:val="SingleTxt"/>
        <w:spacing w:after="0" w:line="120" w:lineRule="exact"/>
        <w:rPr>
          <w:sz w:val="10"/>
        </w:rPr>
      </w:pPr>
    </w:p>
    <w:p w:rsidR="003608B1" w:rsidRDefault="003608B1" w:rsidP="0077749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2693" w:right="1260" w:hanging="2693"/>
      </w:pPr>
      <w:r w:rsidRPr="00AF77B6">
        <w:tab/>
      </w:r>
      <w:r w:rsidRPr="00AF77B6">
        <w:tab/>
      </w:r>
      <w:r w:rsidRPr="006B34A8">
        <w:rPr>
          <w:lang w:val="es-ES_tradnl"/>
        </w:rPr>
        <w:t>38.4.3</w:t>
      </w:r>
      <w:r w:rsidRPr="006B34A8">
        <w:rPr>
          <w:lang w:val="es-ES_tradnl"/>
        </w:rPr>
        <w:tab/>
      </w:r>
      <w:r w:rsidR="00777496">
        <w:rPr>
          <w:lang w:val="es-ES_tradnl"/>
        </w:rPr>
        <w:tab/>
      </w:r>
      <w:r w:rsidRPr="006B34A8">
        <w:rPr>
          <w:lang w:val="es-ES_tradnl"/>
        </w:rPr>
        <w:t>Procedimiento de clasificación de las sustancias que pueden</w:t>
      </w:r>
      <w:r w:rsidR="00A95051">
        <w:rPr>
          <w:lang w:val="es-ES_tradnl"/>
        </w:rPr>
        <w:br/>
      </w:r>
      <w:r w:rsidRPr="006B34A8">
        <w:rPr>
          <w:lang w:val="es-ES_tradnl"/>
        </w:rPr>
        <w:t xml:space="preserve">desprender vapores </w:t>
      </w:r>
      <w:r w:rsidRPr="00AF77B6">
        <w:t>inflamables</w:t>
      </w:r>
    </w:p>
    <w:p w:rsidR="00A95051" w:rsidRPr="00A95051" w:rsidRDefault="00A95051" w:rsidP="00A95051">
      <w:pPr>
        <w:pStyle w:val="SingleTxt"/>
        <w:spacing w:after="0" w:line="120" w:lineRule="exact"/>
        <w:rPr>
          <w:sz w:val="10"/>
        </w:rPr>
      </w:pPr>
    </w:p>
    <w:p w:rsidR="003608B1" w:rsidRDefault="00777496" w:rsidP="003608B1">
      <w:pPr>
        <w:pStyle w:val="SingleTxt"/>
      </w:pPr>
      <w:r>
        <w:rPr>
          <w:lang w:val="es-ES_tradnl"/>
        </w:rPr>
        <w:tab/>
      </w:r>
      <w:r>
        <w:rPr>
          <w:lang w:val="es-ES_tradnl"/>
        </w:rPr>
        <w:tab/>
      </w:r>
      <w:r>
        <w:rPr>
          <w:lang w:val="es-ES_tradnl"/>
        </w:rPr>
        <w:tab/>
      </w:r>
      <w:r w:rsidR="003608B1" w:rsidRPr="006B34A8">
        <w:rPr>
          <w:lang w:val="es-ES_tradnl"/>
        </w:rPr>
        <w:t xml:space="preserve">Las esferas de polímero </w:t>
      </w:r>
      <w:r w:rsidR="003608B1">
        <w:rPr>
          <w:lang w:val="es-ES_tradnl"/>
        </w:rPr>
        <w:t xml:space="preserve">expandidas </w:t>
      </w:r>
      <w:r w:rsidR="003608B1" w:rsidRPr="006B34A8">
        <w:rPr>
          <w:lang w:val="es-ES_tradnl"/>
        </w:rPr>
        <w:t xml:space="preserve">con un agente </w:t>
      </w:r>
      <w:r w:rsidR="008E636A">
        <w:rPr>
          <w:lang w:val="es-ES_tradnl"/>
        </w:rPr>
        <w:t>espumante</w:t>
      </w:r>
      <w:r w:rsidR="003608B1" w:rsidRPr="006B34A8">
        <w:rPr>
          <w:lang w:val="es-ES_tradnl"/>
        </w:rPr>
        <w:t xml:space="preserve"> encapsulado se someterán a ensayo de conformidad con los procedimientos que se indican a continuación a fin de determinar si procede su clasificación con </w:t>
      </w:r>
      <w:r>
        <w:rPr>
          <w:lang w:val="es-ES_tradnl"/>
        </w:rPr>
        <w:t>el</w:t>
      </w:r>
      <w:r w:rsidR="003608B1" w:rsidRPr="006B34A8">
        <w:rPr>
          <w:lang w:val="es-ES_tradnl"/>
        </w:rPr>
        <w:t xml:space="preserve"> </w:t>
      </w:r>
      <w:r>
        <w:rPr>
          <w:lang w:val="es-ES_tradnl"/>
        </w:rPr>
        <w:t>Nº</w:t>
      </w:r>
      <w:r>
        <w:t> </w:t>
      </w:r>
      <w:r w:rsidR="003608B1" w:rsidRPr="00AF77B6">
        <w:t>ONU</w:t>
      </w:r>
      <w:r>
        <w:t> 2211</w:t>
      </w:r>
      <w:r w:rsidR="003608B1" w:rsidRPr="00AF77B6">
        <w:t>.</w:t>
      </w:r>
    </w:p>
    <w:p w:rsidR="00A95051" w:rsidRPr="00A95051" w:rsidRDefault="00A95051" w:rsidP="00A95051">
      <w:pPr>
        <w:pStyle w:val="SingleTxt"/>
        <w:spacing w:after="0" w:line="120" w:lineRule="exact"/>
        <w:rPr>
          <w:sz w:val="10"/>
        </w:rPr>
      </w:pPr>
    </w:p>
    <w:p w:rsidR="003608B1" w:rsidRDefault="003608B1" w:rsidP="0077749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2693" w:right="1260" w:hanging="2218"/>
        <w:rPr>
          <w:lang w:val="es-ES_tradnl"/>
        </w:rPr>
      </w:pPr>
      <w:r w:rsidRPr="00AF77B6">
        <w:tab/>
      </w:r>
      <w:r w:rsidRPr="00AF77B6">
        <w:tab/>
      </w:r>
      <w:r w:rsidRPr="006B34A8">
        <w:rPr>
          <w:lang w:val="es-ES_tradnl"/>
        </w:rPr>
        <w:t>38.4.4</w:t>
      </w:r>
      <w:r w:rsidR="00A95051">
        <w:rPr>
          <w:lang w:val="es-ES_tradnl"/>
        </w:rPr>
        <w:tab/>
      </w:r>
      <w:r w:rsidR="00777496">
        <w:rPr>
          <w:lang w:val="es-ES_tradnl"/>
        </w:rPr>
        <w:tab/>
      </w:r>
      <w:r w:rsidRPr="006B34A8">
        <w:rPr>
          <w:lang w:val="es-ES_tradnl"/>
        </w:rPr>
        <w:t>Prueba U 1:</w:t>
      </w:r>
      <w:r w:rsidR="00A95051">
        <w:rPr>
          <w:lang w:val="es-ES_tradnl"/>
        </w:rPr>
        <w:t xml:space="preserve"> </w:t>
      </w:r>
      <w:r w:rsidRPr="006B34A8">
        <w:rPr>
          <w:lang w:val="es-ES_tradnl"/>
        </w:rPr>
        <w:t xml:space="preserve">Método de </w:t>
      </w:r>
      <w:r w:rsidRPr="00AF77B6">
        <w:rPr>
          <w:lang w:val="es-ES_tradnl"/>
        </w:rPr>
        <w:t>ensayo</w:t>
      </w:r>
      <w:r w:rsidRPr="006B34A8">
        <w:rPr>
          <w:lang w:val="es-ES_tradnl"/>
        </w:rPr>
        <w:t xml:space="preserve"> para las sustancias que pueden </w:t>
      </w:r>
      <w:r w:rsidRPr="00AF77B6">
        <w:rPr>
          <w:lang w:val="es-ES_tradnl"/>
        </w:rPr>
        <w:t>desprender</w:t>
      </w:r>
      <w:r w:rsidRPr="006B34A8">
        <w:rPr>
          <w:lang w:val="es-ES_tradnl"/>
        </w:rPr>
        <w:t xml:space="preserve"> vapores </w:t>
      </w:r>
      <w:r w:rsidRPr="00AF77B6">
        <w:rPr>
          <w:lang w:val="es-ES_tradnl"/>
        </w:rPr>
        <w:t>inflamables</w:t>
      </w:r>
    </w:p>
    <w:p w:rsidR="00A95051" w:rsidRPr="00A95051" w:rsidRDefault="00A95051" w:rsidP="00A95051">
      <w:pPr>
        <w:pStyle w:val="SingleTxt"/>
        <w:spacing w:after="0" w:line="120" w:lineRule="exact"/>
        <w:rPr>
          <w:sz w:val="10"/>
          <w:lang w:val="es-ES_tradnl"/>
        </w:rPr>
      </w:pPr>
    </w:p>
    <w:p w:rsidR="003608B1" w:rsidRPr="00EC6447" w:rsidRDefault="003608B1" w:rsidP="00A9505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AF77B6">
        <w:rPr>
          <w:lang w:val="es-ES_tradnl"/>
        </w:rPr>
        <w:tab/>
      </w:r>
      <w:r w:rsidRPr="00AF77B6">
        <w:rPr>
          <w:lang w:val="es-ES_tradnl"/>
        </w:rPr>
        <w:tab/>
      </w:r>
      <w:r w:rsidRPr="00EC6447">
        <w:t>38.4.4.1</w:t>
      </w:r>
      <w:r w:rsidRPr="00F95E24">
        <w:tab/>
      </w:r>
      <w:r w:rsidR="00777496">
        <w:tab/>
      </w:r>
      <w:r w:rsidRPr="00F95E24">
        <w:t>Introducción</w:t>
      </w:r>
    </w:p>
    <w:p w:rsidR="00A95051" w:rsidRPr="00EC6447" w:rsidRDefault="00A95051" w:rsidP="00A95051">
      <w:pPr>
        <w:pStyle w:val="SingleTxt"/>
        <w:spacing w:after="0" w:line="120" w:lineRule="exact"/>
        <w:rPr>
          <w:sz w:val="10"/>
        </w:rPr>
      </w:pPr>
    </w:p>
    <w:p w:rsidR="003608B1" w:rsidRDefault="00777496" w:rsidP="00777496">
      <w:pPr>
        <w:pStyle w:val="SingleTxt"/>
        <w:keepNext/>
        <w:keepLines/>
      </w:pPr>
      <w:r>
        <w:rPr>
          <w:lang w:val="es-ES_tradnl"/>
        </w:rPr>
        <w:tab/>
      </w:r>
      <w:r>
        <w:rPr>
          <w:lang w:val="es-ES_tradnl"/>
        </w:rPr>
        <w:tab/>
      </w:r>
      <w:r>
        <w:rPr>
          <w:lang w:val="es-ES_tradnl"/>
        </w:rPr>
        <w:tab/>
      </w:r>
      <w:r w:rsidR="003608B1" w:rsidRPr="006B34A8">
        <w:rPr>
          <w:lang w:val="es-ES_tradnl"/>
        </w:rPr>
        <w:t xml:space="preserve">La capacidad de desprender vapores inflamables se establece colocando la sustancia en una botella de vidrio herméticamente cerrada, a una temperatura </w:t>
      </w:r>
      <w:r w:rsidR="003608B1" w:rsidRPr="00AF77B6">
        <w:t>especificada,</w:t>
      </w:r>
      <w:r w:rsidR="003608B1" w:rsidRPr="006B34A8">
        <w:rPr>
          <w:lang w:val="es-ES_tradnl"/>
        </w:rPr>
        <w:t xml:space="preserve"> durante un período determinado, y determinando </w:t>
      </w:r>
      <w:r w:rsidR="003608B1" w:rsidRPr="00AF77B6">
        <w:t>después</w:t>
      </w:r>
      <w:r w:rsidR="003608B1" w:rsidRPr="006B34A8">
        <w:rPr>
          <w:lang w:val="es-ES_tradnl"/>
        </w:rPr>
        <w:t xml:space="preserve"> la identidad y la </w:t>
      </w:r>
      <w:r w:rsidR="003608B1" w:rsidRPr="00AF77B6">
        <w:t>concentración de vapores inflamables.</w:t>
      </w:r>
    </w:p>
    <w:p w:rsidR="00A95051" w:rsidRPr="00A95051" w:rsidRDefault="00A95051" w:rsidP="00A95051">
      <w:pPr>
        <w:pStyle w:val="SingleTxt"/>
        <w:spacing w:after="0" w:line="120" w:lineRule="exact"/>
        <w:rPr>
          <w:sz w:val="10"/>
        </w:rPr>
      </w:pPr>
    </w:p>
    <w:p w:rsidR="003608B1" w:rsidRPr="00EC6447" w:rsidRDefault="003608B1" w:rsidP="00A9505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AF77B6">
        <w:tab/>
      </w:r>
      <w:r w:rsidRPr="00AF77B6">
        <w:tab/>
      </w:r>
      <w:r w:rsidRPr="006B34A8">
        <w:rPr>
          <w:lang w:val="es-ES_tradnl"/>
        </w:rPr>
        <w:t>38.4.4.2</w:t>
      </w:r>
      <w:r w:rsidRPr="006B34A8">
        <w:rPr>
          <w:lang w:val="es-ES_tradnl"/>
        </w:rPr>
        <w:tab/>
      </w:r>
      <w:r w:rsidR="00777496">
        <w:rPr>
          <w:lang w:val="es-ES_tradnl"/>
        </w:rPr>
        <w:tab/>
      </w:r>
      <w:r w:rsidRPr="006B34A8">
        <w:rPr>
          <w:lang w:val="es-ES_tradnl"/>
        </w:rPr>
        <w:t>Aparatos y</w:t>
      </w:r>
      <w:r w:rsidRPr="00F95E24">
        <w:t xml:space="preserve"> materiales</w:t>
      </w:r>
    </w:p>
    <w:p w:rsidR="00A95051" w:rsidRPr="00EC6447" w:rsidRDefault="00A95051" w:rsidP="00A95051">
      <w:pPr>
        <w:pStyle w:val="SingleTxt"/>
        <w:spacing w:after="0" w:line="120" w:lineRule="exact"/>
        <w:rPr>
          <w:sz w:val="10"/>
        </w:rPr>
      </w:pPr>
    </w:p>
    <w:p w:rsidR="003608B1" w:rsidRDefault="00777496" w:rsidP="003608B1">
      <w:pPr>
        <w:pStyle w:val="SingleTxt"/>
      </w:pPr>
      <w:r>
        <w:rPr>
          <w:lang w:val="es-ES_tradnl"/>
        </w:rPr>
        <w:tab/>
      </w:r>
      <w:r>
        <w:rPr>
          <w:lang w:val="es-ES_tradnl"/>
        </w:rPr>
        <w:tab/>
      </w:r>
      <w:r>
        <w:rPr>
          <w:lang w:val="es-ES_tradnl"/>
        </w:rPr>
        <w:tab/>
      </w:r>
      <w:r w:rsidR="003608B1" w:rsidRPr="006B34A8">
        <w:rPr>
          <w:lang w:val="es-ES_tradnl"/>
        </w:rPr>
        <w:t xml:space="preserve">Un matraz dotado de </w:t>
      </w:r>
      <w:r w:rsidR="003608B1" w:rsidRPr="00AF77B6">
        <w:t>tabiques</w:t>
      </w:r>
      <w:r w:rsidR="003608B1" w:rsidRPr="006B34A8">
        <w:rPr>
          <w:lang w:val="es-ES_tradnl"/>
        </w:rPr>
        <w:t xml:space="preserve"> de politetrafluoroetileno con un volumen </w:t>
      </w:r>
      <w:r w:rsidR="003608B1" w:rsidRPr="00AF77B6">
        <w:t>de 50</w:t>
      </w:r>
      <w:r w:rsidR="009B1F06" w:rsidRPr="00AF77B6">
        <w:t xml:space="preserve"> </w:t>
      </w:r>
      <w:r w:rsidR="003608B1" w:rsidRPr="00AF77B6">
        <w:t>ml</w:t>
      </w:r>
      <w:r w:rsidR="003608B1" w:rsidRPr="006B34A8">
        <w:rPr>
          <w:lang w:val="es-ES_tradnl"/>
        </w:rPr>
        <w:t xml:space="preserve"> para que pueda analizarse un número suficiente de </w:t>
      </w:r>
      <w:r w:rsidR="003608B1" w:rsidRPr="00AF77B6">
        <w:t xml:space="preserve">muestras. </w:t>
      </w:r>
      <w:r w:rsidR="003608B1" w:rsidRPr="006B34A8">
        <w:rPr>
          <w:lang w:val="es-ES_tradnl"/>
        </w:rPr>
        <w:t xml:space="preserve">Un armario </w:t>
      </w:r>
      <w:r w:rsidR="003608B1" w:rsidRPr="00AF77B6">
        <w:t>calefactable</w:t>
      </w:r>
      <w:r w:rsidR="003608B1" w:rsidRPr="006B34A8">
        <w:rPr>
          <w:lang w:val="es-ES_tradnl"/>
        </w:rPr>
        <w:t xml:space="preserve"> para el almacenamiento de las muestras a la </w:t>
      </w:r>
      <w:r w:rsidR="003608B1" w:rsidRPr="00AF77B6">
        <w:t>temperatura</w:t>
      </w:r>
      <w:r w:rsidR="003608B1">
        <w:rPr>
          <w:lang w:val="es-ES_tradnl"/>
        </w:rPr>
        <w:t xml:space="preserve"> </w:t>
      </w:r>
      <w:r w:rsidR="003608B1" w:rsidRPr="00AF77B6">
        <w:t>establecida</w:t>
      </w:r>
      <w:r w:rsidR="003608B1" w:rsidRPr="006B34A8">
        <w:rPr>
          <w:lang w:val="es-ES_tradnl"/>
        </w:rPr>
        <w:t xml:space="preserve"> durante el tiempo </w:t>
      </w:r>
      <w:r w:rsidR="003608B1" w:rsidRPr="00AF77B6">
        <w:t xml:space="preserve">previsto. </w:t>
      </w:r>
      <w:r w:rsidR="003608B1" w:rsidRPr="006B34A8">
        <w:rPr>
          <w:lang w:val="es-ES_tradnl"/>
        </w:rPr>
        <w:t xml:space="preserve">Un aparato de cromatografía </w:t>
      </w:r>
      <w:r w:rsidR="003608B1" w:rsidRPr="00AF77B6">
        <w:t>de</w:t>
      </w:r>
      <w:r w:rsidR="003608B1" w:rsidRPr="006B34A8">
        <w:rPr>
          <w:lang w:val="es-ES_tradnl"/>
        </w:rPr>
        <w:t xml:space="preserve"> </w:t>
      </w:r>
      <w:r w:rsidR="003608B1" w:rsidRPr="00AF77B6">
        <w:t>gases, con</w:t>
      </w:r>
      <w:r w:rsidR="003608B1" w:rsidRPr="006B34A8">
        <w:rPr>
          <w:lang w:val="es-ES_tradnl"/>
        </w:rPr>
        <w:t xml:space="preserve"> el equipo conexo, para el análisis de la concentración de vapor inflamable en la fase </w:t>
      </w:r>
      <w:r w:rsidR="003608B1" w:rsidRPr="00AF77B6">
        <w:t>gaseosa.</w:t>
      </w:r>
    </w:p>
    <w:p w:rsidR="003F6DDC" w:rsidRPr="003F6DDC" w:rsidRDefault="003F6DDC" w:rsidP="003F6DDC">
      <w:pPr>
        <w:pStyle w:val="SingleTxt"/>
        <w:spacing w:after="0" w:line="120" w:lineRule="exact"/>
        <w:rPr>
          <w:sz w:val="10"/>
        </w:rPr>
      </w:pPr>
    </w:p>
    <w:p w:rsidR="003608B1" w:rsidRPr="00EC6447" w:rsidRDefault="003608B1" w:rsidP="0077749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AF77B6">
        <w:tab/>
      </w:r>
      <w:r w:rsidRPr="00AF77B6">
        <w:tab/>
      </w:r>
      <w:r w:rsidRPr="00EC6447">
        <w:t>38.4.4.3</w:t>
      </w:r>
      <w:r w:rsidRPr="00F95E24">
        <w:tab/>
      </w:r>
      <w:r w:rsidR="00777496">
        <w:tab/>
      </w:r>
      <w:r w:rsidRPr="00F95E24">
        <w:t>Procedimiento</w:t>
      </w:r>
    </w:p>
    <w:p w:rsidR="00A95051" w:rsidRPr="00EC6447" w:rsidRDefault="00A95051" w:rsidP="00777496">
      <w:pPr>
        <w:pStyle w:val="SingleTxt"/>
        <w:keepNext/>
        <w:keepLines/>
        <w:spacing w:after="0" w:line="120" w:lineRule="exact"/>
        <w:rPr>
          <w:sz w:val="10"/>
        </w:rPr>
      </w:pPr>
    </w:p>
    <w:p w:rsidR="003608B1" w:rsidRDefault="00777496" w:rsidP="003608B1">
      <w:pPr>
        <w:pStyle w:val="SingleTxt"/>
      </w:pPr>
      <w:r>
        <w:rPr>
          <w:lang w:val="es-ES_tradnl"/>
        </w:rPr>
        <w:tab/>
      </w:r>
      <w:r>
        <w:rPr>
          <w:lang w:val="es-ES_tradnl"/>
        </w:rPr>
        <w:tab/>
      </w:r>
      <w:r>
        <w:rPr>
          <w:lang w:val="es-ES_tradnl"/>
        </w:rPr>
        <w:tab/>
      </w:r>
      <w:r w:rsidR="003608B1" w:rsidRPr="006B34A8">
        <w:rPr>
          <w:lang w:val="es-ES_tradnl"/>
        </w:rPr>
        <w:t xml:space="preserve">La sustancia en la forma que se pretende transportar se coloca en un matraz </w:t>
      </w:r>
      <w:r w:rsidR="003608B1" w:rsidRPr="00AF77B6">
        <w:t>de 50</w:t>
      </w:r>
      <w:r w:rsidR="009B1F06" w:rsidRPr="00AF77B6">
        <w:t xml:space="preserve"> </w:t>
      </w:r>
      <w:r w:rsidR="003608B1" w:rsidRPr="00AF77B6">
        <w:t>ml</w:t>
      </w:r>
      <w:r w:rsidR="003608B1" w:rsidRPr="006B34A8">
        <w:rPr>
          <w:lang w:val="es-ES_tradnl"/>
        </w:rPr>
        <w:t xml:space="preserve">, con un coeficiente de llenado del 50%, sellado </w:t>
      </w:r>
      <w:r w:rsidR="003608B1" w:rsidRPr="00AF77B6">
        <w:t xml:space="preserve">con un tabique de politetrafluoroetileno. </w:t>
      </w:r>
      <w:r w:rsidR="003608B1" w:rsidRPr="006B34A8">
        <w:rPr>
          <w:lang w:val="es-ES_tradnl"/>
        </w:rPr>
        <w:t xml:space="preserve">El matraz sellado se coloca en un armario </w:t>
      </w:r>
      <w:r w:rsidR="003608B1" w:rsidRPr="00AF77B6">
        <w:t>calefactable</w:t>
      </w:r>
      <w:r w:rsidR="003608B1" w:rsidRPr="006B34A8">
        <w:rPr>
          <w:lang w:val="es-ES_tradnl"/>
        </w:rPr>
        <w:t xml:space="preserve"> a un mínimo de </w:t>
      </w:r>
      <w:r w:rsidR="003608B1" w:rsidRPr="00AF77B6">
        <w:t>50</w:t>
      </w:r>
      <w:r w:rsidR="00B143F6">
        <w:t>º</w:t>
      </w:r>
      <w:r w:rsidR="003608B1" w:rsidRPr="00AF77B6">
        <w:t>C</w:t>
      </w:r>
      <w:r w:rsidR="003608B1" w:rsidRPr="006B34A8">
        <w:rPr>
          <w:lang w:val="es-ES_tradnl"/>
        </w:rPr>
        <w:t xml:space="preserve"> durante 14 días. En esas condiciones, se analiza dos veces el gas mediante cromatografía de </w:t>
      </w:r>
      <w:r w:rsidR="003608B1" w:rsidRPr="00AF77B6">
        <w:t>gases</w:t>
      </w:r>
      <w:r w:rsidR="003608B1" w:rsidRPr="006B34A8">
        <w:rPr>
          <w:lang w:val="es-ES_tradnl"/>
        </w:rPr>
        <w:t xml:space="preserve"> y se calcula el promedio de la concentración del vapor inflamable. La prueba se realizará en tres muestras de la misma </w:t>
      </w:r>
      <w:r w:rsidR="003608B1" w:rsidRPr="00AF77B6">
        <w:t>sustancia.</w:t>
      </w:r>
    </w:p>
    <w:p w:rsidR="00A95051" w:rsidRPr="00A95051" w:rsidRDefault="00A95051" w:rsidP="00A95051">
      <w:pPr>
        <w:pStyle w:val="SingleTxt"/>
        <w:spacing w:after="0" w:line="120" w:lineRule="exact"/>
        <w:rPr>
          <w:sz w:val="10"/>
        </w:rPr>
      </w:pPr>
    </w:p>
    <w:p w:rsidR="003608B1" w:rsidRDefault="003608B1" w:rsidP="00A9505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6B34A8">
        <w:rPr>
          <w:lang w:val="es-ES_tradnl"/>
        </w:rPr>
        <w:tab/>
      </w:r>
      <w:r w:rsidRPr="006B34A8">
        <w:rPr>
          <w:lang w:val="es-ES_tradnl"/>
        </w:rPr>
        <w:tab/>
        <w:t>38.4.4.4</w:t>
      </w:r>
      <w:r w:rsidRPr="006B34A8">
        <w:rPr>
          <w:lang w:val="es-ES_tradnl"/>
        </w:rPr>
        <w:tab/>
      </w:r>
      <w:r w:rsidR="00777496">
        <w:rPr>
          <w:lang w:val="es-ES_tradnl"/>
        </w:rPr>
        <w:tab/>
      </w:r>
      <w:r w:rsidRPr="006B34A8">
        <w:rPr>
          <w:lang w:val="es-ES_tradnl"/>
        </w:rPr>
        <w:t xml:space="preserve">Criterios de </w:t>
      </w:r>
      <w:r w:rsidR="00777496">
        <w:rPr>
          <w:lang w:val="es-ES_tradnl"/>
        </w:rPr>
        <w:t>prueba</w:t>
      </w:r>
      <w:r w:rsidRPr="006B34A8">
        <w:rPr>
          <w:lang w:val="es-ES_tradnl"/>
        </w:rPr>
        <w:t xml:space="preserve"> y método </w:t>
      </w:r>
      <w:r w:rsidR="00777496">
        <w:rPr>
          <w:lang w:val="es-ES_tradnl"/>
        </w:rPr>
        <w:t>de evaluación de</w:t>
      </w:r>
      <w:r w:rsidRPr="006B34A8">
        <w:rPr>
          <w:lang w:val="es-ES_tradnl"/>
        </w:rPr>
        <w:t xml:space="preserve"> los </w:t>
      </w:r>
      <w:r w:rsidRPr="00AF77B6">
        <w:t>resultados</w:t>
      </w:r>
    </w:p>
    <w:p w:rsidR="00A95051" w:rsidRPr="00A95051" w:rsidRDefault="00A95051" w:rsidP="00A95051">
      <w:pPr>
        <w:pStyle w:val="SingleTxt"/>
        <w:spacing w:after="0" w:line="120" w:lineRule="exact"/>
        <w:rPr>
          <w:sz w:val="10"/>
        </w:rPr>
      </w:pPr>
    </w:p>
    <w:p w:rsidR="003608B1" w:rsidRPr="00AF77B6" w:rsidRDefault="00777496" w:rsidP="003608B1">
      <w:pPr>
        <w:pStyle w:val="SingleTxt"/>
      </w:pPr>
      <w:r>
        <w:rPr>
          <w:lang w:val="es-ES_tradnl"/>
        </w:rPr>
        <w:tab/>
      </w:r>
      <w:r>
        <w:rPr>
          <w:lang w:val="es-ES_tradnl"/>
        </w:rPr>
        <w:tab/>
      </w:r>
      <w:r>
        <w:rPr>
          <w:lang w:val="es-ES_tradnl"/>
        </w:rPr>
        <w:tab/>
      </w:r>
      <w:r w:rsidR="003608B1" w:rsidRPr="006B34A8">
        <w:rPr>
          <w:lang w:val="es-ES_tradnl"/>
        </w:rPr>
        <w:t xml:space="preserve">No será necesario clasificar la sustancia como esferas de polímero expandido si la concentración de vapor inflamable es inferior o igual </w:t>
      </w:r>
      <w:r w:rsidR="003608B1" w:rsidRPr="00AF77B6">
        <w:t>al 20%</w:t>
      </w:r>
      <w:r w:rsidR="003608B1">
        <w:rPr>
          <w:lang w:val="es-ES_tradnl"/>
        </w:rPr>
        <w:t xml:space="preserve"> del Límite Explosivo Inferior </w:t>
      </w:r>
      <w:r w:rsidR="003608B1" w:rsidRPr="006B34A8">
        <w:rPr>
          <w:lang w:val="es-ES_tradnl"/>
        </w:rPr>
        <w:t xml:space="preserve">del vapor inflamable en las tres </w:t>
      </w:r>
      <w:r w:rsidR="003608B1" w:rsidRPr="00AF77B6">
        <w:t>muestras.”.</w:t>
      </w:r>
    </w:p>
    <w:p w:rsidR="003608B1" w:rsidRPr="00AF77B6" w:rsidRDefault="003608B1" w:rsidP="003608B1">
      <w:pPr>
        <w:pStyle w:val="SingleTxt"/>
        <w:rPr>
          <w:i/>
          <w:iCs/>
        </w:rPr>
      </w:pPr>
      <w:r w:rsidRPr="006B34A8">
        <w:rPr>
          <w:i/>
          <w:lang w:val="es-ES_tradnl"/>
        </w:rPr>
        <w:t xml:space="preserve">(Documento de </w:t>
      </w:r>
      <w:r w:rsidRPr="00AF77B6">
        <w:rPr>
          <w:i/>
        </w:rPr>
        <w:t>referencia: ST/SG/AC.10/C.3/2014/77)</w:t>
      </w:r>
    </w:p>
    <w:p w:rsidR="003608B1" w:rsidRDefault="003608B1" w:rsidP="003608B1">
      <w:pPr>
        <w:pStyle w:val="SingleTxt"/>
      </w:pPr>
      <w:r w:rsidRPr="006B34A8">
        <w:rPr>
          <w:lang w:val="es-ES_tradnl"/>
        </w:rPr>
        <w:t xml:space="preserve">Insértese una nueva Parte V con el texto </w:t>
      </w:r>
      <w:r w:rsidRPr="00AF77B6">
        <w:t>siguiente:</w:t>
      </w:r>
    </w:p>
    <w:p w:rsidR="00A95051" w:rsidRPr="00A95051" w:rsidRDefault="00A95051" w:rsidP="00A95051">
      <w:pPr>
        <w:pStyle w:val="SingleTxt"/>
        <w:spacing w:after="0" w:line="120" w:lineRule="exact"/>
        <w:rPr>
          <w:sz w:val="10"/>
        </w:rPr>
      </w:pPr>
    </w:p>
    <w:p w:rsidR="00A95051" w:rsidRPr="00A95051" w:rsidRDefault="00A95051" w:rsidP="00A95051">
      <w:pPr>
        <w:pStyle w:val="SingleTxt"/>
        <w:spacing w:after="0" w:line="120" w:lineRule="exact"/>
        <w:rPr>
          <w:rFonts w:eastAsia="Liberation Sans"/>
          <w:sz w:val="10"/>
        </w:rPr>
      </w:pPr>
    </w:p>
    <w:p w:rsidR="003608B1" w:rsidRPr="00EC6447" w:rsidRDefault="003608B1" w:rsidP="00A2572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6B34A8">
        <w:rPr>
          <w:lang w:val="es-ES_tradnl"/>
        </w:rPr>
        <w:tab/>
      </w:r>
      <w:r w:rsidRPr="006B34A8">
        <w:rPr>
          <w:lang w:val="es-ES_tradnl"/>
        </w:rPr>
        <w:tab/>
      </w:r>
      <w:r w:rsidRPr="00777496">
        <w:rPr>
          <w:b w:val="0"/>
          <w:sz w:val="20"/>
          <w:szCs w:val="20"/>
          <w:lang w:val="es-ES_tradnl"/>
        </w:rPr>
        <w:t>“</w:t>
      </w:r>
      <w:r w:rsidRPr="006B34A8">
        <w:rPr>
          <w:lang w:val="es-ES_tradnl"/>
        </w:rPr>
        <w:t xml:space="preserve">Parte </w:t>
      </w:r>
      <w:r w:rsidRPr="00EC6447">
        <w:t>V</w:t>
      </w:r>
    </w:p>
    <w:p w:rsidR="00A95051" w:rsidRPr="00EC6447" w:rsidRDefault="00A95051" w:rsidP="00A95051">
      <w:pPr>
        <w:pStyle w:val="SingleTxt"/>
        <w:spacing w:after="0" w:line="120" w:lineRule="exact"/>
        <w:rPr>
          <w:sz w:val="10"/>
        </w:rPr>
      </w:pPr>
    </w:p>
    <w:p w:rsidR="00A95051" w:rsidRPr="00EC6447" w:rsidRDefault="00A95051" w:rsidP="00A95051">
      <w:pPr>
        <w:pStyle w:val="SingleTxt"/>
        <w:spacing w:after="0" w:line="120" w:lineRule="exact"/>
        <w:rPr>
          <w:sz w:val="10"/>
        </w:rPr>
      </w:pPr>
    </w:p>
    <w:p w:rsidR="003608B1" w:rsidRDefault="003608B1" w:rsidP="00A2572E">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6B34A8">
        <w:rPr>
          <w:lang w:val="es-ES_tradnl"/>
        </w:rPr>
        <w:tab/>
      </w:r>
      <w:r w:rsidRPr="006B34A8">
        <w:rPr>
          <w:lang w:val="es-ES_tradnl"/>
        </w:rPr>
        <w:tab/>
        <w:t>Procedimientos de clasificación, métodos de prueba y</w:t>
      </w:r>
      <w:r w:rsidR="00777496">
        <w:rPr>
          <w:lang w:val="es-ES_tradnl"/>
        </w:rPr>
        <w:t> </w:t>
      </w:r>
      <w:r w:rsidRPr="006B34A8">
        <w:rPr>
          <w:lang w:val="es-ES_tradnl"/>
        </w:rPr>
        <w:t>criterios</w:t>
      </w:r>
      <w:r w:rsidR="00777496">
        <w:rPr>
          <w:lang w:val="es-ES_tradnl"/>
        </w:rPr>
        <w:t> </w:t>
      </w:r>
      <w:r w:rsidRPr="006B34A8">
        <w:rPr>
          <w:lang w:val="es-ES_tradnl"/>
        </w:rPr>
        <w:t>relativos a otros sectores distintos</w:t>
      </w:r>
      <w:r w:rsidR="00777496">
        <w:rPr>
          <w:lang w:val="es-ES_tradnl"/>
        </w:rPr>
        <w:br/>
      </w:r>
      <w:r w:rsidRPr="006B34A8">
        <w:rPr>
          <w:lang w:val="es-ES_tradnl"/>
        </w:rPr>
        <w:t xml:space="preserve">del </w:t>
      </w:r>
      <w:r w:rsidRPr="00AF77B6">
        <w:t>transporte</w:t>
      </w:r>
    </w:p>
    <w:p w:rsidR="00A2572E" w:rsidRPr="00A2572E" w:rsidRDefault="00A2572E" w:rsidP="00A2572E">
      <w:pPr>
        <w:pStyle w:val="SingleTxt"/>
        <w:spacing w:after="0" w:line="120" w:lineRule="exact"/>
        <w:rPr>
          <w:sz w:val="10"/>
        </w:rPr>
      </w:pPr>
    </w:p>
    <w:p w:rsidR="00A2572E" w:rsidRPr="00A2572E" w:rsidRDefault="00A2572E" w:rsidP="00A2572E">
      <w:pPr>
        <w:pStyle w:val="SingleTxt"/>
        <w:spacing w:after="0" w:line="120" w:lineRule="exact"/>
        <w:rPr>
          <w:sz w:val="10"/>
        </w:rPr>
      </w:pPr>
    </w:p>
    <w:p w:rsidR="003608B1" w:rsidRDefault="003608B1" w:rsidP="00A2572E">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6B34A8">
        <w:rPr>
          <w:lang w:val="es-ES_tradnl"/>
        </w:rPr>
        <w:tab/>
      </w:r>
      <w:r w:rsidRPr="006B34A8">
        <w:rPr>
          <w:lang w:val="es-ES_tradnl"/>
        </w:rPr>
        <w:tab/>
        <w:t xml:space="preserve">Sección </w:t>
      </w:r>
      <w:r w:rsidRPr="00AF77B6">
        <w:t>50</w:t>
      </w:r>
    </w:p>
    <w:p w:rsidR="00A2572E" w:rsidRPr="00A2572E" w:rsidRDefault="00A2572E" w:rsidP="00A2572E">
      <w:pPr>
        <w:pStyle w:val="SingleTxt"/>
        <w:spacing w:after="0" w:line="120" w:lineRule="exact"/>
        <w:rPr>
          <w:sz w:val="10"/>
        </w:rPr>
      </w:pPr>
    </w:p>
    <w:p w:rsidR="00A2572E" w:rsidRPr="00A2572E" w:rsidRDefault="00A2572E" w:rsidP="00A2572E">
      <w:pPr>
        <w:pStyle w:val="SingleTxt"/>
        <w:spacing w:after="0" w:line="120" w:lineRule="exact"/>
        <w:rPr>
          <w:sz w:val="10"/>
        </w:rPr>
      </w:pPr>
    </w:p>
    <w:p w:rsidR="003608B1" w:rsidRDefault="003608B1" w:rsidP="00A2572E">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AF77B6">
        <w:tab/>
      </w:r>
      <w:r w:rsidRPr="00AF77B6">
        <w:tab/>
      </w:r>
      <w:r w:rsidR="008E636A">
        <w:t>Introducción</w:t>
      </w:r>
      <w:r w:rsidRPr="006B34A8">
        <w:rPr>
          <w:lang w:val="es-ES_tradnl"/>
        </w:rPr>
        <w:t xml:space="preserve"> a la Parte </w:t>
      </w:r>
      <w:r w:rsidRPr="00AF77B6">
        <w:t>V</w:t>
      </w:r>
    </w:p>
    <w:p w:rsidR="00A2572E" w:rsidRPr="00A2572E" w:rsidRDefault="00A2572E" w:rsidP="00A2572E">
      <w:pPr>
        <w:pStyle w:val="SingleTxt"/>
        <w:spacing w:after="0" w:line="120" w:lineRule="exact"/>
        <w:rPr>
          <w:sz w:val="10"/>
        </w:rPr>
      </w:pPr>
    </w:p>
    <w:p w:rsidR="00A2572E" w:rsidRPr="00A2572E" w:rsidRDefault="00A2572E" w:rsidP="00A2572E">
      <w:pPr>
        <w:pStyle w:val="SingleTxt"/>
        <w:spacing w:after="0" w:line="120" w:lineRule="exact"/>
        <w:rPr>
          <w:sz w:val="10"/>
        </w:rPr>
      </w:pPr>
    </w:p>
    <w:p w:rsidR="003608B1" w:rsidRPr="00EC6447" w:rsidRDefault="003608B1" w:rsidP="00A2572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AF77B6">
        <w:tab/>
      </w:r>
      <w:r w:rsidRPr="00AF77B6">
        <w:tab/>
      </w:r>
      <w:r w:rsidRPr="00EC6447">
        <w:t>50.1</w:t>
      </w:r>
      <w:r w:rsidRPr="00F95E24">
        <w:tab/>
      </w:r>
      <w:r w:rsidR="00777496">
        <w:tab/>
      </w:r>
      <w:r w:rsidR="00777496">
        <w:tab/>
      </w:r>
      <w:r w:rsidRPr="00F95E24">
        <w:t>Objetivo</w:t>
      </w:r>
    </w:p>
    <w:p w:rsidR="00A2572E" w:rsidRPr="00EC6447" w:rsidRDefault="00A2572E" w:rsidP="00A2572E">
      <w:pPr>
        <w:pStyle w:val="SingleTxt"/>
        <w:spacing w:after="0" w:line="120" w:lineRule="exact"/>
        <w:rPr>
          <w:sz w:val="10"/>
        </w:rPr>
      </w:pPr>
    </w:p>
    <w:p w:rsidR="003608B1" w:rsidRDefault="00777496" w:rsidP="003608B1">
      <w:pPr>
        <w:pStyle w:val="SingleTxt"/>
      </w:pPr>
      <w:r>
        <w:rPr>
          <w:lang w:val="es-ES_tradnl"/>
        </w:rPr>
        <w:tab/>
      </w:r>
      <w:r>
        <w:rPr>
          <w:lang w:val="es-ES_tradnl"/>
        </w:rPr>
        <w:tab/>
      </w:r>
      <w:r>
        <w:rPr>
          <w:lang w:val="es-ES_tradnl"/>
        </w:rPr>
        <w:tab/>
      </w:r>
      <w:r w:rsidR="003608B1" w:rsidRPr="006B34A8">
        <w:rPr>
          <w:lang w:val="es-ES_tradnl"/>
        </w:rPr>
        <w:t xml:space="preserve">En la </w:t>
      </w:r>
      <w:r>
        <w:rPr>
          <w:lang w:val="es-ES_tradnl"/>
        </w:rPr>
        <w:t>p</w:t>
      </w:r>
      <w:r w:rsidR="003608B1" w:rsidRPr="006B34A8">
        <w:rPr>
          <w:lang w:val="es-ES_tradnl"/>
        </w:rPr>
        <w:t xml:space="preserve">arte V </w:t>
      </w:r>
      <w:r w:rsidR="003608B1" w:rsidRPr="00AF77B6">
        <w:t>d</w:t>
      </w:r>
      <w:r w:rsidR="003608B1" w:rsidRPr="006B34A8">
        <w:rPr>
          <w:lang w:val="es-ES_tradnl"/>
        </w:rPr>
        <w:t xml:space="preserve">el Manual se presentan los sistemas </w:t>
      </w:r>
      <w:r w:rsidR="003608B1" w:rsidRPr="00AF77B6">
        <w:t>de</w:t>
      </w:r>
      <w:r w:rsidR="003608B1" w:rsidRPr="006B34A8">
        <w:rPr>
          <w:lang w:val="es-ES_tradnl"/>
        </w:rPr>
        <w:t xml:space="preserve"> clasificación de sustancias explosivas insensibilizadas para el suministro y la utilización (incluido el almacenamiento) con arreglo al Sistema Mundialmente </w:t>
      </w:r>
      <w:r w:rsidR="008E636A">
        <w:rPr>
          <w:lang w:val="es-ES_tradnl"/>
        </w:rPr>
        <w:t>Armonizado</w:t>
      </w:r>
      <w:r w:rsidR="003608B1" w:rsidRPr="006B34A8">
        <w:rPr>
          <w:lang w:val="es-ES_tradnl"/>
        </w:rPr>
        <w:t xml:space="preserve"> de Clasificación y Etiquetado de Productos </w:t>
      </w:r>
      <w:r w:rsidR="003608B1" w:rsidRPr="00AF77B6">
        <w:t xml:space="preserve">Químicos (SMA) </w:t>
      </w:r>
      <w:r w:rsidR="003608B1" w:rsidRPr="006B34A8">
        <w:rPr>
          <w:lang w:val="es-ES_tradnl"/>
        </w:rPr>
        <w:t xml:space="preserve">de las Naciones </w:t>
      </w:r>
      <w:r w:rsidR="003608B1" w:rsidRPr="00AF77B6">
        <w:t>Unidas.</w:t>
      </w:r>
    </w:p>
    <w:p w:rsidR="00A2572E" w:rsidRPr="00A2572E" w:rsidRDefault="00A2572E" w:rsidP="00A2572E">
      <w:pPr>
        <w:pStyle w:val="SingleTxt"/>
        <w:spacing w:after="0" w:line="120" w:lineRule="exact"/>
        <w:rPr>
          <w:sz w:val="10"/>
        </w:rPr>
      </w:pPr>
    </w:p>
    <w:p w:rsidR="003608B1" w:rsidRPr="00EC6447" w:rsidRDefault="003608B1" w:rsidP="00A2572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6B34A8">
        <w:rPr>
          <w:lang w:val="es-ES_tradnl"/>
        </w:rPr>
        <w:tab/>
      </w:r>
      <w:r w:rsidRPr="006B34A8">
        <w:rPr>
          <w:lang w:val="es-ES_tradnl"/>
        </w:rPr>
        <w:tab/>
        <w:t>50.2</w:t>
      </w:r>
      <w:r w:rsidRPr="006B34A8">
        <w:rPr>
          <w:lang w:val="es-ES_tradnl"/>
        </w:rPr>
        <w:tab/>
      </w:r>
      <w:r w:rsidR="00777496">
        <w:rPr>
          <w:lang w:val="es-ES_tradnl"/>
        </w:rPr>
        <w:tab/>
      </w:r>
      <w:r w:rsidR="00777496">
        <w:rPr>
          <w:lang w:val="es-ES_tradnl"/>
        </w:rPr>
        <w:tab/>
      </w:r>
      <w:r w:rsidRPr="006B34A8">
        <w:rPr>
          <w:lang w:val="es-ES_tradnl"/>
        </w:rPr>
        <w:t>Ámbito de</w:t>
      </w:r>
      <w:r w:rsidRPr="00F95E24">
        <w:t xml:space="preserve"> aplicación</w:t>
      </w:r>
    </w:p>
    <w:p w:rsidR="00A2572E" w:rsidRPr="00EC6447" w:rsidRDefault="00A2572E" w:rsidP="00A2572E">
      <w:pPr>
        <w:pStyle w:val="SingleTxt"/>
        <w:spacing w:after="0" w:line="120" w:lineRule="exact"/>
        <w:rPr>
          <w:sz w:val="10"/>
        </w:rPr>
      </w:pPr>
    </w:p>
    <w:p w:rsidR="003608B1" w:rsidRDefault="00777496" w:rsidP="003608B1">
      <w:pPr>
        <w:pStyle w:val="SingleTxt"/>
      </w:pPr>
      <w:r>
        <w:rPr>
          <w:lang w:val="es-ES_tradnl"/>
        </w:rPr>
        <w:tab/>
      </w:r>
      <w:r>
        <w:rPr>
          <w:lang w:val="es-ES_tradnl"/>
        </w:rPr>
        <w:tab/>
      </w:r>
      <w:r>
        <w:rPr>
          <w:lang w:val="es-ES_tradnl"/>
        </w:rPr>
        <w:tab/>
      </w:r>
      <w:r w:rsidR="003608B1" w:rsidRPr="006B34A8">
        <w:rPr>
          <w:lang w:val="es-ES_tradnl"/>
        </w:rPr>
        <w:t xml:space="preserve">Los métodos de prueba de la presente </w:t>
      </w:r>
      <w:r>
        <w:rPr>
          <w:lang w:val="es-ES_tradnl"/>
        </w:rPr>
        <w:t>p</w:t>
      </w:r>
      <w:r w:rsidR="003608B1" w:rsidRPr="006B34A8">
        <w:rPr>
          <w:lang w:val="es-ES_tradnl"/>
        </w:rPr>
        <w:t xml:space="preserve">arte se aplicarán cuando así se establezca en el Sistema Globalmente Armonizado de Clasificación y </w:t>
      </w:r>
      <w:r w:rsidR="008E636A">
        <w:rPr>
          <w:lang w:val="es-ES_tradnl"/>
        </w:rPr>
        <w:t>Etiquetado</w:t>
      </w:r>
      <w:r w:rsidR="003608B1" w:rsidRPr="006B34A8">
        <w:rPr>
          <w:lang w:val="es-ES_tradnl"/>
        </w:rPr>
        <w:t xml:space="preserve"> de Productos </w:t>
      </w:r>
      <w:r w:rsidR="003608B1" w:rsidRPr="00AF77B6">
        <w:t>Químicos (SMA).</w:t>
      </w:r>
    </w:p>
    <w:p w:rsidR="00A2572E" w:rsidRPr="00A2572E" w:rsidRDefault="00A2572E" w:rsidP="00A2572E">
      <w:pPr>
        <w:pStyle w:val="SingleTxt"/>
        <w:spacing w:after="0" w:line="120" w:lineRule="exact"/>
        <w:rPr>
          <w:sz w:val="10"/>
        </w:rPr>
      </w:pPr>
    </w:p>
    <w:p w:rsidR="00A2572E" w:rsidRPr="00A2572E" w:rsidRDefault="00A2572E" w:rsidP="00A2572E">
      <w:pPr>
        <w:pStyle w:val="SingleTxt"/>
        <w:spacing w:after="0" w:line="120" w:lineRule="exact"/>
        <w:rPr>
          <w:sz w:val="10"/>
        </w:rPr>
      </w:pPr>
    </w:p>
    <w:p w:rsidR="003608B1" w:rsidRDefault="003608B1" w:rsidP="00A2572E">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6B34A8">
        <w:rPr>
          <w:lang w:val="es-ES_tradnl"/>
        </w:rPr>
        <w:tab/>
      </w:r>
      <w:r w:rsidRPr="006B34A8">
        <w:rPr>
          <w:lang w:val="es-ES_tradnl"/>
        </w:rPr>
        <w:tab/>
        <w:t xml:space="preserve">Sección </w:t>
      </w:r>
      <w:r w:rsidRPr="00AF77B6">
        <w:t>51</w:t>
      </w:r>
    </w:p>
    <w:p w:rsidR="00A2572E" w:rsidRPr="00A2572E" w:rsidRDefault="00A2572E" w:rsidP="00A2572E">
      <w:pPr>
        <w:pStyle w:val="SingleTxt"/>
        <w:spacing w:after="0" w:line="120" w:lineRule="exact"/>
        <w:rPr>
          <w:sz w:val="10"/>
        </w:rPr>
      </w:pPr>
    </w:p>
    <w:p w:rsidR="00A2572E" w:rsidRPr="00A2572E" w:rsidRDefault="00A2572E" w:rsidP="00A2572E">
      <w:pPr>
        <w:pStyle w:val="SingleTxt"/>
        <w:spacing w:after="0" w:line="120" w:lineRule="exact"/>
        <w:rPr>
          <w:sz w:val="10"/>
          <w:szCs w:val="24"/>
        </w:rPr>
      </w:pPr>
    </w:p>
    <w:p w:rsidR="003608B1" w:rsidRDefault="00A2572E" w:rsidP="00A2572E">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Pr>
          <w:lang w:val="es-ES_tradnl"/>
        </w:rPr>
        <w:tab/>
      </w:r>
      <w:r>
        <w:rPr>
          <w:lang w:val="es-ES_tradnl"/>
        </w:rPr>
        <w:tab/>
      </w:r>
      <w:r w:rsidR="003608B1" w:rsidRPr="006B34A8">
        <w:rPr>
          <w:lang w:val="es-ES_tradnl"/>
        </w:rPr>
        <w:t xml:space="preserve">Procedimientos de clasificación, métodos de prueba y criterios relativos a la clase de </w:t>
      </w:r>
      <w:r w:rsidR="003608B1" w:rsidRPr="00AF77B6">
        <w:t>peligro “</w:t>
      </w:r>
      <w:r w:rsidR="003608B1" w:rsidRPr="006B34A8">
        <w:rPr>
          <w:lang w:val="es-ES_tradnl"/>
        </w:rPr>
        <w:t xml:space="preserve">sustancias explosivas </w:t>
      </w:r>
      <w:r w:rsidR="003608B1" w:rsidRPr="00AF77B6">
        <w:t>insensibilizadas”</w:t>
      </w:r>
    </w:p>
    <w:p w:rsidR="00A2572E" w:rsidRPr="00A2572E" w:rsidRDefault="00A2572E" w:rsidP="00A2572E">
      <w:pPr>
        <w:pStyle w:val="SingleTxt"/>
        <w:spacing w:after="0" w:line="120" w:lineRule="exact"/>
        <w:rPr>
          <w:sz w:val="10"/>
        </w:rPr>
      </w:pPr>
    </w:p>
    <w:p w:rsidR="00A2572E" w:rsidRPr="00A2572E" w:rsidRDefault="00A2572E" w:rsidP="00A2572E">
      <w:pPr>
        <w:pStyle w:val="SingleTxt"/>
        <w:spacing w:after="0" w:line="120" w:lineRule="exact"/>
        <w:rPr>
          <w:sz w:val="10"/>
        </w:rPr>
      </w:pPr>
    </w:p>
    <w:p w:rsidR="003608B1" w:rsidRPr="00EC6447" w:rsidRDefault="003608B1" w:rsidP="00A2572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AF77B6">
        <w:tab/>
      </w:r>
      <w:r w:rsidRPr="00AF77B6">
        <w:tab/>
      </w:r>
      <w:r w:rsidRPr="00EC6447">
        <w:t>51.1</w:t>
      </w:r>
      <w:r w:rsidRPr="00F95E24">
        <w:tab/>
      </w:r>
      <w:r w:rsidR="00777496">
        <w:tab/>
      </w:r>
      <w:r w:rsidR="00777496">
        <w:tab/>
      </w:r>
      <w:r w:rsidRPr="00F95E24">
        <w:t>Objetivo</w:t>
      </w:r>
    </w:p>
    <w:p w:rsidR="00A2572E" w:rsidRPr="00EC6447" w:rsidRDefault="00A2572E" w:rsidP="00A2572E">
      <w:pPr>
        <w:pStyle w:val="SingleTxt"/>
        <w:spacing w:after="0" w:line="120" w:lineRule="exact"/>
        <w:rPr>
          <w:sz w:val="10"/>
        </w:rPr>
      </w:pPr>
    </w:p>
    <w:p w:rsidR="003608B1" w:rsidRPr="00AF77B6" w:rsidRDefault="003608B1" w:rsidP="003608B1">
      <w:pPr>
        <w:pStyle w:val="SingleTxt"/>
      </w:pPr>
      <w:r w:rsidRPr="006B34A8">
        <w:rPr>
          <w:lang w:val="es-ES_tradnl"/>
        </w:rPr>
        <w:t>51.1.1</w:t>
      </w:r>
      <w:r w:rsidRPr="006B34A8">
        <w:rPr>
          <w:lang w:val="es-ES_tradnl"/>
        </w:rPr>
        <w:tab/>
      </w:r>
      <w:r w:rsidR="00777496">
        <w:rPr>
          <w:lang w:val="es-ES_tradnl"/>
        </w:rPr>
        <w:tab/>
      </w:r>
      <w:r w:rsidRPr="006B34A8">
        <w:rPr>
          <w:lang w:val="es-ES_tradnl"/>
        </w:rPr>
        <w:t xml:space="preserve">En esta sección se presenta el sistema </w:t>
      </w:r>
      <w:r w:rsidRPr="00AF77B6">
        <w:t>de</w:t>
      </w:r>
      <w:r w:rsidRPr="006B34A8">
        <w:rPr>
          <w:lang w:val="es-ES_tradnl"/>
        </w:rPr>
        <w:t xml:space="preserve"> </w:t>
      </w:r>
      <w:r w:rsidR="008E636A">
        <w:rPr>
          <w:lang w:val="es-ES_tradnl"/>
        </w:rPr>
        <w:t>clasificación</w:t>
      </w:r>
      <w:r w:rsidRPr="006B34A8">
        <w:rPr>
          <w:lang w:val="es-ES_tradnl"/>
        </w:rPr>
        <w:t xml:space="preserve"> de sustancias explosivas sólidas y líquidas insensibilizadas (véase el capítulo 2.17 del Sistema Mundialmente Armonizado de Clasificación y Etiquetado de Productos </w:t>
      </w:r>
      <w:r w:rsidRPr="00AF77B6">
        <w:t xml:space="preserve">Químicos (SMA)) </w:t>
      </w:r>
      <w:r w:rsidRPr="006B34A8">
        <w:rPr>
          <w:lang w:val="es-ES_tradnl"/>
        </w:rPr>
        <w:t xml:space="preserve">de las Naciones </w:t>
      </w:r>
      <w:r w:rsidRPr="00AF77B6">
        <w:t xml:space="preserve">Unidas. </w:t>
      </w:r>
      <w:r w:rsidRPr="006B34A8">
        <w:rPr>
          <w:lang w:val="es-ES_tradnl"/>
        </w:rPr>
        <w:t xml:space="preserve">El texto debe utilizarse en conjunción con </w:t>
      </w:r>
      <w:r w:rsidRPr="00AF77B6">
        <w:t>lo</w:t>
      </w:r>
      <w:r w:rsidRPr="006B34A8">
        <w:rPr>
          <w:lang w:val="es-ES_tradnl"/>
        </w:rPr>
        <w:t xml:space="preserve">s principios para la clasificación </w:t>
      </w:r>
      <w:r>
        <w:rPr>
          <w:lang w:val="es-ES_tradnl"/>
        </w:rPr>
        <w:t xml:space="preserve">establecidos en </w:t>
      </w:r>
      <w:r w:rsidRPr="006B34A8">
        <w:rPr>
          <w:lang w:val="es-ES_tradnl"/>
        </w:rPr>
        <w:t xml:space="preserve">el capítulo 2.17 del SMA y teniendo en cuenta la serie de pruebas que figuran en las subsecciones 16.4 y 16.5 del presente </w:t>
      </w:r>
      <w:r w:rsidRPr="00AF77B6">
        <w:t>Manual.</w:t>
      </w:r>
    </w:p>
    <w:p w:rsidR="003608B1" w:rsidRDefault="004B27B8" w:rsidP="003608B1">
      <w:pPr>
        <w:pStyle w:val="SingleTxt"/>
        <w:rPr>
          <w:i/>
        </w:rPr>
      </w:pPr>
      <w:r>
        <w:rPr>
          <w:i/>
          <w:lang w:val="es-ES_tradnl"/>
        </w:rPr>
        <w:tab/>
      </w:r>
      <w:r>
        <w:rPr>
          <w:i/>
          <w:lang w:val="es-ES_tradnl"/>
        </w:rPr>
        <w:tab/>
      </w:r>
      <w:r>
        <w:rPr>
          <w:i/>
          <w:lang w:val="es-ES_tradnl"/>
        </w:rPr>
        <w:tab/>
      </w:r>
      <w:r w:rsidR="003608B1" w:rsidRPr="006B34A8">
        <w:rPr>
          <w:i/>
          <w:lang w:val="es-ES_tradnl"/>
        </w:rPr>
        <w:t xml:space="preserve">Para las pruebas de sustancias explosivas líquidas insensibilizadas </w:t>
      </w:r>
      <w:r w:rsidR="003608B1">
        <w:rPr>
          <w:i/>
          <w:lang w:val="es-ES_tradnl"/>
        </w:rPr>
        <w:t xml:space="preserve">a </w:t>
      </w:r>
      <w:r w:rsidR="003608B1" w:rsidRPr="00AF77B6">
        <w:rPr>
          <w:i/>
        </w:rPr>
        <w:t>fin</w:t>
      </w:r>
      <w:r w:rsidR="003608B1" w:rsidRPr="006B34A8">
        <w:rPr>
          <w:i/>
          <w:lang w:val="es-ES_tradnl"/>
        </w:rPr>
        <w:t xml:space="preserve">es de transporte, se hace referencia a la sección </w:t>
      </w:r>
      <w:r w:rsidR="003608B1" w:rsidRPr="00AF77B6">
        <w:rPr>
          <w:i/>
        </w:rPr>
        <w:t>32, sub</w:t>
      </w:r>
      <w:r w:rsidR="003608B1" w:rsidRPr="006B34A8">
        <w:rPr>
          <w:i/>
          <w:lang w:val="es-ES_tradnl"/>
        </w:rPr>
        <w:t xml:space="preserve">sección 32.3.2 del presente Manual. Las pruebas de las sustancias explosivas sólidas insensibilizadas </w:t>
      </w:r>
      <w:r w:rsidR="003608B1">
        <w:rPr>
          <w:i/>
          <w:lang w:val="es-ES_tradnl"/>
        </w:rPr>
        <w:t xml:space="preserve">a </w:t>
      </w:r>
      <w:r w:rsidR="003608B1" w:rsidRPr="006B34A8">
        <w:rPr>
          <w:i/>
          <w:lang w:val="es-ES_tradnl"/>
        </w:rPr>
        <w:t xml:space="preserve">fines de transporte </w:t>
      </w:r>
      <w:r w:rsidR="008E636A">
        <w:rPr>
          <w:i/>
          <w:lang w:val="es-ES_tradnl"/>
        </w:rPr>
        <w:t>se</w:t>
      </w:r>
      <w:r w:rsidR="003608B1">
        <w:rPr>
          <w:i/>
          <w:lang w:val="es-ES_tradnl"/>
        </w:rPr>
        <w:t xml:space="preserve"> abordan en la sección </w:t>
      </w:r>
      <w:r w:rsidR="003608B1" w:rsidRPr="00AF77B6">
        <w:rPr>
          <w:i/>
        </w:rPr>
        <w:t>33, sub</w:t>
      </w:r>
      <w:r w:rsidR="003608B1" w:rsidRPr="006B34A8">
        <w:rPr>
          <w:i/>
          <w:lang w:val="es-ES_tradnl"/>
        </w:rPr>
        <w:t xml:space="preserve">sección 33.2.3 del presente Manual, en el </w:t>
      </w:r>
      <w:r w:rsidR="008E636A">
        <w:rPr>
          <w:i/>
          <w:lang w:val="es-ES_tradnl"/>
        </w:rPr>
        <w:t>capítulo</w:t>
      </w:r>
      <w:r w:rsidR="00777496">
        <w:rPr>
          <w:i/>
          <w:lang w:val="es-ES_tradnl"/>
        </w:rPr>
        <w:t>  </w:t>
      </w:r>
      <w:r w:rsidR="003608B1" w:rsidRPr="006B34A8">
        <w:rPr>
          <w:i/>
          <w:lang w:val="es-ES_tradnl"/>
        </w:rPr>
        <w:t xml:space="preserve">2.4, subsección 2.4.2.4 de las Recomendaciones de las Naciones Unidas </w:t>
      </w:r>
      <w:r w:rsidR="003608B1" w:rsidRPr="00AF77B6">
        <w:rPr>
          <w:i/>
        </w:rPr>
        <w:t>relativas</w:t>
      </w:r>
      <w:r w:rsidR="003608B1" w:rsidRPr="006B34A8">
        <w:rPr>
          <w:i/>
          <w:lang w:val="es-ES_tradnl"/>
        </w:rPr>
        <w:t xml:space="preserve"> al Transporte de Mercancías Peligrosas, Reglamentación Modelo (para las sustancias explosivas sólidas insensibilizadas) y en el </w:t>
      </w:r>
      <w:r w:rsidR="008E636A">
        <w:rPr>
          <w:i/>
          <w:lang w:val="es-ES_tradnl"/>
        </w:rPr>
        <w:t>capítulo</w:t>
      </w:r>
      <w:r w:rsidR="003608B1" w:rsidRPr="006B34A8">
        <w:rPr>
          <w:i/>
          <w:lang w:val="es-ES_tradnl"/>
        </w:rPr>
        <w:t xml:space="preserve"> 2</w:t>
      </w:r>
      <w:r w:rsidR="008E636A">
        <w:rPr>
          <w:i/>
          <w:lang w:val="es-ES_tradnl"/>
        </w:rPr>
        <w:t>.</w:t>
      </w:r>
      <w:r w:rsidR="003608B1" w:rsidRPr="006B34A8">
        <w:rPr>
          <w:i/>
          <w:lang w:val="es-ES_tradnl"/>
        </w:rPr>
        <w:t xml:space="preserve">3, subsección 2.3.1.4 de la Reglamentación Modelo (para las sustancias explosivas líquidas </w:t>
      </w:r>
      <w:r w:rsidR="003608B1" w:rsidRPr="00AF77B6">
        <w:rPr>
          <w:i/>
        </w:rPr>
        <w:t>insensibilizadas).</w:t>
      </w:r>
    </w:p>
    <w:p w:rsidR="00A2572E" w:rsidRPr="00A2572E" w:rsidRDefault="00A2572E" w:rsidP="00A2572E">
      <w:pPr>
        <w:pStyle w:val="SingleTxt"/>
        <w:spacing w:after="0" w:line="120" w:lineRule="exact"/>
        <w:rPr>
          <w:i/>
          <w:sz w:val="10"/>
        </w:rPr>
      </w:pPr>
    </w:p>
    <w:p w:rsidR="003608B1" w:rsidRDefault="003608B1" w:rsidP="00A2572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_tradnl"/>
        </w:rPr>
      </w:pPr>
      <w:r w:rsidRPr="006B34A8">
        <w:rPr>
          <w:lang w:val="es-ES_tradnl"/>
        </w:rPr>
        <w:tab/>
      </w:r>
      <w:r w:rsidRPr="006B34A8">
        <w:rPr>
          <w:lang w:val="es-ES_tradnl"/>
        </w:rPr>
        <w:tab/>
        <w:t>51.2</w:t>
      </w:r>
      <w:r w:rsidRPr="006B34A8">
        <w:rPr>
          <w:lang w:val="es-ES_tradnl"/>
        </w:rPr>
        <w:tab/>
      </w:r>
      <w:r w:rsidR="00777496">
        <w:rPr>
          <w:lang w:val="es-ES_tradnl"/>
        </w:rPr>
        <w:tab/>
      </w:r>
      <w:r w:rsidR="00777496">
        <w:rPr>
          <w:lang w:val="es-ES_tradnl"/>
        </w:rPr>
        <w:tab/>
      </w:r>
      <w:r w:rsidRPr="006B34A8">
        <w:rPr>
          <w:lang w:val="es-ES_tradnl"/>
        </w:rPr>
        <w:t>Ámbito de aplicación</w:t>
      </w:r>
    </w:p>
    <w:p w:rsidR="00A2572E" w:rsidRPr="00A2572E" w:rsidRDefault="00A2572E" w:rsidP="00A2572E">
      <w:pPr>
        <w:pStyle w:val="SingleTxt"/>
        <w:spacing w:after="0" w:line="120" w:lineRule="exact"/>
        <w:rPr>
          <w:sz w:val="10"/>
          <w:lang w:val="es-ES_tradnl"/>
        </w:rPr>
      </w:pPr>
    </w:p>
    <w:p w:rsidR="003608B1" w:rsidRPr="006B34A8" w:rsidRDefault="003608B1" w:rsidP="003608B1">
      <w:pPr>
        <w:pStyle w:val="SingleTxt"/>
        <w:rPr>
          <w:lang w:val="es-ES_tradnl"/>
        </w:rPr>
      </w:pPr>
      <w:r w:rsidRPr="006B34A8">
        <w:rPr>
          <w:lang w:val="es-ES_tradnl"/>
        </w:rPr>
        <w:t>51.2.1</w:t>
      </w:r>
      <w:r w:rsidRPr="006B34A8">
        <w:rPr>
          <w:lang w:val="es-ES_tradnl"/>
        </w:rPr>
        <w:tab/>
      </w:r>
      <w:r w:rsidR="00777496">
        <w:rPr>
          <w:lang w:val="es-ES_tradnl"/>
        </w:rPr>
        <w:tab/>
      </w:r>
      <w:r w:rsidRPr="006B34A8">
        <w:rPr>
          <w:lang w:val="es-ES_tradnl"/>
        </w:rPr>
        <w:t>Por sustancias explosivas insensibilizadas se entienden las sustancias o mezclas explosivas sólidas o líquidas a las que se ha añadido un espesante para neutralizar sus propiedades explosivas de manera que puedan quedar exentas de la clase de peligro “Explosivos” (</w:t>
      </w:r>
      <w:r w:rsidR="00347666">
        <w:rPr>
          <w:lang w:val="es-ES_tradnl"/>
        </w:rPr>
        <w:t>c</w:t>
      </w:r>
      <w:r w:rsidRPr="006B34A8">
        <w:rPr>
          <w:lang w:val="es-ES_tradnl"/>
        </w:rPr>
        <w:t xml:space="preserve">apítulo 2.1 del SMA). Las sustancias explosivas insensibilizadas deben someterse a prueba </w:t>
      </w:r>
      <w:r>
        <w:rPr>
          <w:lang w:val="es-ES_tradnl"/>
        </w:rPr>
        <w:t>en primer lugar</w:t>
      </w:r>
      <w:r w:rsidRPr="006B34A8">
        <w:rPr>
          <w:lang w:val="es-ES_tradnl"/>
        </w:rPr>
        <w:t xml:space="preserve"> con arreglo a las series de pruebas 1 (tipo 1 a)), 2 y 6 (tipos a) y b)), respectivamente</w:t>
      </w:r>
      <w:r>
        <w:rPr>
          <w:lang w:val="es-ES_tradnl"/>
        </w:rPr>
        <w:t>,</w:t>
      </w:r>
      <w:r w:rsidRPr="006B34A8">
        <w:rPr>
          <w:lang w:val="es-ES_tradnl"/>
        </w:rPr>
        <w:t xml:space="preserve"> del presente Manual</w:t>
      </w:r>
      <w:r w:rsidR="000C1466" w:rsidRPr="004B27B8">
        <w:rPr>
          <w:rStyle w:val="FootnoteReference"/>
          <w:b/>
          <w:lang w:val="es-ES_tradnl"/>
        </w:rPr>
        <w:footnoteReference w:id="1"/>
      </w:r>
      <w:r w:rsidR="00347666">
        <w:rPr>
          <w:lang w:val="es-ES_tradnl"/>
        </w:rPr>
        <w:t>.</w:t>
      </w:r>
    </w:p>
    <w:p w:rsidR="003608B1" w:rsidRPr="006B34A8" w:rsidRDefault="003608B1" w:rsidP="003608B1">
      <w:pPr>
        <w:pStyle w:val="SingleTxt"/>
        <w:rPr>
          <w:lang w:val="es-ES_tradnl"/>
        </w:rPr>
      </w:pPr>
      <w:r w:rsidRPr="006B34A8">
        <w:rPr>
          <w:lang w:val="es-ES_tradnl"/>
        </w:rPr>
        <w:t>51.2.2</w:t>
      </w:r>
      <w:r w:rsidRPr="006B34A8">
        <w:rPr>
          <w:lang w:val="es-ES_tradnl"/>
        </w:rPr>
        <w:tab/>
      </w:r>
      <w:r w:rsidR="000C1466">
        <w:rPr>
          <w:lang w:val="es-ES_tradnl"/>
        </w:rPr>
        <w:tab/>
      </w:r>
      <w:r w:rsidRPr="006B34A8">
        <w:rPr>
          <w:lang w:val="es-ES_tradnl"/>
        </w:rPr>
        <w:t xml:space="preserve">Deberán </w:t>
      </w:r>
      <w:r>
        <w:rPr>
          <w:lang w:val="es-ES_tradnl"/>
        </w:rPr>
        <w:t>llevarse a cabo</w:t>
      </w:r>
      <w:r w:rsidRPr="006B34A8">
        <w:rPr>
          <w:lang w:val="es-ES_tradnl"/>
        </w:rPr>
        <w:t xml:space="preserve"> los procedimientos adecuados de clasificación de las sustancias explosivas insensibilizadas antes de que se </w:t>
      </w:r>
      <w:r>
        <w:rPr>
          <w:lang w:val="es-ES_tradnl"/>
        </w:rPr>
        <w:t xml:space="preserve">presenten </w:t>
      </w:r>
      <w:r w:rsidRPr="006B34A8">
        <w:rPr>
          <w:lang w:val="es-ES_tradnl"/>
        </w:rPr>
        <w:t>para su suministro y utilización, a menos que:</w:t>
      </w:r>
    </w:p>
    <w:p w:rsidR="003608B1" w:rsidRPr="006B34A8" w:rsidRDefault="003608B1" w:rsidP="000C1466">
      <w:pPr>
        <w:pStyle w:val="SingleTxt"/>
        <w:ind w:left="3168" w:hanging="475"/>
        <w:rPr>
          <w:lang w:val="es-ES_tradnl"/>
        </w:rPr>
      </w:pPr>
      <w:r w:rsidRPr="006B34A8">
        <w:rPr>
          <w:lang w:val="es-ES_tradnl"/>
        </w:rPr>
        <w:t>a)</w:t>
      </w:r>
      <w:r w:rsidRPr="006B34A8">
        <w:rPr>
          <w:lang w:val="es-ES_tradnl"/>
        </w:rPr>
        <w:tab/>
        <w:t>Se fabriquen con el propósito de producir un efecto práctico, explosivo o pirotécnico;</w:t>
      </w:r>
    </w:p>
    <w:p w:rsidR="003608B1" w:rsidRPr="006B34A8" w:rsidRDefault="003608B1" w:rsidP="000C1466">
      <w:pPr>
        <w:pStyle w:val="SingleTxt"/>
        <w:ind w:left="3168" w:hanging="475"/>
        <w:rPr>
          <w:lang w:val="es-ES_tradnl"/>
        </w:rPr>
      </w:pPr>
      <w:r w:rsidRPr="006B34A8">
        <w:rPr>
          <w:lang w:val="es-ES_tradnl"/>
        </w:rPr>
        <w:t>b)</w:t>
      </w:r>
      <w:r w:rsidRPr="006B34A8">
        <w:rPr>
          <w:lang w:val="es-ES_tradnl"/>
        </w:rPr>
        <w:tab/>
        <w:t>Presenten un riesgo de explosión en masa con arreglo a la serie de pruebas 6 a) o 6 b) o su velocidad de combustión corregida con arreglo a la prueba de combustión 51.4 sea superior 1</w:t>
      </w:r>
      <w:r w:rsidR="000C1466">
        <w:rPr>
          <w:lang w:val="es-ES_tradnl"/>
        </w:rPr>
        <w:t>.</w:t>
      </w:r>
      <w:r w:rsidRPr="006B34A8">
        <w:rPr>
          <w:lang w:val="es-ES_tradnl"/>
        </w:rPr>
        <w:t>200</w:t>
      </w:r>
      <w:r w:rsidR="000C1466">
        <w:rPr>
          <w:lang w:val="es-ES_tradnl"/>
        </w:rPr>
        <w:t> </w:t>
      </w:r>
      <w:r>
        <w:rPr>
          <w:lang w:val="es-ES_tradnl"/>
        </w:rPr>
        <w:t>kg</w:t>
      </w:r>
      <w:r w:rsidRPr="006B34A8">
        <w:rPr>
          <w:lang w:val="es-ES_tradnl"/>
        </w:rPr>
        <w:t>/min;</w:t>
      </w:r>
    </w:p>
    <w:p w:rsidR="003608B1" w:rsidRDefault="003608B1" w:rsidP="000C1466">
      <w:pPr>
        <w:pStyle w:val="SingleTxt"/>
        <w:ind w:left="3168" w:hanging="475"/>
      </w:pPr>
      <w:r w:rsidRPr="006B34A8">
        <w:rPr>
          <w:lang w:val="es-ES_tradnl"/>
        </w:rPr>
        <w:t>c)</w:t>
      </w:r>
      <w:r w:rsidRPr="006B34A8">
        <w:rPr>
          <w:lang w:val="es-ES_tradnl"/>
        </w:rPr>
        <w:tab/>
        <w:t xml:space="preserve">Su energía de descomposición exotérmica sea inferior </w:t>
      </w:r>
      <w:r w:rsidRPr="00AF77B6">
        <w:t>a 300</w:t>
      </w:r>
      <w:r w:rsidR="000C1466">
        <w:t> </w:t>
      </w:r>
      <w:r w:rsidRPr="00AF77B6">
        <w:t>J/g</w:t>
      </w:r>
      <w:r w:rsidR="000C1466" w:rsidRPr="004B27B8">
        <w:rPr>
          <w:rStyle w:val="FootnoteReference"/>
          <w:b/>
        </w:rPr>
        <w:footnoteReference w:id="2"/>
      </w:r>
      <w:r w:rsidRPr="00AF77B6">
        <w:t>.</w:t>
      </w:r>
    </w:p>
    <w:p w:rsidR="00A2572E" w:rsidRPr="00A2572E" w:rsidRDefault="00A2572E" w:rsidP="00A2572E">
      <w:pPr>
        <w:pStyle w:val="SingleTxt"/>
        <w:spacing w:after="0" w:line="120" w:lineRule="exact"/>
        <w:ind w:left="2693" w:hanging="475"/>
        <w:rPr>
          <w:sz w:val="10"/>
        </w:rPr>
      </w:pPr>
    </w:p>
    <w:p w:rsidR="003608B1" w:rsidRDefault="003608B1" w:rsidP="00A2572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_tradnl"/>
        </w:rPr>
      </w:pPr>
      <w:r w:rsidRPr="006B34A8">
        <w:rPr>
          <w:lang w:val="es-ES_tradnl"/>
        </w:rPr>
        <w:tab/>
      </w:r>
      <w:r w:rsidRPr="006B34A8">
        <w:rPr>
          <w:lang w:val="es-ES_tradnl"/>
        </w:rPr>
        <w:tab/>
        <w:t>51.3</w:t>
      </w:r>
      <w:r w:rsidRPr="006B34A8">
        <w:rPr>
          <w:lang w:val="es-ES_tradnl"/>
        </w:rPr>
        <w:tab/>
      </w:r>
      <w:r w:rsidR="0001415A">
        <w:rPr>
          <w:lang w:val="es-ES_tradnl"/>
        </w:rPr>
        <w:tab/>
      </w:r>
      <w:r w:rsidR="0001415A">
        <w:rPr>
          <w:lang w:val="es-ES_tradnl"/>
        </w:rPr>
        <w:tab/>
      </w:r>
      <w:r w:rsidRPr="006B34A8">
        <w:rPr>
          <w:lang w:val="es-ES_tradnl"/>
        </w:rPr>
        <w:t>Procedimiento de clasificación</w:t>
      </w:r>
    </w:p>
    <w:p w:rsidR="00A2572E" w:rsidRPr="00A2572E" w:rsidRDefault="00A2572E" w:rsidP="00A2572E">
      <w:pPr>
        <w:pStyle w:val="SingleTxt"/>
        <w:spacing w:after="0" w:line="120" w:lineRule="exact"/>
        <w:rPr>
          <w:sz w:val="10"/>
          <w:lang w:val="es-ES_tradnl"/>
        </w:rPr>
      </w:pPr>
    </w:p>
    <w:p w:rsidR="003608B1" w:rsidRPr="00AF77B6" w:rsidRDefault="003608B1" w:rsidP="003608B1">
      <w:pPr>
        <w:pStyle w:val="SingleTxt"/>
      </w:pPr>
      <w:r w:rsidRPr="006B34A8">
        <w:rPr>
          <w:lang w:val="es-ES_tradnl"/>
        </w:rPr>
        <w:t>51.3.1</w:t>
      </w:r>
      <w:r w:rsidRPr="006B34A8">
        <w:rPr>
          <w:lang w:val="es-ES_tradnl"/>
        </w:rPr>
        <w:tab/>
      </w:r>
      <w:r w:rsidR="0001415A">
        <w:rPr>
          <w:lang w:val="es-ES_tradnl"/>
        </w:rPr>
        <w:tab/>
      </w:r>
      <w:r w:rsidRPr="006B34A8">
        <w:rPr>
          <w:lang w:val="es-ES_tradnl"/>
        </w:rPr>
        <w:t xml:space="preserve">Antes de que las sustancias o mezclas embaladas/envasadas se sometan a la prueba de la velocidad de combustión se realizarán, por orden alfabético las series de pruebas 6 a) y 6 b). Las sustancias o mezclas deben </w:t>
      </w:r>
      <w:r>
        <w:rPr>
          <w:lang w:val="es-ES_tradnl"/>
        </w:rPr>
        <w:t xml:space="preserve">someterse a prueba </w:t>
      </w:r>
      <w:r w:rsidRPr="006B34A8">
        <w:rPr>
          <w:lang w:val="es-ES_tradnl"/>
        </w:rPr>
        <w:t>primer</w:t>
      </w:r>
      <w:r>
        <w:rPr>
          <w:lang w:val="es-ES_tradnl"/>
        </w:rPr>
        <w:t>o</w:t>
      </w:r>
      <w:r w:rsidRPr="006B34A8">
        <w:rPr>
          <w:lang w:val="es-ES_tradnl"/>
        </w:rPr>
        <w:t xml:space="preserve"> con un detonador normalizado (</w:t>
      </w:r>
      <w:r w:rsidR="0001415A">
        <w:rPr>
          <w:lang w:val="es-ES_tradnl"/>
        </w:rPr>
        <w:t>a</w:t>
      </w:r>
      <w:r w:rsidRPr="006B34A8">
        <w:rPr>
          <w:lang w:val="es-ES_tradnl"/>
        </w:rPr>
        <w:t>péndice 1 del Manual) y, si no se produ</w:t>
      </w:r>
      <w:r>
        <w:rPr>
          <w:lang w:val="es-ES_tradnl"/>
        </w:rPr>
        <w:t>jera la</w:t>
      </w:r>
      <w:r w:rsidRPr="006B34A8">
        <w:rPr>
          <w:lang w:val="es-ES_tradnl"/>
        </w:rPr>
        <w:t xml:space="preserve"> explosión, con la cantidad </w:t>
      </w:r>
      <w:r>
        <w:rPr>
          <w:lang w:val="es-ES_tradnl"/>
        </w:rPr>
        <w:t>estrictamente</w:t>
      </w:r>
      <w:r w:rsidRPr="006B34A8">
        <w:rPr>
          <w:lang w:val="es-ES_tradnl"/>
        </w:rPr>
        <w:t xml:space="preserve"> necesaria de un inflamador (pero en ningún caso más de 30 g de pólvora negra) para asegurar la ignición de la sustancia o mezcla en el embalaje/envase. El sistema de iniciación que de un resultado positivo en la prueba 6 a) deberá </w:t>
      </w:r>
      <w:r w:rsidR="008E636A">
        <w:rPr>
          <w:lang w:val="es-ES_tradnl"/>
        </w:rPr>
        <w:t>utilizarse</w:t>
      </w:r>
      <w:r w:rsidRPr="006B34A8">
        <w:rPr>
          <w:lang w:val="es-ES_tradnl"/>
        </w:rPr>
        <w:t xml:space="preserve"> para la prueba </w:t>
      </w:r>
      <w:r w:rsidRPr="00AF77B6">
        <w:t>6 b).</w:t>
      </w:r>
    </w:p>
    <w:p w:rsidR="003608B1" w:rsidRPr="00AF77B6" w:rsidRDefault="003608B1" w:rsidP="003608B1">
      <w:pPr>
        <w:pStyle w:val="SingleTxt"/>
      </w:pPr>
      <w:r>
        <w:rPr>
          <w:lang w:val="es-ES_tradnl"/>
        </w:rPr>
        <w:t>51.3.2</w:t>
      </w:r>
      <w:r w:rsidRPr="006B34A8">
        <w:rPr>
          <w:lang w:val="es-ES_tradnl"/>
        </w:rPr>
        <w:tab/>
      </w:r>
      <w:r w:rsidR="0001415A">
        <w:rPr>
          <w:lang w:val="es-ES_tradnl"/>
        </w:rPr>
        <w:tab/>
      </w:r>
      <w:r>
        <w:rPr>
          <w:lang w:val="es-ES_tradnl"/>
        </w:rPr>
        <w:t>No obstante</w:t>
      </w:r>
      <w:r w:rsidRPr="006B34A8">
        <w:rPr>
          <w:lang w:val="es-ES_tradnl"/>
        </w:rPr>
        <w:t xml:space="preserve">, no siempre </w:t>
      </w:r>
      <w:r>
        <w:rPr>
          <w:lang w:val="es-ES_tradnl"/>
        </w:rPr>
        <w:t>será</w:t>
      </w:r>
      <w:r w:rsidRPr="006B34A8">
        <w:rPr>
          <w:lang w:val="es-ES_tradnl"/>
        </w:rPr>
        <w:t xml:space="preserve"> necesario realizar todos los tipos</w:t>
      </w:r>
      <w:r>
        <w:rPr>
          <w:lang w:val="es-ES_tradnl"/>
        </w:rPr>
        <w:t xml:space="preserve"> de pruebas</w:t>
      </w:r>
      <w:r w:rsidRPr="006B34A8">
        <w:rPr>
          <w:lang w:val="es-ES_tradnl"/>
        </w:rPr>
        <w:t xml:space="preserve">. Se podrá prescindir de la prueba de tipo 6 b) si en cada prueba de </w:t>
      </w:r>
      <w:r w:rsidRPr="00AF77B6">
        <w:t>tipo 6</w:t>
      </w:r>
      <w:r w:rsidR="009B1F06" w:rsidRPr="00AF77B6">
        <w:t xml:space="preserve"> </w:t>
      </w:r>
      <w:r w:rsidRPr="00AF77B6">
        <w:t>a):</w:t>
      </w:r>
    </w:p>
    <w:p w:rsidR="003608B1" w:rsidRPr="006B34A8" w:rsidRDefault="003608B1" w:rsidP="0001415A">
      <w:pPr>
        <w:pStyle w:val="SingleTxt"/>
        <w:ind w:left="3168" w:hanging="475"/>
        <w:rPr>
          <w:lang w:val="es-ES_tradnl"/>
        </w:rPr>
      </w:pPr>
      <w:r w:rsidRPr="006B34A8">
        <w:rPr>
          <w:lang w:val="es-ES_tradnl"/>
        </w:rPr>
        <w:t>a)</w:t>
      </w:r>
      <w:r w:rsidRPr="006B34A8">
        <w:rPr>
          <w:lang w:val="es-ES_tradnl"/>
        </w:rPr>
        <w:tab/>
        <w:t>El exterior del paquete no resulta dañado por ignición o detonación internas; o</w:t>
      </w:r>
    </w:p>
    <w:p w:rsidR="003608B1" w:rsidRPr="00AF77B6" w:rsidRDefault="003608B1" w:rsidP="0001415A">
      <w:pPr>
        <w:pStyle w:val="SingleTxt"/>
        <w:ind w:left="3168" w:hanging="475"/>
        <w:rPr>
          <w:spacing w:val="-2"/>
        </w:rPr>
      </w:pPr>
      <w:r w:rsidRPr="00B80AAA">
        <w:rPr>
          <w:spacing w:val="-2"/>
          <w:lang w:val="es-ES_tradnl"/>
        </w:rPr>
        <w:t>b)</w:t>
      </w:r>
      <w:r w:rsidRPr="00B80AAA">
        <w:rPr>
          <w:spacing w:val="-2"/>
          <w:lang w:val="es-ES_tradnl"/>
        </w:rPr>
        <w:tab/>
        <w:t xml:space="preserve">El contenido del paquete no explota o la explosión es tan débil que quedaría excluida la posibilidad de propagación del efecto explosivo de un envase a otro en el ensayo de </w:t>
      </w:r>
      <w:r w:rsidRPr="00AF77B6">
        <w:rPr>
          <w:spacing w:val="-2"/>
        </w:rPr>
        <w:t>tipo 6 b).</w:t>
      </w:r>
    </w:p>
    <w:p w:rsidR="003608B1" w:rsidRPr="006B34A8" w:rsidRDefault="003608B1" w:rsidP="003608B1">
      <w:pPr>
        <w:pStyle w:val="SingleTxt"/>
        <w:rPr>
          <w:lang w:val="es-ES_tradnl"/>
        </w:rPr>
      </w:pPr>
      <w:r w:rsidRPr="006B34A8">
        <w:rPr>
          <w:lang w:val="es-ES_tradnl"/>
        </w:rPr>
        <w:t>51.3.3</w:t>
      </w:r>
      <w:r w:rsidRPr="006B34A8">
        <w:rPr>
          <w:lang w:val="es-ES_tradnl"/>
        </w:rPr>
        <w:tab/>
      </w:r>
      <w:r w:rsidR="00127CEE">
        <w:rPr>
          <w:lang w:val="es-ES_tradnl"/>
        </w:rPr>
        <w:tab/>
      </w:r>
      <w:r w:rsidRPr="006B34A8">
        <w:rPr>
          <w:lang w:val="es-ES_tradnl"/>
        </w:rPr>
        <w:t xml:space="preserve">Si una sustancia o mezcla </w:t>
      </w:r>
      <w:r w:rsidRPr="00AF77B6">
        <w:t>produce</w:t>
      </w:r>
      <w:r w:rsidRPr="006B34A8">
        <w:rPr>
          <w:lang w:val="es-ES_tradnl"/>
        </w:rPr>
        <w:t xml:space="preserve"> un </w:t>
      </w:r>
      <w:r w:rsidR="008E636A">
        <w:rPr>
          <w:lang w:val="es-ES_tradnl"/>
        </w:rPr>
        <w:t>resultado</w:t>
      </w:r>
      <w:r w:rsidRPr="006B34A8">
        <w:rPr>
          <w:lang w:val="es-ES_tradnl"/>
        </w:rPr>
        <w:t xml:space="preserve"> negativo (no se produce la propagación </w:t>
      </w:r>
      <w:r w:rsidRPr="00AF77B6">
        <w:t>de</w:t>
      </w:r>
      <w:r>
        <w:rPr>
          <w:lang w:val="es-ES_tradnl"/>
        </w:rPr>
        <w:t xml:space="preserve"> la </w:t>
      </w:r>
      <w:r w:rsidRPr="00AF77B6">
        <w:t>explosión</w:t>
      </w:r>
      <w:r w:rsidRPr="006B34A8">
        <w:rPr>
          <w:lang w:val="es-ES_tradnl"/>
        </w:rPr>
        <w:t xml:space="preserve">) en </w:t>
      </w:r>
      <w:r>
        <w:rPr>
          <w:lang w:val="es-ES_tradnl"/>
        </w:rPr>
        <w:t xml:space="preserve">la </w:t>
      </w:r>
      <w:r w:rsidRPr="00AF77B6">
        <w:t>prueba</w:t>
      </w:r>
      <w:r w:rsidRPr="006B34A8">
        <w:rPr>
          <w:lang w:val="es-ES_tradnl"/>
        </w:rPr>
        <w:t xml:space="preserve"> </w:t>
      </w:r>
      <w:r w:rsidR="00DE7AE5">
        <w:rPr>
          <w:lang w:val="es-ES_tradnl"/>
        </w:rPr>
        <w:t xml:space="preserve">de </w:t>
      </w:r>
      <w:r w:rsidRPr="006B34A8">
        <w:rPr>
          <w:lang w:val="es-ES_tradnl"/>
        </w:rPr>
        <w:t xml:space="preserve">tipo 1 a), se podrá prescindir de la prueba </w:t>
      </w:r>
      <w:r w:rsidR="00DE7AE5">
        <w:rPr>
          <w:lang w:val="es-ES_tradnl"/>
        </w:rPr>
        <w:t xml:space="preserve">de </w:t>
      </w:r>
      <w:r w:rsidRPr="006B34A8">
        <w:rPr>
          <w:lang w:val="es-ES_tradnl"/>
        </w:rPr>
        <w:t xml:space="preserve">tipo 6 a) con un </w:t>
      </w:r>
      <w:r w:rsidRPr="00AF77B6">
        <w:t>detonador</w:t>
      </w:r>
      <w:r w:rsidR="000C1466" w:rsidRPr="004B27B8">
        <w:rPr>
          <w:rStyle w:val="FootnoteReference"/>
          <w:b/>
        </w:rPr>
        <w:footnoteReference w:id="3"/>
      </w:r>
      <w:r w:rsidRPr="00AF77B6">
        <w:t xml:space="preserve">. </w:t>
      </w:r>
      <w:r w:rsidRPr="006B34A8">
        <w:rPr>
          <w:lang w:val="es-ES_tradnl"/>
        </w:rPr>
        <w:t xml:space="preserve">Si una sustancia o mezcla </w:t>
      </w:r>
      <w:r>
        <w:rPr>
          <w:lang w:val="es-ES_tradnl"/>
        </w:rPr>
        <w:t>produce</w:t>
      </w:r>
      <w:r w:rsidRPr="006B34A8">
        <w:rPr>
          <w:lang w:val="es-ES_tradnl"/>
        </w:rPr>
        <w:t xml:space="preserve"> un resultado negativo (sin deflagración o con una deflagración lenta) en un</w:t>
      </w:r>
      <w:r>
        <w:rPr>
          <w:lang w:val="es-ES_tradnl"/>
        </w:rPr>
        <w:t>a</w:t>
      </w:r>
      <w:r w:rsidRPr="006B34A8">
        <w:rPr>
          <w:lang w:val="es-ES_tradnl"/>
        </w:rPr>
        <w:t xml:space="preserve"> </w:t>
      </w:r>
      <w:r>
        <w:rPr>
          <w:lang w:val="es-ES_tradnl"/>
        </w:rPr>
        <w:t>prueba</w:t>
      </w:r>
      <w:r w:rsidRPr="006B34A8">
        <w:rPr>
          <w:lang w:val="es-ES_tradnl"/>
        </w:rPr>
        <w:t xml:space="preserve"> </w:t>
      </w:r>
      <w:r w:rsidR="00DE7AE5">
        <w:rPr>
          <w:lang w:val="es-ES_tradnl"/>
        </w:rPr>
        <w:t xml:space="preserve">de </w:t>
      </w:r>
      <w:r w:rsidRPr="006B34A8">
        <w:rPr>
          <w:lang w:val="es-ES_tradnl"/>
        </w:rPr>
        <w:t>tipo 2 c), se podrá prescindir de la prueba 6 a) con un inflamador.</w:t>
      </w:r>
    </w:p>
    <w:p w:rsidR="003608B1" w:rsidRDefault="003608B1" w:rsidP="003608B1">
      <w:pPr>
        <w:pStyle w:val="SingleTxt"/>
      </w:pPr>
      <w:r w:rsidRPr="006B34A8">
        <w:rPr>
          <w:lang w:val="es-ES_tradnl"/>
        </w:rPr>
        <w:t>51.3.4</w:t>
      </w:r>
      <w:r w:rsidRPr="006B34A8">
        <w:rPr>
          <w:lang w:val="es-ES_tradnl"/>
        </w:rPr>
        <w:tab/>
      </w:r>
      <w:r w:rsidR="00127CEE">
        <w:rPr>
          <w:lang w:val="es-ES_tradnl"/>
        </w:rPr>
        <w:tab/>
      </w:r>
      <w:r w:rsidRPr="006B34A8">
        <w:rPr>
          <w:lang w:val="es-ES_tradnl"/>
        </w:rPr>
        <w:t xml:space="preserve">No será necesario realizar la prueba para la determinación de la velocidad de combustión mediante ensayo en gran escala si en </w:t>
      </w:r>
      <w:r w:rsidRPr="00AF77B6">
        <w:t>un</w:t>
      </w:r>
      <w:r>
        <w:rPr>
          <w:lang w:val="es-ES_tradnl"/>
        </w:rPr>
        <w:t xml:space="preserve">a </w:t>
      </w:r>
      <w:r w:rsidRPr="00AF77B6">
        <w:t>prueba</w:t>
      </w:r>
      <w:r w:rsidRPr="006B34A8">
        <w:rPr>
          <w:lang w:val="es-ES_tradnl"/>
        </w:rPr>
        <w:t xml:space="preserve"> </w:t>
      </w:r>
      <w:r w:rsidRPr="00AF77B6">
        <w:t>de</w:t>
      </w:r>
      <w:r>
        <w:rPr>
          <w:lang w:val="es-ES_tradnl"/>
        </w:rPr>
        <w:t xml:space="preserve"> tipo 6 b) se </w:t>
      </w:r>
      <w:r w:rsidRPr="00AF77B6">
        <w:t>produjera</w:t>
      </w:r>
      <w:r w:rsidRPr="006B34A8">
        <w:rPr>
          <w:lang w:val="es-ES_tradnl"/>
        </w:rPr>
        <w:t xml:space="preserve"> una </w:t>
      </w:r>
      <w:r w:rsidR="008E636A">
        <w:rPr>
          <w:lang w:val="es-ES_tradnl"/>
        </w:rPr>
        <w:t>explosión</w:t>
      </w:r>
      <w:r w:rsidRPr="006B34A8">
        <w:rPr>
          <w:lang w:val="es-ES_tradnl"/>
        </w:rPr>
        <w:t xml:space="preserve"> </w:t>
      </w:r>
      <w:r w:rsidR="008E636A">
        <w:rPr>
          <w:lang w:val="es-ES_tradnl"/>
        </w:rPr>
        <w:t>prácticamente</w:t>
      </w:r>
      <w:r w:rsidRPr="006B34A8">
        <w:rPr>
          <w:lang w:val="es-ES_tradnl"/>
        </w:rPr>
        <w:t xml:space="preserve"> instantánea de la </w:t>
      </w:r>
      <w:r w:rsidR="00127CEE">
        <w:rPr>
          <w:lang w:val="es-ES_tradnl"/>
        </w:rPr>
        <w:t>casi</w:t>
      </w:r>
      <w:r w:rsidRPr="006B34A8">
        <w:rPr>
          <w:lang w:val="es-ES_tradnl"/>
        </w:rPr>
        <w:t xml:space="preserve"> totalidad de la pila de </w:t>
      </w:r>
      <w:r w:rsidRPr="00AF77B6">
        <w:t xml:space="preserve">bultos. </w:t>
      </w:r>
      <w:r w:rsidRPr="006B34A8">
        <w:rPr>
          <w:lang w:val="es-ES_tradnl"/>
        </w:rPr>
        <w:t xml:space="preserve">En esos casos, el producto se clasificará en la </w:t>
      </w:r>
      <w:r w:rsidRPr="00AF77B6">
        <w:t>división 1.1.</w:t>
      </w:r>
    </w:p>
    <w:p w:rsidR="003F6DDC" w:rsidRPr="003F6DDC" w:rsidRDefault="003F6DDC" w:rsidP="003F6DDC">
      <w:pPr>
        <w:pStyle w:val="SingleTxt"/>
        <w:spacing w:after="0" w:line="120" w:lineRule="exact"/>
        <w:rPr>
          <w:sz w:val="10"/>
        </w:rPr>
      </w:pPr>
    </w:p>
    <w:p w:rsidR="003608B1" w:rsidRDefault="003F6DDC" w:rsidP="003F6DD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_tradnl"/>
        </w:rPr>
      </w:pPr>
      <w:r>
        <w:rPr>
          <w:lang w:val="es-ES_tradnl"/>
        </w:rPr>
        <w:tab/>
      </w:r>
      <w:r>
        <w:rPr>
          <w:lang w:val="es-ES_tradnl"/>
        </w:rPr>
        <w:tab/>
      </w:r>
      <w:r w:rsidR="003608B1" w:rsidRPr="006B34A8">
        <w:rPr>
          <w:lang w:val="es-ES_tradnl"/>
        </w:rPr>
        <w:t>51.4</w:t>
      </w:r>
      <w:r w:rsidR="003608B1" w:rsidRPr="006B34A8">
        <w:rPr>
          <w:lang w:val="es-ES_tradnl"/>
        </w:rPr>
        <w:tab/>
      </w:r>
      <w:r>
        <w:rPr>
          <w:lang w:val="es-ES_tradnl"/>
        </w:rPr>
        <w:tab/>
      </w:r>
      <w:r w:rsidR="00127CEE">
        <w:rPr>
          <w:lang w:val="es-ES_tradnl"/>
        </w:rPr>
        <w:tab/>
      </w:r>
      <w:r w:rsidR="003608B1" w:rsidRPr="006B34A8">
        <w:rPr>
          <w:lang w:val="es-ES_tradnl"/>
        </w:rPr>
        <w:t>Prueba de la velocidad de combustión (fuego externo)</w:t>
      </w:r>
    </w:p>
    <w:p w:rsidR="003F6DDC" w:rsidRPr="003F6DDC" w:rsidRDefault="003F6DDC" w:rsidP="003F6DDC">
      <w:pPr>
        <w:pStyle w:val="SingleTxt"/>
        <w:spacing w:after="0" w:line="120" w:lineRule="exact"/>
        <w:rPr>
          <w:sz w:val="10"/>
          <w:lang w:val="es-ES_tradnl"/>
        </w:rPr>
      </w:pPr>
    </w:p>
    <w:p w:rsidR="003608B1" w:rsidRPr="003F6DDC" w:rsidRDefault="003F6DDC" w:rsidP="003F6DD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i/>
          <w:lang w:val="es-ES_tradnl"/>
        </w:rPr>
      </w:pPr>
      <w:r>
        <w:rPr>
          <w:lang w:val="es-ES_tradnl"/>
        </w:rPr>
        <w:tab/>
      </w:r>
      <w:r>
        <w:rPr>
          <w:lang w:val="es-ES_tradnl"/>
        </w:rPr>
        <w:tab/>
      </w:r>
      <w:r w:rsidR="003608B1" w:rsidRPr="006B34A8">
        <w:rPr>
          <w:lang w:val="es-ES_tradnl"/>
        </w:rPr>
        <w:t>51.4.1</w:t>
      </w:r>
      <w:r w:rsidR="003608B1" w:rsidRPr="006B34A8">
        <w:rPr>
          <w:lang w:val="es-ES_tradnl"/>
        </w:rPr>
        <w:tab/>
      </w:r>
      <w:r w:rsidR="00127CEE">
        <w:rPr>
          <w:lang w:val="es-ES_tradnl"/>
        </w:rPr>
        <w:tab/>
      </w:r>
      <w:r w:rsidR="003608B1" w:rsidRPr="003F6DDC">
        <w:rPr>
          <w:i/>
          <w:lang w:val="es-ES_tradnl"/>
        </w:rPr>
        <w:t>Introducción</w:t>
      </w:r>
    </w:p>
    <w:p w:rsidR="003F6DDC" w:rsidRPr="003F6DDC" w:rsidRDefault="003F6DDC" w:rsidP="003F6DDC">
      <w:pPr>
        <w:pStyle w:val="SingleTxt"/>
        <w:spacing w:after="0" w:line="120" w:lineRule="exact"/>
        <w:rPr>
          <w:sz w:val="10"/>
          <w:lang w:val="es-ES_tradnl"/>
        </w:rPr>
      </w:pPr>
    </w:p>
    <w:p w:rsidR="003608B1" w:rsidRPr="006B34A8" w:rsidRDefault="003608B1" w:rsidP="003608B1">
      <w:pPr>
        <w:pStyle w:val="SingleTxt"/>
        <w:rPr>
          <w:lang w:val="es-ES_tradnl"/>
        </w:rPr>
      </w:pPr>
      <w:r w:rsidRPr="006B34A8">
        <w:rPr>
          <w:lang w:val="es-ES_tradnl"/>
        </w:rPr>
        <w:t>51.4.1.1</w:t>
      </w:r>
      <w:r w:rsidRPr="006B34A8">
        <w:rPr>
          <w:lang w:val="es-ES_tradnl"/>
        </w:rPr>
        <w:tab/>
      </w:r>
      <w:r w:rsidR="00127CEE">
        <w:rPr>
          <w:lang w:val="es-ES_tradnl"/>
        </w:rPr>
        <w:tab/>
      </w:r>
      <w:r w:rsidRPr="006B34A8">
        <w:rPr>
          <w:lang w:val="es-ES_tradnl"/>
        </w:rPr>
        <w:t xml:space="preserve">Para determinar el </w:t>
      </w:r>
      <w:r w:rsidRPr="00AF77B6">
        <w:t>comportamiento</w:t>
      </w:r>
      <w:r>
        <w:rPr>
          <w:lang w:val="es-ES_tradnl"/>
        </w:rPr>
        <w:t xml:space="preserve"> en caso </w:t>
      </w:r>
      <w:r w:rsidRPr="00AF77B6">
        <w:t>de</w:t>
      </w:r>
      <w:r w:rsidRPr="006B34A8">
        <w:rPr>
          <w:lang w:val="es-ES_tradnl"/>
        </w:rPr>
        <w:t xml:space="preserve"> un fuego externo de las sustancias o mezclas en la forma de embalaje/envase en que vayan a ser almacenadas y utilizadas debe utilizarse </w:t>
      </w:r>
      <w:r w:rsidRPr="00AF77B6">
        <w:t>e</w:t>
      </w:r>
      <w:r w:rsidRPr="006B34A8">
        <w:rPr>
          <w:lang w:val="es-ES_tradnl"/>
        </w:rPr>
        <w:t xml:space="preserve">l método de prueba para la determinación de la velocidad de </w:t>
      </w:r>
      <w:r w:rsidRPr="00AF77B6">
        <w:t xml:space="preserve">combustión </w:t>
      </w:r>
      <w:r w:rsidRPr="006B34A8">
        <w:rPr>
          <w:lang w:val="es-ES_tradnl"/>
        </w:rPr>
        <w:t xml:space="preserve">(velocidad de combustión a escala </w:t>
      </w:r>
      <w:r w:rsidRPr="00AF77B6">
        <w:t>de 10.000</w:t>
      </w:r>
      <w:r w:rsidR="009B1F06" w:rsidRPr="00AF77B6">
        <w:t xml:space="preserve"> </w:t>
      </w:r>
      <w:r w:rsidRPr="00AF77B6">
        <w:t xml:space="preserve">kg). </w:t>
      </w:r>
      <w:r w:rsidRPr="006B34A8">
        <w:rPr>
          <w:lang w:val="es-ES_tradnl"/>
        </w:rPr>
        <w:t>La prueba se efectúa con varios embalajes/envases de las sustancias o mezclas para determinar:</w:t>
      </w:r>
    </w:p>
    <w:p w:rsidR="003608B1" w:rsidRPr="006B34A8" w:rsidRDefault="003608B1" w:rsidP="00127CEE">
      <w:pPr>
        <w:pStyle w:val="SingleTxt"/>
        <w:ind w:left="3168" w:hanging="475"/>
        <w:rPr>
          <w:lang w:val="es-ES_tradnl"/>
        </w:rPr>
      </w:pPr>
      <w:r w:rsidRPr="006B34A8">
        <w:rPr>
          <w:lang w:val="es-ES_tradnl"/>
        </w:rPr>
        <w:t>a)</w:t>
      </w:r>
      <w:r w:rsidRPr="006B34A8">
        <w:rPr>
          <w:lang w:val="es-ES_tradnl"/>
        </w:rPr>
        <w:tab/>
        <w:t xml:space="preserve">Si existe riesgo de explosión en masa, de proyección peligrosa o </w:t>
      </w:r>
      <w:r>
        <w:rPr>
          <w:lang w:val="es-ES_tradnl"/>
        </w:rPr>
        <w:t xml:space="preserve">de </w:t>
      </w:r>
      <w:r w:rsidRPr="006B34A8">
        <w:rPr>
          <w:lang w:val="es-ES_tradnl"/>
        </w:rPr>
        <w:t>una combustión demasiado violenta;</w:t>
      </w:r>
    </w:p>
    <w:p w:rsidR="003608B1" w:rsidRPr="00AF77B6" w:rsidRDefault="003608B1" w:rsidP="00127CEE">
      <w:pPr>
        <w:pStyle w:val="SingleTxt"/>
        <w:ind w:left="3168" w:hanging="475"/>
      </w:pPr>
      <w:r w:rsidRPr="00AF77B6">
        <w:t>b)</w:t>
      </w:r>
      <w:r w:rsidRPr="00AF77B6">
        <w:tab/>
        <w:t>Un</w:t>
      </w:r>
      <w:r w:rsidRPr="006B34A8">
        <w:rPr>
          <w:lang w:val="es-ES_tradnl"/>
        </w:rPr>
        <w:t xml:space="preserve">a velocidad de combustión (a una </w:t>
      </w:r>
      <w:r w:rsidRPr="00AF77B6">
        <w:t>es</w:t>
      </w:r>
      <w:r w:rsidRPr="006B34A8">
        <w:rPr>
          <w:lang w:val="es-ES_tradnl"/>
        </w:rPr>
        <w:t xml:space="preserve">cala </w:t>
      </w:r>
      <w:r w:rsidRPr="00AF77B6">
        <w:t>de 10.000</w:t>
      </w:r>
      <w:r w:rsidR="009B1F06" w:rsidRPr="00AF77B6">
        <w:t xml:space="preserve"> </w:t>
      </w:r>
      <w:r w:rsidRPr="00AF77B6">
        <w:t>kg</w:t>
      </w:r>
      <w:r w:rsidRPr="006B34A8">
        <w:rPr>
          <w:lang w:val="es-ES_tradnl"/>
        </w:rPr>
        <w:t xml:space="preserve">), que </w:t>
      </w:r>
      <w:r w:rsidRPr="00AF77B6">
        <w:t>dependerá</w:t>
      </w:r>
      <w:r w:rsidRPr="006B34A8">
        <w:rPr>
          <w:lang w:val="es-ES_tradnl"/>
        </w:rPr>
        <w:t xml:space="preserve"> de la </w:t>
      </w:r>
      <w:r w:rsidRPr="00AF77B6">
        <w:t>masa total</w:t>
      </w:r>
      <w:r w:rsidR="004B27B8">
        <w:t>.</w:t>
      </w:r>
    </w:p>
    <w:p w:rsidR="003608B1" w:rsidRPr="006B34A8" w:rsidRDefault="003608B1" w:rsidP="003608B1">
      <w:pPr>
        <w:pStyle w:val="SingleTxt"/>
        <w:rPr>
          <w:lang w:val="es-ES_tradnl"/>
        </w:rPr>
      </w:pPr>
      <w:r w:rsidRPr="006B34A8">
        <w:rPr>
          <w:lang w:val="es-ES_tradnl"/>
        </w:rPr>
        <w:t>51.4.1.2</w:t>
      </w:r>
      <w:r w:rsidRPr="006B34A8">
        <w:rPr>
          <w:lang w:val="es-ES_tradnl"/>
        </w:rPr>
        <w:tab/>
      </w:r>
      <w:r w:rsidR="00127CEE">
        <w:rPr>
          <w:lang w:val="es-ES_tradnl"/>
        </w:rPr>
        <w:tab/>
      </w:r>
      <w:r w:rsidRPr="006B34A8">
        <w:rPr>
          <w:lang w:val="es-ES_tradnl"/>
        </w:rPr>
        <w:t xml:space="preserve">La velocidad de combustión se define como la velocidad de combustión </w:t>
      </w:r>
      <w:r w:rsidRPr="00AF77B6">
        <w:t>del</w:t>
      </w:r>
      <w:r w:rsidRPr="006B34A8">
        <w:rPr>
          <w:lang w:val="es-ES_tradnl"/>
        </w:rPr>
        <w:t xml:space="preserve"> material embalado/envasado </w:t>
      </w:r>
      <w:r w:rsidR="008E636A">
        <w:rPr>
          <w:lang w:val="es-ES_tradnl"/>
        </w:rPr>
        <w:t>extrapolada</w:t>
      </w:r>
      <w:r>
        <w:rPr>
          <w:lang w:val="es-ES_tradnl"/>
        </w:rPr>
        <w:t xml:space="preserve"> para una masa </w:t>
      </w:r>
      <w:r w:rsidRPr="00AF77B6">
        <w:t>de 10.000</w:t>
      </w:r>
      <w:r w:rsidR="009B1F06" w:rsidRPr="00AF77B6">
        <w:t xml:space="preserve"> </w:t>
      </w:r>
      <w:r w:rsidRPr="00AF77B6">
        <w:t xml:space="preserve">kg. </w:t>
      </w:r>
      <w:r w:rsidRPr="006B34A8">
        <w:rPr>
          <w:lang w:val="es-ES_tradnl"/>
        </w:rPr>
        <w:t xml:space="preserve">En la práctica, esa velocidad de combustión se </w:t>
      </w:r>
      <w:r w:rsidRPr="00AF77B6">
        <w:t>determina</w:t>
      </w:r>
      <w:r>
        <w:rPr>
          <w:lang w:val="es-ES_tradnl"/>
        </w:rPr>
        <w:t xml:space="preserve"> </w:t>
      </w:r>
      <w:r w:rsidRPr="00AF77B6">
        <w:t>mediante</w:t>
      </w:r>
      <w:r w:rsidR="009B1F06">
        <w:rPr>
          <w:lang w:val="es-ES_tradnl"/>
        </w:rPr>
        <w:t xml:space="preserve"> </w:t>
      </w:r>
      <w:r w:rsidRPr="006B34A8">
        <w:rPr>
          <w:lang w:val="es-ES_tradnl"/>
        </w:rPr>
        <w:t xml:space="preserve">un procedimiento de extrapolación utilizando un solo bulto y una pila de </w:t>
      </w:r>
      <w:r w:rsidRPr="00AF77B6">
        <w:t xml:space="preserve">bultos. </w:t>
      </w:r>
      <w:r w:rsidRPr="006B34A8">
        <w:rPr>
          <w:lang w:val="es-ES_tradnl"/>
        </w:rPr>
        <w:t xml:space="preserve">Las pruebas se realizan con las sustancias o mezclas </w:t>
      </w:r>
      <w:r>
        <w:rPr>
          <w:lang w:val="es-ES_tradnl"/>
        </w:rPr>
        <w:t xml:space="preserve">introducidas </w:t>
      </w:r>
      <w:r w:rsidRPr="006B34A8">
        <w:rPr>
          <w:lang w:val="es-ES_tradnl"/>
        </w:rPr>
        <w:t>en los embalajes/envases previstos para su almacenamiento y utilización. Se someten a la prueba todos los tipos de embalajes/envases, a menos que:</w:t>
      </w:r>
    </w:p>
    <w:p w:rsidR="003608B1" w:rsidRPr="006B34A8" w:rsidRDefault="003608B1" w:rsidP="00127CEE">
      <w:pPr>
        <w:pStyle w:val="SingleTxt"/>
        <w:ind w:left="3168" w:hanging="475"/>
        <w:rPr>
          <w:lang w:val="es-ES_tradnl"/>
        </w:rPr>
      </w:pPr>
      <w:r w:rsidRPr="006B34A8">
        <w:rPr>
          <w:lang w:val="es-ES_tradnl"/>
        </w:rPr>
        <w:t>a)</w:t>
      </w:r>
      <w:r w:rsidRPr="006B34A8">
        <w:rPr>
          <w:lang w:val="es-ES_tradnl"/>
        </w:rPr>
        <w:tab/>
      </w:r>
      <w:r>
        <w:rPr>
          <w:lang w:val="es-ES_tradnl"/>
        </w:rPr>
        <w:t>U</w:t>
      </w:r>
      <w:r w:rsidRPr="006B34A8">
        <w:rPr>
          <w:lang w:val="es-ES_tradnl"/>
        </w:rPr>
        <w:t>na autoridad competente pueda asigna</w:t>
      </w:r>
      <w:r>
        <w:rPr>
          <w:lang w:val="es-ES_tradnl"/>
        </w:rPr>
        <w:t>r</w:t>
      </w:r>
      <w:r w:rsidRPr="006B34A8">
        <w:rPr>
          <w:lang w:val="es-ES_tradnl"/>
        </w:rPr>
        <w:t xml:space="preserve"> de forma inequívoca una velocidad de combustión </w:t>
      </w:r>
      <w:r>
        <w:rPr>
          <w:lang w:val="es-ES_tradnl"/>
        </w:rPr>
        <w:t>a u</w:t>
      </w:r>
      <w:r w:rsidRPr="006B34A8">
        <w:rPr>
          <w:lang w:val="es-ES_tradnl"/>
        </w:rPr>
        <w:t>na sustancia o mezcla, en el embalaje/envase previsto para su almacenamiento y utilización, y clasifica</w:t>
      </w:r>
      <w:r>
        <w:rPr>
          <w:lang w:val="es-ES_tradnl"/>
        </w:rPr>
        <w:t>rla</w:t>
      </w:r>
      <w:r w:rsidRPr="006B34A8">
        <w:rPr>
          <w:lang w:val="es-ES_tradnl"/>
        </w:rPr>
        <w:t xml:space="preserve"> en una categoría </w:t>
      </w:r>
      <w:r>
        <w:rPr>
          <w:lang w:val="es-ES_tradnl"/>
        </w:rPr>
        <w:t xml:space="preserve">determinada </w:t>
      </w:r>
      <w:r w:rsidRPr="006B34A8">
        <w:rPr>
          <w:lang w:val="es-ES_tradnl"/>
        </w:rPr>
        <w:t>sobre la base de los resultados de otras pruebas o de la información disponible; o</w:t>
      </w:r>
    </w:p>
    <w:p w:rsidR="003608B1" w:rsidRPr="006B34A8" w:rsidRDefault="003608B1" w:rsidP="00127CEE">
      <w:pPr>
        <w:pStyle w:val="SingleTxt"/>
        <w:ind w:left="3168" w:hanging="475"/>
        <w:rPr>
          <w:lang w:val="es-ES_tradnl"/>
        </w:rPr>
      </w:pPr>
      <w:r w:rsidRPr="006B34A8">
        <w:rPr>
          <w:lang w:val="es-ES_tradnl"/>
        </w:rPr>
        <w:t>b)</w:t>
      </w:r>
      <w:r w:rsidRPr="006B34A8">
        <w:rPr>
          <w:lang w:val="es-ES_tradnl"/>
        </w:rPr>
        <w:tab/>
        <w:t xml:space="preserve">La sustancia o mezcla, en el embalaje/envase previsto para su almacenamiento y utilización, </w:t>
      </w:r>
      <w:r>
        <w:rPr>
          <w:lang w:val="es-ES_tradnl"/>
        </w:rPr>
        <w:t xml:space="preserve">esté </w:t>
      </w:r>
      <w:r w:rsidRPr="006B34A8">
        <w:rPr>
          <w:lang w:val="es-ES_tradnl"/>
        </w:rPr>
        <w:t>clasifi</w:t>
      </w:r>
      <w:r>
        <w:rPr>
          <w:lang w:val="es-ES_tradnl"/>
        </w:rPr>
        <w:t>cada</w:t>
      </w:r>
      <w:r w:rsidRPr="006B34A8">
        <w:rPr>
          <w:lang w:val="es-ES_tradnl"/>
        </w:rPr>
        <w:t xml:space="preserve"> en la clase de peligro “Explosivos”, división 1.1.</w:t>
      </w:r>
    </w:p>
    <w:p w:rsidR="003608B1" w:rsidRDefault="003608B1" w:rsidP="003608B1">
      <w:pPr>
        <w:pStyle w:val="SingleTxt"/>
      </w:pPr>
      <w:r w:rsidRPr="00AF77B6">
        <w:t>51.4.1.3</w:t>
      </w:r>
      <w:r w:rsidRPr="00AF77B6">
        <w:tab/>
      </w:r>
      <w:r w:rsidR="00127CEE">
        <w:tab/>
      </w:r>
      <w:r>
        <w:rPr>
          <w:lang w:val="es-ES_tradnl"/>
        </w:rPr>
        <w:t xml:space="preserve">Se utilizará </w:t>
      </w:r>
      <w:r w:rsidRPr="00AF77B6">
        <w:t>l</w:t>
      </w:r>
      <w:r w:rsidRPr="006B34A8">
        <w:rPr>
          <w:lang w:val="es-ES_tradnl"/>
        </w:rPr>
        <w:t xml:space="preserve">a velocidad de combustión corregida (a escala </w:t>
      </w:r>
      <w:r w:rsidRPr="00AF77B6">
        <w:t>de</w:t>
      </w:r>
      <w:r w:rsidR="00836BD9">
        <w:t>  </w:t>
      </w:r>
      <w:r w:rsidRPr="00AF77B6">
        <w:t>10.000</w:t>
      </w:r>
      <w:r w:rsidR="00127CEE">
        <w:t>  </w:t>
      </w:r>
      <w:r w:rsidRPr="00AF77B6">
        <w:t>kg</w:t>
      </w:r>
      <w:r w:rsidRPr="006B34A8">
        <w:rPr>
          <w:lang w:val="es-ES_tradnl"/>
        </w:rPr>
        <w:t xml:space="preserve">) para la clasificación </w:t>
      </w:r>
      <w:r>
        <w:rPr>
          <w:lang w:val="es-ES_tradnl"/>
        </w:rPr>
        <w:t xml:space="preserve">de las sustancias o mezclas </w:t>
      </w:r>
      <w:r w:rsidRPr="006B34A8">
        <w:rPr>
          <w:lang w:val="es-ES_tradnl"/>
        </w:rPr>
        <w:t xml:space="preserve">en cuatro categorías </w:t>
      </w:r>
      <w:r w:rsidRPr="00AF77B6">
        <w:t>distintas.</w:t>
      </w:r>
    </w:p>
    <w:p w:rsidR="00AD5F1B" w:rsidRPr="00AD5F1B" w:rsidRDefault="00AD5F1B" w:rsidP="00AD5F1B">
      <w:pPr>
        <w:pStyle w:val="SingleTxt"/>
        <w:spacing w:after="0" w:line="120" w:lineRule="exact"/>
        <w:rPr>
          <w:sz w:val="10"/>
        </w:rPr>
      </w:pPr>
    </w:p>
    <w:p w:rsidR="003608B1" w:rsidRDefault="00AD5F1B" w:rsidP="00AD5F1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_tradnl"/>
        </w:rPr>
      </w:pPr>
      <w:r>
        <w:tab/>
      </w:r>
      <w:r>
        <w:tab/>
      </w:r>
      <w:r w:rsidR="003608B1" w:rsidRPr="006B34A8">
        <w:rPr>
          <w:lang w:val="es-ES_tradnl"/>
        </w:rPr>
        <w:t>51.4.2</w:t>
      </w:r>
      <w:r w:rsidR="00127CEE">
        <w:rPr>
          <w:lang w:val="es-ES_tradnl"/>
        </w:rPr>
        <w:tab/>
      </w:r>
      <w:r w:rsidR="003608B1" w:rsidRPr="006B34A8">
        <w:rPr>
          <w:lang w:val="es-ES_tradnl"/>
        </w:rPr>
        <w:tab/>
      </w:r>
      <w:r w:rsidR="003608B1" w:rsidRPr="00AD5F1B">
        <w:rPr>
          <w:i/>
          <w:lang w:val="es-ES_tradnl"/>
        </w:rPr>
        <w:t>Aparatos y materiales</w:t>
      </w:r>
    </w:p>
    <w:p w:rsidR="00AD5F1B" w:rsidRPr="00AD5F1B" w:rsidRDefault="00AD5F1B" w:rsidP="00AD5F1B">
      <w:pPr>
        <w:pStyle w:val="SingleTxt"/>
        <w:spacing w:after="0" w:line="120" w:lineRule="exact"/>
        <w:rPr>
          <w:b/>
          <w:i/>
          <w:sz w:val="10"/>
          <w:lang w:val="es-ES_tradnl"/>
        </w:rPr>
      </w:pPr>
    </w:p>
    <w:p w:rsidR="003608B1" w:rsidRPr="006B34A8" w:rsidRDefault="003608B1" w:rsidP="003608B1">
      <w:pPr>
        <w:pStyle w:val="SingleTxt"/>
        <w:rPr>
          <w:lang w:val="es-ES_tradnl"/>
        </w:rPr>
      </w:pPr>
      <w:r w:rsidRPr="006B34A8">
        <w:rPr>
          <w:lang w:val="es-ES_tradnl"/>
        </w:rPr>
        <w:t>51.4.2.1</w:t>
      </w:r>
      <w:r w:rsidRPr="006B34A8">
        <w:rPr>
          <w:lang w:val="es-ES_tradnl"/>
        </w:rPr>
        <w:tab/>
      </w:r>
      <w:r w:rsidR="00127CEE">
        <w:rPr>
          <w:lang w:val="es-ES_tradnl"/>
        </w:rPr>
        <w:tab/>
      </w:r>
      <w:r w:rsidRPr="006B34A8">
        <w:rPr>
          <w:lang w:val="es-ES_tradnl"/>
        </w:rPr>
        <w:t>La prueba debería aplicarse a los embalajes/envases de sustancias o mezclas en la condición y forma en que se presenten para el suministro y la utilización (incluido el almacenamiento). Se necesitan los siguientes elementos:</w:t>
      </w:r>
    </w:p>
    <w:p w:rsidR="003608B1" w:rsidRPr="006B34A8" w:rsidRDefault="003608B1" w:rsidP="00127CEE">
      <w:pPr>
        <w:pStyle w:val="SingleTxt"/>
        <w:ind w:left="3168" w:hanging="475"/>
        <w:rPr>
          <w:lang w:val="es-ES_tradnl"/>
        </w:rPr>
      </w:pPr>
      <w:r w:rsidRPr="006B34A8">
        <w:rPr>
          <w:lang w:val="es-ES_tradnl"/>
        </w:rPr>
        <w:t>a)</w:t>
      </w:r>
      <w:r w:rsidRPr="006B34A8">
        <w:rPr>
          <w:lang w:val="es-ES_tradnl"/>
        </w:rPr>
        <w:tab/>
        <w:t>Un número de 1, 6 y 10 bultos, con una masa neta de explosivo insensibilizado de 25</w:t>
      </w:r>
      <w:r w:rsidR="009B1F06">
        <w:rPr>
          <w:lang w:val="es-ES_tradnl"/>
        </w:rPr>
        <w:t xml:space="preserve"> </w:t>
      </w:r>
      <w:r>
        <w:rPr>
          <w:lang w:val="es-ES_tradnl"/>
        </w:rPr>
        <w:t>kg</w:t>
      </w:r>
      <w:r w:rsidRPr="006B34A8">
        <w:rPr>
          <w:lang w:val="es-ES_tradnl"/>
        </w:rPr>
        <w:t xml:space="preserve"> en cada bulto</w:t>
      </w:r>
      <w:r w:rsidR="00127CEE">
        <w:rPr>
          <w:lang w:val="es-ES_tradnl"/>
        </w:rPr>
        <w:t>.</w:t>
      </w:r>
    </w:p>
    <w:p w:rsidR="003608B1" w:rsidRPr="006B34A8" w:rsidRDefault="003608B1" w:rsidP="00127CEE">
      <w:pPr>
        <w:pStyle w:val="SingleTxt"/>
        <w:ind w:left="3168" w:hanging="475"/>
        <w:rPr>
          <w:lang w:val="es-ES_tradnl"/>
        </w:rPr>
      </w:pPr>
      <w:r w:rsidRPr="006B34A8">
        <w:rPr>
          <w:lang w:val="es-ES_tradnl"/>
        </w:rPr>
        <w:t>b)</w:t>
      </w:r>
      <w:r w:rsidRPr="006B34A8">
        <w:rPr>
          <w:lang w:val="es-ES_tradnl"/>
        </w:rPr>
        <w:tab/>
        <w:t>Un número de 1, 3 y 6 bultos, con una masa neta de explosivo insensibilizado de entre 25 y 50</w:t>
      </w:r>
      <w:r w:rsidR="009B1F06">
        <w:rPr>
          <w:lang w:val="es-ES_tradnl"/>
        </w:rPr>
        <w:t xml:space="preserve"> </w:t>
      </w:r>
      <w:r>
        <w:rPr>
          <w:lang w:val="es-ES_tradnl"/>
        </w:rPr>
        <w:t>kg</w:t>
      </w:r>
      <w:r w:rsidRPr="006B34A8">
        <w:rPr>
          <w:lang w:val="es-ES_tradnl"/>
        </w:rPr>
        <w:t xml:space="preserve"> en cada bulto</w:t>
      </w:r>
      <w:r w:rsidR="00127CEE">
        <w:rPr>
          <w:lang w:val="es-ES_tradnl"/>
        </w:rPr>
        <w:t>.</w:t>
      </w:r>
    </w:p>
    <w:p w:rsidR="003608B1" w:rsidRPr="00AF77B6" w:rsidRDefault="003608B1" w:rsidP="00127CEE">
      <w:pPr>
        <w:pStyle w:val="SingleTxt"/>
        <w:ind w:left="3168" w:hanging="475"/>
      </w:pPr>
      <w:r w:rsidRPr="006B34A8">
        <w:rPr>
          <w:lang w:val="es-ES_tradnl"/>
        </w:rPr>
        <w:t>c)</w:t>
      </w:r>
      <w:r w:rsidRPr="006B34A8">
        <w:rPr>
          <w:lang w:val="es-ES_tradnl"/>
        </w:rPr>
        <w:tab/>
        <w:t xml:space="preserve">Un número de 1 y hasta </w:t>
      </w:r>
      <w:r w:rsidRPr="00AF77B6">
        <w:t>6</w:t>
      </w:r>
      <w:r w:rsidRPr="006B34A8">
        <w:rPr>
          <w:lang w:val="es-ES_tradnl"/>
        </w:rPr>
        <w:t xml:space="preserve"> bultos, con una masa neta de explosivo insensibilizado de más de </w:t>
      </w:r>
      <w:r w:rsidRPr="00AF77B6">
        <w:t>50</w:t>
      </w:r>
      <w:r w:rsidR="009B1F06" w:rsidRPr="00AF77B6">
        <w:t xml:space="preserve"> </w:t>
      </w:r>
      <w:r w:rsidRPr="00AF77B6">
        <w:t>kg. L</w:t>
      </w:r>
      <w:r w:rsidRPr="006B34A8">
        <w:rPr>
          <w:lang w:val="es-ES_tradnl"/>
        </w:rPr>
        <w:t xml:space="preserve">a masa </w:t>
      </w:r>
      <w:r w:rsidRPr="00AF77B6">
        <w:t>n</w:t>
      </w:r>
      <w:r w:rsidRPr="006B34A8">
        <w:rPr>
          <w:lang w:val="es-ES_tradnl"/>
        </w:rPr>
        <w:t xml:space="preserve">eta total no deberá ser superior </w:t>
      </w:r>
      <w:r w:rsidRPr="00AF77B6">
        <w:t>a 500</w:t>
      </w:r>
      <w:r w:rsidR="009B1F06" w:rsidRPr="00AF77B6">
        <w:t xml:space="preserve"> </w:t>
      </w:r>
      <w:r w:rsidRPr="00AF77B6">
        <w:t>kg</w:t>
      </w:r>
      <w:r w:rsidR="00127CEE">
        <w:t>.</w:t>
      </w:r>
    </w:p>
    <w:p w:rsidR="003608B1" w:rsidRPr="00AF77B6" w:rsidRDefault="003608B1" w:rsidP="00127CEE">
      <w:pPr>
        <w:pStyle w:val="SingleTxt"/>
        <w:ind w:left="3168" w:hanging="475"/>
      </w:pPr>
      <w:r w:rsidRPr="006B34A8">
        <w:rPr>
          <w:lang w:val="es-ES_tradnl"/>
        </w:rPr>
        <w:t>d)</w:t>
      </w:r>
      <w:r w:rsidRPr="006B34A8">
        <w:rPr>
          <w:lang w:val="es-ES_tradnl"/>
        </w:rPr>
        <w:tab/>
        <w:t xml:space="preserve">Una o dos bandejas de altura y tamaño apropiados para contener los palets de madera y los bultos y proteger </w:t>
      </w:r>
      <w:r w:rsidRPr="00AF77B6">
        <w:t>el terreno</w:t>
      </w:r>
      <w:r w:rsidR="00127CEE">
        <w:t>.</w:t>
      </w:r>
    </w:p>
    <w:p w:rsidR="003608B1" w:rsidRPr="006B34A8" w:rsidRDefault="003608B1" w:rsidP="00127CEE">
      <w:pPr>
        <w:pStyle w:val="SingleTxt"/>
        <w:ind w:left="3168" w:hanging="475"/>
        <w:rPr>
          <w:lang w:val="es-ES_tradnl"/>
        </w:rPr>
      </w:pPr>
      <w:r w:rsidRPr="006B34A8">
        <w:rPr>
          <w:lang w:val="es-ES_tradnl"/>
        </w:rPr>
        <w:t>e)</w:t>
      </w:r>
      <w:r w:rsidRPr="006B34A8">
        <w:rPr>
          <w:lang w:val="es-ES_tradnl"/>
        </w:rPr>
        <w:tab/>
        <w:t xml:space="preserve">Palets de madera (por ejemplo, conformes a la norma DIN 15146) con virutas de madera distribuidas entre los </w:t>
      </w:r>
      <w:r>
        <w:rPr>
          <w:lang w:val="es-ES_tradnl"/>
        </w:rPr>
        <w:t>bultos</w:t>
      </w:r>
      <w:r w:rsidRPr="006B34A8">
        <w:rPr>
          <w:lang w:val="es-ES_tradnl"/>
        </w:rPr>
        <w:t xml:space="preserve"> y p</w:t>
      </w:r>
      <w:r w:rsidR="00127CEE">
        <w:rPr>
          <w:lang w:val="es-ES_tradnl"/>
        </w:rPr>
        <w:t>or encima y por debajo de estos.</w:t>
      </w:r>
    </w:p>
    <w:p w:rsidR="003608B1" w:rsidRPr="006B34A8" w:rsidRDefault="003608B1" w:rsidP="00127CEE">
      <w:pPr>
        <w:pStyle w:val="SingleTxt"/>
        <w:ind w:left="3168" w:hanging="475"/>
        <w:rPr>
          <w:lang w:val="es-ES_tradnl"/>
        </w:rPr>
      </w:pPr>
      <w:r w:rsidRPr="006B34A8">
        <w:rPr>
          <w:lang w:val="es-ES_tradnl"/>
        </w:rPr>
        <w:t>f)</w:t>
      </w:r>
      <w:r w:rsidRPr="006B34A8">
        <w:rPr>
          <w:lang w:val="es-ES_tradnl"/>
        </w:rPr>
        <w:tab/>
        <w:t xml:space="preserve">Un mecanismo de ignición adecuado que garantice la </w:t>
      </w:r>
      <w:r>
        <w:rPr>
          <w:lang w:val="es-ES_tradnl"/>
        </w:rPr>
        <w:t>combustión</w:t>
      </w:r>
      <w:r w:rsidRPr="006B34A8">
        <w:rPr>
          <w:lang w:val="es-ES_tradnl"/>
        </w:rPr>
        <w:t xml:space="preserve"> de los palets y las virutas de madera y, por consiguiente,</w:t>
      </w:r>
      <w:r>
        <w:rPr>
          <w:lang w:val="es-ES_tradnl"/>
        </w:rPr>
        <w:t xml:space="preserve"> de</w:t>
      </w:r>
      <w:r w:rsidRPr="006B34A8">
        <w:rPr>
          <w:lang w:val="es-ES_tradnl"/>
        </w:rPr>
        <w:t xml:space="preserve"> los bultos objeto de la prueba (se recomienda una mezcla de gasolina y fueloil ligero 10/90 distribuida por igual </w:t>
      </w:r>
      <w:r w:rsidR="00127CEE">
        <w:rPr>
          <w:lang w:val="es-ES_tradnl"/>
        </w:rPr>
        <w:t>sobre los bultos y las virutas).</w:t>
      </w:r>
    </w:p>
    <w:p w:rsidR="003608B1" w:rsidRPr="006B34A8" w:rsidRDefault="003608B1" w:rsidP="00127CEE">
      <w:pPr>
        <w:pStyle w:val="SingleTxt"/>
        <w:ind w:left="3168" w:hanging="475"/>
        <w:rPr>
          <w:lang w:val="es-ES_tradnl"/>
        </w:rPr>
      </w:pPr>
      <w:r w:rsidRPr="006B34A8">
        <w:rPr>
          <w:lang w:val="es-ES_tradnl"/>
        </w:rPr>
        <w:t>g)</w:t>
      </w:r>
      <w:r w:rsidRPr="006B34A8">
        <w:rPr>
          <w:lang w:val="es-ES_tradnl"/>
        </w:rPr>
        <w:tab/>
        <w:t xml:space="preserve">Cámaras de cine o de vídeo </w:t>
      </w:r>
      <w:r>
        <w:rPr>
          <w:lang w:val="es-ES_tradnl"/>
        </w:rPr>
        <w:t xml:space="preserve">para grabar la prueba </w:t>
      </w:r>
      <w:r w:rsidRPr="006B34A8">
        <w:rPr>
          <w:lang w:val="es-ES_tradnl"/>
        </w:rPr>
        <w:t>y equipo adecuado para medir el calor de radiación, por ejemplo, sensores infrarrojos o cámaras térmicas</w:t>
      </w:r>
      <w:r>
        <w:rPr>
          <w:lang w:val="es-ES_tradnl"/>
        </w:rPr>
        <w:t>.</w:t>
      </w:r>
    </w:p>
    <w:p w:rsidR="003608B1" w:rsidRDefault="003608B1" w:rsidP="003608B1">
      <w:pPr>
        <w:pStyle w:val="SingleTxt"/>
        <w:rPr>
          <w:lang w:val="es-ES_tradnl"/>
        </w:rPr>
      </w:pPr>
      <w:r w:rsidRPr="006B34A8">
        <w:rPr>
          <w:lang w:val="es-ES_tradnl"/>
        </w:rPr>
        <w:t>51.4.2.2</w:t>
      </w:r>
      <w:r w:rsidRPr="006B34A8">
        <w:rPr>
          <w:lang w:val="es-ES_tradnl"/>
        </w:rPr>
        <w:tab/>
      </w:r>
      <w:r w:rsidR="00127CEE">
        <w:rPr>
          <w:lang w:val="es-ES_tradnl"/>
        </w:rPr>
        <w:tab/>
      </w:r>
      <w:r w:rsidRPr="006B34A8">
        <w:rPr>
          <w:lang w:val="es-ES_tradnl"/>
        </w:rPr>
        <w:t>Deber</w:t>
      </w:r>
      <w:r>
        <w:rPr>
          <w:lang w:val="es-ES_tradnl"/>
        </w:rPr>
        <w:t>á</w:t>
      </w:r>
      <w:r w:rsidRPr="006B34A8">
        <w:rPr>
          <w:lang w:val="es-ES_tradnl"/>
        </w:rPr>
        <w:t xml:space="preserve"> aumentarse el número de ensayos y/o la masa total (cuando sea necesario) si los resultados son ambiguos y los riesgos correspondientes no puede definirse claramente.</w:t>
      </w:r>
    </w:p>
    <w:p w:rsidR="00AD5F1B" w:rsidRPr="00AD5F1B" w:rsidRDefault="00AD5F1B" w:rsidP="00AD5F1B">
      <w:pPr>
        <w:pStyle w:val="SingleTxt"/>
        <w:spacing w:after="0" w:line="120" w:lineRule="exact"/>
        <w:rPr>
          <w:sz w:val="10"/>
          <w:lang w:val="es-ES_tradnl"/>
        </w:rPr>
      </w:pPr>
    </w:p>
    <w:p w:rsidR="003608B1" w:rsidRPr="00EC6447" w:rsidRDefault="00AD5F1B" w:rsidP="00AD5F1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Pr>
          <w:lang w:val="es-ES_tradnl"/>
        </w:rPr>
        <w:tab/>
      </w:r>
      <w:r>
        <w:rPr>
          <w:lang w:val="es-ES_tradnl"/>
        </w:rPr>
        <w:tab/>
      </w:r>
      <w:r w:rsidR="003608B1" w:rsidRPr="00EC6447">
        <w:t>51.4.3</w:t>
      </w:r>
      <w:r w:rsidR="003608B1" w:rsidRPr="00F95E24">
        <w:tab/>
      </w:r>
      <w:r w:rsidR="00127CEE">
        <w:tab/>
      </w:r>
      <w:r w:rsidR="003608B1" w:rsidRPr="00F95E24">
        <w:rPr>
          <w:i/>
        </w:rPr>
        <w:t>Procedimiento</w:t>
      </w:r>
    </w:p>
    <w:p w:rsidR="00AD5F1B" w:rsidRPr="00EC6447" w:rsidRDefault="00AD5F1B" w:rsidP="00AD5F1B">
      <w:pPr>
        <w:pStyle w:val="SingleTxt"/>
        <w:spacing w:after="0" w:line="120" w:lineRule="exact"/>
        <w:rPr>
          <w:b/>
          <w:i/>
          <w:sz w:val="10"/>
        </w:rPr>
      </w:pPr>
    </w:p>
    <w:p w:rsidR="003608B1" w:rsidRPr="006B34A8" w:rsidRDefault="003608B1" w:rsidP="003608B1">
      <w:pPr>
        <w:pStyle w:val="SingleTxt"/>
        <w:rPr>
          <w:lang w:val="es-ES_tradnl"/>
        </w:rPr>
      </w:pPr>
      <w:r w:rsidRPr="006B34A8">
        <w:rPr>
          <w:lang w:val="es-ES_tradnl"/>
        </w:rPr>
        <w:t>51.4.3.1</w:t>
      </w:r>
      <w:r w:rsidRPr="006B34A8">
        <w:rPr>
          <w:lang w:val="es-ES_tradnl"/>
        </w:rPr>
        <w:tab/>
      </w:r>
      <w:r w:rsidR="00127CEE">
        <w:rPr>
          <w:lang w:val="es-ES_tradnl"/>
        </w:rPr>
        <w:tab/>
      </w:r>
      <w:r w:rsidRPr="006B34A8">
        <w:rPr>
          <w:lang w:val="es-ES_tradnl"/>
        </w:rPr>
        <w:t xml:space="preserve">Los ensayos se inician con un solo bulto y </w:t>
      </w:r>
      <w:r w:rsidRPr="00AF77B6">
        <w:t>su</w:t>
      </w:r>
      <w:r w:rsidRPr="006B34A8">
        <w:rPr>
          <w:lang w:val="es-ES_tradnl"/>
        </w:rPr>
        <w:t xml:space="preserve"> número se va incrementando como se </w:t>
      </w:r>
      <w:r w:rsidRPr="00AF77B6">
        <w:t>menciona</w:t>
      </w:r>
      <w:r w:rsidRPr="006B34A8">
        <w:rPr>
          <w:lang w:val="es-ES_tradnl"/>
        </w:rPr>
        <w:t xml:space="preserve"> en los apartados 51.4.2.1 a), b) o </w:t>
      </w:r>
      <w:r w:rsidRPr="00AF77B6">
        <w:t xml:space="preserve">c). </w:t>
      </w:r>
      <w:r w:rsidRPr="006B34A8">
        <w:rPr>
          <w:lang w:val="es-ES_tradnl"/>
        </w:rPr>
        <w:t xml:space="preserve">Normalmente, la prueba de la velocidad de combustión debe realizarse una vez por cada número de bultos. El número de bultos necesario, en la condición y la manera en que se presenten para </w:t>
      </w:r>
      <w:r>
        <w:rPr>
          <w:lang w:val="es-ES_tradnl"/>
        </w:rPr>
        <w:t>su</w:t>
      </w:r>
      <w:r w:rsidRPr="006B34A8">
        <w:rPr>
          <w:lang w:val="es-ES_tradnl"/>
        </w:rPr>
        <w:t xml:space="preserve"> suministro y utilización (incluido el almacenamiento), se colocan de la forma en que se prevea</w:t>
      </w:r>
      <w:r>
        <w:rPr>
          <w:lang w:val="es-ES_tradnl"/>
        </w:rPr>
        <w:t xml:space="preserve"> que se produzcan</w:t>
      </w:r>
      <w:r w:rsidRPr="006B34A8">
        <w:rPr>
          <w:lang w:val="es-ES_tradnl"/>
        </w:rPr>
        <w:t xml:space="preserve"> los resultados más graves, sobre palets de madera nivelados. Los palets se colocan en una bandeja (o dos, si fuera necesario). Una bandeja debe contener por lo menos un palet completo, dejando un espacio </w:t>
      </w:r>
      <w:r w:rsidRPr="00AF77B6">
        <w:t>de 10</w:t>
      </w:r>
      <w:r w:rsidR="009B1F06" w:rsidRPr="00AF77B6">
        <w:t xml:space="preserve"> </w:t>
      </w:r>
      <w:r w:rsidRPr="00AF77B6">
        <w:t>cm</w:t>
      </w:r>
      <w:r w:rsidRPr="006B34A8">
        <w:rPr>
          <w:lang w:val="es-ES_tradnl"/>
        </w:rPr>
        <w:t xml:space="preserve"> alrededor de todo </w:t>
      </w:r>
      <w:r w:rsidRPr="00AF77B6">
        <w:t xml:space="preserve">el palet. </w:t>
      </w:r>
      <w:r w:rsidRPr="006B34A8">
        <w:rPr>
          <w:lang w:val="es-ES_tradnl"/>
        </w:rPr>
        <w:t>Se coloca material inflamable (virutas de madera, papel, etc.) bajo los bultos y alrededor de estos de forma que se garantice una ignición óptima (véase. 51.4 2.1 f))</w:t>
      </w:r>
      <w:r w:rsidR="007D3CFC">
        <w:rPr>
          <w:lang w:val="es-ES_tradnl"/>
        </w:rPr>
        <w:t>.</w:t>
      </w:r>
    </w:p>
    <w:p w:rsidR="003608B1" w:rsidRPr="006B34A8" w:rsidRDefault="003608B1" w:rsidP="003608B1">
      <w:pPr>
        <w:pStyle w:val="SingleTxt"/>
        <w:rPr>
          <w:i/>
          <w:lang w:val="es-ES_tradnl"/>
        </w:rPr>
      </w:pPr>
      <w:r w:rsidRPr="004B27B8">
        <w:rPr>
          <w:b/>
          <w:i/>
          <w:lang w:val="es-ES_tradnl"/>
        </w:rPr>
        <w:t>NOTA:</w:t>
      </w:r>
      <w:r w:rsidR="00127CEE">
        <w:rPr>
          <w:i/>
          <w:lang w:val="es-ES_tradnl"/>
        </w:rPr>
        <w:tab/>
      </w:r>
      <w:r w:rsidRPr="006B34A8">
        <w:rPr>
          <w:i/>
          <w:lang w:val="es-ES_tradnl"/>
        </w:rPr>
        <w:t>Una cantidad de unos 10 k</w:t>
      </w:r>
      <w:r w:rsidR="00127CEE">
        <w:rPr>
          <w:i/>
          <w:lang w:val="es-ES_tradnl"/>
        </w:rPr>
        <w:t>g</w:t>
      </w:r>
      <w:r w:rsidRPr="006B34A8">
        <w:rPr>
          <w:i/>
          <w:lang w:val="es-ES_tradnl"/>
        </w:rPr>
        <w:t xml:space="preserve"> de virutas de madera seca suele ser suficiente. Los palets de madera y las virutas se empapan con una mezcla de combustible líquido (unos 10 litros, véase. 51.4 2.1 f))</w:t>
      </w:r>
      <w:r w:rsidR="00127CEE">
        <w:rPr>
          <w:i/>
          <w:lang w:val="es-ES_tradnl"/>
        </w:rPr>
        <w:t>.</w:t>
      </w:r>
    </w:p>
    <w:p w:rsidR="003608B1" w:rsidRPr="006B34A8" w:rsidRDefault="003608B1" w:rsidP="003608B1">
      <w:pPr>
        <w:pStyle w:val="SingleTxt"/>
        <w:rPr>
          <w:lang w:val="es-ES_tradnl"/>
        </w:rPr>
      </w:pPr>
      <w:r w:rsidRPr="006B34A8">
        <w:rPr>
          <w:lang w:val="es-ES_tradnl"/>
        </w:rPr>
        <w:t>51.4.3.2</w:t>
      </w:r>
      <w:r w:rsidRPr="006B34A8">
        <w:rPr>
          <w:lang w:val="es-ES_tradnl"/>
        </w:rPr>
        <w:tab/>
      </w:r>
      <w:r w:rsidR="00127CEE">
        <w:rPr>
          <w:lang w:val="es-ES_tradnl"/>
        </w:rPr>
        <w:tab/>
      </w:r>
      <w:r>
        <w:rPr>
          <w:lang w:val="es-ES_tradnl"/>
        </w:rPr>
        <w:t xml:space="preserve">Durante la prueba </w:t>
      </w:r>
      <w:r w:rsidRPr="006B34A8">
        <w:rPr>
          <w:lang w:val="es-ES_tradnl"/>
        </w:rPr>
        <w:t xml:space="preserve">se mide </w:t>
      </w:r>
      <w:r>
        <w:rPr>
          <w:lang w:val="es-ES_tradnl"/>
        </w:rPr>
        <w:t xml:space="preserve">el </w:t>
      </w:r>
      <w:r w:rsidRPr="006B34A8">
        <w:rPr>
          <w:lang w:val="es-ES_tradnl"/>
        </w:rPr>
        <w:t xml:space="preserve">calor de radiación </w:t>
      </w:r>
      <w:r>
        <w:rPr>
          <w:lang w:val="es-ES_tradnl"/>
        </w:rPr>
        <w:t>con el equipo adecuado</w:t>
      </w:r>
      <w:r w:rsidRPr="006B34A8">
        <w:rPr>
          <w:lang w:val="es-ES_tradnl"/>
        </w:rPr>
        <w:t xml:space="preserve"> por lo menos en tres lugares a tres distancias diferentes del fuego (las distancias dependerán de la sensibilidad del equipo (sensores, cámara térmica, etc.) y deben calcularse antes de la prueba</w:t>
      </w:r>
      <w:r>
        <w:rPr>
          <w:lang w:val="es-ES_tradnl"/>
        </w:rPr>
        <w:t>)</w:t>
      </w:r>
      <w:r w:rsidRPr="006B34A8">
        <w:rPr>
          <w:lang w:val="es-ES_tradnl"/>
        </w:rPr>
        <w:t>.</w:t>
      </w:r>
    </w:p>
    <w:p w:rsidR="003608B1" w:rsidRPr="006B34A8" w:rsidRDefault="003608B1" w:rsidP="003608B1">
      <w:pPr>
        <w:pStyle w:val="SingleTxt"/>
        <w:rPr>
          <w:lang w:val="es-ES_tradnl"/>
        </w:rPr>
      </w:pPr>
      <w:r w:rsidRPr="006B34A8">
        <w:rPr>
          <w:lang w:val="es-ES_tradnl"/>
        </w:rPr>
        <w:t>51.4.3</w:t>
      </w:r>
      <w:r>
        <w:rPr>
          <w:lang w:val="es-ES_tradnl"/>
        </w:rPr>
        <w:t>.3</w:t>
      </w:r>
      <w:r w:rsidRPr="006B34A8">
        <w:rPr>
          <w:lang w:val="es-ES_tradnl"/>
        </w:rPr>
        <w:tab/>
      </w:r>
      <w:r w:rsidR="00127CEE">
        <w:rPr>
          <w:lang w:val="es-ES_tradnl"/>
        </w:rPr>
        <w:tab/>
      </w:r>
      <w:r w:rsidRPr="006B34A8">
        <w:rPr>
          <w:lang w:val="es-ES_tradnl"/>
        </w:rPr>
        <w:t>La señal se graba de forma continua. El inicio del fuego se define como el momento en que se detecta una reacción de la sustancia. El final del fuego se determina a partir las de curvas de radiación registradas.</w:t>
      </w:r>
    </w:p>
    <w:p w:rsidR="003608B1" w:rsidRDefault="003608B1" w:rsidP="003608B1">
      <w:pPr>
        <w:pStyle w:val="SingleTxt"/>
        <w:rPr>
          <w:lang w:val="es-ES_tradnl"/>
        </w:rPr>
      </w:pPr>
      <w:r w:rsidRPr="006B34A8">
        <w:rPr>
          <w:lang w:val="es-ES_tradnl"/>
        </w:rPr>
        <w:t>51.4.3.4</w:t>
      </w:r>
      <w:r w:rsidRPr="006B34A8">
        <w:rPr>
          <w:lang w:val="es-ES_tradnl"/>
        </w:rPr>
        <w:tab/>
      </w:r>
      <w:r w:rsidR="00127CEE">
        <w:rPr>
          <w:lang w:val="es-ES_tradnl"/>
        </w:rPr>
        <w:tab/>
      </w:r>
      <w:r w:rsidRPr="006B34A8">
        <w:rPr>
          <w:lang w:val="es-ES_tradnl"/>
        </w:rPr>
        <w:t>Si se observa una explosión en masa o explosiones individuales o proyecciones metálicas (fragmentos) se hará constar en el informe de la prueba.</w:t>
      </w:r>
    </w:p>
    <w:p w:rsidR="00AD5F1B" w:rsidRPr="00AD5F1B" w:rsidRDefault="00AD5F1B" w:rsidP="00AD5F1B">
      <w:pPr>
        <w:pStyle w:val="SingleTxt"/>
        <w:spacing w:after="0" w:line="120" w:lineRule="exact"/>
        <w:rPr>
          <w:sz w:val="10"/>
          <w:lang w:val="es-ES_tradnl"/>
        </w:rPr>
      </w:pPr>
    </w:p>
    <w:p w:rsidR="003608B1" w:rsidRDefault="00AD5F1B" w:rsidP="00AD5F1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_tradnl"/>
        </w:rPr>
      </w:pPr>
      <w:r>
        <w:rPr>
          <w:lang w:val="es-ES_tradnl"/>
        </w:rPr>
        <w:tab/>
      </w:r>
      <w:r>
        <w:rPr>
          <w:lang w:val="es-ES_tradnl"/>
        </w:rPr>
        <w:tab/>
      </w:r>
      <w:r w:rsidR="003608B1" w:rsidRPr="006B34A8">
        <w:rPr>
          <w:lang w:val="es-ES_tradnl"/>
        </w:rPr>
        <w:t>51.4.4</w:t>
      </w:r>
      <w:r w:rsidR="003608B1" w:rsidRPr="006B34A8">
        <w:rPr>
          <w:lang w:val="es-ES_tradnl"/>
        </w:rPr>
        <w:tab/>
      </w:r>
      <w:r w:rsidR="00127CEE">
        <w:rPr>
          <w:lang w:val="es-ES_tradnl"/>
        </w:rPr>
        <w:tab/>
      </w:r>
      <w:r w:rsidR="003608B1" w:rsidRPr="00AD5F1B">
        <w:rPr>
          <w:i/>
          <w:lang w:val="es-ES_tradnl"/>
        </w:rPr>
        <w:t xml:space="preserve">Criterios de </w:t>
      </w:r>
      <w:r w:rsidR="00127CEE">
        <w:rPr>
          <w:i/>
          <w:lang w:val="es-ES_tradnl"/>
        </w:rPr>
        <w:t>prueba</w:t>
      </w:r>
      <w:r w:rsidR="003608B1" w:rsidRPr="00AD5F1B">
        <w:rPr>
          <w:i/>
          <w:lang w:val="es-ES_tradnl"/>
        </w:rPr>
        <w:t xml:space="preserve"> y método </w:t>
      </w:r>
      <w:r w:rsidR="00127CEE">
        <w:rPr>
          <w:i/>
          <w:lang w:val="es-ES_tradnl"/>
        </w:rPr>
        <w:t>de evaluación de</w:t>
      </w:r>
      <w:r w:rsidR="003608B1" w:rsidRPr="00AD5F1B">
        <w:rPr>
          <w:i/>
          <w:lang w:val="es-ES_tradnl"/>
        </w:rPr>
        <w:t xml:space="preserve"> los resultados</w:t>
      </w:r>
    </w:p>
    <w:p w:rsidR="00AD5F1B" w:rsidRPr="00AD5F1B" w:rsidRDefault="00AD5F1B" w:rsidP="00AD5F1B">
      <w:pPr>
        <w:pStyle w:val="SingleTxt"/>
        <w:spacing w:after="0" w:line="120" w:lineRule="exact"/>
        <w:rPr>
          <w:b/>
          <w:i/>
          <w:sz w:val="10"/>
          <w:lang w:val="es-ES_tradnl"/>
        </w:rPr>
      </w:pPr>
    </w:p>
    <w:p w:rsidR="003608B1" w:rsidRPr="006B34A8" w:rsidRDefault="003608B1" w:rsidP="003608B1">
      <w:pPr>
        <w:pStyle w:val="SingleTxt"/>
        <w:rPr>
          <w:lang w:val="es-ES_tradnl"/>
        </w:rPr>
      </w:pPr>
      <w:r w:rsidRPr="006B34A8">
        <w:rPr>
          <w:lang w:val="es-ES_tradnl"/>
        </w:rPr>
        <w:t>51.4.4.1</w:t>
      </w:r>
      <w:r w:rsidRPr="006B34A8">
        <w:rPr>
          <w:lang w:val="es-ES_tradnl"/>
        </w:rPr>
        <w:tab/>
      </w:r>
      <w:r w:rsidR="00127CEE">
        <w:rPr>
          <w:lang w:val="es-ES_tradnl"/>
        </w:rPr>
        <w:tab/>
      </w:r>
      <w:r w:rsidRPr="006B34A8">
        <w:rPr>
          <w:lang w:val="es-ES_tradnl"/>
        </w:rPr>
        <w:t xml:space="preserve">Las velocidades de combustión </w:t>
      </w:r>
      <w:r w:rsidRPr="009A7ACC">
        <w:rPr>
          <w:i/>
          <w:lang w:val="es-ES_tradnl"/>
        </w:rPr>
        <w:t>A</w:t>
      </w:r>
      <w:r w:rsidRPr="006B34A8">
        <w:rPr>
          <w:lang w:val="es-ES_tradnl"/>
        </w:rPr>
        <w:t xml:space="preserve"> y </w:t>
      </w:r>
      <w:r w:rsidRPr="00EA3E7C">
        <w:rPr>
          <w:i/>
        </w:rPr>
        <w:t>A</w:t>
      </w:r>
      <w:r w:rsidRPr="00EA3E7C">
        <w:rPr>
          <w:i/>
          <w:vertAlign w:val="subscript"/>
        </w:rPr>
        <w:t>10t</w:t>
      </w:r>
      <w:r w:rsidRPr="006B34A8">
        <w:rPr>
          <w:lang w:val="es-ES_tradnl"/>
        </w:rPr>
        <w:t xml:space="preserve"> se determinan de la siguiente manera:</w:t>
      </w:r>
    </w:p>
    <w:p w:rsidR="003608B1" w:rsidRPr="00AF77B6" w:rsidRDefault="003608B1" w:rsidP="00127CEE">
      <w:pPr>
        <w:pStyle w:val="SingleTxt"/>
        <w:ind w:left="3168" w:hanging="475"/>
        <w:rPr>
          <w:lang w:val="es-ES_tradnl"/>
        </w:rPr>
      </w:pPr>
      <w:r w:rsidRPr="006B34A8">
        <w:rPr>
          <w:lang w:val="es-ES_tradnl"/>
        </w:rPr>
        <w:t>a)</w:t>
      </w:r>
      <w:r w:rsidRPr="006B34A8">
        <w:rPr>
          <w:lang w:val="es-ES_tradnl"/>
        </w:rPr>
        <w:tab/>
        <w:t xml:space="preserve">El inicio del fuego se define como el momento en que se detecta una reacción de la sustancia o mezcla. El final del fuego se caracteriza por una </w:t>
      </w:r>
      <w:r w:rsidRPr="00AF77B6">
        <w:rPr>
          <w:lang w:val="es-ES_tradnl"/>
        </w:rPr>
        <w:t>dis</w:t>
      </w:r>
      <w:r>
        <w:rPr>
          <w:lang w:val="es-ES_tradnl"/>
        </w:rPr>
        <w:t xml:space="preserve">minución del nivel de </w:t>
      </w:r>
      <w:r w:rsidRPr="00AF77B6">
        <w:rPr>
          <w:lang w:val="es-ES_tradnl"/>
        </w:rPr>
        <w:t>radiación</w:t>
      </w:r>
      <w:r w:rsidR="009B1F06">
        <w:rPr>
          <w:lang w:val="es-ES_tradnl"/>
        </w:rPr>
        <w:t xml:space="preserve"> </w:t>
      </w:r>
      <w:r w:rsidRPr="00AF77B6">
        <w:rPr>
          <w:i/>
          <w:lang w:val="es-ES_tradnl"/>
        </w:rPr>
        <w:t>I</w:t>
      </w:r>
      <w:r w:rsidRPr="006B34A8">
        <w:rPr>
          <w:lang w:val="es-ES_tradnl"/>
        </w:rPr>
        <w:t xml:space="preserve"> (causado por el fuego) a menos del 5% del valor </w:t>
      </w:r>
      <w:r w:rsidRPr="00AF77B6">
        <w:rPr>
          <w:lang w:val="es-ES_tradnl"/>
        </w:rPr>
        <w:t>máximo (</w:t>
      </w:r>
      <w:r w:rsidRPr="00AF77B6">
        <w:rPr>
          <w:i/>
          <w:lang w:val="es-ES_tradnl"/>
        </w:rPr>
        <w:t>I</w:t>
      </w:r>
      <w:r w:rsidRPr="00AF77B6">
        <w:rPr>
          <w:i/>
          <w:vertAlign w:val="subscript"/>
          <w:lang w:val="es-ES_tradnl"/>
        </w:rPr>
        <w:t>max</w:t>
      </w:r>
      <w:r w:rsidRPr="006B34A8">
        <w:rPr>
          <w:lang w:val="es-ES_tradnl"/>
        </w:rPr>
        <w:t xml:space="preserve">) (véase la </w:t>
      </w:r>
      <w:r w:rsidRPr="00AF77B6">
        <w:rPr>
          <w:lang w:val="es-ES_tradnl"/>
        </w:rPr>
        <w:t>figura 51.4.1);</w:t>
      </w:r>
    </w:p>
    <w:p w:rsidR="003608B1" w:rsidRPr="00AF77B6" w:rsidRDefault="003608B1" w:rsidP="00127CEE">
      <w:pPr>
        <w:pStyle w:val="SingleTxt"/>
        <w:ind w:left="3168" w:hanging="475"/>
      </w:pPr>
      <w:r w:rsidRPr="006B34A8">
        <w:rPr>
          <w:lang w:val="es-ES_tradnl"/>
        </w:rPr>
        <w:t>b)</w:t>
      </w:r>
      <w:r w:rsidRPr="006B34A8">
        <w:rPr>
          <w:lang w:val="es-ES_tradnl"/>
        </w:rPr>
        <w:tab/>
        <w:t xml:space="preserve">El efecto de los restos o cualesquiera materiales </w:t>
      </w:r>
      <w:r>
        <w:rPr>
          <w:lang w:val="es-ES_tradnl"/>
        </w:rPr>
        <w:t xml:space="preserve">que continúen ardiendo, si los </w:t>
      </w:r>
      <w:r w:rsidRPr="00AF77B6">
        <w:t>hubiera, habrá</w:t>
      </w:r>
      <w:r w:rsidRPr="006B34A8">
        <w:rPr>
          <w:lang w:val="es-ES_tradnl"/>
        </w:rPr>
        <w:t xml:space="preserve"> de tenerse en cuenta en la </w:t>
      </w:r>
      <w:r w:rsidRPr="00AF77B6">
        <w:t>evaluación;</w:t>
      </w:r>
    </w:p>
    <w:p w:rsidR="003608B1" w:rsidRPr="00AF77B6" w:rsidRDefault="003608B1" w:rsidP="00127CEE">
      <w:pPr>
        <w:pStyle w:val="SingleTxt"/>
        <w:ind w:left="3168" w:hanging="475"/>
      </w:pPr>
      <w:r w:rsidRPr="006B34A8">
        <w:rPr>
          <w:lang w:val="es-ES_tradnl"/>
        </w:rPr>
        <w:t>c)</w:t>
      </w:r>
      <w:r w:rsidRPr="006B34A8">
        <w:rPr>
          <w:lang w:val="es-ES_tradnl"/>
        </w:rPr>
        <w:tab/>
        <w:t xml:space="preserve">El tiempo de combustión </w:t>
      </w:r>
      <w:r w:rsidRPr="00AF77B6">
        <w:rPr>
          <w:i/>
        </w:rPr>
        <w:t>t</w:t>
      </w:r>
      <w:r w:rsidRPr="006B34A8">
        <w:rPr>
          <w:lang w:val="es-ES_tradnl"/>
        </w:rPr>
        <w:t xml:space="preserve"> es el </w:t>
      </w:r>
      <w:r w:rsidR="006C4486">
        <w:rPr>
          <w:lang w:val="es-ES_tradnl"/>
        </w:rPr>
        <w:t>período</w:t>
      </w:r>
      <w:r w:rsidRPr="006B34A8">
        <w:rPr>
          <w:lang w:val="es-ES_tradnl"/>
        </w:rPr>
        <w:t xml:space="preserve"> transcurrido entre el inicio y el fin del </w:t>
      </w:r>
      <w:r w:rsidRPr="00AF77B6">
        <w:t>fuego;</w:t>
      </w:r>
    </w:p>
    <w:p w:rsidR="003608B1" w:rsidRPr="00AF77B6" w:rsidRDefault="00033325" w:rsidP="00127CEE">
      <w:pPr>
        <w:pStyle w:val="SingleTxt"/>
        <w:ind w:left="3168" w:hanging="475"/>
      </w:pPr>
      <w:r>
        <w:rPr>
          <w:noProof/>
          <w:w w:val="100"/>
          <w:lang w:val="en-GB" w:eastAsia="en-GB"/>
        </w:rPr>
        <w:drawing>
          <wp:anchor distT="0" distB="0" distL="114300" distR="114300" simplePos="0" relativeHeight="251666944" behindDoc="0" locked="0" layoutInCell="1" allowOverlap="1">
            <wp:simplePos x="0" y="0"/>
            <wp:positionH relativeFrom="column">
              <wp:posOffset>3685540</wp:posOffset>
            </wp:positionH>
            <wp:positionV relativeFrom="paragraph">
              <wp:posOffset>627380</wp:posOffset>
            </wp:positionV>
            <wp:extent cx="547370" cy="426720"/>
            <wp:effectExtent l="0" t="0" r="5080" b="0"/>
            <wp:wrapNone/>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737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3608B1" w:rsidRPr="006B34A8">
        <w:rPr>
          <w:lang w:val="es-ES_tradnl"/>
        </w:rPr>
        <w:t>d)</w:t>
      </w:r>
      <w:r w:rsidR="003608B1" w:rsidRPr="006B34A8">
        <w:rPr>
          <w:lang w:val="es-ES_tradnl"/>
        </w:rPr>
        <w:tab/>
        <w:t xml:space="preserve">La </w:t>
      </w:r>
      <w:r w:rsidR="006C4486">
        <w:rPr>
          <w:lang w:val="es-ES_tradnl"/>
        </w:rPr>
        <w:t>velocidad</w:t>
      </w:r>
      <w:r w:rsidR="003608B1" w:rsidRPr="006B34A8">
        <w:rPr>
          <w:lang w:val="es-ES_tradnl"/>
        </w:rPr>
        <w:t xml:space="preserve"> de combustión </w:t>
      </w:r>
      <w:r w:rsidR="003608B1" w:rsidRPr="00AF77B6">
        <w:rPr>
          <w:i/>
        </w:rPr>
        <w:t>A</w:t>
      </w:r>
      <w:r w:rsidR="003608B1" w:rsidRPr="006B34A8">
        <w:rPr>
          <w:lang w:val="es-ES_tradnl"/>
        </w:rPr>
        <w:t xml:space="preserve"> [kg/min] puede calcularse para cada </w:t>
      </w:r>
      <w:r w:rsidR="003608B1">
        <w:rPr>
          <w:lang w:val="es-ES_tradnl"/>
        </w:rPr>
        <w:t xml:space="preserve">masa de sustancia o mezcla sometida a la </w:t>
      </w:r>
      <w:r w:rsidR="003608B1" w:rsidRPr="00AF77B6">
        <w:t>prueba</w:t>
      </w:r>
      <w:r w:rsidR="009B1F06">
        <w:rPr>
          <w:lang w:val="es-ES_tradnl"/>
        </w:rPr>
        <w:t xml:space="preserve"> </w:t>
      </w:r>
      <w:r w:rsidR="003608B1" w:rsidRPr="00AF77B6">
        <w:rPr>
          <w:i/>
        </w:rPr>
        <w:t>m</w:t>
      </w:r>
      <w:r w:rsidR="003608B1" w:rsidRPr="00AF77B6">
        <w:t xml:space="preserve"> </w:t>
      </w:r>
      <w:r w:rsidR="003608B1" w:rsidRPr="006B34A8">
        <w:rPr>
          <w:lang w:val="es-ES_tradnl"/>
        </w:rPr>
        <w:t xml:space="preserve">[kg] y su correspondiente tiempo de </w:t>
      </w:r>
      <w:r w:rsidR="003608B1" w:rsidRPr="00AF77B6">
        <w:t xml:space="preserve">combustión </w:t>
      </w:r>
      <w:r w:rsidR="003608B1" w:rsidRPr="00AF77B6">
        <w:rPr>
          <w:i/>
        </w:rPr>
        <w:t>t</w:t>
      </w:r>
      <w:r w:rsidR="003608B1" w:rsidRPr="00AF77B6">
        <w:t xml:space="preserve"> [min] a partir de la ecuación:</w:t>
      </w:r>
    </w:p>
    <w:p w:rsidR="003608B1" w:rsidRDefault="003608B1" w:rsidP="00AD5F1B">
      <w:pPr>
        <w:pStyle w:val="SingleTxt"/>
        <w:ind w:left="2693" w:hanging="475"/>
        <w:rPr>
          <w:lang w:val="es-ES_tradnl"/>
        </w:rPr>
      </w:pPr>
    </w:p>
    <w:p w:rsidR="00EC661C" w:rsidRDefault="00EC661C" w:rsidP="00AD5F1B">
      <w:pPr>
        <w:pStyle w:val="SingleTxt"/>
        <w:ind w:left="2693" w:hanging="475"/>
        <w:rPr>
          <w:lang w:val="es-ES_tradnl"/>
        </w:rPr>
      </w:pPr>
    </w:p>
    <w:p w:rsidR="003608B1" w:rsidRPr="006B34A8" w:rsidRDefault="00033325" w:rsidP="005D2599">
      <w:pPr>
        <w:pStyle w:val="SingleTxt"/>
        <w:ind w:left="3168" w:hanging="475"/>
        <w:rPr>
          <w:lang w:val="es-ES_tradnl"/>
        </w:rPr>
      </w:pPr>
      <w:r>
        <w:rPr>
          <w:noProof/>
          <w:w w:val="100"/>
          <w:lang w:val="en-GB" w:eastAsia="en-GB"/>
        </w:rPr>
        <w:drawing>
          <wp:anchor distT="0" distB="0" distL="114300" distR="114300" simplePos="0" relativeHeight="251667968" behindDoc="0" locked="0" layoutInCell="1" allowOverlap="1">
            <wp:simplePos x="0" y="0"/>
            <wp:positionH relativeFrom="column">
              <wp:posOffset>3168015</wp:posOffset>
            </wp:positionH>
            <wp:positionV relativeFrom="paragraph">
              <wp:posOffset>943610</wp:posOffset>
            </wp:positionV>
            <wp:extent cx="1462405" cy="478155"/>
            <wp:effectExtent l="0" t="0" r="4445" b="0"/>
            <wp:wrapNone/>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62405" cy="478155"/>
                    </a:xfrm>
                    <a:prstGeom prst="rect">
                      <a:avLst/>
                    </a:prstGeom>
                    <a:noFill/>
                    <a:ln>
                      <a:noFill/>
                    </a:ln>
                  </pic:spPr>
                </pic:pic>
              </a:graphicData>
            </a:graphic>
            <wp14:sizeRelH relativeFrom="page">
              <wp14:pctWidth>0</wp14:pctWidth>
            </wp14:sizeRelH>
            <wp14:sizeRelV relativeFrom="page">
              <wp14:pctHeight>0</wp14:pctHeight>
            </wp14:sizeRelV>
          </wp:anchor>
        </w:drawing>
      </w:r>
      <w:r w:rsidR="003608B1" w:rsidRPr="006B34A8">
        <w:rPr>
          <w:lang w:val="es-ES_tradnl"/>
        </w:rPr>
        <w:t>e)</w:t>
      </w:r>
      <w:r w:rsidR="003608B1" w:rsidRPr="006B34A8">
        <w:rPr>
          <w:lang w:val="es-ES_tradnl"/>
        </w:rPr>
        <w:tab/>
        <w:t xml:space="preserve">Se representa en una gráfica log </w:t>
      </w:r>
      <w:r w:rsidR="003608B1" w:rsidRPr="006B34A8">
        <w:rPr>
          <w:i/>
          <w:lang w:val="es-ES_tradnl"/>
        </w:rPr>
        <w:t>A</w:t>
      </w:r>
      <w:r w:rsidR="003608B1" w:rsidRPr="006B34A8">
        <w:rPr>
          <w:lang w:val="es-ES_tradnl"/>
        </w:rPr>
        <w:t xml:space="preserve"> frente a log </w:t>
      </w:r>
      <w:r w:rsidR="003608B1" w:rsidRPr="009A7ACC">
        <w:rPr>
          <w:i/>
          <w:lang w:val="es-ES_tradnl"/>
        </w:rPr>
        <w:t>m</w:t>
      </w:r>
      <w:r w:rsidR="003608B1" w:rsidRPr="006B34A8">
        <w:rPr>
          <w:lang w:val="es-ES_tradnl"/>
        </w:rPr>
        <w:t xml:space="preserve">, donde </w:t>
      </w:r>
      <w:r w:rsidR="003608B1" w:rsidRPr="006B34A8">
        <w:rPr>
          <w:i/>
          <w:lang w:val="es-ES_tradnl"/>
        </w:rPr>
        <w:t>A</w:t>
      </w:r>
      <w:r w:rsidR="003608B1" w:rsidRPr="006B34A8">
        <w:rPr>
          <w:lang w:val="es-ES_tradnl"/>
        </w:rPr>
        <w:t xml:space="preserve"> es la velocidad de combustión hallada y</w:t>
      </w:r>
      <w:r w:rsidR="009B1F06">
        <w:rPr>
          <w:lang w:val="es-ES_tradnl"/>
        </w:rPr>
        <w:t xml:space="preserve"> </w:t>
      </w:r>
      <w:r w:rsidR="003608B1" w:rsidRPr="009A7ACC">
        <w:rPr>
          <w:i/>
          <w:lang w:val="es-ES_tradnl"/>
        </w:rPr>
        <w:t>m</w:t>
      </w:r>
      <w:r w:rsidR="003608B1">
        <w:rPr>
          <w:lang w:val="es-ES_tradnl"/>
        </w:rPr>
        <w:t xml:space="preserve"> </w:t>
      </w:r>
      <w:r w:rsidR="003608B1" w:rsidRPr="006B34A8">
        <w:rPr>
          <w:lang w:val="es-ES_tradnl"/>
        </w:rPr>
        <w:t xml:space="preserve">es la masa de sustancia o mezcla utilizada para la prueba. Los resultados </w:t>
      </w:r>
      <w:r w:rsidR="003608B1">
        <w:rPr>
          <w:lang w:val="es-ES_tradnl"/>
        </w:rPr>
        <w:t>obtenidos en</w:t>
      </w:r>
      <w:r w:rsidR="003608B1" w:rsidRPr="006B34A8">
        <w:rPr>
          <w:lang w:val="es-ES_tradnl"/>
        </w:rPr>
        <w:t xml:space="preserve"> las pruebas se extrapolan por medio de ese gráfico para obtener una velocidad de combustión no corregida </w:t>
      </w:r>
      <w:r w:rsidR="003608B1" w:rsidRPr="006B34A8">
        <w:rPr>
          <w:i/>
          <w:lang w:val="es-ES_tradnl"/>
        </w:rPr>
        <w:t>A</w:t>
      </w:r>
      <w:r w:rsidR="003608B1" w:rsidRPr="006B34A8">
        <w:rPr>
          <w:i/>
          <w:vertAlign w:val="subscript"/>
          <w:lang w:val="es-ES_tradnl"/>
        </w:rPr>
        <w:t>10t</w:t>
      </w:r>
      <w:r w:rsidR="003608B1" w:rsidRPr="006B34A8">
        <w:rPr>
          <w:lang w:val="es-ES_tradnl"/>
        </w:rPr>
        <w:t xml:space="preserve"> para una masa de 10.000 k</w:t>
      </w:r>
      <w:r w:rsidR="00EC661C">
        <w:rPr>
          <w:lang w:val="es-ES_tradnl"/>
        </w:rPr>
        <w:t>g</w:t>
      </w:r>
      <w:r w:rsidR="003608B1" w:rsidRPr="006B34A8">
        <w:rPr>
          <w:lang w:val="es-ES_tradnl"/>
        </w:rPr>
        <w:t>, correspondiente a la siguiente función:</w:t>
      </w:r>
    </w:p>
    <w:p w:rsidR="003608B1" w:rsidRDefault="003608B1" w:rsidP="003608B1">
      <w:pPr>
        <w:pStyle w:val="SingleTxt"/>
        <w:rPr>
          <w:lang w:val="es-ES_tradnl"/>
        </w:rPr>
      </w:pPr>
    </w:p>
    <w:p w:rsidR="00AD5F1B" w:rsidRPr="006B34A8" w:rsidRDefault="00AD5F1B" w:rsidP="003608B1">
      <w:pPr>
        <w:pStyle w:val="SingleTxt"/>
        <w:rPr>
          <w:lang w:val="es-ES_tradnl"/>
        </w:rPr>
      </w:pPr>
    </w:p>
    <w:p w:rsidR="003608B1" w:rsidRPr="006B34A8" w:rsidRDefault="003608B1" w:rsidP="003608B1">
      <w:pPr>
        <w:pStyle w:val="SingleTxt"/>
        <w:rPr>
          <w:lang w:val="es-ES_tradnl"/>
        </w:rPr>
      </w:pPr>
      <w:r w:rsidRPr="006B34A8">
        <w:rPr>
          <w:lang w:val="es-ES_tradnl"/>
        </w:rPr>
        <w:t>51.4.4.2</w:t>
      </w:r>
      <w:r w:rsidRPr="006B34A8">
        <w:rPr>
          <w:lang w:val="es-ES_tradnl"/>
        </w:rPr>
        <w:tab/>
      </w:r>
      <w:r w:rsidR="00EC661C">
        <w:rPr>
          <w:lang w:val="es-ES_tradnl"/>
        </w:rPr>
        <w:tab/>
      </w:r>
      <w:r w:rsidRPr="006B34A8">
        <w:rPr>
          <w:lang w:val="es-ES_tradnl"/>
        </w:rPr>
        <w:t xml:space="preserve">La velocidad de combustión corregida </w:t>
      </w:r>
      <w:r w:rsidRPr="006B34A8">
        <w:rPr>
          <w:i/>
          <w:lang w:val="es-ES_tradnl"/>
        </w:rPr>
        <w:t>A</w:t>
      </w:r>
      <w:r w:rsidRPr="004F62E5">
        <w:rPr>
          <w:i/>
          <w:vertAlign w:val="subscript"/>
          <w:lang w:val="es-ES_tradnl"/>
        </w:rPr>
        <w:t>C</w:t>
      </w:r>
      <w:r w:rsidRPr="006B34A8">
        <w:rPr>
          <w:i/>
          <w:lang w:val="es-ES_tradnl"/>
        </w:rPr>
        <w:t xml:space="preserve"> </w:t>
      </w:r>
      <w:r w:rsidRPr="006B34A8">
        <w:rPr>
          <w:lang w:val="es-ES_tradnl"/>
        </w:rPr>
        <w:t>se determina de la manera siguiente:</w:t>
      </w:r>
    </w:p>
    <w:p w:rsidR="003608B1" w:rsidRDefault="003608B1" w:rsidP="00EC661C">
      <w:pPr>
        <w:pStyle w:val="SingleTxt"/>
        <w:ind w:left="3168" w:hanging="475"/>
        <w:rPr>
          <w:lang w:val="es-ES_tradnl"/>
        </w:rPr>
      </w:pPr>
      <w:r w:rsidRPr="006B34A8">
        <w:rPr>
          <w:lang w:val="es-ES_tradnl"/>
        </w:rPr>
        <w:t>a)</w:t>
      </w:r>
      <w:r w:rsidRPr="006B34A8">
        <w:rPr>
          <w:lang w:val="es-ES_tradnl"/>
        </w:rPr>
        <w:tab/>
        <w:t xml:space="preserve">La energía interna de la sustancia se transforma parcialmente en radiación. El promedio porcentual de la eficiencia de la radiación </w:t>
      </w:r>
      <w:r w:rsidRPr="009A7ACC">
        <w:rPr>
          <w:i/>
          <w:lang w:val="es-ES_tradnl"/>
        </w:rPr>
        <w:t>ŋ</w:t>
      </w:r>
      <w:r w:rsidRPr="006B34A8">
        <w:rPr>
          <w:lang w:val="es-ES_tradnl"/>
        </w:rPr>
        <w:t xml:space="preserve"> a una determinada distancia del fuego se determina a partir del nivel de radiación medido (</w:t>
      </w:r>
      <w:r w:rsidRPr="006B34A8">
        <w:rPr>
          <w:i/>
          <w:lang w:val="es-ES_tradnl"/>
        </w:rPr>
        <w:t>dosis</w:t>
      </w:r>
      <w:r w:rsidRPr="006B34A8">
        <w:rPr>
          <w:i/>
          <w:vertAlign w:val="subscript"/>
          <w:lang w:val="es-ES_tradnl"/>
        </w:rPr>
        <w:t>medida</w:t>
      </w:r>
      <w:r w:rsidRPr="006B34A8">
        <w:rPr>
          <w:lang w:val="es-ES_tradnl"/>
        </w:rPr>
        <w:t>) y la energía máxima teórica (</w:t>
      </w:r>
      <w:r w:rsidRPr="006B34A8">
        <w:rPr>
          <w:i/>
          <w:lang w:val="es-ES_tradnl"/>
        </w:rPr>
        <w:t>dosis</w:t>
      </w:r>
      <w:r w:rsidRPr="006B34A8">
        <w:rPr>
          <w:i/>
          <w:vertAlign w:val="subscript"/>
          <w:lang w:val="es-ES_tradnl"/>
        </w:rPr>
        <w:t>calculada</w:t>
      </w:r>
      <w:r w:rsidRPr="006B34A8">
        <w:rPr>
          <w:lang w:val="es-ES_tradnl"/>
        </w:rPr>
        <w:t>)</w:t>
      </w:r>
      <w:r w:rsidR="00EC661C">
        <w:rPr>
          <w:lang w:val="es-ES_tradnl"/>
        </w:rPr>
        <w:t>.</w:t>
      </w:r>
    </w:p>
    <w:p w:rsidR="006A4130" w:rsidRDefault="00033325" w:rsidP="00AD5F1B">
      <w:pPr>
        <w:pStyle w:val="SingleTxt"/>
        <w:ind w:left="2693" w:hanging="475"/>
        <w:rPr>
          <w:lang w:val="es-ES_tradnl"/>
        </w:rPr>
      </w:pPr>
      <w:r>
        <w:rPr>
          <w:noProof/>
          <w:w w:val="100"/>
          <w:lang w:val="en-GB" w:eastAsia="en-GB"/>
        </w:rPr>
        <w:drawing>
          <wp:anchor distT="0" distB="0" distL="114300" distR="114300" simplePos="0" relativeHeight="251668992" behindDoc="0" locked="0" layoutInCell="1" allowOverlap="1">
            <wp:simplePos x="0" y="0"/>
            <wp:positionH relativeFrom="column">
              <wp:posOffset>3345815</wp:posOffset>
            </wp:positionH>
            <wp:positionV relativeFrom="paragraph">
              <wp:posOffset>0</wp:posOffset>
            </wp:positionV>
            <wp:extent cx="1138555" cy="428625"/>
            <wp:effectExtent l="0" t="0" r="4445" b="9525"/>
            <wp:wrapNone/>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3855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4130" w:rsidRPr="006B34A8" w:rsidRDefault="006A4130" w:rsidP="00AD5F1B">
      <w:pPr>
        <w:pStyle w:val="SingleTxt"/>
        <w:ind w:left="2693" w:hanging="475"/>
        <w:rPr>
          <w:lang w:val="es-ES_tradnl"/>
        </w:rPr>
      </w:pPr>
    </w:p>
    <w:p w:rsidR="003608B1" w:rsidRDefault="003608B1" w:rsidP="00491895">
      <w:pPr>
        <w:pStyle w:val="SingleTxt"/>
        <w:ind w:left="3168" w:hanging="475"/>
      </w:pPr>
      <w:r w:rsidRPr="006B34A8">
        <w:rPr>
          <w:lang w:val="es-ES_tradnl"/>
        </w:rPr>
        <w:t>b)</w:t>
      </w:r>
      <w:r w:rsidRPr="006B34A8">
        <w:rPr>
          <w:lang w:val="es-ES_tradnl"/>
        </w:rPr>
        <w:tab/>
        <w:t xml:space="preserve">La energía máxima teórica se calcula multiplicando la masa individual de </w:t>
      </w:r>
      <w:r w:rsidRPr="00AF77B6">
        <w:t>l</w:t>
      </w:r>
      <w:r w:rsidRPr="006B34A8">
        <w:rPr>
          <w:lang w:val="es-ES_tradnl"/>
        </w:rPr>
        <w:t xml:space="preserve">a sustancia objeto de la </w:t>
      </w:r>
      <w:r w:rsidRPr="00AF77B6">
        <w:t>prueba</w:t>
      </w:r>
      <w:r w:rsidR="009B1F06">
        <w:rPr>
          <w:lang w:val="es-ES_tradnl"/>
        </w:rPr>
        <w:t xml:space="preserve"> </w:t>
      </w:r>
      <w:r w:rsidRPr="00AF77B6">
        <w:rPr>
          <w:i/>
        </w:rPr>
        <w:t>m</w:t>
      </w:r>
      <w:r w:rsidR="009B1F06" w:rsidRPr="00AF77B6">
        <w:rPr>
          <w:i/>
        </w:rPr>
        <w:t xml:space="preserve"> </w:t>
      </w:r>
      <w:r w:rsidRPr="006B34A8">
        <w:rPr>
          <w:lang w:val="es-ES_tradnl"/>
        </w:rPr>
        <w:t xml:space="preserve">[kg] por el calor de </w:t>
      </w:r>
      <w:r w:rsidRPr="00AF77B6">
        <w:t xml:space="preserve">combustión </w:t>
      </w:r>
      <w:r w:rsidRPr="00AF77B6">
        <w:rPr>
          <w:i/>
        </w:rPr>
        <w:t>H</w:t>
      </w:r>
      <w:r w:rsidRPr="00AF77B6">
        <w:rPr>
          <w:i/>
          <w:vertAlign w:val="subscript"/>
        </w:rPr>
        <w:t>v</w:t>
      </w:r>
      <w:r w:rsidR="009B1F06" w:rsidRPr="00AF77B6">
        <w:t xml:space="preserve"> </w:t>
      </w:r>
      <w:r w:rsidRPr="00AF77B6">
        <w:t>[kJ/kg]</w:t>
      </w:r>
      <w:r w:rsidR="000C1466" w:rsidRPr="004B27B8">
        <w:rPr>
          <w:rStyle w:val="FootnoteReference"/>
          <w:b/>
        </w:rPr>
        <w:footnoteReference w:id="4"/>
      </w:r>
      <w:r w:rsidRPr="00AF77B6">
        <w:t>.</w:t>
      </w:r>
    </w:p>
    <w:p w:rsidR="006A4130" w:rsidRDefault="00033325" w:rsidP="00AD5F1B">
      <w:pPr>
        <w:pStyle w:val="SingleTxt"/>
        <w:ind w:left="2693" w:hanging="475"/>
      </w:pPr>
      <w:r>
        <w:rPr>
          <w:noProof/>
          <w:w w:val="100"/>
          <w:lang w:val="en-GB" w:eastAsia="en-GB"/>
        </w:rPr>
        <w:drawing>
          <wp:anchor distT="0" distB="0" distL="114300" distR="114300" simplePos="0" relativeHeight="251670016" behindDoc="0" locked="0" layoutInCell="1" allowOverlap="1">
            <wp:simplePos x="0" y="0"/>
            <wp:positionH relativeFrom="column">
              <wp:posOffset>3233420</wp:posOffset>
            </wp:positionH>
            <wp:positionV relativeFrom="paragraph">
              <wp:posOffset>39370</wp:posOffset>
            </wp:positionV>
            <wp:extent cx="1430655" cy="330835"/>
            <wp:effectExtent l="0" t="0" r="0" b="0"/>
            <wp:wrapNone/>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30655" cy="330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E7D" w:rsidRPr="00AF77B6" w:rsidRDefault="00CD1E7D" w:rsidP="00AD5F1B">
      <w:pPr>
        <w:pStyle w:val="SingleTxt"/>
        <w:ind w:left="2693" w:hanging="475"/>
      </w:pPr>
    </w:p>
    <w:p w:rsidR="003608B1" w:rsidRDefault="00033325" w:rsidP="00D136DB">
      <w:pPr>
        <w:pStyle w:val="SingleTxt"/>
        <w:ind w:left="3168" w:hanging="475"/>
        <w:rPr>
          <w:lang w:val="es-ES_tradnl"/>
        </w:rPr>
      </w:pPr>
      <w:r>
        <w:rPr>
          <w:noProof/>
          <w:w w:val="100"/>
          <w:lang w:val="en-GB" w:eastAsia="en-GB"/>
        </w:rPr>
        <w:drawing>
          <wp:anchor distT="0" distB="0" distL="114300" distR="114300" simplePos="0" relativeHeight="251671040" behindDoc="0" locked="0" layoutInCell="1" allowOverlap="1">
            <wp:simplePos x="0" y="0"/>
            <wp:positionH relativeFrom="column">
              <wp:posOffset>2218690</wp:posOffset>
            </wp:positionH>
            <wp:positionV relativeFrom="paragraph">
              <wp:posOffset>486410</wp:posOffset>
            </wp:positionV>
            <wp:extent cx="3101975" cy="681355"/>
            <wp:effectExtent l="0" t="0" r="3175" b="4445"/>
            <wp:wrapNone/>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01975" cy="68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3608B1" w:rsidRPr="006B34A8">
        <w:rPr>
          <w:lang w:val="es-ES_tradnl"/>
        </w:rPr>
        <w:t>c)</w:t>
      </w:r>
      <w:r w:rsidR="003608B1" w:rsidRPr="006B34A8">
        <w:rPr>
          <w:lang w:val="es-ES_tradnl"/>
        </w:rPr>
        <w:tab/>
        <w:t>La cantidad de energía que, en la práctica, parece transferirse por radiación se determina integrando el área que queda por debajo de la curva de radiación medida</w:t>
      </w:r>
      <w:r w:rsidR="00491895">
        <w:rPr>
          <w:lang w:val="es-ES_tradnl"/>
        </w:rPr>
        <w:t>.</w:t>
      </w:r>
    </w:p>
    <w:p w:rsidR="0082457E" w:rsidRDefault="0082457E" w:rsidP="00AD5F1B">
      <w:pPr>
        <w:pStyle w:val="SingleTxt"/>
        <w:ind w:left="2693" w:hanging="475"/>
        <w:rPr>
          <w:lang w:val="es-ES_tradnl"/>
        </w:rPr>
      </w:pPr>
    </w:p>
    <w:p w:rsidR="0082457E" w:rsidRDefault="0082457E" w:rsidP="00AD5F1B">
      <w:pPr>
        <w:pStyle w:val="SingleTxt"/>
        <w:ind w:left="2693" w:hanging="475"/>
        <w:rPr>
          <w:lang w:val="es-ES_tradnl"/>
        </w:rPr>
      </w:pPr>
    </w:p>
    <w:p w:rsidR="0082457E" w:rsidRPr="006B34A8" w:rsidRDefault="0082457E" w:rsidP="00AD5F1B">
      <w:pPr>
        <w:pStyle w:val="SingleTxt"/>
        <w:ind w:left="2693" w:hanging="475"/>
        <w:rPr>
          <w:lang w:val="es-ES_tradnl"/>
        </w:rPr>
      </w:pPr>
    </w:p>
    <w:p w:rsidR="003608B1" w:rsidRPr="00AF77B6" w:rsidRDefault="00CD1E7D" w:rsidP="00D136DB">
      <w:pPr>
        <w:pStyle w:val="SingleTxt"/>
        <w:ind w:left="3168" w:hanging="475"/>
      </w:pPr>
      <w:r>
        <w:tab/>
      </w:r>
      <w:r w:rsidR="003608B1" w:rsidRPr="00AF77B6">
        <w:t>La</w:t>
      </w:r>
      <w:r w:rsidR="003608B1" w:rsidRPr="006B34A8">
        <w:rPr>
          <w:lang w:val="es-ES_tradnl"/>
        </w:rPr>
        <w:t xml:space="preserve"> integración numérica de la intensidad de la radiación </w:t>
      </w:r>
      <w:r w:rsidR="003608B1" w:rsidRPr="00AF77B6">
        <w:rPr>
          <w:i/>
        </w:rPr>
        <w:t>I</w:t>
      </w:r>
      <w:r w:rsidR="003608B1" w:rsidRPr="00AF77B6">
        <w:rPr>
          <w:i/>
          <w:vertAlign w:val="subscript"/>
        </w:rPr>
        <w:t>t</w:t>
      </w:r>
      <w:r w:rsidR="003608B1" w:rsidRPr="006B34A8">
        <w:rPr>
          <w:lang w:val="es-ES_tradnl"/>
        </w:rPr>
        <w:t xml:space="preserve"> [W/m</w:t>
      </w:r>
      <w:r w:rsidR="003608B1" w:rsidRPr="00D136DB">
        <w:rPr>
          <w:vertAlign w:val="superscript"/>
          <w:lang w:val="es-ES_tradnl"/>
        </w:rPr>
        <w:t>2</w:t>
      </w:r>
      <w:r w:rsidR="003608B1" w:rsidRPr="006B34A8">
        <w:rPr>
          <w:lang w:val="es-ES_tradnl"/>
        </w:rPr>
        <w:t xml:space="preserve">] durante el tiempo de combustión total proporciona el valor de </w:t>
      </w:r>
      <w:r w:rsidR="003608B1" w:rsidRPr="00AF77B6">
        <w:rPr>
          <w:i/>
        </w:rPr>
        <w:t>dosis</w:t>
      </w:r>
      <w:r w:rsidR="003608B1" w:rsidRPr="00AF77B6">
        <w:rPr>
          <w:i/>
          <w:vertAlign w:val="subscript"/>
        </w:rPr>
        <w:t>medida</w:t>
      </w:r>
      <w:r w:rsidR="003608B1" w:rsidRPr="006B34A8">
        <w:rPr>
          <w:lang w:val="es-ES_tradnl"/>
        </w:rPr>
        <w:t xml:space="preserve"> [kJ] a una </w:t>
      </w:r>
      <w:r w:rsidR="003608B1" w:rsidRPr="00AF77B6">
        <w:t xml:space="preserve">distancia </w:t>
      </w:r>
      <w:r w:rsidR="003608B1" w:rsidRPr="00AF77B6">
        <w:rPr>
          <w:i/>
        </w:rPr>
        <w:t>r</w:t>
      </w:r>
      <w:r w:rsidR="009B1F06" w:rsidRPr="00AF77B6">
        <w:t xml:space="preserve"> </w:t>
      </w:r>
      <w:r w:rsidR="003608B1" w:rsidRPr="00AF77B6">
        <w:t>[m].</w:t>
      </w:r>
    </w:p>
    <w:p w:rsidR="003608B1" w:rsidRPr="00AF77B6" w:rsidRDefault="003608B1" w:rsidP="00D136DB">
      <w:pPr>
        <w:pStyle w:val="SingleTxt"/>
        <w:ind w:left="3168" w:hanging="475"/>
      </w:pPr>
      <w:r w:rsidRPr="006B34A8">
        <w:rPr>
          <w:lang w:val="es-ES_tradnl"/>
        </w:rPr>
        <w:t>d)</w:t>
      </w:r>
      <w:r w:rsidRPr="006B34A8">
        <w:rPr>
          <w:lang w:val="es-ES_tradnl"/>
        </w:rPr>
        <w:tab/>
        <w:t xml:space="preserve">Con ese fin, se prepara una </w:t>
      </w:r>
      <w:r w:rsidR="006C4486">
        <w:rPr>
          <w:lang w:val="es-ES_tradnl"/>
        </w:rPr>
        <w:t>gráfica</w:t>
      </w:r>
      <w:r>
        <w:rPr>
          <w:lang w:val="es-ES_tradnl"/>
        </w:rPr>
        <w:t xml:space="preserve"> que </w:t>
      </w:r>
      <w:r w:rsidRPr="00AF77B6">
        <w:t>muestre</w:t>
      </w:r>
      <w:r w:rsidRPr="006B34A8">
        <w:rPr>
          <w:lang w:val="es-ES_tradnl"/>
        </w:rPr>
        <w:t xml:space="preserve"> el nivel de radiación </w:t>
      </w:r>
      <w:r w:rsidRPr="00AF77B6">
        <w:rPr>
          <w:i/>
        </w:rPr>
        <w:t>I</w:t>
      </w:r>
      <w:r w:rsidRPr="006B34A8">
        <w:rPr>
          <w:lang w:val="es-ES_tradnl"/>
        </w:rPr>
        <w:t xml:space="preserve"> [kW/m</w:t>
      </w:r>
      <w:r w:rsidRPr="00D136DB">
        <w:rPr>
          <w:vertAlign w:val="superscript"/>
          <w:lang w:val="es-ES_tradnl"/>
        </w:rPr>
        <w:t>2</w:t>
      </w:r>
      <w:r w:rsidRPr="006B34A8">
        <w:rPr>
          <w:lang w:val="es-ES_tradnl"/>
        </w:rPr>
        <w:t xml:space="preserve">] en </w:t>
      </w:r>
      <w:r w:rsidR="006C4486">
        <w:rPr>
          <w:lang w:val="es-ES_tradnl"/>
        </w:rPr>
        <w:t>función</w:t>
      </w:r>
      <w:r w:rsidRPr="006B34A8">
        <w:rPr>
          <w:lang w:val="es-ES_tradnl"/>
        </w:rPr>
        <w:t xml:space="preserve"> del </w:t>
      </w:r>
      <w:r w:rsidRPr="00AF77B6">
        <w:t xml:space="preserve">tiempo. </w:t>
      </w:r>
      <w:r w:rsidRPr="006B34A8">
        <w:rPr>
          <w:lang w:val="es-ES_tradnl"/>
        </w:rPr>
        <w:t xml:space="preserve">La dosis completa de radiación se calcula integrando la curva suavizada y corregida hasta el 1% o el 5% de </w:t>
      </w:r>
      <w:r w:rsidRPr="00AF77B6">
        <w:rPr>
          <w:i/>
        </w:rPr>
        <w:t>I</w:t>
      </w:r>
      <w:r w:rsidRPr="00AF77B6">
        <w:rPr>
          <w:i/>
          <w:vertAlign w:val="subscript"/>
        </w:rPr>
        <w:t>max</w:t>
      </w:r>
      <w:r w:rsidR="0095248B">
        <w:t>.</w:t>
      </w:r>
    </w:p>
    <w:p w:rsidR="003608B1" w:rsidRPr="00AF77B6" w:rsidRDefault="003608B1" w:rsidP="0095248B">
      <w:pPr>
        <w:pStyle w:val="SingleTxt"/>
        <w:ind w:left="3168" w:hanging="475"/>
      </w:pPr>
      <w:r w:rsidRPr="00AF77B6">
        <w:t>e)</w:t>
      </w:r>
      <w:r w:rsidRPr="00AF77B6">
        <w:tab/>
      </w:r>
      <w:r w:rsidRPr="00AF77B6">
        <w:rPr>
          <w:i/>
        </w:rPr>
        <w:t>I</w:t>
      </w:r>
      <w:r w:rsidRPr="00AF77B6">
        <w:rPr>
          <w:i/>
          <w:vertAlign w:val="subscript"/>
        </w:rPr>
        <w:t>relevante</w:t>
      </w:r>
      <w:r w:rsidRPr="006B34A8">
        <w:rPr>
          <w:lang w:val="es-ES_tradnl"/>
        </w:rPr>
        <w:t xml:space="preserve"> se obtiene a partir del máximo de la curva de radiación térmica calculada como el valor medio de la radiación </w:t>
      </w:r>
      <w:r w:rsidR="006C4486">
        <w:rPr>
          <w:lang w:val="es-ES_tradnl"/>
        </w:rPr>
        <w:t>convirtiendo</w:t>
      </w:r>
      <w:r w:rsidRPr="006B34A8">
        <w:rPr>
          <w:lang w:val="es-ES_tradnl"/>
        </w:rPr>
        <w:t xml:space="preserve"> la superficie integrada en un rectángulo de igual tamaño durante el mismo lapso de </w:t>
      </w:r>
      <w:r w:rsidRPr="00AF77B6">
        <w:t>tiempo</w:t>
      </w:r>
      <w:r w:rsidR="0095248B">
        <w:t>.</w:t>
      </w:r>
    </w:p>
    <w:p w:rsidR="003608B1" w:rsidRDefault="00033325" w:rsidP="0095248B">
      <w:pPr>
        <w:pStyle w:val="SingleTxt"/>
        <w:ind w:left="3168" w:hanging="475"/>
      </w:pPr>
      <w:r>
        <w:rPr>
          <w:noProof/>
          <w:w w:val="100"/>
          <w:lang w:val="en-GB" w:eastAsia="en-GB"/>
        </w:rPr>
        <w:drawing>
          <wp:anchor distT="0" distB="0" distL="114300" distR="114300" simplePos="0" relativeHeight="251672064" behindDoc="0" locked="0" layoutInCell="1" allowOverlap="1">
            <wp:simplePos x="0" y="0"/>
            <wp:positionH relativeFrom="column">
              <wp:posOffset>3230880</wp:posOffset>
            </wp:positionH>
            <wp:positionV relativeFrom="paragraph">
              <wp:posOffset>476885</wp:posOffset>
            </wp:positionV>
            <wp:extent cx="964565" cy="429895"/>
            <wp:effectExtent l="0" t="0" r="6985" b="8255"/>
            <wp:wrapNone/>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64565" cy="429895"/>
                    </a:xfrm>
                    <a:prstGeom prst="rect">
                      <a:avLst/>
                    </a:prstGeom>
                    <a:noFill/>
                    <a:ln>
                      <a:noFill/>
                    </a:ln>
                  </pic:spPr>
                </pic:pic>
              </a:graphicData>
            </a:graphic>
            <wp14:sizeRelH relativeFrom="page">
              <wp14:pctWidth>0</wp14:pctWidth>
            </wp14:sizeRelH>
            <wp14:sizeRelV relativeFrom="page">
              <wp14:pctHeight>0</wp14:pctHeight>
            </wp14:sizeRelV>
          </wp:anchor>
        </w:drawing>
      </w:r>
      <w:r w:rsidR="003608B1" w:rsidRPr="006B34A8">
        <w:rPr>
          <w:lang w:val="es-ES_tradnl"/>
        </w:rPr>
        <w:t>f)</w:t>
      </w:r>
      <w:r w:rsidR="003608B1" w:rsidRPr="006B34A8">
        <w:rPr>
          <w:lang w:val="es-ES_tradnl"/>
        </w:rPr>
        <w:tab/>
        <w:t xml:space="preserve">El promedio del factor de forma </w:t>
      </w:r>
      <w:r w:rsidR="003608B1" w:rsidRPr="00AF77B6">
        <w:rPr>
          <w:i/>
        </w:rPr>
        <w:t>f</w:t>
      </w:r>
      <w:r w:rsidR="003608B1" w:rsidRPr="006B34A8">
        <w:rPr>
          <w:lang w:val="es-ES_tradnl"/>
        </w:rPr>
        <w:t xml:space="preserve"> que debe tenerse en cuenta durante la máxima intensidad del fuego puede obtenerse </w:t>
      </w:r>
      <w:r w:rsidR="003608B1" w:rsidRPr="00AF77B6">
        <w:t>a partir de la fórmula:</w:t>
      </w:r>
    </w:p>
    <w:p w:rsidR="00CD1E7D" w:rsidRDefault="00CD1E7D" w:rsidP="00CD1E7D">
      <w:pPr>
        <w:pStyle w:val="SingleTxt"/>
        <w:ind w:left="2693" w:hanging="475"/>
      </w:pPr>
    </w:p>
    <w:p w:rsidR="00CD1E7D" w:rsidRDefault="00CD1E7D" w:rsidP="00CD1E7D">
      <w:pPr>
        <w:pStyle w:val="SingleTxt"/>
        <w:ind w:left="2693" w:hanging="475"/>
      </w:pPr>
    </w:p>
    <w:p w:rsidR="003608B1" w:rsidRDefault="003608B1" w:rsidP="004F62E5">
      <w:pPr>
        <w:pStyle w:val="SingleTxt"/>
        <w:ind w:left="3168" w:hanging="475"/>
        <w:rPr>
          <w:lang w:val="es-ES_tradnl"/>
        </w:rPr>
      </w:pPr>
      <w:r w:rsidRPr="006B34A8">
        <w:rPr>
          <w:lang w:val="es-ES_tradnl"/>
        </w:rPr>
        <w:t>g)</w:t>
      </w:r>
      <w:r w:rsidRPr="006B34A8">
        <w:rPr>
          <w:lang w:val="es-ES_tradnl"/>
        </w:rPr>
        <w:tab/>
        <w:t xml:space="preserve">La velocidad de combustión corregida </w:t>
      </w:r>
      <w:r w:rsidRPr="00FF612B">
        <w:rPr>
          <w:i/>
          <w:lang w:val="es-ES_tradnl"/>
        </w:rPr>
        <w:t>A</w:t>
      </w:r>
      <w:r w:rsidR="004F62E5">
        <w:rPr>
          <w:i/>
          <w:vertAlign w:val="subscript"/>
          <w:lang w:val="es-ES_tradnl"/>
        </w:rPr>
        <w:t>C</w:t>
      </w:r>
      <w:r w:rsidRPr="006B34A8">
        <w:rPr>
          <w:lang w:val="es-ES_tradnl"/>
        </w:rPr>
        <w:t xml:space="preserve"> se calcula de la siguiente manera:</w:t>
      </w:r>
    </w:p>
    <w:p w:rsidR="00CD1E7D" w:rsidRDefault="00033325" w:rsidP="00CD1E7D">
      <w:pPr>
        <w:pStyle w:val="SingleTxt"/>
        <w:ind w:left="2693" w:hanging="475"/>
        <w:rPr>
          <w:lang w:val="es-ES_tradnl"/>
        </w:rPr>
      </w:pPr>
      <w:r>
        <w:rPr>
          <w:noProof/>
          <w:w w:val="100"/>
          <w:lang w:val="en-GB" w:eastAsia="en-GB"/>
        </w:rPr>
        <w:drawing>
          <wp:anchor distT="0" distB="0" distL="114300" distR="114300" simplePos="0" relativeHeight="251677184" behindDoc="0" locked="0" layoutInCell="1" allowOverlap="1">
            <wp:simplePos x="0" y="0"/>
            <wp:positionH relativeFrom="column">
              <wp:posOffset>2897505</wp:posOffset>
            </wp:positionH>
            <wp:positionV relativeFrom="paragraph">
              <wp:posOffset>0</wp:posOffset>
            </wp:positionV>
            <wp:extent cx="1654810" cy="386080"/>
            <wp:effectExtent l="0" t="0" r="2540" b="0"/>
            <wp:wrapNone/>
            <wp:docPr id="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54810" cy="386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1E7D" w:rsidRPr="006B34A8" w:rsidRDefault="00CD1E7D" w:rsidP="00CD1E7D">
      <w:pPr>
        <w:pStyle w:val="SingleTxt"/>
        <w:ind w:left="2693" w:hanging="475"/>
        <w:rPr>
          <w:lang w:val="es-ES_tradnl"/>
        </w:rPr>
      </w:pPr>
    </w:p>
    <w:p w:rsidR="003608B1" w:rsidRPr="00AF77B6" w:rsidRDefault="00CD1E7D" w:rsidP="004F62E5">
      <w:pPr>
        <w:pStyle w:val="SingleTxt"/>
        <w:ind w:left="3168" w:hanging="475"/>
      </w:pPr>
      <w:r>
        <w:rPr>
          <w:lang w:val="es-ES_tradnl"/>
        </w:rPr>
        <w:tab/>
      </w:r>
      <w:r w:rsidR="003608B1" w:rsidRPr="006B34A8">
        <w:rPr>
          <w:lang w:val="es-ES_tradnl"/>
        </w:rPr>
        <w:t xml:space="preserve">Donde </w:t>
      </w:r>
      <w:r w:rsidR="003608B1" w:rsidRPr="00AF77B6">
        <w:rPr>
          <w:i/>
        </w:rPr>
        <w:t>H</w:t>
      </w:r>
      <w:r w:rsidR="003608B1" w:rsidRPr="00AF77B6">
        <w:rPr>
          <w:i/>
          <w:vertAlign w:val="subscript"/>
        </w:rPr>
        <w:t>v</w:t>
      </w:r>
      <w:r w:rsidR="003608B1" w:rsidRPr="006B34A8">
        <w:rPr>
          <w:lang w:val="es-ES_tradnl"/>
        </w:rPr>
        <w:t xml:space="preserve"> es el calor de combustión de la sustancia [kJ/kg] (es</w:t>
      </w:r>
      <w:r w:rsidR="00B73F36">
        <w:rPr>
          <w:lang w:val="es-ES_tradnl"/>
        </w:rPr>
        <w:t>  </w:t>
      </w:r>
      <w:r w:rsidR="003608B1" w:rsidRPr="006B34A8">
        <w:rPr>
          <w:lang w:val="es-ES_tradnl"/>
        </w:rPr>
        <w:t xml:space="preserve">decir, la entalpía de la reacción de </w:t>
      </w:r>
      <w:r w:rsidR="003608B1" w:rsidRPr="00AF77B6">
        <w:t xml:space="preserve">combustión); </w:t>
      </w:r>
      <w:r w:rsidR="003608B1" w:rsidRPr="00AF77B6">
        <w:rPr>
          <w:i/>
        </w:rPr>
        <w:t>ŋ</w:t>
      </w:r>
      <w:r w:rsidR="003608B1" w:rsidRPr="006B34A8">
        <w:rPr>
          <w:lang w:val="es-ES_tradnl"/>
        </w:rPr>
        <w:t xml:space="preserve"> es la eficiencia de la radiación y </w:t>
      </w:r>
      <w:r w:rsidR="003608B1" w:rsidRPr="00AF77B6">
        <w:rPr>
          <w:i/>
        </w:rPr>
        <w:t>f</w:t>
      </w:r>
      <w:r w:rsidR="003608B1" w:rsidRPr="006B34A8">
        <w:rPr>
          <w:lang w:val="es-ES_tradnl"/>
        </w:rPr>
        <w:t xml:space="preserve"> es el factor de </w:t>
      </w:r>
      <w:r w:rsidR="003608B1" w:rsidRPr="00AF77B6">
        <w:t xml:space="preserve">forma. </w:t>
      </w:r>
      <w:r w:rsidR="003608B1" w:rsidRPr="00AF77B6">
        <w:rPr>
          <w:i/>
        </w:rPr>
        <w:t>A</w:t>
      </w:r>
      <w:r w:rsidR="003608B1" w:rsidRPr="004F62E5">
        <w:rPr>
          <w:i/>
          <w:vertAlign w:val="subscript"/>
        </w:rPr>
        <w:t>C</w:t>
      </w:r>
      <w:r w:rsidR="003608B1" w:rsidRPr="006B34A8">
        <w:rPr>
          <w:lang w:val="es-ES_tradnl"/>
        </w:rPr>
        <w:t xml:space="preserve"> es la </w:t>
      </w:r>
      <w:r w:rsidR="006C4486">
        <w:rPr>
          <w:lang w:val="es-ES_tradnl"/>
        </w:rPr>
        <w:t>velocidad</w:t>
      </w:r>
      <w:r w:rsidR="003608B1" w:rsidRPr="006B34A8">
        <w:rPr>
          <w:lang w:val="es-ES_tradnl"/>
        </w:rPr>
        <w:t xml:space="preserve"> de combustión corregida [kg/min] para una </w:t>
      </w:r>
      <w:r w:rsidR="003608B1" w:rsidRPr="00AF77B6">
        <w:t>masa</w:t>
      </w:r>
      <w:r w:rsidR="003608B1" w:rsidRPr="006B34A8">
        <w:rPr>
          <w:lang w:val="es-ES_tradnl"/>
        </w:rPr>
        <w:t xml:space="preserve"> </w:t>
      </w:r>
      <w:r w:rsidR="003608B1" w:rsidRPr="00AF77B6">
        <w:t>de</w:t>
      </w:r>
      <w:r w:rsidR="00B73F36">
        <w:t> </w:t>
      </w:r>
      <w:r w:rsidR="003608B1" w:rsidRPr="00AF77B6">
        <w:t>10.000</w:t>
      </w:r>
      <w:r w:rsidR="009B1F06" w:rsidRPr="00AF77B6">
        <w:t xml:space="preserve"> </w:t>
      </w:r>
      <w:r w:rsidR="003608B1" w:rsidRPr="00AF77B6">
        <w:t>kg.</w:t>
      </w:r>
    </w:p>
    <w:p w:rsidR="003608B1" w:rsidRPr="006B34A8" w:rsidRDefault="003608B1" w:rsidP="003608B1">
      <w:pPr>
        <w:pStyle w:val="SingleTxt"/>
        <w:rPr>
          <w:lang w:val="es-ES_tradnl"/>
        </w:rPr>
      </w:pPr>
      <w:r w:rsidRPr="006B34A8">
        <w:rPr>
          <w:lang w:val="es-ES_tradnl"/>
        </w:rPr>
        <w:t>51.4.4.3</w:t>
      </w:r>
      <w:r w:rsidRPr="006B34A8">
        <w:rPr>
          <w:lang w:val="es-ES_tradnl"/>
        </w:rPr>
        <w:tab/>
      </w:r>
      <w:r w:rsidR="004F62E5">
        <w:rPr>
          <w:lang w:val="es-ES_tradnl"/>
        </w:rPr>
        <w:tab/>
      </w:r>
      <w:r w:rsidRPr="006B34A8">
        <w:rPr>
          <w:lang w:val="es-ES_tradnl"/>
        </w:rPr>
        <w:t>Si se produ</w:t>
      </w:r>
      <w:r>
        <w:rPr>
          <w:lang w:val="es-ES_tradnl"/>
        </w:rPr>
        <w:t>jera</w:t>
      </w:r>
      <w:r w:rsidRPr="006B34A8">
        <w:rPr>
          <w:lang w:val="es-ES_tradnl"/>
        </w:rPr>
        <w:t xml:space="preserve"> una explosión en masa</w:t>
      </w:r>
      <w:r>
        <w:rPr>
          <w:lang w:val="es-ES_tradnl"/>
        </w:rPr>
        <w:t>,</w:t>
      </w:r>
      <w:r w:rsidRPr="006B34A8">
        <w:rPr>
          <w:lang w:val="es-ES_tradnl"/>
        </w:rPr>
        <w:t xml:space="preserve"> explosiones individuales o proyecciones metálicas (fragmentos) la sustancia o mezcla se clasificará en la clase de peligro “Explosivos”.</w:t>
      </w:r>
    </w:p>
    <w:p w:rsidR="003608B1" w:rsidRPr="006B34A8" w:rsidRDefault="003608B1" w:rsidP="003608B1">
      <w:pPr>
        <w:pStyle w:val="SingleTxt"/>
        <w:rPr>
          <w:lang w:val="es-ES_tradnl"/>
        </w:rPr>
      </w:pPr>
      <w:r w:rsidRPr="006B34A8">
        <w:rPr>
          <w:lang w:val="es-ES_tradnl"/>
        </w:rPr>
        <w:t>51.4.4.4</w:t>
      </w:r>
      <w:r w:rsidRPr="006B34A8">
        <w:rPr>
          <w:lang w:val="es-ES_tradnl"/>
        </w:rPr>
        <w:tab/>
      </w:r>
      <w:r w:rsidR="004F62E5">
        <w:rPr>
          <w:lang w:val="es-ES_tradnl"/>
        </w:rPr>
        <w:tab/>
      </w:r>
      <w:r w:rsidRPr="006B34A8">
        <w:rPr>
          <w:lang w:val="es-ES_tradnl"/>
        </w:rPr>
        <w:t xml:space="preserve">Los resultados de la prueba se evalúan sobre la base de la velocidad de combustión corregida </w:t>
      </w:r>
      <w:r w:rsidRPr="006B34A8">
        <w:rPr>
          <w:i/>
          <w:lang w:val="es-ES_tradnl"/>
        </w:rPr>
        <w:t>A</w:t>
      </w:r>
      <w:r w:rsidRPr="006B34A8">
        <w:rPr>
          <w:i/>
          <w:vertAlign w:val="subscript"/>
          <w:lang w:val="es-ES_tradnl"/>
        </w:rPr>
        <w:t>C</w:t>
      </w:r>
      <w:r w:rsidRPr="006B34A8">
        <w:rPr>
          <w:lang w:val="es-ES_tradnl"/>
        </w:rPr>
        <w:t xml:space="preserve"> para una </w:t>
      </w:r>
      <w:r>
        <w:rPr>
          <w:lang w:val="es-ES_tradnl"/>
        </w:rPr>
        <w:t>masa</w:t>
      </w:r>
      <w:r w:rsidRPr="006B34A8">
        <w:rPr>
          <w:lang w:val="es-ES_tradnl"/>
        </w:rPr>
        <w:t xml:space="preserve"> de 10.000</w:t>
      </w:r>
      <w:r w:rsidR="009B1F06">
        <w:rPr>
          <w:lang w:val="es-ES_tradnl"/>
        </w:rPr>
        <w:t xml:space="preserve"> </w:t>
      </w:r>
      <w:r>
        <w:rPr>
          <w:lang w:val="es-ES_tradnl"/>
        </w:rPr>
        <w:t>kg</w:t>
      </w:r>
      <w:r w:rsidRPr="006B34A8">
        <w:rPr>
          <w:lang w:val="es-ES_tradnl"/>
        </w:rPr>
        <w:t xml:space="preserve"> de la sustancia o mezcla embalada/envasada.</w:t>
      </w:r>
    </w:p>
    <w:p w:rsidR="003608B1" w:rsidRPr="006B34A8" w:rsidRDefault="003608B1" w:rsidP="003608B1">
      <w:pPr>
        <w:pStyle w:val="SingleTxt"/>
        <w:rPr>
          <w:lang w:val="es-ES_tradnl"/>
        </w:rPr>
      </w:pPr>
      <w:r w:rsidRPr="006B34A8">
        <w:rPr>
          <w:lang w:val="es-ES_tradnl"/>
        </w:rPr>
        <w:t>51.4.4.5</w:t>
      </w:r>
      <w:r w:rsidRPr="006B34A8">
        <w:rPr>
          <w:lang w:val="es-ES_tradnl"/>
        </w:rPr>
        <w:tab/>
      </w:r>
      <w:r w:rsidR="004F62E5">
        <w:rPr>
          <w:lang w:val="es-ES_tradnl"/>
        </w:rPr>
        <w:tab/>
      </w:r>
      <w:r w:rsidRPr="006B34A8">
        <w:rPr>
          <w:lang w:val="es-ES_tradnl"/>
        </w:rPr>
        <w:t>Los criterios de prueba para determinar el comportamiento de las sustancias o mezclas en cuanto a la combustión son los siguientes:</w:t>
      </w:r>
    </w:p>
    <w:p w:rsidR="003608B1" w:rsidRPr="006B34A8" w:rsidRDefault="003608B1" w:rsidP="004F62E5">
      <w:pPr>
        <w:pStyle w:val="SingleTxt"/>
        <w:ind w:left="4133" w:hanging="1440"/>
        <w:rPr>
          <w:lang w:val="es-ES_tradnl"/>
        </w:rPr>
      </w:pPr>
      <w:r w:rsidRPr="006B34A8">
        <w:rPr>
          <w:lang w:val="es-ES_tradnl"/>
        </w:rPr>
        <w:t>Categoría 1:</w:t>
      </w:r>
      <w:r w:rsidR="00CD1E7D">
        <w:rPr>
          <w:lang w:val="es-ES_tradnl"/>
        </w:rPr>
        <w:tab/>
      </w:r>
      <w:r w:rsidRPr="006B34A8">
        <w:rPr>
          <w:lang w:val="es-ES_tradnl"/>
        </w:rPr>
        <w:t xml:space="preserve">Toda sustancia o mezcla con una velocidad de combustión corregida </w:t>
      </w:r>
      <w:r w:rsidRPr="006B34A8">
        <w:rPr>
          <w:i/>
          <w:lang w:val="es-ES_tradnl"/>
        </w:rPr>
        <w:t>A</w:t>
      </w:r>
      <w:r w:rsidRPr="006B34A8">
        <w:rPr>
          <w:i/>
          <w:vertAlign w:val="subscript"/>
          <w:lang w:val="es-ES_tradnl"/>
        </w:rPr>
        <w:t>C</w:t>
      </w:r>
      <w:r w:rsidRPr="006B34A8">
        <w:rPr>
          <w:lang w:val="es-ES_tradnl"/>
        </w:rPr>
        <w:t xml:space="preserve"> igual o superior a 300</w:t>
      </w:r>
      <w:r w:rsidR="004F62E5">
        <w:rPr>
          <w:lang w:val="es-ES_tradnl"/>
        </w:rPr>
        <w:t> </w:t>
      </w:r>
      <w:r>
        <w:rPr>
          <w:lang w:val="es-ES_tradnl"/>
        </w:rPr>
        <w:t>kg</w:t>
      </w:r>
      <w:r w:rsidRPr="006B34A8">
        <w:rPr>
          <w:lang w:val="es-ES_tradnl"/>
        </w:rPr>
        <w:t>/min, pero inferior a 1.200</w:t>
      </w:r>
      <w:r w:rsidR="009B1F06">
        <w:rPr>
          <w:lang w:val="es-ES_tradnl"/>
        </w:rPr>
        <w:t xml:space="preserve"> </w:t>
      </w:r>
      <w:r>
        <w:rPr>
          <w:lang w:val="es-ES_tradnl"/>
        </w:rPr>
        <w:t>kg</w:t>
      </w:r>
      <w:r w:rsidRPr="006B34A8">
        <w:rPr>
          <w:lang w:val="es-ES_tradnl"/>
        </w:rPr>
        <w:t>/min;</w:t>
      </w:r>
    </w:p>
    <w:p w:rsidR="003608B1" w:rsidRPr="006B34A8" w:rsidRDefault="003608B1" w:rsidP="004F62E5">
      <w:pPr>
        <w:pStyle w:val="SingleTxt"/>
        <w:ind w:left="4133" w:hanging="1440"/>
        <w:rPr>
          <w:lang w:val="es-ES_tradnl"/>
        </w:rPr>
      </w:pPr>
      <w:r w:rsidRPr="006B34A8">
        <w:rPr>
          <w:lang w:val="es-ES_tradnl"/>
        </w:rPr>
        <w:t>Categoría 2:</w:t>
      </w:r>
      <w:r w:rsidR="00CD1E7D">
        <w:rPr>
          <w:lang w:val="es-ES_tradnl"/>
        </w:rPr>
        <w:tab/>
      </w:r>
      <w:r w:rsidRPr="006B34A8">
        <w:rPr>
          <w:lang w:val="es-ES_tradnl"/>
        </w:rPr>
        <w:t xml:space="preserve">Toda sustancia o mezcla con una velocidad de combustión corregida </w:t>
      </w:r>
      <w:r w:rsidRPr="006B34A8">
        <w:rPr>
          <w:i/>
          <w:lang w:val="es-ES_tradnl"/>
        </w:rPr>
        <w:t>A</w:t>
      </w:r>
      <w:r w:rsidRPr="006B34A8">
        <w:rPr>
          <w:i/>
          <w:vertAlign w:val="subscript"/>
          <w:lang w:val="es-ES_tradnl"/>
        </w:rPr>
        <w:t>C</w:t>
      </w:r>
      <w:r w:rsidRPr="006B34A8">
        <w:rPr>
          <w:lang w:val="es-ES_tradnl"/>
        </w:rPr>
        <w:t xml:space="preserve"> igual o superior a 140</w:t>
      </w:r>
      <w:r w:rsidR="004F62E5">
        <w:rPr>
          <w:lang w:val="es-ES_tradnl"/>
        </w:rPr>
        <w:t> </w:t>
      </w:r>
      <w:r>
        <w:rPr>
          <w:lang w:val="es-ES_tradnl"/>
        </w:rPr>
        <w:t>kg</w:t>
      </w:r>
      <w:r w:rsidRPr="006B34A8">
        <w:rPr>
          <w:lang w:val="es-ES_tradnl"/>
        </w:rPr>
        <w:t>/min, pero inferior a 300</w:t>
      </w:r>
      <w:r w:rsidR="009B1F06">
        <w:rPr>
          <w:lang w:val="es-ES_tradnl"/>
        </w:rPr>
        <w:t xml:space="preserve"> </w:t>
      </w:r>
      <w:r>
        <w:rPr>
          <w:lang w:val="es-ES_tradnl"/>
        </w:rPr>
        <w:t>kg</w:t>
      </w:r>
      <w:r w:rsidRPr="006B34A8">
        <w:rPr>
          <w:lang w:val="es-ES_tradnl"/>
        </w:rPr>
        <w:t>/min;</w:t>
      </w:r>
    </w:p>
    <w:p w:rsidR="003608B1" w:rsidRPr="006B34A8" w:rsidRDefault="003608B1" w:rsidP="004F62E5">
      <w:pPr>
        <w:pStyle w:val="SingleTxt"/>
        <w:ind w:left="4133" w:hanging="1440"/>
        <w:rPr>
          <w:lang w:val="es-ES_tradnl"/>
        </w:rPr>
      </w:pPr>
      <w:r w:rsidRPr="006B34A8">
        <w:rPr>
          <w:lang w:val="es-ES_tradnl"/>
        </w:rPr>
        <w:t>Categoría 3:</w:t>
      </w:r>
      <w:r w:rsidR="00CD1E7D">
        <w:rPr>
          <w:lang w:val="es-ES_tradnl"/>
        </w:rPr>
        <w:tab/>
      </w:r>
      <w:r w:rsidRPr="006B34A8">
        <w:rPr>
          <w:lang w:val="es-ES_tradnl"/>
        </w:rPr>
        <w:t xml:space="preserve">Toda sustancia o mezcla con una velocidad de combustión corregida </w:t>
      </w:r>
      <w:r w:rsidRPr="006B34A8">
        <w:rPr>
          <w:i/>
          <w:lang w:val="es-ES_tradnl"/>
        </w:rPr>
        <w:t>A</w:t>
      </w:r>
      <w:r w:rsidRPr="006B34A8">
        <w:rPr>
          <w:i/>
          <w:vertAlign w:val="subscript"/>
          <w:lang w:val="es-ES_tradnl"/>
        </w:rPr>
        <w:t>C</w:t>
      </w:r>
      <w:r w:rsidRPr="006B34A8">
        <w:rPr>
          <w:lang w:val="es-ES_tradnl"/>
        </w:rPr>
        <w:t xml:space="preserve"> igual o superior a 60</w:t>
      </w:r>
      <w:r w:rsidR="004F62E5">
        <w:rPr>
          <w:lang w:val="es-ES_tradnl"/>
        </w:rPr>
        <w:t> </w:t>
      </w:r>
      <w:r>
        <w:rPr>
          <w:lang w:val="es-ES_tradnl"/>
        </w:rPr>
        <w:t>kg</w:t>
      </w:r>
      <w:r w:rsidRPr="006B34A8">
        <w:rPr>
          <w:lang w:val="es-ES_tradnl"/>
        </w:rPr>
        <w:t>/min, pero inferior a 140</w:t>
      </w:r>
      <w:r w:rsidR="009B1F06">
        <w:rPr>
          <w:lang w:val="es-ES_tradnl"/>
        </w:rPr>
        <w:t xml:space="preserve"> </w:t>
      </w:r>
      <w:r>
        <w:rPr>
          <w:lang w:val="es-ES_tradnl"/>
        </w:rPr>
        <w:t>kg</w:t>
      </w:r>
      <w:r w:rsidRPr="006B34A8">
        <w:rPr>
          <w:lang w:val="es-ES_tradnl"/>
        </w:rPr>
        <w:t>/min;</w:t>
      </w:r>
    </w:p>
    <w:p w:rsidR="003608B1" w:rsidRPr="006B34A8" w:rsidRDefault="003608B1" w:rsidP="004F62E5">
      <w:pPr>
        <w:pStyle w:val="SingleTxt"/>
        <w:ind w:left="4133" w:hanging="1440"/>
        <w:rPr>
          <w:lang w:val="es-ES_tradnl"/>
        </w:rPr>
      </w:pPr>
      <w:r w:rsidRPr="006B34A8">
        <w:rPr>
          <w:lang w:val="es-ES_tradnl"/>
        </w:rPr>
        <w:t>Categoría 4:</w:t>
      </w:r>
      <w:r w:rsidR="00CD1E7D">
        <w:rPr>
          <w:lang w:val="es-ES_tradnl"/>
        </w:rPr>
        <w:tab/>
      </w:r>
      <w:r w:rsidRPr="006B34A8">
        <w:rPr>
          <w:lang w:val="es-ES_tradnl"/>
        </w:rPr>
        <w:t xml:space="preserve">Toda sustancia o mezcla con una velocidad de combustión corregida </w:t>
      </w:r>
      <w:r w:rsidRPr="006B34A8">
        <w:rPr>
          <w:i/>
          <w:lang w:val="es-ES_tradnl"/>
        </w:rPr>
        <w:t>A</w:t>
      </w:r>
      <w:r w:rsidRPr="006B34A8">
        <w:rPr>
          <w:i/>
          <w:vertAlign w:val="subscript"/>
          <w:lang w:val="es-ES_tradnl"/>
        </w:rPr>
        <w:t>C</w:t>
      </w:r>
      <w:r w:rsidRPr="006B34A8">
        <w:rPr>
          <w:lang w:val="es-ES_tradnl"/>
        </w:rPr>
        <w:t xml:space="preserve"> inferior a 60</w:t>
      </w:r>
      <w:r w:rsidR="009B1F06">
        <w:rPr>
          <w:lang w:val="es-ES_tradnl"/>
        </w:rPr>
        <w:t xml:space="preserve"> </w:t>
      </w:r>
      <w:r>
        <w:rPr>
          <w:lang w:val="es-ES_tradnl"/>
        </w:rPr>
        <w:t>kg</w:t>
      </w:r>
      <w:r w:rsidRPr="006B34A8">
        <w:rPr>
          <w:lang w:val="es-ES_tradnl"/>
        </w:rPr>
        <w:t>/min.</w:t>
      </w:r>
    </w:p>
    <w:p w:rsidR="003608B1" w:rsidRPr="006B34A8" w:rsidRDefault="00033325" w:rsidP="004F62E5">
      <w:pPr>
        <w:pStyle w:val="SingleTxt"/>
        <w:rPr>
          <w:lang w:val="es-ES_tradnl"/>
        </w:rPr>
      </w:pPr>
      <w:r>
        <w:rPr>
          <w:noProof/>
          <w:w w:val="100"/>
          <w:lang w:val="en-GB" w:eastAsia="en-GB"/>
        </w:rPr>
        <w:drawing>
          <wp:anchor distT="0" distB="0" distL="114300" distR="114300" simplePos="0" relativeHeight="251678208" behindDoc="0" locked="0" layoutInCell="1" allowOverlap="1">
            <wp:simplePos x="0" y="0"/>
            <wp:positionH relativeFrom="column">
              <wp:posOffset>654050</wp:posOffset>
            </wp:positionH>
            <wp:positionV relativeFrom="paragraph">
              <wp:posOffset>507365</wp:posOffset>
            </wp:positionV>
            <wp:extent cx="5589905" cy="2840355"/>
            <wp:effectExtent l="0" t="0" r="0" b="0"/>
            <wp:wrapNone/>
            <wp:docPr id="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cstate="print">
                      <a:extLst>
                        <a:ext uri="{28A0092B-C50C-407E-A947-70E740481C1C}">
                          <a14:useLocalDpi xmlns:a14="http://schemas.microsoft.com/office/drawing/2010/main" val="0"/>
                        </a:ext>
                      </a:extLst>
                    </a:blip>
                    <a:srcRect t="10695"/>
                    <a:stretch>
                      <a:fillRect/>
                    </a:stretch>
                  </pic:blipFill>
                  <pic:spPr bwMode="auto">
                    <a:xfrm>
                      <a:off x="0" y="0"/>
                      <a:ext cx="5589905" cy="2840355"/>
                    </a:xfrm>
                    <a:prstGeom prst="rect">
                      <a:avLst/>
                    </a:prstGeom>
                    <a:noFill/>
                    <a:ln>
                      <a:noFill/>
                    </a:ln>
                  </pic:spPr>
                </pic:pic>
              </a:graphicData>
            </a:graphic>
            <wp14:sizeRelH relativeFrom="page">
              <wp14:pctWidth>0</wp14:pctWidth>
            </wp14:sizeRelH>
            <wp14:sizeRelV relativeFrom="page">
              <wp14:pctHeight>0</wp14:pctHeight>
            </wp14:sizeRelV>
          </wp:anchor>
        </w:drawing>
      </w:r>
      <w:r w:rsidR="004B27B8">
        <w:rPr>
          <w:lang w:val="es-ES_tradnl"/>
        </w:rPr>
        <w:tab/>
      </w:r>
      <w:r w:rsidR="004B27B8">
        <w:rPr>
          <w:lang w:val="es-ES_tradnl"/>
        </w:rPr>
        <w:tab/>
      </w:r>
      <w:r w:rsidR="004B27B8">
        <w:rPr>
          <w:lang w:val="es-ES_tradnl"/>
        </w:rPr>
        <w:tab/>
      </w:r>
      <w:r w:rsidR="003608B1" w:rsidRPr="006B34A8">
        <w:rPr>
          <w:lang w:val="es-ES_tradnl"/>
        </w:rPr>
        <w:t>Toda sustancia o mezcla con una velocidad de combustión corregida</w:t>
      </w:r>
      <w:r w:rsidR="00546E40">
        <w:rPr>
          <w:lang w:val="es-ES_tradnl"/>
        </w:rPr>
        <w:t xml:space="preserve"> </w:t>
      </w:r>
      <w:r w:rsidR="003608B1" w:rsidRPr="006B34A8">
        <w:rPr>
          <w:i/>
          <w:lang w:val="es-ES_tradnl"/>
        </w:rPr>
        <w:t>A</w:t>
      </w:r>
      <w:r w:rsidR="003608B1" w:rsidRPr="006B34A8">
        <w:rPr>
          <w:i/>
          <w:vertAlign w:val="subscript"/>
          <w:lang w:val="es-ES_tradnl"/>
        </w:rPr>
        <w:t>C</w:t>
      </w:r>
      <w:r w:rsidR="003608B1" w:rsidRPr="006B34A8">
        <w:rPr>
          <w:lang w:val="es-ES_tradnl"/>
        </w:rPr>
        <w:t xml:space="preserve"> superior a 1.200</w:t>
      </w:r>
      <w:r w:rsidR="009B1F06">
        <w:rPr>
          <w:lang w:val="es-ES_tradnl"/>
        </w:rPr>
        <w:t xml:space="preserve"> </w:t>
      </w:r>
      <w:r w:rsidR="003608B1">
        <w:rPr>
          <w:lang w:val="es-ES_tradnl"/>
        </w:rPr>
        <w:t>kg</w:t>
      </w:r>
      <w:r w:rsidR="003608B1" w:rsidRPr="006B34A8">
        <w:rPr>
          <w:lang w:val="es-ES_tradnl"/>
        </w:rPr>
        <w:t xml:space="preserve">/min se clasifica como </w:t>
      </w:r>
      <w:r w:rsidR="003608B1">
        <w:rPr>
          <w:lang w:val="es-ES_tradnl"/>
        </w:rPr>
        <w:t>“E</w:t>
      </w:r>
      <w:r w:rsidR="003608B1" w:rsidRPr="006B34A8">
        <w:rPr>
          <w:lang w:val="es-ES_tradnl"/>
        </w:rPr>
        <w:t>xplosivo</w:t>
      </w:r>
      <w:r w:rsidR="003608B1">
        <w:rPr>
          <w:lang w:val="es-ES_tradnl"/>
        </w:rPr>
        <w:t>”</w:t>
      </w:r>
      <w:r w:rsidR="003608B1" w:rsidRPr="006B34A8">
        <w:rPr>
          <w:lang w:val="es-ES_tradnl"/>
        </w:rPr>
        <w:t xml:space="preserve"> (véase el capítulo</w:t>
      </w:r>
      <w:r w:rsidR="00546E40">
        <w:rPr>
          <w:lang w:val="es-ES_tradnl"/>
        </w:rPr>
        <w:t xml:space="preserve"> </w:t>
      </w:r>
      <w:r w:rsidR="003608B1" w:rsidRPr="006B34A8">
        <w:rPr>
          <w:lang w:val="es-ES_tradnl"/>
        </w:rPr>
        <w:t>2,1 del</w:t>
      </w:r>
      <w:r w:rsidR="004B27B8">
        <w:rPr>
          <w:lang w:val="es-ES_tradnl"/>
        </w:rPr>
        <w:t> </w:t>
      </w:r>
      <w:r w:rsidR="003608B1" w:rsidRPr="006B34A8">
        <w:rPr>
          <w:lang w:val="es-ES_tradnl"/>
        </w:rPr>
        <w:t>SMA).</w:t>
      </w:r>
    </w:p>
    <w:p w:rsidR="00CD1E7D" w:rsidRDefault="00CD1E7D" w:rsidP="003608B1">
      <w:pPr>
        <w:pStyle w:val="SingleTxt"/>
        <w:rPr>
          <w:lang w:val="es-ES_tradnl" w:eastAsia="de-DE"/>
        </w:rPr>
      </w:pPr>
    </w:p>
    <w:p w:rsidR="00CD1E7D" w:rsidRDefault="00CD1E7D" w:rsidP="003608B1">
      <w:pPr>
        <w:pStyle w:val="SingleTxt"/>
        <w:rPr>
          <w:lang w:val="es-ES_tradnl" w:eastAsia="de-DE"/>
        </w:rPr>
      </w:pPr>
    </w:p>
    <w:p w:rsidR="00CD1E7D" w:rsidRDefault="00CD1E7D" w:rsidP="003608B1">
      <w:pPr>
        <w:pStyle w:val="SingleTxt"/>
        <w:rPr>
          <w:lang w:val="es-ES_tradnl" w:eastAsia="de-DE"/>
        </w:rPr>
      </w:pPr>
    </w:p>
    <w:p w:rsidR="00CD1E7D" w:rsidRDefault="00CD1E7D" w:rsidP="003608B1">
      <w:pPr>
        <w:pStyle w:val="SingleTxt"/>
        <w:rPr>
          <w:lang w:val="es-ES_tradnl" w:eastAsia="de-DE"/>
        </w:rPr>
      </w:pPr>
    </w:p>
    <w:p w:rsidR="00CD1E7D" w:rsidRDefault="00CD1E7D" w:rsidP="003608B1">
      <w:pPr>
        <w:pStyle w:val="SingleTxt"/>
        <w:rPr>
          <w:lang w:val="es-ES_tradnl" w:eastAsia="de-DE"/>
        </w:rPr>
      </w:pPr>
    </w:p>
    <w:p w:rsidR="00CD1E7D" w:rsidRDefault="00CD1E7D" w:rsidP="003608B1">
      <w:pPr>
        <w:pStyle w:val="SingleTxt"/>
        <w:rPr>
          <w:lang w:val="es-ES_tradnl" w:eastAsia="de-DE"/>
        </w:rPr>
      </w:pPr>
    </w:p>
    <w:p w:rsidR="00CD1E7D" w:rsidRDefault="00CD1E7D" w:rsidP="003608B1">
      <w:pPr>
        <w:pStyle w:val="SingleTxt"/>
        <w:rPr>
          <w:lang w:val="es-ES_tradnl" w:eastAsia="de-DE"/>
        </w:rPr>
      </w:pPr>
    </w:p>
    <w:p w:rsidR="00CD1E7D" w:rsidRDefault="00CD1E7D" w:rsidP="003608B1">
      <w:pPr>
        <w:pStyle w:val="SingleTxt"/>
        <w:rPr>
          <w:lang w:val="es-ES_tradnl" w:eastAsia="de-DE"/>
        </w:rPr>
      </w:pPr>
    </w:p>
    <w:p w:rsidR="00CD1E7D" w:rsidRDefault="00CD1E7D" w:rsidP="003608B1">
      <w:pPr>
        <w:pStyle w:val="SingleTxt"/>
        <w:rPr>
          <w:lang w:val="es-ES_tradnl" w:eastAsia="de-DE"/>
        </w:rPr>
      </w:pPr>
    </w:p>
    <w:p w:rsidR="00CD1E7D" w:rsidRDefault="00CD1E7D" w:rsidP="003608B1">
      <w:pPr>
        <w:pStyle w:val="SingleTxt"/>
        <w:rPr>
          <w:lang w:val="es-ES_tradnl" w:eastAsia="de-DE"/>
        </w:rPr>
      </w:pPr>
    </w:p>
    <w:p w:rsidR="00CD1E7D" w:rsidRDefault="00CD1E7D" w:rsidP="003608B1">
      <w:pPr>
        <w:pStyle w:val="SingleTxt"/>
        <w:rPr>
          <w:lang w:val="es-ES_tradnl" w:eastAsia="de-DE"/>
        </w:rPr>
      </w:pPr>
    </w:p>
    <w:p w:rsidR="00CD1E7D" w:rsidRDefault="00CD1E7D" w:rsidP="003608B1">
      <w:pPr>
        <w:pStyle w:val="SingleTxt"/>
        <w:rPr>
          <w:lang w:val="es-ES_tradnl" w:eastAsia="de-DE"/>
        </w:rPr>
      </w:pPr>
    </w:p>
    <w:p w:rsidR="00DC242E" w:rsidRDefault="00DC242E" w:rsidP="00DC242E">
      <w:pPr>
        <w:pStyle w:val="SingleTxt"/>
        <w:jc w:val="center"/>
        <w:rPr>
          <w:b/>
          <w:lang w:val="es-ES_tradnl"/>
        </w:rPr>
      </w:pPr>
    </w:p>
    <w:p w:rsidR="003608B1" w:rsidRPr="006B34A8" w:rsidRDefault="003608B1" w:rsidP="00DC242E">
      <w:pPr>
        <w:pStyle w:val="SingleTxt"/>
        <w:jc w:val="center"/>
        <w:rPr>
          <w:b/>
          <w:lang w:val="es-ES_tradnl"/>
        </w:rPr>
      </w:pPr>
      <w:r w:rsidRPr="006B34A8">
        <w:rPr>
          <w:b/>
          <w:lang w:val="es-ES_tradnl"/>
        </w:rPr>
        <w:t>Figura 51.4.1:</w:t>
      </w:r>
      <w:r w:rsidR="005F6460">
        <w:rPr>
          <w:b/>
          <w:lang w:val="es-ES_tradnl"/>
        </w:rPr>
        <w:t xml:space="preserve">  </w:t>
      </w:r>
      <w:r w:rsidR="004F62E5" w:rsidRPr="006B34A8">
        <w:rPr>
          <w:b/>
          <w:lang w:val="es-ES_tradnl"/>
        </w:rPr>
        <w:t>MEDICIÓN DE RADIACIÓN EN FUNCIÓN DEL TIEMPO</w:t>
      </w:r>
    </w:p>
    <w:p w:rsidR="00DC242E" w:rsidRPr="00EC6447" w:rsidRDefault="00DC242E" w:rsidP="00DC242E">
      <w:pPr>
        <w:pStyle w:val="SingleTxt"/>
        <w:spacing w:after="0" w:line="120" w:lineRule="exact"/>
        <w:rPr>
          <w:b/>
          <w:sz w:val="10"/>
        </w:rPr>
      </w:pPr>
    </w:p>
    <w:p w:rsidR="003608B1" w:rsidRPr="00EC6447" w:rsidRDefault="00DC242E" w:rsidP="00DC242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EC6447">
        <w:tab/>
      </w:r>
      <w:r w:rsidRPr="00EC6447">
        <w:tab/>
      </w:r>
      <w:r w:rsidR="003608B1" w:rsidRPr="00EC6447">
        <w:t>51.4.5</w:t>
      </w:r>
      <w:r w:rsidR="003608B1" w:rsidRPr="00EC6447">
        <w:tab/>
      </w:r>
      <w:r w:rsidR="004F62E5">
        <w:tab/>
      </w:r>
      <w:r w:rsidR="003608B1" w:rsidRPr="00DC242E">
        <w:rPr>
          <w:i/>
          <w:lang w:val="es-ES_tradnl"/>
        </w:rPr>
        <w:t xml:space="preserve">Ejemplos de </w:t>
      </w:r>
      <w:r w:rsidR="003608B1" w:rsidRPr="00EC6447">
        <w:rPr>
          <w:i/>
        </w:rPr>
        <w:t>resultados</w:t>
      </w:r>
    </w:p>
    <w:p w:rsidR="00DC242E" w:rsidRPr="00EC6447" w:rsidRDefault="00DC242E" w:rsidP="00DC242E">
      <w:pPr>
        <w:pStyle w:val="SingleTxt"/>
        <w:spacing w:after="0" w:line="120" w:lineRule="exact"/>
        <w:rPr>
          <w:b/>
          <w:i/>
          <w:sz w:val="10"/>
        </w:rPr>
      </w:pPr>
    </w:p>
    <w:p w:rsidR="003608B1" w:rsidRPr="00AF77B6" w:rsidRDefault="003608B1" w:rsidP="003608B1">
      <w:pPr>
        <w:pStyle w:val="SingleTxt"/>
        <w:rPr>
          <w:i/>
        </w:rPr>
      </w:pPr>
      <w:r w:rsidRPr="006B34A8">
        <w:rPr>
          <w:lang w:val="es-ES_tradnl"/>
        </w:rPr>
        <w:t>51.4.5.1</w:t>
      </w:r>
      <w:r w:rsidRPr="006B34A8">
        <w:rPr>
          <w:lang w:val="es-ES_tradnl"/>
        </w:rPr>
        <w:tab/>
      </w:r>
      <w:r w:rsidR="004F62E5">
        <w:rPr>
          <w:lang w:val="es-ES_tradnl"/>
        </w:rPr>
        <w:tab/>
      </w:r>
      <w:r w:rsidRPr="006B34A8">
        <w:rPr>
          <w:lang w:val="es-ES_tradnl"/>
        </w:rPr>
        <w:t xml:space="preserve">Las </w:t>
      </w:r>
      <w:r w:rsidRPr="00AF77B6">
        <w:t>formulaciones</w:t>
      </w:r>
      <w:r>
        <w:rPr>
          <w:lang w:val="es-ES_tradnl"/>
        </w:rPr>
        <w:t xml:space="preserve"> </w:t>
      </w:r>
      <w:r w:rsidRPr="00AF77B6">
        <w:t>de</w:t>
      </w:r>
      <w:r w:rsidRPr="006B34A8">
        <w:rPr>
          <w:lang w:val="es-ES_tradnl"/>
        </w:rPr>
        <w:t xml:space="preserve"> </w:t>
      </w:r>
      <w:r w:rsidRPr="00AF77B6">
        <w:t>nitrocelulosa (NC) clasificadas</w:t>
      </w:r>
      <w:r w:rsidRPr="006B34A8">
        <w:rPr>
          <w:lang w:val="es-ES_tradnl"/>
        </w:rPr>
        <w:t xml:space="preserve"> en las categorías </w:t>
      </w:r>
      <w:r>
        <w:rPr>
          <w:lang w:val="es-ES_tradnl"/>
        </w:rPr>
        <w:t xml:space="preserve">que se enumeran a continuación </w:t>
      </w:r>
      <w:r w:rsidRPr="006B34A8">
        <w:rPr>
          <w:lang w:val="es-ES_tradnl"/>
        </w:rPr>
        <w:t xml:space="preserve">se embalan/envasan en bidones de fibra (1G) con una masa máxima </w:t>
      </w:r>
      <w:r w:rsidRPr="00AF77B6">
        <w:t>de 140</w:t>
      </w:r>
      <w:r w:rsidR="009B1F06" w:rsidRPr="00AF77B6">
        <w:t xml:space="preserve"> </w:t>
      </w:r>
      <w:r w:rsidRPr="00AF77B6">
        <w:t>kg</w:t>
      </w:r>
      <w:r w:rsidRPr="006B34A8">
        <w:rPr>
          <w:lang w:val="es-ES_tradnl"/>
        </w:rPr>
        <w:t xml:space="preserve"> y en cajas </w:t>
      </w:r>
      <w:r>
        <w:rPr>
          <w:lang w:val="es-ES_tradnl"/>
        </w:rPr>
        <w:t xml:space="preserve">fabricadas </w:t>
      </w:r>
      <w:r w:rsidRPr="00AF77B6">
        <w:t>con</w:t>
      </w:r>
      <w:r w:rsidRPr="006B34A8">
        <w:rPr>
          <w:lang w:val="es-ES_tradnl"/>
        </w:rPr>
        <w:t xml:space="preserve"> tablero de fibra (4G) con una masa </w:t>
      </w:r>
      <w:r w:rsidRPr="00AF77B6">
        <w:t>máxima de 25</w:t>
      </w:r>
      <w:r w:rsidR="009B1F06" w:rsidRPr="00AF77B6">
        <w:t xml:space="preserve"> </w:t>
      </w:r>
      <w:r w:rsidRPr="00AF77B6">
        <w:t>kg:</w:t>
      </w:r>
    </w:p>
    <w:p w:rsidR="003608B1" w:rsidRPr="006B34A8" w:rsidRDefault="003608B1" w:rsidP="004F62E5">
      <w:pPr>
        <w:pStyle w:val="SingleTxt"/>
        <w:ind w:left="3168" w:hanging="475"/>
        <w:rPr>
          <w:lang w:val="es-ES_tradnl"/>
        </w:rPr>
      </w:pPr>
      <w:r w:rsidRPr="006B34A8">
        <w:rPr>
          <w:lang w:val="es-ES_tradnl"/>
        </w:rPr>
        <w:t>a)</w:t>
      </w:r>
      <w:r w:rsidRPr="006B34A8">
        <w:rPr>
          <w:lang w:val="es-ES_tradnl"/>
        </w:rPr>
        <w:tab/>
        <w:t>Formulaciones de nitrocelulosa solubles en éster (categoría</w:t>
      </w:r>
      <w:r w:rsidR="004F62E5">
        <w:rPr>
          <w:lang w:val="es-ES_tradnl"/>
        </w:rPr>
        <w:t xml:space="preserve"> </w:t>
      </w:r>
      <w:r w:rsidRPr="006B34A8">
        <w:rPr>
          <w:lang w:val="es-ES_tradnl"/>
        </w:rPr>
        <w:t>E) con diferentes espesantes y un c</w:t>
      </w:r>
      <w:r>
        <w:rPr>
          <w:lang w:val="es-ES_tradnl"/>
        </w:rPr>
        <w:t>ontenido de nitrógeno del 11,8%</w:t>
      </w:r>
      <w:r w:rsidR="004F62E5">
        <w:rPr>
          <w:lang w:val="es-ES_tradnl"/>
        </w:rPr>
        <w:t xml:space="preserve"> al </w:t>
      </w:r>
      <w:r w:rsidRPr="006B34A8">
        <w:rPr>
          <w:lang w:val="es-ES_tradnl"/>
        </w:rPr>
        <w:t>12,3%.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0"/>
        <w:gridCol w:w="567"/>
        <w:gridCol w:w="851"/>
        <w:gridCol w:w="708"/>
        <w:gridCol w:w="709"/>
        <w:gridCol w:w="662"/>
        <w:gridCol w:w="1181"/>
        <w:gridCol w:w="567"/>
        <w:gridCol w:w="1422"/>
      </w:tblGrid>
      <w:tr w:rsidR="003608B1" w:rsidRPr="006B34A8" w:rsidTr="004F62E5">
        <w:trPr>
          <w:jc w:val="center"/>
        </w:trPr>
        <w:tc>
          <w:tcPr>
            <w:tcW w:w="850" w:type="dxa"/>
            <w:shd w:val="clear" w:color="auto" w:fill="auto"/>
          </w:tcPr>
          <w:p w:rsidR="003608B1" w:rsidRPr="003036C0" w:rsidRDefault="003608B1" w:rsidP="004F62E5">
            <w:pPr>
              <w:keepNext/>
              <w:keepLines/>
              <w:jc w:val="center"/>
              <w:rPr>
                <w:b/>
                <w:lang w:val="es-ES_tradnl"/>
              </w:rPr>
            </w:pPr>
            <w:r w:rsidRPr="003036C0">
              <w:rPr>
                <w:b/>
                <w:lang w:val="es-ES_tradnl"/>
              </w:rPr>
              <w:t>Tipo de NC</w:t>
            </w:r>
          </w:p>
        </w:tc>
        <w:tc>
          <w:tcPr>
            <w:tcW w:w="567" w:type="dxa"/>
            <w:shd w:val="clear" w:color="auto" w:fill="auto"/>
          </w:tcPr>
          <w:p w:rsidR="003608B1" w:rsidRPr="003036C0" w:rsidRDefault="003608B1" w:rsidP="004F62E5">
            <w:pPr>
              <w:keepNext/>
              <w:keepLines/>
              <w:jc w:val="center"/>
              <w:rPr>
                <w:b/>
                <w:lang w:val="es-ES_tradnl"/>
              </w:rPr>
            </w:pPr>
            <w:r w:rsidRPr="003036C0">
              <w:rPr>
                <w:b/>
                <w:lang w:val="es-ES_tradnl"/>
              </w:rPr>
              <w:t>IPA 35%</w:t>
            </w:r>
          </w:p>
        </w:tc>
        <w:tc>
          <w:tcPr>
            <w:tcW w:w="851" w:type="dxa"/>
            <w:shd w:val="clear" w:color="auto" w:fill="auto"/>
          </w:tcPr>
          <w:p w:rsidR="003608B1" w:rsidRPr="003036C0" w:rsidRDefault="003608B1" w:rsidP="004F62E5">
            <w:pPr>
              <w:keepNext/>
              <w:keepLines/>
              <w:jc w:val="center"/>
              <w:rPr>
                <w:b/>
                <w:lang w:val="es-ES_tradnl"/>
              </w:rPr>
            </w:pPr>
            <w:r w:rsidRPr="003036C0">
              <w:rPr>
                <w:b/>
                <w:lang w:val="es-ES_tradnl"/>
              </w:rPr>
              <w:t>IPA 30%</w:t>
            </w:r>
          </w:p>
        </w:tc>
        <w:tc>
          <w:tcPr>
            <w:tcW w:w="708" w:type="dxa"/>
            <w:shd w:val="clear" w:color="auto" w:fill="auto"/>
          </w:tcPr>
          <w:p w:rsidR="003608B1" w:rsidRPr="003036C0" w:rsidRDefault="003608B1" w:rsidP="004F62E5">
            <w:pPr>
              <w:keepNext/>
              <w:keepLines/>
              <w:jc w:val="center"/>
              <w:rPr>
                <w:b/>
                <w:lang w:val="es-ES_tradnl"/>
              </w:rPr>
            </w:pPr>
            <w:r w:rsidRPr="003036C0">
              <w:rPr>
                <w:b/>
                <w:lang w:val="es-ES_tradnl"/>
              </w:rPr>
              <w:t>ET 35%</w:t>
            </w:r>
          </w:p>
        </w:tc>
        <w:tc>
          <w:tcPr>
            <w:tcW w:w="709" w:type="dxa"/>
            <w:shd w:val="clear" w:color="auto" w:fill="auto"/>
          </w:tcPr>
          <w:p w:rsidR="003608B1" w:rsidRPr="003036C0" w:rsidRDefault="003608B1" w:rsidP="004F62E5">
            <w:pPr>
              <w:keepNext/>
              <w:keepLines/>
              <w:jc w:val="center"/>
              <w:rPr>
                <w:b/>
                <w:lang w:val="es-ES_tradnl"/>
              </w:rPr>
            </w:pPr>
            <w:r w:rsidRPr="003036C0">
              <w:rPr>
                <w:b/>
                <w:lang w:val="es-ES_tradnl"/>
              </w:rPr>
              <w:t>ET 30%</w:t>
            </w:r>
          </w:p>
        </w:tc>
        <w:tc>
          <w:tcPr>
            <w:tcW w:w="662" w:type="dxa"/>
            <w:shd w:val="clear" w:color="auto" w:fill="auto"/>
          </w:tcPr>
          <w:p w:rsidR="003608B1" w:rsidRPr="003036C0" w:rsidRDefault="003608B1" w:rsidP="004F62E5">
            <w:pPr>
              <w:keepNext/>
              <w:keepLines/>
              <w:jc w:val="center"/>
              <w:rPr>
                <w:b/>
                <w:lang w:val="es-ES_tradnl"/>
              </w:rPr>
            </w:pPr>
            <w:r w:rsidRPr="003036C0">
              <w:rPr>
                <w:b/>
                <w:lang w:val="es-ES_tradnl"/>
              </w:rPr>
              <w:t>BUT 35%</w:t>
            </w:r>
          </w:p>
        </w:tc>
        <w:tc>
          <w:tcPr>
            <w:tcW w:w="1181" w:type="dxa"/>
            <w:shd w:val="clear" w:color="auto" w:fill="auto"/>
          </w:tcPr>
          <w:p w:rsidR="003608B1" w:rsidRPr="003036C0" w:rsidRDefault="003608B1" w:rsidP="004F62E5">
            <w:pPr>
              <w:keepNext/>
              <w:keepLines/>
              <w:jc w:val="center"/>
              <w:rPr>
                <w:b/>
                <w:lang w:val="es-ES_tradnl"/>
              </w:rPr>
            </w:pPr>
            <w:r w:rsidRPr="003036C0">
              <w:rPr>
                <w:b/>
                <w:lang w:val="es-ES_tradnl"/>
              </w:rPr>
              <w:t>BUT</w:t>
            </w:r>
            <w:r w:rsidR="004F62E5">
              <w:rPr>
                <w:b/>
                <w:lang w:val="es-ES_tradnl"/>
              </w:rPr>
              <w:br/>
            </w:r>
            <w:r w:rsidRPr="003036C0">
              <w:rPr>
                <w:b/>
                <w:lang w:val="es-ES_tradnl"/>
              </w:rPr>
              <w:t>30%</w:t>
            </w:r>
          </w:p>
        </w:tc>
        <w:tc>
          <w:tcPr>
            <w:tcW w:w="567" w:type="dxa"/>
            <w:shd w:val="clear" w:color="auto" w:fill="auto"/>
          </w:tcPr>
          <w:p w:rsidR="003608B1" w:rsidRPr="003036C0" w:rsidRDefault="003608B1" w:rsidP="004F62E5">
            <w:pPr>
              <w:keepNext/>
              <w:keepLines/>
              <w:jc w:val="center"/>
              <w:rPr>
                <w:b/>
                <w:lang w:val="es-ES_tradnl"/>
              </w:rPr>
            </w:pPr>
            <w:r w:rsidRPr="003036C0">
              <w:rPr>
                <w:b/>
                <w:lang w:val="es-ES_tradnl"/>
              </w:rPr>
              <w:t>Agua</w:t>
            </w:r>
          </w:p>
        </w:tc>
        <w:tc>
          <w:tcPr>
            <w:tcW w:w="1422" w:type="dxa"/>
            <w:shd w:val="clear" w:color="auto" w:fill="auto"/>
          </w:tcPr>
          <w:p w:rsidR="003608B1" w:rsidRPr="003036C0" w:rsidRDefault="003608B1" w:rsidP="004F62E5">
            <w:pPr>
              <w:keepNext/>
              <w:keepLines/>
              <w:jc w:val="center"/>
              <w:rPr>
                <w:b/>
                <w:lang w:val="es-ES_tradnl"/>
              </w:rPr>
            </w:pPr>
            <w:r w:rsidRPr="003036C0">
              <w:rPr>
                <w:b/>
                <w:lang w:val="es-ES_tradnl"/>
              </w:rPr>
              <w:t>Escamas</w:t>
            </w:r>
            <w:r w:rsidRPr="003036C0">
              <w:rPr>
                <w:b/>
                <w:vertAlign w:val="superscript"/>
                <w:lang w:val="es-ES_tradnl"/>
              </w:rPr>
              <w:t>a)</w:t>
            </w:r>
          </w:p>
        </w:tc>
      </w:tr>
      <w:tr w:rsidR="003608B1" w:rsidRPr="006B34A8" w:rsidTr="004F62E5">
        <w:trPr>
          <w:jc w:val="center"/>
        </w:trPr>
        <w:tc>
          <w:tcPr>
            <w:tcW w:w="850" w:type="dxa"/>
            <w:shd w:val="clear" w:color="auto" w:fill="auto"/>
          </w:tcPr>
          <w:p w:rsidR="003608B1" w:rsidRPr="006B34A8" w:rsidRDefault="003608B1" w:rsidP="004F62E5">
            <w:pPr>
              <w:keepNext/>
              <w:keepLines/>
              <w:jc w:val="center"/>
              <w:rPr>
                <w:lang w:val="es-ES_tradnl"/>
              </w:rPr>
            </w:pPr>
            <w:r w:rsidRPr="006B34A8">
              <w:rPr>
                <w:lang w:val="es-ES_tradnl"/>
              </w:rPr>
              <w:t>12E</w:t>
            </w:r>
          </w:p>
        </w:tc>
        <w:tc>
          <w:tcPr>
            <w:tcW w:w="567" w:type="dxa"/>
            <w:shd w:val="clear" w:color="auto" w:fill="auto"/>
          </w:tcPr>
          <w:p w:rsidR="003608B1" w:rsidRPr="006B34A8" w:rsidRDefault="003608B1" w:rsidP="004F62E5">
            <w:pPr>
              <w:keepNext/>
              <w:keepLines/>
              <w:jc w:val="center"/>
              <w:rPr>
                <w:lang w:val="es-ES_tradnl"/>
              </w:rPr>
            </w:pPr>
            <w:r w:rsidRPr="006B34A8">
              <w:rPr>
                <w:lang w:val="es-ES_tradnl"/>
              </w:rPr>
              <w:t>3</w:t>
            </w:r>
          </w:p>
        </w:tc>
        <w:tc>
          <w:tcPr>
            <w:tcW w:w="851" w:type="dxa"/>
            <w:shd w:val="clear" w:color="auto" w:fill="auto"/>
          </w:tcPr>
          <w:p w:rsidR="003608B1" w:rsidRPr="006B34A8" w:rsidRDefault="003608B1" w:rsidP="004F62E5">
            <w:pPr>
              <w:keepNext/>
              <w:keepLines/>
              <w:jc w:val="center"/>
              <w:rPr>
                <w:lang w:val="es-ES_tradnl"/>
              </w:rPr>
            </w:pPr>
            <w:r w:rsidRPr="006B34A8">
              <w:rPr>
                <w:lang w:val="es-ES_tradnl"/>
              </w:rPr>
              <w:t>2</w:t>
            </w:r>
          </w:p>
        </w:tc>
        <w:tc>
          <w:tcPr>
            <w:tcW w:w="708" w:type="dxa"/>
            <w:shd w:val="clear" w:color="auto" w:fill="auto"/>
          </w:tcPr>
          <w:p w:rsidR="003608B1" w:rsidRPr="006B34A8" w:rsidRDefault="003608B1" w:rsidP="004F62E5">
            <w:pPr>
              <w:keepNext/>
              <w:keepLines/>
              <w:jc w:val="center"/>
              <w:rPr>
                <w:lang w:val="es-ES_tradnl"/>
              </w:rPr>
            </w:pPr>
            <w:r w:rsidRPr="006B34A8">
              <w:rPr>
                <w:lang w:val="es-ES_tradnl"/>
              </w:rPr>
              <w:t>4</w:t>
            </w:r>
          </w:p>
        </w:tc>
        <w:tc>
          <w:tcPr>
            <w:tcW w:w="709" w:type="dxa"/>
            <w:shd w:val="clear" w:color="auto" w:fill="auto"/>
          </w:tcPr>
          <w:p w:rsidR="003608B1" w:rsidRPr="006B34A8" w:rsidRDefault="003608B1" w:rsidP="004F62E5">
            <w:pPr>
              <w:keepNext/>
              <w:keepLines/>
              <w:jc w:val="center"/>
              <w:rPr>
                <w:lang w:val="es-ES_tradnl"/>
              </w:rPr>
            </w:pPr>
            <w:r w:rsidRPr="006B34A8">
              <w:rPr>
                <w:lang w:val="es-ES_tradnl"/>
              </w:rPr>
              <w:t>3</w:t>
            </w:r>
          </w:p>
        </w:tc>
        <w:tc>
          <w:tcPr>
            <w:tcW w:w="662" w:type="dxa"/>
            <w:shd w:val="clear" w:color="auto" w:fill="auto"/>
          </w:tcPr>
          <w:p w:rsidR="003608B1" w:rsidRPr="006B34A8" w:rsidRDefault="003608B1" w:rsidP="004F62E5">
            <w:pPr>
              <w:keepNext/>
              <w:keepLines/>
              <w:jc w:val="center"/>
              <w:rPr>
                <w:lang w:val="es-ES_tradnl"/>
              </w:rPr>
            </w:pPr>
            <w:r w:rsidRPr="006B34A8">
              <w:rPr>
                <w:lang w:val="es-ES_tradnl"/>
              </w:rPr>
              <w:t>2</w:t>
            </w:r>
          </w:p>
        </w:tc>
        <w:tc>
          <w:tcPr>
            <w:tcW w:w="1181" w:type="dxa"/>
            <w:shd w:val="clear" w:color="auto" w:fill="auto"/>
          </w:tcPr>
          <w:p w:rsidR="003608B1" w:rsidRPr="006B34A8" w:rsidRDefault="003608B1" w:rsidP="004F62E5">
            <w:pPr>
              <w:keepNext/>
              <w:keepLines/>
              <w:jc w:val="center"/>
              <w:rPr>
                <w:lang w:val="es-ES_tradnl"/>
              </w:rPr>
            </w:pPr>
            <w:r w:rsidRPr="006B34A8">
              <w:rPr>
                <w:lang w:val="es-ES_tradnl"/>
              </w:rPr>
              <w:t>1</w:t>
            </w:r>
            <w:r w:rsidR="004F62E5">
              <w:rPr>
                <w:lang w:val="es-ES_tradnl"/>
              </w:rPr>
              <w:br/>
            </w:r>
            <w:r w:rsidRPr="006B34A8">
              <w:rPr>
                <w:lang w:val="es-ES_tradnl"/>
              </w:rPr>
              <w:t>(330</w:t>
            </w:r>
            <w:r w:rsidR="009B1F06">
              <w:rPr>
                <w:lang w:val="es-ES_tradnl"/>
              </w:rPr>
              <w:t xml:space="preserve"> </w:t>
            </w:r>
            <w:r>
              <w:rPr>
                <w:lang w:val="es-ES_tradnl"/>
              </w:rPr>
              <w:t>kg</w:t>
            </w:r>
            <w:r w:rsidRPr="006B34A8">
              <w:rPr>
                <w:lang w:val="es-ES_tradnl"/>
              </w:rPr>
              <w:t>/min)</w:t>
            </w:r>
          </w:p>
        </w:tc>
        <w:tc>
          <w:tcPr>
            <w:tcW w:w="567" w:type="dxa"/>
            <w:shd w:val="clear" w:color="auto" w:fill="auto"/>
          </w:tcPr>
          <w:p w:rsidR="003608B1" w:rsidRPr="006B34A8" w:rsidRDefault="003608B1" w:rsidP="004F62E5">
            <w:pPr>
              <w:keepNext/>
              <w:keepLines/>
              <w:jc w:val="center"/>
              <w:rPr>
                <w:lang w:val="es-ES_tradnl"/>
              </w:rPr>
            </w:pPr>
            <w:r w:rsidRPr="006B34A8">
              <w:rPr>
                <w:lang w:val="es-ES_tradnl"/>
              </w:rPr>
              <w:t>4</w:t>
            </w:r>
          </w:p>
        </w:tc>
        <w:tc>
          <w:tcPr>
            <w:tcW w:w="1422" w:type="dxa"/>
            <w:shd w:val="clear" w:color="auto" w:fill="auto"/>
          </w:tcPr>
          <w:p w:rsidR="003608B1" w:rsidRPr="006B34A8" w:rsidRDefault="003608B1" w:rsidP="004F62E5">
            <w:pPr>
              <w:keepNext/>
              <w:keepLines/>
              <w:jc w:val="center"/>
              <w:rPr>
                <w:lang w:val="es-ES_tradnl"/>
              </w:rPr>
            </w:pPr>
            <w:r w:rsidRPr="006B34A8">
              <w:rPr>
                <w:lang w:val="es-ES_tradnl"/>
              </w:rPr>
              <w:t>1</w:t>
            </w:r>
            <w:r w:rsidR="003036C0">
              <w:rPr>
                <w:lang w:val="es-ES_tradnl"/>
              </w:rPr>
              <w:br/>
            </w:r>
            <w:r w:rsidRPr="006B34A8">
              <w:rPr>
                <w:lang w:val="es-ES_tradnl"/>
              </w:rPr>
              <w:t>(1</w:t>
            </w:r>
            <w:r w:rsidR="004F62E5">
              <w:rPr>
                <w:lang w:val="es-ES_tradnl"/>
              </w:rPr>
              <w:t>.</w:t>
            </w:r>
            <w:r w:rsidRPr="006B34A8">
              <w:rPr>
                <w:lang w:val="es-ES_tradnl"/>
              </w:rPr>
              <w:t>115</w:t>
            </w:r>
            <w:r w:rsidR="009B1F06">
              <w:rPr>
                <w:lang w:val="es-ES_tradnl"/>
              </w:rPr>
              <w:t xml:space="preserve"> </w:t>
            </w:r>
            <w:r>
              <w:rPr>
                <w:lang w:val="es-ES_tradnl"/>
              </w:rPr>
              <w:t>kg</w:t>
            </w:r>
            <w:r w:rsidRPr="006B34A8">
              <w:rPr>
                <w:lang w:val="es-ES_tradnl"/>
              </w:rPr>
              <w:t>/min)</w:t>
            </w:r>
          </w:p>
        </w:tc>
      </w:tr>
      <w:tr w:rsidR="003608B1" w:rsidRPr="006B34A8" w:rsidTr="004F62E5">
        <w:trPr>
          <w:jc w:val="center"/>
        </w:trPr>
        <w:tc>
          <w:tcPr>
            <w:tcW w:w="850" w:type="dxa"/>
            <w:shd w:val="clear" w:color="auto" w:fill="auto"/>
          </w:tcPr>
          <w:p w:rsidR="003608B1" w:rsidRPr="006B34A8" w:rsidRDefault="003608B1" w:rsidP="004F62E5">
            <w:pPr>
              <w:keepNext/>
              <w:keepLines/>
              <w:jc w:val="center"/>
              <w:rPr>
                <w:lang w:val="es-ES_tradnl"/>
              </w:rPr>
            </w:pPr>
            <w:r w:rsidRPr="006B34A8">
              <w:rPr>
                <w:lang w:val="es-ES_tradnl"/>
              </w:rPr>
              <w:t>22E</w:t>
            </w:r>
          </w:p>
        </w:tc>
        <w:tc>
          <w:tcPr>
            <w:tcW w:w="567" w:type="dxa"/>
            <w:shd w:val="clear" w:color="auto" w:fill="auto"/>
          </w:tcPr>
          <w:p w:rsidR="003608B1" w:rsidRPr="006B34A8" w:rsidRDefault="003608B1" w:rsidP="004F62E5">
            <w:pPr>
              <w:keepNext/>
              <w:keepLines/>
              <w:jc w:val="center"/>
              <w:rPr>
                <w:lang w:val="es-ES_tradnl"/>
              </w:rPr>
            </w:pPr>
            <w:r w:rsidRPr="006B34A8">
              <w:rPr>
                <w:lang w:val="es-ES_tradnl"/>
              </w:rPr>
              <w:t>3</w:t>
            </w:r>
          </w:p>
        </w:tc>
        <w:tc>
          <w:tcPr>
            <w:tcW w:w="851" w:type="dxa"/>
            <w:shd w:val="clear" w:color="auto" w:fill="auto"/>
          </w:tcPr>
          <w:p w:rsidR="003608B1" w:rsidRPr="006B34A8" w:rsidRDefault="003608B1" w:rsidP="004F62E5">
            <w:pPr>
              <w:keepNext/>
              <w:keepLines/>
              <w:jc w:val="center"/>
              <w:rPr>
                <w:lang w:val="es-ES_tradnl"/>
              </w:rPr>
            </w:pPr>
            <w:r w:rsidRPr="006B34A8">
              <w:rPr>
                <w:lang w:val="es-ES_tradnl"/>
              </w:rPr>
              <w:t>3</w:t>
            </w:r>
          </w:p>
        </w:tc>
        <w:tc>
          <w:tcPr>
            <w:tcW w:w="708" w:type="dxa"/>
            <w:shd w:val="clear" w:color="auto" w:fill="auto"/>
          </w:tcPr>
          <w:p w:rsidR="003608B1" w:rsidRPr="006B34A8" w:rsidRDefault="003608B1" w:rsidP="004F62E5">
            <w:pPr>
              <w:keepNext/>
              <w:keepLines/>
              <w:jc w:val="center"/>
              <w:rPr>
                <w:lang w:val="es-ES_tradnl"/>
              </w:rPr>
            </w:pPr>
            <w:r w:rsidRPr="006B34A8">
              <w:rPr>
                <w:lang w:val="es-ES_tradnl"/>
              </w:rPr>
              <w:t>4</w:t>
            </w:r>
          </w:p>
        </w:tc>
        <w:tc>
          <w:tcPr>
            <w:tcW w:w="709" w:type="dxa"/>
            <w:shd w:val="clear" w:color="auto" w:fill="auto"/>
          </w:tcPr>
          <w:p w:rsidR="003608B1" w:rsidRPr="006B34A8" w:rsidRDefault="003608B1" w:rsidP="004F62E5">
            <w:pPr>
              <w:keepNext/>
              <w:keepLines/>
              <w:jc w:val="center"/>
              <w:rPr>
                <w:lang w:val="es-ES_tradnl"/>
              </w:rPr>
            </w:pPr>
            <w:r w:rsidRPr="006B34A8">
              <w:rPr>
                <w:lang w:val="es-ES_tradnl"/>
              </w:rPr>
              <w:t>3</w:t>
            </w:r>
          </w:p>
        </w:tc>
        <w:tc>
          <w:tcPr>
            <w:tcW w:w="662" w:type="dxa"/>
            <w:shd w:val="clear" w:color="auto" w:fill="auto"/>
          </w:tcPr>
          <w:p w:rsidR="003608B1" w:rsidRPr="006B34A8" w:rsidRDefault="003608B1" w:rsidP="004F62E5">
            <w:pPr>
              <w:keepNext/>
              <w:keepLines/>
              <w:jc w:val="center"/>
              <w:rPr>
                <w:lang w:val="es-ES_tradnl"/>
              </w:rPr>
            </w:pPr>
            <w:r w:rsidRPr="006B34A8">
              <w:rPr>
                <w:lang w:val="es-ES_tradnl"/>
              </w:rPr>
              <w:t>3</w:t>
            </w:r>
          </w:p>
        </w:tc>
        <w:tc>
          <w:tcPr>
            <w:tcW w:w="1181" w:type="dxa"/>
            <w:shd w:val="clear" w:color="auto" w:fill="auto"/>
          </w:tcPr>
          <w:p w:rsidR="003608B1" w:rsidRPr="006B34A8" w:rsidRDefault="003608B1" w:rsidP="004F62E5">
            <w:pPr>
              <w:keepNext/>
              <w:keepLines/>
              <w:jc w:val="center"/>
              <w:rPr>
                <w:lang w:val="es-ES_tradnl"/>
              </w:rPr>
            </w:pPr>
            <w:r w:rsidRPr="006B34A8">
              <w:rPr>
                <w:lang w:val="es-ES_tradnl"/>
              </w:rPr>
              <w:t>3</w:t>
            </w:r>
          </w:p>
        </w:tc>
        <w:tc>
          <w:tcPr>
            <w:tcW w:w="567" w:type="dxa"/>
            <w:shd w:val="clear" w:color="auto" w:fill="auto"/>
          </w:tcPr>
          <w:p w:rsidR="003608B1" w:rsidRPr="006B34A8" w:rsidRDefault="003608B1" w:rsidP="004F62E5">
            <w:pPr>
              <w:keepNext/>
              <w:keepLines/>
              <w:jc w:val="center"/>
              <w:rPr>
                <w:lang w:val="es-ES_tradnl"/>
              </w:rPr>
            </w:pPr>
            <w:r w:rsidRPr="006B34A8">
              <w:rPr>
                <w:lang w:val="es-ES_tradnl"/>
              </w:rPr>
              <w:t>4</w:t>
            </w:r>
          </w:p>
        </w:tc>
        <w:tc>
          <w:tcPr>
            <w:tcW w:w="1422" w:type="dxa"/>
            <w:shd w:val="clear" w:color="auto" w:fill="auto"/>
          </w:tcPr>
          <w:p w:rsidR="003608B1" w:rsidRPr="006B34A8" w:rsidRDefault="003608B1" w:rsidP="004F62E5">
            <w:pPr>
              <w:keepNext/>
              <w:keepLines/>
              <w:jc w:val="center"/>
              <w:rPr>
                <w:lang w:val="es-ES_tradnl"/>
              </w:rPr>
            </w:pPr>
            <w:r w:rsidRPr="006B34A8">
              <w:rPr>
                <w:lang w:val="es-ES_tradnl"/>
              </w:rPr>
              <w:t>1</w:t>
            </w:r>
            <w:r w:rsidR="003036C0">
              <w:rPr>
                <w:lang w:val="es-ES_tradnl"/>
              </w:rPr>
              <w:br/>
            </w:r>
            <w:r w:rsidRPr="006B34A8">
              <w:rPr>
                <w:lang w:val="es-ES_tradnl"/>
              </w:rPr>
              <w:t>(1</w:t>
            </w:r>
            <w:r w:rsidR="004F62E5">
              <w:rPr>
                <w:lang w:val="es-ES_tradnl"/>
              </w:rPr>
              <w:t>.</w:t>
            </w:r>
            <w:r w:rsidRPr="006B34A8">
              <w:rPr>
                <w:lang w:val="es-ES_tradnl"/>
              </w:rPr>
              <w:t>115</w:t>
            </w:r>
            <w:r w:rsidR="009B1F06">
              <w:rPr>
                <w:lang w:val="es-ES_tradnl"/>
              </w:rPr>
              <w:t xml:space="preserve"> </w:t>
            </w:r>
            <w:r>
              <w:rPr>
                <w:lang w:val="es-ES_tradnl"/>
              </w:rPr>
              <w:t>kg</w:t>
            </w:r>
            <w:r w:rsidRPr="006B34A8">
              <w:rPr>
                <w:lang w:val="es-ES_tradnl"/>
              </w:rPr>
              <w:t>/min)</w:t>
            </w:r>
          </w:p>
        </w:tc>
      </w:tr>
      <w:tr w:rsidR="003608B1" w:rsidRPr="006B34A8" w:rsidTr="004F62E5">
        <w:trPr>
          <w:jc w:val="center"/>
        </w:trPr>
        <w:tc>
          <w:tcPr>
            <w:tcW w:w="850" w:type="dxa"/>
            <w:shd w:val="clear" w:color="auto" w:fill="auto"/>
          </w:tcPr>
          <w:p w:rsidR="003608B1" w:rsidRPr="006B34A8" w:rsidRDefault="003608B1" w:rsidP="004F62E5">
            <w:pPr>
              <w:jc w:val="center"/>
              <w:rPr>
                <w:lang w:val="es-ES_tradnl"/>
              </w:rPr>
            </w:pPr>
            <w:r w:rsidRPr="006B34A8">
              <w:rPr>
                <w:lang w:val="es-ES_tradnl"/>
              </w:rPr>
              <w:t>25E</w:t>
            </w:r>
          </w:p>
        </w:tc>
        <w:tc>
          <w:tcPr>
            <w:tcW w:w="567" w:type="dxa"/>
            <w:shd w:val="clear" w:color="auto" w:fill="auto"/>
          </w:tcPr>
          <w:p w:rsidR="003608B1" w:rsidRPr="006B34A8" w:rsidRDefault="003608B1" w:rsidP="004F62E5">
            <w:pPr>
              <w:jc w:val="center"/>
              <w:rPr>
                <w:lang w:val="es-ES_tradnl"/>
              </w:rPr>
            </w:pPr>
            <w:r w:rsidRPr="006B34A8">
              <w:rPr>
                <w:lang w:val="es-ES_tradnl"/>
              </w:rPr>
              <w:t>3</w:t>
            </w:r>
          </w:p>
        </w:tc>
        <w:tc>
          <w:tcPr>
            <w:tcW w:w="851" w:type="dxa"/>
            <w:shd w:val="clear" w:color="auto" w:fill="auto"/>
          </w:tcPr>
          <w:p w:rsidR="003608B1" w:rsidRPr="006B34A8" w:rsidRDefault="003608B1" w:rsidP="004F62E5">
            <w:pPr>
              <w:jc w:val="center"/>
              <w:rPr>
                <w:lang w:val="es-ES_tradnl"/>
              </w:rPr>
            </w:pPr>
            <w:r w:rsidRPr="006B34A8">
              <w:rPr>
                <w:lang w:val="es-ES_tradnl"/>
              </w:rPr>
              <w:t>3</w:t>
            </w:r>
          </w:p>
        </w:tc>
        <w:tc>
          <w:tcPr>
            <w:tcW w:w="708" w:type="dxa"/>
            <w:shd w:val="clear" w:color="auto" w:fill="auto"/>
          </w:tcPr>
          <w:p w:rsidR="003608B1" w:rsidRPr="006B34A8" w:rsidRDefault="003608B1" w:rsidP="004F62E5">
            <w:pPr>
              <w:jc w:val="center"/>
              <w:rPr>
                <w:lang w:val="es-ES_tradnl"/>
              </w:rPr>
            </w:pPr>
            <w:r w:rsidRPr="006B34A8">
              <w:rPr>
                <w:lang w:val="es-ES_tradnl"/>
              </w:rPr>
              <w:t>4</w:t>
            </w:r>
          </w:p>
        </w:tc>
        <w:tc>
          <w:tcPr>
            <w:tcW w:w="709" w:type="dxa"/>
            <w:shd w:val="clear" w:color="auto" w:fill="auto"/>
          </w:tcPr>
          <w:p w:rsidR="003608B1" w:rsidRPr="006B34A8" w:rsidRDefault="003608B1" w:rsidP="004F62E5">
            <w:pPr>
              <w:jc w:val="center"/>
              <w:rPr>
                <w:lang w:val="es-ES_tradnl"/>
              </w:rPr>
            </w:pPr>
            <w:r w:rsidRPr="006B34A8">
              <w:rPr>
                <w:lang w:val="es-ES_tradnl"/>
              </w:rPr>
              <w:t>3</w:t>
            </w:r>
          </w:p>
        </w:tc>
        <w:tc>
          <w:tcPr>
            <w:tcW w:w="662" w:type="dxa"/>
            <w:shd w:val="clear" w:color="auto" w:fill="auto"/>
          </w:tcPr>
          <w:p w:rsidR="003608B1" w:rsidRPr="006B34A8" w:rsidRDefault="003608B1" w:rsidP="004F62E5">
            <w:pPr>
              <w:jc w:val="center"/>
              <w:rPr>
                <w:lang w:val="es-ES_tradnl"/>
              </w:rPr>
            </w:pPr>
            <w:r w:rsidRPr="006B34A8">
              <w:rPr>
                <w:lang w:val="es-ES_tradnl"/>
              </w:rPr>
              <w:t>3</w:t>
            </w:r>
          </w:p>
        </w:tc>
        <w:tc>
          <w:tcPr>
            <w:tcW w:w="1181" w:type="dxa"/>
            <w:shd w:val="clear" w:color="auto" w:fill="auto"/>
          </w:tcPr>
          <w:p w:rsidR="003608B1" w:rsidRPr="006B34A8" w:rsidRDefault="003608B1" w:rsidP="004F62E5">
            <w:pPr>
              <w:jc w:val="center"/>
              <w:rPr>
                <w:lang w:val="es-ES_tradnl"/>
              </w:rPr>
            </w:pPr>
            <w:r w:rsidRPr="006B34A8">
              <w:rPr>
                <w:lang w:val="es-ES_tradnl"/>
              </w:rPr>
              <w:t>3</w:t>
            </w:r>
          </w:p>
        </w:tc>
        <w:tc>
          <w:tcPr>
            <w:tcW w:w="567" w:type="dxa"/>
            <w:shd w:val="clear" w:color="auto" w:fill="auto"/>
          </w:tcPr>
          <w:p w:rsidR="003608B1" w:rsidRPr="006B34A8" w:rsidRDefault="003608B1" w:rsidP="004F62E5">
            <w:pPr>
              <w:jc w:val="center"/>
              <w:rPr>
                <w:lang w:val="es-ES_tradnl"/>
              </w:rPr>
            </w:pPr>
            <w:r w:rsidRPr="006B34A8">
              <w:rPr>
                <w:lang w:val="es-ES_tradnl"/>
              </w:rPr>
              <w:t>3</w:t>
            </w:r>
          </w:p>
        </w:tc>
        <w:tc>
          <w:tcPr>
            <w:tcW w:w="1422" w:type="dxa"/>
            <w:shd w:val="clear" w:color="auto" w:fill="auto"/>
          </w:tcPr>
          <w:p w:rsidR="003608B1" w:rsidRPr="006B34A8" w:rsidRDefault="003608B1" w:rsidP="004F62E5">
            <w:pPr>
              <w:jc w:val="center"/>
              <w:rPr>
                <w:lang w:val="es-ES_tradnl"/>
              </w:rPr>
            </w:pPr>
            <w:r w:rsidRPr="006B34A8">
              <w:rPr>
                <w:lang w:val="es-ES_tradnl"/>
              </w:rPr>
              <w:t>1</w:t>
            </w:r>
            <w:r w:rsidR="003036C0">
              <w:rPr>
                <w:lang w:val="es-ES_tradnl"/>
              </w:rPr>
              <w:br/>
            </w:r>
            <w:r w:rsidRPr="006B34A8">
              <w:rPr>
                <w:lang w:val="es-ES_tradnl"/>
              </w:rPr>
              <w:t>(1</w:t>
            </w:r>
            <w:r w:rsidR="004F62E5">
              <w:rPr>
                <w:lang w:val="es-ES_tradnl"/>
              </w:rPr>
              <w:t>.</w:t>
            </w:r>
            <w:r w:rsidRPr="006B34A8">
              <w:rPr>
                <w:lang w:val="es-ES_tradnl"/>
              </w:rPr>
              <w:t>115</w:t>
            </w:r>
            <w:r w:rsidR="009B1F06">
              <w:rPr>
                <w:lang w:val="es-ES_tradnl"/>
              </w:rPr>
              <w:t xml:space="preserve"> </w:t>
            </w:r>
            <w:r>
              <w:rPr>
                <w:lang w:val="es-ES_tradnl"/>
              </w:rPr>
              <w:t>kg</w:t>
            </w:r>
            <w:r w:rsidRPr="006B34A8">
              <w:rPr>
                <w:lang w:val="es-ES_tradnl"/>
              </w:rPr>
              <w:t>/min)</w:t>
            </w:r>
          </w:p>
        </w:tc>
      </w:tr>
    </w:tbl>
    <w:p w:rsidR="004F62E5" w:rsidRPr="004F62E5" w:rsidRDefault="004F62E5" w:rsidP="004F62E5">
      <w:pPr>
        <w:pStyle w:val="FootnoteText"/>
        <w:tabs>
          <w:tab w:val="clear" w:pos="418"/>
          <w:tab w:val="right" w:pos="1476"/>
          <w:tab w:val="left" w:pos="1548"/>
          <w:tab w:val="right" w:pos="1836"/>
          <w:tab w:val="left" w:pos="1908"/>
        </w:tabs>
        <w:spacing w:line="120" w:lineRule="exact"/>
        <w:ind w:left="1548" w:right="1267" w:hanging="288"/>
        <w:rPr>
          <w:sz w:val="10"/>
          <w:lang w:val="fr-CH"/>
        </w:rPr>
      </w:pPr>
    </w:p>
    <w:p w:rsidR="003608B1" w:rsidRPr="004E3831" w:rsidRDefault="003036C0" w:rsidP="003036C0">
      <w:pPr>
        <w:pStyle w:val="FootnoteText"/>
        <w:tabs>
          <w:tab w:val="clear" w:pos="418"/>
          <w:tab w:val="right" w:pos="1476"/>
          <w:tab w:val="left" w:pos="1548"/>
          <w:tab w:val="right" w:pos="1836"/>
          <w:tab w:val="left" w:pos="1908"/>
        </w:tabs>
        <w:ind w:left="1548" w:right="1267" w:hanging="288"/>
        <w:rPr>
          <w:i/>
          <w:lang w:val="fr-CH"/>
        </w:rPr>
      </w:pPr>
      <w:r>
        <w:rPr>
          <w:lang w:val="fr-CH"/>
        </w:rPr>
        <w:tab/>
      </w:r>
      <w:r>
        <w:rPr>
          <w:lang w:val="fr-CH"/>
        </w:rPr>
        <w:tab/>
      </w:r>
      <w:r w:rsidR="003608B1" w:rsidRPr="004E3831">
        <w:rPr>
          <w:i/>
          <w:lang w:val="fr-CH"/>
        </w:rPr>
        <w:t xml:space="preserve">IPA (Isopropanol), ET </w:t>
      </w:r>
      <w:r w:rsidR="003608B1" w:rsidRPr="006C4486">
        <w:rPr>
          <w:i/>
        </w:rPr>
        <w:t>(Etanol</w:t>
      </w:r>
      <w:r w:rsidR="003608B1" w:rsidRPr="004E3831">
        <w:rPr>
          <w:i/>
          <w:lang w:val="fr-CH"/>
        </w:rPr>
        <w:t xml:space="preserve">), BUT </w:t>
      </w:r>
      <w:r w:rsidR="003608B1" w:rsidRPr="006C4486">
        <w:rPr>
          <w:i/>
        </w:rPr>
        <w:t>(Butano</w:t>
      </w:r>
      <w:r w:rsidR="003608B1" w:rsidRPr="004E3831">
        <w:rPr>
          <w:i/>
          <w:lang w:val="fr-CH"/>
        </w:rPr>
        <w:t>)</w:t>
      </w:r>
      <w:r w:rsidRPr="004E3831">
        <w:rPr>
          <w:i/>
          <w:lang w:val="fr-CH"/>
        </w:rPr>
        <w:t>.</w:t>
      </w:r>
    </w:p>
    <w:p w:rsidR="004F62E5" w:rsidRPr="004E3831" w:rsidRDefault="004F62E5" w:rsidP="004E3831">
      <w:pPr>
        <w:pStyle w:val="FootnoteText"/>
        <w:tabs>
          <w:tab w:val="clear" w:pos="418"/>
          <w:tab w:val="right" w:pos="1476"/>
          <w:tab w:val="left" w:pos="1548"/>
          <w:tab w:val="right" w:pos="1836"/>
          <w:tab w:val="left" w:pos="1908"/>
        </w:tabs>
        <w:spacing w:line="120" w:lineRule="exact"/>
        <w:ind w:left="1548" w:right="1267" w:hanging="288"/>
        <w:rPr>
          <w:sz w:val="10"/>
          <w:lang w:val="fr-CH"/>
        </w:rPr>
      </w:pPr>
    </w:p>
    <w:p w:rsidR="003608B1" w:rsidRPr="004E3831" w:rsidRDefault="003608B1" w:rsidP="003036C0">
      <w:pPr>
        <w:pStyle w:val="FootnoteText"/>
        <w:tabs>
          <w:tab w:val="clear" w:pos="418"/>
          <w:tab w:val="right" w:pos="1476"/>
          <w:tab w:val="left" w:pos="1548"/>
          <w:tab w:val="right" w:pos="1836"/>
          <w:tab w:val="left" w:pos="1908"/>
        </w:tabs>
        <w:ind w:left="1548" w:right="1267" w:hanging="288"/>
        <w:rPr>
          <w:i/>
          <w:lang w:val="es-ES_tradnl"/>
        </w:rPr>
      </w:pPr>
      <w:r w:rsidRPr="004E3831">
        <w:rPr>
          <w:b/>
          <w:vertAlign w:val="superscript"/>
        </w:rPr>
        <w:t>a)</w:t>
      </w:r>
      <w:r w:rsidR="004E3831">
        <w:rPr>
          <w:vertAlign w:val="superscript"/>
        </w:rPr>
        <w:tab/>
      </w:r>
      <w:r w:rsidR="003036C0">
        <w:rPr>
          <w:vertAlign w:val="superscript"/>
        </w:rPr>
        <w:tab/>
      </w:r>
      <w:r w:rsidRPr="004E3831">
        <w:rPr>
          <w:i/>
          <w:lang w:val="es-ES_tradnl"/>
        </w:rPr>
        <w:t>Escamas de NC con un 20% de plastificante.</w:t>
      </w:r>
    </w:p>
    <w:p w:rsidR="003036C0" w:rsidRPr="003036C0" w:rsidRDefault="003036C0" w:rsidP="003036C0">
      <w:pPr>
        <w:pStyle w:val="FootnoteText"/>
        <w:tabs>
          <w:tab w:val="clear" w:pos="418"/>
          <w:tab w:val="right" w:pos="1476"/>
          <w:tab w:val="left" w:pos="1548"/>
          <w:tab w:val="right" w:pos="1836"/>
          <w:tab w:val="left" w:pos="1908"/>
        </w:tabs>
        <w:spacing w:line="120" w:lineRule="exact"/>
        <w:ind w:left="1548" w:right="1267" w:hanging="288"/>
        <w:rPr>
          <w:sz w:val="10"/>
          <w:lang w:val="es-ES_tradnl"/>
        </w:rPr>
      </w:pPr>
    </w:p>
    <w:p w:rsidR="003036C0" w:rsidRPr="003036C0" w:rsidRDefault="003036C0" w:rsidP="003036C0">
      <w:pPr>
        <w:pStyle w:val="FootnoteText"/>
        <w:tabs>
          <w:tab w:val="clear" w:pos="418"/>
          <w:tab w:val="right" w:pos="1476"/>
          <w:tab w:val="left" w:pos="1548"/>
          <w:tab w:val="right" w:pos="1836"/>
          <w:tab w:val="left" w:pos="1908"/>
        </w:tabs>
        <w:spacing w:line="120" w:lineRule="exact"/>
        <w:ind w:left="1548" w:right="1267" w:hanging="288"/>
        <w:rPr>
          <w:sz w:val="10"/>
          <w:lang w:val="es-ES_tradnl"/>
        </w:rPr>
      </w:pPr>
    </w:p>
    <w:p w:rsidR="003608B1" w:rsidRPr="006B34A8" w:rsidRDefault="003608B1" w:rsidP="004E3831">
      <w:pPr>
        <w:pStyle w:val="SingleTxt"/>
        <w:ind w:left="3168" w:hanging="475"/>
        <w:rPr>
          <w:lang w:val="es-ES_tradnl"/>
        </w:rPr>
      </w:pPr>
      <w:r w:rsidRPr="006B34A8">
        <w:rPr>
          <w:lang w:val="es-ES_tradnl"/>
        </w:rPr>
        <w:t>b)</w:t>
      </w:r>
      <w:r w:rsidRPr="006B34A8">
        <w:rPr>
          <w:lang w:val="es-ES_tradnl"/>
        </w:rPr>
        <w:tab/>
        <w:t>Formulaciones de nitrocelulosa de solubilidad media (categoría</w:t>
      </w:r>
      <w:r w:rsidR="004E3831">
        <w:rPr>
          <w:lang w:val="es-ES_tradnl"/>
        </w:rPr>
        <w:t>  </w:t>
      </w:r>
      <w:r w:rsidRPr="006B34A8">
        <w:rPr>
          <w:lang w:val="es-ES_tradnl"/>
        </w:rPr>
        <w:t>M) con diferentes espesantes y un contenido de nitrógeno del 11,3%</w:t>
      </w:r>
      <w:r w:rsidR="004E3831">
        <w:rPr>
          <w:lang w:val="es-ES_tradnl"/>
        </w:rPr>
        <w:t xml:space="preserve"> al </w:t>
      </w:r>
      <w:r w:rsidRPr="006B34A8">
        <w:rPr>
          <w:lang w:val="es-ES_tradnl"/>
        </w:rPr>
        <w:t>11,8%</w:t>
      </w:r>
      <w:r w:rsidR="004E3831">
        <w:rPr>
          <w:lang w:val="es-ES_tradnl"/>
        </w:rPr>
        <w:t>.</w:t>
      </w:r>
    </w:p>
    <w:tbl>
      <w:tblPr>
        <w:tblW w:w="0" w:type="auto"/>
        <w:jc w:val="center"/>
        <w:tblInd w:w="2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0"/>
        <w:gridCol w:w="567"/>
        <w:gridCol w:w="851"/>
        <w:gridCol w:w="708"/>
        <w:gridCol w:w="709"/>
        <w:gridCol w:w="662"/>
        <w:gridCol w:w="1181"/>
        <w:gridCol w:w="567"/>
        <w:gridCol w:w="1422"/>
      </w:tblGrid>
      <w:tr w:rsidR="003608B1" w:rsidRPr="006B34A8" w:rsidTr="004E3831">
        <w:trPr>
          <w:jc w:val="center"/>
        </w:trPr>
        <w:tc>
          <w:tcPr>
            <w:tcW w:w="850" w:type="dxa"/>
            <w:shd w:val="clear" w:color="auto" w:fill="auto"/>
          </w:tcPr>
          <w:p w:rsidR="003608B1" w:rsidRPr="003036C0" w:rsidRDefault="003608B1" w:rsidP="004E3831">
            <w:pPr>
              <w:jc w:val="center"/>
              <w:rPr>
                <w:b/>
                <w:lang w:val="es-ES_tradnl"/>
              </w:rPr>
            </w:pPr>
            <w:r w:rsidRPr="003036C0">
              <w:rPr>
                <w:b/>
                <w:lang w:val="es-ES_tradnl"/>
              </w:rPr>
              <w:t>Tipo</w:t>
            </w:r>
            <w:r w:rsidR="004E3831">
              <w:rPr>
                <w:b/>
                <w:lang w:val="es-ES_tradnl"/>
              </w:rPr>
              <w:t xml:space="preserve"> de </w:t>
            </w:r>
            <w:r w:rsidRPr="003036C0">
              <w:rPr>
                <w:b/>
                <w:lang w:val="es-ES_tradnl"/>
              </w:rPr>
              <w:t>NC</w:t>
            </w:r>
          </w:p>
        </w:tc>
        <w:tc>
          <w:tcPr>
            <w:tcW w:w="567" w:type="dxa"/>
            <w:shd w:val="clear" w:color="auto" w:fill="auto"/>
          </w:tcPr>
          <w:p w:rsidR="003608B1" w:rsidRPr="003036C0" w:rsidRDefault="003608B1" w:rsidP="003036C0">
            <w:pPr>
              <w:jc w:val="center"/>
              <w:rPr>
                <w:b/>
                <w:lang w:val="es-ES_tradnl"/>
              </w:rPr>
            </w:pPr>
            <w:r w:rsidRPr="003036C0">
              <w:rPr>
                <w:b/>
                <w:lang w:val="es-ES_tradnl"/>
              </w:rPr>
              <w:t>IPA 35%</w:t>
            </w:r>
          </w:p>
        </w:tc>
        <w:tc>
          <w:tcPr>
            <w:tcW w:w="851" w:type="dxa"/>
            <w:shd w:val="clear" w:color="auto" w:fill="auto"/>
          </w:tcPr>
          <w:p w:rsidR="003608B1" w:rsidRPr="003036C0" w:rsidRDefault="003608B1" w:rsidP="003036C0">
            <w:pPr>
              <w:jc w:val="center"/>
              <w:rPr>
                <w:b/>
                <w:lang w:val="es-ES_tradnl"/>
              </w:rPr>
            </w:pPr>
            <w:r w:rsidRPr="003036C0">
              <w:rPr>
                <w:b/>
                <w:lang w:val="es-ES_tradnl"/>
              </w:rPr>
              <w:t>IPA 30%</w:t>
            </w:r>
          </w:p>
        </w:tc>
        <w:tc>
          <w:tcPr>
            <w:tcW w:w="708" w:type="dxa"/>
            <w:shd w:val="clear" w:color="auto" w:fill="auto"/>
          </w:tcPr>
          <w:p w:rsidR="003608B1" w:rsidRPr="003036C0" w:rsidRDefault="003608B1" w:rsidP="003036C0">
            <w:pPr>
              <w:jc w:val="center"/>
              <w:rPr>
                <w:b/>
                <w:lang w:val="es-ES_tradnl"/>
              </w:rPr>
            </w:pPr>
            <w:r w:rsidRPr="003036C0">
              <w:rPr>
                <w:b/>
                <w:lang w:val="es-ES_tradnl"/>
              </w:rPr>
              <w:t>ET 35%</w:t>
            </w:r>
          </w:p>
        </w:tc>
        <w:tc>
          <w:tcPr>
            <w:tcW w:w="709" w:type="dxa"/>
            <w:shd w:val="clear" w:color="auto" w:fill="auto"/>
          </w:tcPr>
          <w:p w:rsidR="003608B1" w:rsidRPr="003036C0" w:rsidRDefault="003608B1" w:rsidP="003036C0">
            <w:pPr>
              <w:jc w:val="center"/>
              <w:rPr>
                <w:b/>
                <w:lang w:val="es-ES_tradnl"/>
              </w:rPr>
            </w:pPr>
            <w:r w:rsidRPr="003036C0">
              <w:rPr>
                <w:b/>
                <w:lang w:val="es-ES_tradnl"/>
              </w:rPr>
              <w:t>ET 30%</w:t>
            </w:r>
          </w:p>
        </w:tc>
        <w:tc>
          <w:tcPr>
            <w:tcW w:w="662" w:type="dxa"/>
            <w:shd w:val="clear" w:color="auto" w:fill="auto"/>
          </w:tcPr>
          <w:p w:rsidR="003608B1" w:rsidRPr="003036C0" w:rsidRDefault="003608B1" w:rsidP="003036C0">
            <w:pPr>
              <w:jc w:val="center"/>
              <w:rPr>
                <w:b/>
                <w:lang w:val="es-ES_tradnl"/>
              </w:rPr>
            </w:pPr>
            <w:r w:rsidRPr="003036C0">
              <w:rPr>
                <w:b/>
                <w:lang w:val="es-ES_tradnl"/>
              </w:rPr>
              <w:t>BUT 35%</w:t>
            </w:r>
          </w:p>
        </w:tc>
        <w:tc>
          <w:tcPr>
            <w:tcW w:w="1181" w:type="dxa"/>
            <w:shd w:val="clear" w:color="auto" w:fill="auto"/>
          </w:tcPr>
          <w:p w:rsidR="003608B1" w:rsidRPr="003036C0" w:rsidRDefault="003608B1" w:rsidP="004E3831">
            <w:pPr>
              <w:jc w:val="center"/>
              <w:rPr>
                <w:b/>
                <w:lang w:val="es-ES_tradnl"/>
              </w:rPr>
            </w:pPr>
            <w:r w:rsidRPr="003036C0">
              <w:rPr>
                <w:b/>
                <w:lang w:val="es-ES_tradnl"/>
              </w:rPr>
              <w:t>BUT</w:t>
            </w:r>
            <w:r w:rsidR="004E3831">
              <w:rPr>
                <w:b/>
                <w:lang w:val="es-ES_tradnl"/>
              </w:rPr>
              <w:br/>
            </w:r>
            <w:r w:rsidRPr="003036C0">
              <w:rPr>
                <w:b/>
                <w:lang w:val="es-ES_tradnl"/>
              </w:rPr>
              <w:t>30%</w:t>
            </w:r>
          </w:p>
        </w:tc>
        <w:tc>
          <w:tcPr>
            <w:tcW w:w="567" w:type="dxa"/>
            <w:shd w:val="clear" w:color="auto" w:fill="auto"/>
          </w:tcPr>
          <w:p w:rsidR="003608B1" w:rsidRPr="003036C0" w:rsidRDefault="003608B1" w:rsidP="003036C0">
            <w:pPr>
              <w:jc w:val="center"/>
              <w:rPr>
                <w:b/>
                <w:lang w:val="es-ES_tradnl"/>
              </w:rPr>
            </w:pPr>
            <w:r w:rsidRPr="003036C0">
              <w:rPr>
                <w:b/>
                <w:lang w:val="es-ES_tradnl"/>
              </w:rPr>
              <w:t>Agua</w:t>
            </w:r>
          </w:p>
        </w:tc>
        <w:tc>
          <w:tcPr>
            <w:tcW w:w="1422" w:type="dxa"/>
            <w:shd w:val="clear" w:color="auto" w:fill="auto"/>
          </w:tcPr>
          <w:p w:rsidR="003608B1" w:rsidRPr="003036C0" w:rsidRDefault="003608B1" w:rsidP="003036C0">
            <w:pPr>
              <w:jc w:val="center"/>
              <w:rPr>
                <w:b/>
                <w:lang w:val="es-ES_tradnl"/>
              </w:rPr>
            </w:pPr>
            <w:r w:rsidRPr="003036C0">
              <w:rPr>
                <w:b/>
                <w:lang w:val="es-ES_tradnl"/>
              </w:rPr>
              <w:t>Escamas</w:t>
            </w:r>
            <w:r w:rsidRPr="003036C0">
              <w:rPr>
                <w:b/>
                <w:vertAlign w:val="superscript"/>
                <w:lang w:val="es-ES_tradnl"/>
              </w:rPr>
              <w:t>a)</w:t>
            </w:r>
          </w:p>
        </w:tc>
      </w:tr>
      <w:tr w:rsidR="003608B1" w:rsidRPr="006B34A8" w:rsidTr="004E3831">
        <w:trPr>
          <w:jc w:val="center"/>
        </w:trPr>
        <w:tc>
          <w:tcPr>
            <w:tcW w:w="850" w:type="dxa"/>
            <w:shd w:val="clear" w:color="auto" w:fill="auto"/>
          </w:tcPr>
          <w:p w:rsidR="003608B1" w:rsidRPr="006B34A8" w:rsidRDefault="003608B1" w:rsidP="003036C0">
            <w:pPr>
              <w:jc w:val="center"/>
              <w:rPr>
                <w:lang w:val="es-ES_tradnl"/>
              </w:rPr>
            </w:pPr>
            <w:r w:rsidRPr="006B34A8">
              <w:rPr>
                <w:lang w:val="es-ES_tradnl"/>
              </w:rPr>
              <w:t>15M</w:t>
            </w:r>
          </w:p>
        </w:tc>
        <w:tc>
          <w:tcPr>
            <w:tcW w:w="567" w:type="dxa"/>
            <w:shd w:val="clear" w:color="auto" w:fill="auto"/>
          </w:tcPr>
          <w:p w:rsidR="003608B1" w:rsidRPr="006B34A8" w:rsidRDefault="003608B1" w:rsidP="003036C0">
            <w:pPr>
              <w:jc w:val="center"/>
              <w:rPr>
                <w:lang w:val="es-ES_tradnl"/>
              </w:rPr>
            </w:pPr>
            <w:r w:rsidRPr="006B34A8">
              <w:rPr>
                <w:lang w:val="es-ES_tradnl"/>
              </w:rPr>
              <w:t>-</w:t>
            </w:r>
          </w:p>
        </w:tc>
        <w:tc>
          <w:tcPr>
            <w:tcW w:w="851" w:type="dxa"/>
            <w:shd w:val="clear" w:color="auto" w:fill="auto"/>
          </w:tcPr>
          <w:p w:rsidR="003608B1" w:rsidRPr="006B34A8" w:rsidRDefault="003608B1" w:rsidP="003036C0">
            <w:pPr>
              <w:jc w:val="center"/>
              <w:rPr>
                <w:lang w:val="es-ES_tradnl"/>
              </w:rPr>
            </w:pPr>
            <w:r w:rsidRPr="006B34A8">
              <w:rPr>
                <w:lang w:val="es-ES_tradnl"/>
              </w:rPr>
              <w:t>-</w:t>
            </w:r>
          </w:p>
        </w:tc>
        <w:tc>
          <w:tcPr>
            <w:tcW w:w="708" w:type="dxa"/>
            <w:shd w:val="clear" w:color="auto" w:fill="auto"/>
          </w:tcPr>
          <w:p w:rsidR="003608B1" w:rsidRPr="006B34A8" w:rsidRDefault="003608B1" w:rsidP="003036C0">
            <w:pPr>
              <w:jc w:val="center"/>
              <w:rPr>
                <w:lang w:val="es-ES_tradnl"/>
              </w:rPr>
            </w:pPr>
            <w:r w:rsidRPr="006B34A8">
              <w:rPr>
                <w:lang w:val="es-ES_tradnl"/>
              </w:rPr>
              <w:t>-</w:t>
            </w:r>
          </w:p>
        </w:tc>
        <w:tc>
          <w:tcPr>
            <w:tcW w:w="709" w:type="dxa"/>
            <w:shd w:val="clear" w:color="auto" w:fill="auto"/>
          </w:tcPr>
          <w:p w:rsidR="003608B1" w:rsidRPr="006B34A8" w:rsidRDefault="003608B1" w:rsidP="003036C0">
            <w:pPr>
              <w:jc w:val="center"/>
              <w:rPr>
                <w:lang w:val="es-ES_tradnl"/>
              </w:rPr>
            </w:pPr>
            <w:r w:rsidRPr="006B34A8">
              <w:rPr>
                <w:lang w:val="es-ES_tradnl"/>
              </w:rPr>
              <w:t>-</w:t>
            </w:r>
          </w:p>
        </w:tc>
        <w:tc>
          <w:tcPr>
            <w:tcW w:w="662" w:type="dxa"/>
            <w:shd w:val="clear" w:color="auto" w:fill="auto"/>
          </w:tcPr>
          <w:p w:rsidR="003608B1" w:rsidRPr="006B34A8" w:rsidRDefault="003608B1" w:rsidP="003036C0">
            <w:pPr>
              <w:jc w:val="center"/>
              <w:rPr>
                <w:lang w:val="es-ES_tradnl"/>
              </w:rPr>
            </w:pPr>
            <w:r w:rsidRPr="006B34A8">
              <w:rPr>
                <w:lang w:val="es-ES_tradnl"/>
              </w:rPr>
              <w:t>3</w:t>
            </w:r>
          </w:p>
        </w:tc>
        <w:tc>
          <w:tcPr>
            <w:tcW w:w="1181" w:type="dxa"/>
            <w:shd w:val="clear" w:color="auto" w:fill="auto"/>
          </w:tcPr>
          <w:p w:rsidR="003608B1" w:rsidRPr="006B34A8" w:rsidRDefault="003608B1" w:rsidP="003036C0">
            <w:pPr>
              <w:jc w:val="center"/>
              <w:rPr>
                <w:lang w:val="es-ES_tradnl"/>
              </w:rPr>
            </w:pPr>
            <w:r w:rsidRPr="006B34A8">
              <w:rPr>
                <w:lang w:val="es-ES_tradnl"/>
              </w:rPr>
              <w:t>2</w:t>
            </w:r>
          </w:p>
        </w:tc>
        <w:tc>
          <w:tcPr>
            <w:tcW w:w="567" w:type="dxa"/>
            <w:shd w:val="clear" w:color="auto" w:fill="auto"/>
          </w:tcPr>
          <w:p w:rsidR="003608B1" w:rsidRPr="006B34A8" w:rsidRDefault="003608B1" w:rsidP="003036C0">
            <w:pPr>
              <w:jc w:val="center"/>
              <w:rPr>
                <w:lang w:val="es-ES_tradnl"/>
              </w:rPr>
            </w:pPr>
            <w:r w:rsidRPr="006B34A8">
              <w:rPr>
                <w:lang w:val="es-ES_tradnl"/>
              </w:rPr>
              <w:t>-</w:t>
            </w:r>
          </w:p>
        </w:tc>
        <w:tc>
          <w:tcPr>
            <w:tcW w:w="1422" w:type="dxa"/>
            <w:shd w:val="clear" w:color="auto" w:fill="auto"/>
          </w:tcPr>
          <w:p w:rsidR="003608B1" w:rsidRPr="006B34A8" w:rsidRDefault="003608B1" w:rsidP="003036C0">
            <w:pPr>
              <w:jc w:val="center"/>
              <w:rPr>
                <w:lang w:val="es-ES_tradnl" w:eastAsia="de-DE"/>
              </w:rPr>
            </w:pPr>
          </w:p>
        </w:tc>
      </w:tr>
      <w:tr w:rsidR="003608B1" w:rsidRPr="006B34A8" w:rsidTr="004E3831">
        <w:trPr>
          <w:jc w:val="center"/>
        </w:trPr>
        <w:tc>
          <w:tcPr>
            <w:tcW w:w="850" w:type="dxa"/>
            <w:shd w:val="clear" w:color="auto" w:fill="auto"/>
          </w:tcPr>
          <w:p w:rsidR="003608B1" w:rsidRPr="006B34A8" w:rsidRDefault="003608B1" w:rsidP="003036C0">
            <w:pPr>
              <w:jc w:val="center"/>
              <w:rPr>
                <w:lang w:val="es-ES_tradnl"/>
              </w:rPr>
            </w:pPr>
            <w:r w:rsidRPr="006B34A8">
              <w:rPr>
                <w:lang w:val="es-ES_tradnl"/>
              </w:rPr>
              <w:t>27M</w:t>
            </w:r>
          </w:p>
        </w:tc>
        <w:tc>
          <w:tcPr>
            <w:tcW w:w="567" w:type="dxa"/>
            <w:shd w:val="clear" w:color="auto" w:fill="auto"/>
          </w:tcPr>
          <w:p w:rsidR="003608B1" w:rsidRPr="006B34A8" w:rsidRDefault="003608B1" w:rsidP="003036C0">
            <w:pPr>
              <w:jc w:val="center"/>
              <w:rPr>
                <w:lang w:val="es-ES_tradnl"/>
              </w:rPr>
            </w:pPr>
            <w:r w:rsidRPr="006B34A8">
              <w:rPr>
                <w:lang w:val="es-ES_tradnl"/>
              </w:rPr>
              <w:t>3</w:t>
            </w:r>
          </w:p>
        </w:tc>
        <w:tc>
          <w:tcPr>
            <w:tcW w:w="851" w:type="dxa"/>
            <w:shd w:val="clear" w:color="auto" w:fill="auto"/>
          </w:tcPr>
          <w:p w:rsidR="003608B1" w:rsidRPr="006B34A8" w:rsidRDefault="003608B1" w:rsidP="003036C0">
            <w:pPr>
              <w:jc w:val="center"/>
              <w:rPr>
                <w:lang w:val="es-ES_tradnl"/>
              </w:rPr>
            </w:pPr>
            <w:r w:rsidRPr="006B34A8">
              <w:rPr>
                <w:lang w:val="es-ES_tradnl"/>
              </w:rPr>
              <w:t>3</w:t>
            </w:r>
          </w:p>
        </w:tc>
        <w:tc>
          <w:tcPr>
            <w:tcW w:w="708" w:type="dxa"/>
            <w:shd w:val="clear" w:color="auto" w:fill="auto"/>
          </w:tcPr>
          <w:p w:rsidR="003608B1" w:rsidRPr="006B34A8" w:rsidRDefault="003608B1" w:rsidP="003036C0">
            <w:pPr>
              <w:jc w:val="center"/>
              <w:rPr>
                <w:lang w:val="es-ES_tradnl"/>
              </w:rPr>
            </w:pPr>
            <w:r w:rsidRPr="006B34A8">
              <w:rPr>
                <w:lang w:val="es-ES_tradnl"/>
              </w:rPr>
              <w:t>4</w:t>
            </w:r>
          </w:p>
        </w:tc>
        <w:tc>
          <w:tcPr>
            <w:tcW w:w="709" w:type="dxa"/>
            <w:shd w:val="clear" w:color="auto" w:fill="auto"/>
          </w:tcPr>
          <w:p w:rsidR="003608B1" w:rsidRPr="006B34A8" w:rsidRDefault="003608B1" w:rsidP="003036C0">
            <w:pPr>
              <w:jc w:val="center"/>
              <w:rPr>
                <w:lang w:val="es-ES_tradnl"/>
              </w:rPr>
            </w:pPr>
            <w:r w:rsidRPr="006B34A8">
              <w:rPr>
                <w:lang w:val="es-ES_tradnl"/>
              </w:rPr>
              <w:t>4</w:t>
            </w:r>
          </w:p>
        </w:tc>
        <w:tc>
          <w:tcPr>
            <w:tcW w:w="662" w:type="dxa"/>
            <w:shd w:val="clear" w:color="auto" w:fill="auto"/>
          </w:tcPr>
          <w:p w:rsidR="003608B1" w:rsidRPr="006B34A8" w:rsidRDefault="003608B1" w:rsidP="003036C0">
            <w:pPr>
              <w:jc w:val="center"/>
              <w:rPr>
                <w:lang w:val="es-ES_tradnl"/>
              </w:rPr>
            </w:pPr>
            <w:r w:rsidRPr="006B34A8">
              <w:rPr>
                <w:lang w:val="es-ES_tradnl"/>
              </w:rPr>
              <w:t>3</w:t>
            </w:r>
          </w:p>
        </w:tc>
        <w:tc>
          <w:tcPr>
            <w:tcW w:w="1181" w:type="dxa"/>
            <w:shd w:val="clear" w:color="auto" w:fill="auto"/>
          </w:tcPr>
          <w:p w:rsidR="003608B1" w:rsidRPr="006B34A8" w:rsidRDefault="003608B1" w:rsidP="003036C0">
            <w:pPr>
              <w:jc w:val="center"/>
              <w:rPr>
                <w:lang w:val="es-ES_tradnl"/>
              </w:rPr>
            </w:pPr>
            <w:r w:rsidRPr="006B34A8">
              <w:rPr>
                <w:lang w:val="es-ES_tradnl"/>
              </w:rPr>
              <w:t>3</w:t>
            </w:r>
          </w:p>
        </w:tc>
        <w:tc>
          <w:tcPr>
            <w:tcW w:w="567" w:type="dxa"/>
            <w:shd w:val="clear" w:color="auto" w:fill="auto"/>
          </w:tcPr>
          <w:p w:rsidR="003608B1" w:rsidRPr="006B34A8" w:rsidRDefault="003608B1" w:rsidP="003036C0">
            <w:pPr>
              <w:jc w:val="center"/>
              <w:rPr>
                <w:lang w:val="es-ES_tradnl"/>
              </w:rPr>
            </w:pPr>
            <w:r w:rsidRPr="006B34A8">
              <w:rPr>
                <w:lang w:val="es-ES_tradnl"/>
              </w:rPr>
              <w:t>4</w:t>
            </w:r>
          </w:p>
        </w:tc>
        <w:tc>
          <w:tcPr>
            <w:tcW w:w="1422" w:type="dxa"/>
            <w:shd w:val="clear" w:color="auto" w:fill="auto"/>
          </w:tcPr>
          <w:p w:rsidR="003608B1" w:rsidRPr="006B34A8" w:rsidRDefault="003608B1" w:rsidP="003036C0">
            <w:pPr>
              <w:jc w:val="center"/>
              <w:rPr>
                <w:lang w:val="es-ES_tradnl"/>
              </w:rPr>
            </w:pPr>
            <w:r w:rsidRPr="006B34A8">
              <w:rPr>
                <w:lang w:val="es-ES_tradnl"/>
              </w:rPr>
              <w:t>1</w:t>
            </w:r>
            <w:r w:rsidR="003036C0">
              <w:rPr>
                <w:lang w:val="es-ES_tradnl"/>
              </w:rPr>
              <w:br/>
            </w:r>
            <w:r w:rsidRPr="006B34A8">
              <w:rPr>
                <w:lang w:val="es-ES_tradnl"/>
              </w:rPr>
              <w:t>(1</w:t>
            </w:r>
            <w:r w:rsidR="004E3831">
              <w:rPr>
                <w:lang w:val="es-ES_tradnl"/>
              </w:rPr>
              <w:t>.</w:t>
            </w:r>
            <w:r w:rsidRPr="006B34A8">
              <w:rPr>
                <w:lang w:val="es-ES_tradnl"/>
              </w:rPr>
              <w:t>115</w:t>
            </w:r>
            <w:r w:rsidR="009B1F06">
              <w:rPr>
                <w:lang w:val="es-ES_tradnl"/>
              </w:rPr>
              <w:t xml:space="preserve"> </w:t>
            </w:r>
            <w:r>
              <w:rPr>
                <w:lang w:val="es-ES_tradnl"/>
              </w:rPr>
              <w:t>kg</w:t>
            </w:r>
            <w:r w:rsidRPr="006B34A8">
              <w:rPr>
                <w:lang w:val="es-ES_tradnl"/>
              </w:rPr>
              <w:t>/min)</w:t>
            </w:r>
          </w:p>
        </w:tc>
      </w:tr>
      <w:tr w:rsidR="003608B1" w:rsidRPr="006B34A8" w:rsidTr="004E3831">
        <w:trPr>
          <w:jc w:val="center"/>
        </w:trPr>
        <w:tc>
          <w:tcPr>
            <w:tcW w:w="850" w:type="dxa"/>
            <w:shd w:val="clear" w:color="auto" w:fill="auto"/>
          </w:tcPr>
          <w:p w:rsidR="003608B1" w:rsidRPr="006B34A8" w:rsidRDefault="003608B1" w:rsidP="003036C0">
            <w:pPr>
              <w:jc w:val="center"/>
              <w:rPr>
                <w:lang w:val="es-ES_tradnl"/>
              </w:rPr>
            </w:pPr>
            <w:r w:rsidRPr="006B34A8">
              <w:rPr>
                <w:lang w:val="es-ES_tradnl"/>
              </w:rPr>
              <w:t>34M</w:t>
            </w:r>
          </w:p>
        </w:tc>
        <w:tc>
          <w:tcPr>
            <w:tcW w:w="567" w:type="dxa"/>
            <w:shd w:val="clear" w:color="auto" w:fill="auto"/>
          </w:tcPr>
          <w:p w:rsidR="003608B1" w:rsidRPr="006B34A8" w:rsidRDefault="003608B1" w:rsidP="003036C0">
            <w:pPr>
              <w:jc w:val="center"/>
              <w:rPr>
                <w:lang w:val="es-ES_tradnl"/>
              </w:rPr>
            </w:pPr>
            <w:r w:rsidRPr="006B34A8">
              <w:rPr>
                <w:lang w:val="es-ES_tradnl"/>
              </w:rPr>
              <w:t>3</w:t>
            </w:r>
          </w:p>
        </w:tc>
        <w:tc>
          <w:tcPr>
            <w:tcW w:w="851" w:type="dxa"/>
            <w:shd w:val="clear" w:color="auto" w:fill="auto"/>
          </w:tcPr>
          <w:p w:rsidR="003608B1" w:rsidRPr="006B34A8" w:rsidRDefault="003608B1" w:rsidP="003036C0">
            <w:pPr>
              <w:jc w:val="center"/>
              <w:rPr>
                <w:lang w:val="es-ES_tradnl"/>
              </w:rPr>
            </w:pPr>
            <w:r w:rsidRPr="006B34A8">
              <w:rPr>
                <w:lang w:val="es-ES_tradnl"/>
              </w:rPr>
              <w:t>3</w:t>
            </w:r>
          </w:p>
        </w:tc>
        <w:tc>
          <w:tcPr>
            <w:tcW w:w="708" w:type="dxa"/>
            <w:shd w:val="clear" w:color="auto" w:fill="auto"/>
          </w:tcPr>
          <w:p w:rsidR="003608B1" w:rsidRPr="006B34A8" w:rsidRDefault="003608B1" w:rsidP="003036C0">
            <w:pPr>
              <w:jc w:val="center"/>
              <w:rPr>
                <w:lang w:val="es-ES_tradnl"/>
              </w:rPr>
            </w:pPr>
            <w:r w:rsidRPr="006B34A8">
              <w:rPr>
                <w:lang w:val="es-ES_tradnl"/>
              </w:rPr>
              <w:t>4</w:t>
            </w:r>
          </w:p>
        </w:tc>
        <w:tc>
          <w:tcPr>
            <w:tcW w:w="709" w:type="dxa"/>
            <w:shd w:val="clear" w:color="auto" w:fill="auto"/>
          </w:tcPr>
          <w:p w:rsidR="003608B1" w:rsidRPr="006B34A8" w:rsidRDefault="003608B1" w:rsidP="003036C0">
            <w:pPr>
              <w:jc w:val="center"/>
              <w:rPr>
                <w:lang w:val="es-ES_tradnl"/>
              </w:rPr>
            </w:pPr>
            <w:r w:rsidRPr="006B34A8">
              <w:rPr>
                <w:lang w:val="es-ES_tradnl"/>
              </w:rPr>
              <w:t>4</w:t>
            </w:r>
          </w:p>
        </w:tc>
        <w:tc>
          <w:tcPr>
            <w:tcW w:w="662" w:type="dxa"/>
            <w:shd w:val="clear" w:color="auto" w:fill="auto"/>
          </w:tcPr>
          <w:p w:rsidR="003608B1" w:rsidRPr="006B34A8" w:rsidRDefault="003608B1" w:rsidP="003036C0">
            <w:pPr>
              <w:jc w:val="center"/>
              <w:rPr>
                <w:lang w:val="es-ES_tradnl"/>
              </w:rPr>
            </w:pPr>
            <w:r w:rsidRPr="006B34A8">
              <w:rPr>
                <w:lang w:val="es-ES_tradnl"/>
              </w:rPr>
              <w:t>4</w:t>
            </w:r>
          </w:p>
        </w:tc>
        <w:tc>
          <w:tcPr>
            <w:tcW w:w="1181" w:type="dxa"/>
            <w:shd w:val="clear" w:color="auto" w:fill="auto"/>
          </w:tcPr>
          <w:p w:rsidR="003608B1" w:rsidRPr="006B34A8" w:rsidRDefault="003608B1" w:rsidP="003036C0">
            <w:pPr>
              <w:jc w:val="center"/>
              <w:rPr>
                <w:lang w:val="es-ES_tradnl"/>
              </w:rPr>
            </w:pPr>
            <w:r w:rsidRPr="006B34A8">
              <w:rPr>
                <w:lang w:val="es-ES_tradnl"/>
              </w:rPr>
              <w:t>-</w:t>
            </w:r>
          </w:p>
        </w:tc>
        <w:tc>
          <w:tcPr>
            <w:tcW w:w="567" w:type="dxa"/>
            <w:shd w:val="clear" w:color="auto" w:fill="auto"/>
          </w:tcPr>
          <w:p w:rsidR="003608B1" w:rsidRPr="006B34A8" w:rsidRDefault="003608B1" w:rsidP="003036C0">
            <w:pPr>
              <w:jc w:val="center"/>
              <w:rPr>
                <w:lang w:val="es-ES_tradnl"/>
              </w:rPr>
            </w:pPr>
            <w:r w:rsidRPr="006B34A8">
              <w:rPr>
                <w:lang w:val="es-ES_tradnl"/>
              </w:rPr>
              <w:t>-</w:t>
            </w:r>
          </w:p>
        </w:tc>
        <w:tc>
          <w:tcPr>
            <w:tcW w:w="1422" w:type="dxa"/>
            <w:shd w:val="clear" w:color="auto" w:fill="auto"/>
          </w:tcPr>
          <w:p w:rsidR="003608B1" w:rsidRPr="006B34A8" w:rsidRDefault="003608B1" w:rsidP="003036C0">
            <w:pPr>
              <w:jc w:val="center"/>
              <w:rPr>
                <w:lang w:val="es-ES_tradnl"/>
              </w:rPr>
            </w:pPr>
            <w:r w:rsidRPr="006B34A8">
              <w:rPr>
                <w:lang w:val="es-ES_tradnl"/>
              </w:rPr>
              <w:t>1</w:t>
            </w:r>
            <w:r w:rsidR="003036C0">
              <w:rPr>
                <w:lang w:val="es-ES_tradnl"/>
              </w:rPr>
              <w:br/>
            </w:r>
            <w:r w:rsidRPr="006B34A8">
              <w:rPr>
                <w:lang w:val="es-ES_tradnl"/>
              </w:rPr>
              <w:t>(1</w:t>
            </w:r>
            <w:r w:rsidR="004E3831">
              <w:rPr>
                <w:lang w:val="es-ES_tradnl"/>
              </w:rPr>
              <w:t>.</w:t>
            </w:r>
            <w:r w:rsidRPr="006B34A8">
              <w:rPr>
                <w:lang w:val="es-ES_tradnl"/>
              </w:rPr>
              <w:t>115</w:t>
            </w:r>
            <w:r w:rsidR="009B1F06">
              <w:rPr>
                <w:lang w:val="es-ES_tradnl"/>
              </w:rPr>
              <w:t xml:space="preserve"> </w:t>
            </w:r>
            <w:r>
              <w:rPr>
                <w:lang w:val="es-ES_tradnl"/>
              </w:rPr>
              <w:t>kg</w:t>
            </w:r>
            <w:r w:rsidRPr="006B34A8">
              <w:rPr>
                <w:lang w:val="es-ES_tradnl"/>
              </w:rPr>
              <w:t>/min)</w:t>
            </w:r>
          </w:p>
        </w:tc>
      </w:tr>
    </w:tbl>
    <w:p w:rsidR="004E3831" w:rsidRPr="004E3831" w:rsidRDefault="004E3831" w:rsidP="004E3831">
      <w:pPr>
        <w:pStyle w:val="FootnoteText"/>
        <w:tabs>
          <w:tab w:val="clear" w:pos="418"/>
          <w:tab w:val="right" w:pos="1476"/>
          <w:tab w:val="left" w:pos="1548"/>
          <w:tab w:val="right" w:pos="1836"/>
          <w:tab w:val="left" w:pos="1908"/>
        </w:tabs>
        <w:spacing w:line="120" w:lineRule="exact"/>
        <w:ind w:left="1548" w:right="1267" w:hanging="288"/>
        <w:rPr>
          <w:sz w:val="10"/>
        </w:rPr>
      </w:pPr>
    </w:p>
    <w:p w:rsidR="003608B1" w:rsidRPr="004E3831" w:rsidRDefault="003036C0" w:rsidP="003036C0">
      <w:pPr>
        <w:pStyle w:val="FootnoteText"/>
        <w:tabs>
          <w:tab w:val="clear" w:pos="418"/>
          <w:tab w:val="right" w:pos="1476"/>
          <w:tab w:val="left" w:pos="1548"/>
          <w:tab w:val="right" w:pos="1836"/>
          <w:tab w:val="left" w:pos="1908"/>
        </w:tabs>
        <w:ind w:left="1548" w:right="1267" w:hanging="288"/>
        <w:rPr>
          <w:i/>
          <w:lang w:val="fr-CH"/>
        </w:rPr>
      </w:pPr>
      <w:r>
        <w:rPr>
          <w:lang w:val="fr-CH"/>
        </w:rPr>
        <w:tab/>
      </w:r>
      <w:r>
        <w:rPr>
          <w:lang w:val="fr-CH"/>
        </w:rPr>
        <w:tab/>
      </w:r>
      <w:r w:rsidR="003608B1" w:rsidRPr="004E3831">
        <w:rPr>
          <w:i/>
          <w:lang w:val="fr-CH"/>
        </w:rPr>
        <w:t xml:space="preserve">IPA (Isopropanol), ET </w:t>
      </w:r>
      <w:r w:rsidR="003608B1" w:rsidRPr="006C4486">
        <w:rPr>
          <w:i/>
        </w:rPr>
        <w:t>(Etanol</w:t>
      </w:r>
      <w:r w:rsidR="003608B1" w:rsidRPr="004E3831">
        <w:rPr>
          <w:i/>
          <w:lang w:val="fr-CH"/>
        </w:rPr>
        <w:t xml:space="preserve">), BUT </w:t>
      </w:r>
      <w:r w:rsidR="003608B1" w:rsidRPr="006C4486">
        <w:rPr>
          <w:i/>
        </w:rPr>
        <w:t>(Butano</w:t>
      </w:r>
      <w:r w:rsidR="003608B1" w:rsidRPr="004E3831">
        <w:rPr>
          <w:i/>
          <w:lang w:val="fr-CH"/>
        </w:rPr>
        <w:t>)</w:t>
      </w:r>
      <w:r w:rsidR="004E3831" w:rsidRPr="004E3831">
        <w:rPr>
          <w:i/>
          <w:lang w:val="fr-CH"/>
        </w:rPr>
        <w:t>.</w:t>
      </w:r>
    </w:p>
    <w:p w:rsidR="004E3831" w:rsidRPr="004E3831" w:rsidRDefault="004E3831" w:rsidP="004E3831">
      <w:pPr>
        <w:pStyle w:val="FootnoteText"/>
        <w:tabs>
          <w:tab w:val="clear" w:pos="418"/>
          <w:tab w:val="right" w:pos="1476"/>
          <w:tab w:val="left" w:pos="1548"/>
          <w:tab w:val="right" w:pos="1836"/>
          <w:tab w:val="left" w:pos="1908"/>
        </w:tabs>
        <w:spacing w:line="120" w:lineRule="exact"/>
        <w:ind w:left="1548" w:right="1267" w:hanging="288"/>
        <w:rPr>
          <w:sz w:val="10"/>
          <w:lang w:val="fr-CH"/>
        </w:rPr>
      </w:pPr>
    </w:p>
    <w:p w:rsidR="003608B1" w:rsidRPr="004E3831" w:rsidRDefault="003608B1" w:rsidP="003036C0">
      <w:pPr>
        <w:pStyle w:val="FootnoteText"/>
        <w:tabs>
          <w:tab w:val="clear" w:pos="418"/>
          <w:tab w:val="right" w:pos="1476"/>
          <w:tab w:val="left" w:pos="1548"/>
          <w:tab w:val="right" w:pos="1836"/>
          <w:tab w:val="left" w:pos="1908"/>
        </w:tabs>
        <w:ind w:left="1548" w:right="1267" w:hanging="288"/>
        <w:rPr>
          <w:i/>
          <w:lang w:val="es-ES_tradnl"/>
        </w:rPr>
      </w:pPr>
      <w:r w:rsidRPr="00196ED3">
        <w:rPr>
          <w:b/>
          <w:vertAlign w:val="superscript"/>
        </w:rPr>
        <w:t>a)</w:t>
      </w:r>
      <w:r w:rsidR="004E3831">
        <w:rPr>
          <w:vertAlign w:val="superscript"/>
        </w:rPr>
        <w:tab/>
      </w:r>
      <w:r w:rsidR="003036C0">
        <w:rPr>
          <w:vertAlign w:val="superscript"/>
        </w:rPr>
        <w:tab/>
      </w:r>
      <w:r w:rsidRPr="004E3831">
        <w:rPr>
          <w:i/>
          <w:lang w:val="es-ES_tradnl"/>
        </w:rPr>
        <w:t>Escamas de NC con un 20% de plastificante.</w:t>
      </w:r>
    </w:p>
    <w:p w:rsidR="004E3831" w:rsidRPr="004E3831" w:rsidRDefault="004E3831" w:rsidP="004E3831">
      <w:pPr>
        <w:pStyle w:val="FootnoteText"/>
        <w:tabs>
          <w:tab w:val="clear" w:pos="418"/>
          <w:tab w:val="right" w:pos="1476"/>
          <w:tab w:val="left" w:pos="1548"/>
          <w:tab w:val="right" w:pos="1836"/>
          <w:tab w:val="left" w:pos="1908"/>
        </w:tabs>
        <w:spacing w:line="120" w:lineRule="exact"/>
        <w:ind w:left="1548" w:right="1267" w:hanging="288"/>
        <w:rPr>
          <w:sz w:val="10"/>
          <w:lang w:val="es-ES_tradnl"/>
        </w:rPr>
      </w:pPr>
    </w:p>
    <w:p w:rsidR="004E3831" w:rsidRPr="004E3831" w:rsidRDefault="004E3831" w:rsidP="004E3831">
      <w:pPr>
        <w:pStyle w:val="FootnoteText"/>
        <w:tabs>
          <w:tab w:val="clear" w:pos="418"/>
          <w:tab w:val="right" w:pos="1476"/>
          <w:tab w:val="left" w:pos="1548"/>
          <w:tab w:val="right" w:pos="1836"/>
          <w:tab w:val="left" w:pos="1908"/>
        </w:tabs>
        <w:spacing w:line="120" w:lineRule="exact"/>
        <w:ind w:left="1548" w:right="1267" w:hanging="288"/>
        <w:rPr>
          <w:sz w:val="10"/>
          <w:lang w:val="es-ES_tradnl"/>
        </w:rPr>
      </w:pPr>
    </w:p>
    <w:p w:rsidR="003608B1" w:rsidRPr="006B34A8" w:rsidRDefault="003608B1" w:rsidP="004E3831">
      <w:pPr>
        <w:pStyle w:val="SingleTxt"/>
        <w:ind w:left="3168" w:hanging="475"/>
        <w:rPr>
          <w:lang w:val="es-ES_tradnl"/>
        </w:rPr>
      </w:pPr>
      <w:r w:rsidRPr="006B34A8">
        <w:rPr>
          <w:lang w:val="es-ES_tradnl"/>
        </w:rPr>
        <w:t>c)</w:t>
      </w:r>
      <w:r w:rsidRPr="006B34A8">
        <w:rPr>
          <w:lang w:val="es-ES_tradnl"/>
        </w:rPr>
        <w:tab/>
        <w:t>Formulaciones de nitrocelulosa solubles en alcohol (categoría</w:t>
      </w:r>
      <w:r w:rsidR="004E3831">
        <w:rPr>
          <w:lang w:val="es-ES_tradnl"/>
        </w:rPr>
        <w:t> </w:t>
      </w:r>
      <w:r w:rsidRPr="006B34A8">
        <w:rPr>
          <w:lang w:val="es-ES_tradnl"/>
        </w:rPr>
        <w:t>A) con diferentes espesantes y un contenido de nitrógeno del 10,7% al 11,3%.</w:t>
      </w:r>
    </w:p>
    <w:tbl>
      <w:tblPr>
        <w:tblW w:w="0" w:type="auto"/>
        <w:jc w:val="center"/>
        <w:tblInd w:w="2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0"/>
        <w:gridCol w:w="567"/>
        <w:gridCol w:w="851"/>
        <w:gridCol w:w="708"/>
        <w:gridCol w:w="709"/>
        <w:gridCol w:w="662"/>
        <w:gridCol w:w="1181"/>
        <w:gridCol w:w="567"/>
        <w:gridCol w:w="1422"/>
      </w:tblGrid>
      <w:tr w:rsidR="003608B1" w:rsidRPr="006B34A8" w:rsidTr="004E3831">
        <w:trPr>
          <w:jc w:val="center"/>
        </w:trPr>
        <w:tc>
          <w:tcPr>
            <w:tcW w:w="850" w:type="dxa"/>
            <w:shd w:val="clear" w:color="auto" w:fill="auto"/>
          </w:tcPr>
          <w:p w:rsidR="003608B1" w:rsidRPr="003036C0" w:rsidRDefault="003608B1" w:rsidP="004E3831">
            <w:pPr>
              <w:jc w:val="center"/>
              <w:rPr>
                <w:b/>
                <w:lang w:val="es-ES_tradnl"/>
              </w:rPr>
            </w:pPr>
            <w:r w:rsidRPr="003036C0">
              <w:rPr>
                <w:b/>
                <w:lang w:val="es-ES_tradnl"/>
              </w:rPr>
              <w:t>Tipo</w:t>
            </w:r>
            <w:r w:rsidR="004E3831">
              <w:rPr>
                <w:b/>
                <w:lang w:val="es-ES_tradnl"/>
              </w:rPr>
              <w:t xml:space="preserve"> de </w:t>
            </w:r>
            <w:r w:rsidRPr="003036C0">
              <w:rPr>
                <w:b/>
                <w:lang w:val="es-ES_tradnl"/>
              </w:rPr>
              <w:t>NC</w:t>
            </w:r>
          </w:p>
        </w:tc>
        <w:tc>
          <w:tcPr>
            <w:tcW w:w="567" w:type="dxa"/>
            <w:shd w:val="clear" w:color="auto" w:fill="auto"/>
          </w:tcPr>
          <w:p w:rsidR="003608B1" w:rsidRPr="003036C0" w:rsidRDefault="003608B1" w:rsidP="003036C0">
            <w:pPr>
              <w:jc w:val="center"/>
              <w:rPr>
                <w:b/>
                <w:lang w:val="es-ES_tradnl"/>
              </w:rPr>
            </w:pPr>
            <w:r w:rsidRPr="003036C0">
              <w:rPr>
                <w:b/>
                <w:lang w:val="es-ES_tradnl"/>
              </w:rPr>
              <w:t>IPA 35%</w:t>
            </w:r>
          </w:p>
        </w:tc>
        <w:tc>
          <w:tcPr>
            <w:tcW w:w="851" w:type="dxa"/>
            <w:shd w:val="clear" w:color="auto" w:fill="auto"/>
          </w:tcPr>
          <w:p w:rsidR="003608B1" w:rsidRPr="003036C0" w:rsidRDefault="003608B1" w:rsidP="003036C0">
            <w:pPr>
              <w:jc w:val="center"/>
              <w:rPr>
                <w:b/>
                <w:lang w:val="es-ES_tradnl"/>
              </w:rPr>
            </w:pPr>
            <w:r w:rsidRPr="003036C0">
              <w:rPr>
                <w:b/>
                <w:lang w:val="es-ES_tradnl"/>
              </w:rPr>
              <w:t>IPA 30%</w:t>
            </w:r>
          </w:p>
        </w:tc>
        <w:tc>
          <w:tcPr>
            <w:tcW w:w="708" w:type="dxa"/>
            <w:shd w:val="clear" w:color="auto" w:fill="auto"/>
          </w:tcPr>
          <w:p w:rsidR="003608B1" w:rsidRPr="003036C0" w:rsidRDefault="003608B1" w:rsidP="003036C0">
            <w:pPr>
              <w:jc w:val="center"/>
              <w:rPr>
                <w:b/>
                <w:lang w:val="es-ES_tradnl"/>
              </w:rPr>
            </w:pPr>
            <w:r w:rsidRPr="003036C0">
              <w:rPr>
                <w:b/>
                <w:lang w:val="es-ES_tradnl"/>
              </w:rPr>
              <w:t>ET 35%</w:t>
            </w:r>
          </w:p>
        </w:tc>
        <w:tc>
          <w:tcPr>
            <w:tcW w:w="709" w:type="dxa"/>
            <w:shd w:val="clear" w:color="auto" w:fill="auto"/>
          </w:tcPr>
          <w:p w:rsidR="003608B1" w:rsidRPr="003036C0" w:rsidRDefault="003608B1" w:rsidP="003036C0">
            <w:pPr>
              <w:jc w:val="center"/>
              <w:rPr>
                <w:b/>
                <w:lang w:val="es-ES_tradnl"/>
              </w:rPr>
            </w:pPr>
            <w:r w:rsidRPr="003036C0">
              <w:rPr>
                <w:b/>
                <w:lang w:val="es-ES_tradnl"/>
              </w:rPr>
              <w:t>ET 30%</w:t>
            </w:r>
          </w:p>
        </w:tc>
        <w:tc>
          <w:tcPr>
            <w:tcW w:w="662" w:type="dxa"/>
            <w:shd w:val="clear" w:color="auto" w:fill="auto"/>
          </w:tcPr>
          <w:p w:rsidR="003608B1" w:rsidRPr="003036C0" w:rsidRDefault="003608B1" w:rsidP="003036C0">
            <w:pPr>
              <w:jc w:val="center"/>
              <w:rPr>
                <w:b/>
                <w:lang w:val="es-ES_tradnl"/>
              </w:rPr>
            </w:pPr>
            <w:r w:rsidRPr="003036C0">
              <w:rPr>
                <w:b/>
                <w:lang w:val="es-ES_tradnl"/>
              </w:rPr>
              <w:t>BUT 35%</w:t>
            </w:r>
          </w:p>
        </w:tc>
        <w:tc>
          <w:tcPr>
            <w:tcW w:w="1181" w:type="dxa"/>
            <w:shd w:val="clear" w:color="auto" w:fill="auto"/>
          </w:tcPr>
          <w:p w:rsidR="003608B1" w:rsidRPr="003036C0" w:rsidRDefault="003608B1" w:rsidP="004E3831">
            <w:pPr>
              <w:jc w:val="center"/>
              <w:rPr>
                <w:b/>
                <w:lang w:val="es-ES_tradnl"/>
              </w:rPr>
            </w:pPr>
            <w:r w:rsidRPr="003036C0">
              <w:rPr>
                <w:b/>
                <w:lang w:val="es-ES_tradnl"/>
              </w:rPr>
              <w:t>BUT</w:t>
            </w:r>
            <w:r w:rsidR="004E3831">
              <w:rPr>
                <w:b/>
                <w:lang w:val="es-ES_tradnl"/>
              </w:rPr>
              <w:br/>
            </w:r>
            <w:r w:rsidRPr="003036C0">
              <w:rPr>
                <w:b/>
                <w:lang w:val="es-ES_tradnl"/>
              </w:rPr>
              <w:t>30%</w:t>
            </w:r>
          </w:p>
        </w:tc>
        <w:tc>
          <w:tcPr>
            <w:tcW w:w="567" w:type="dxa"/>
            <w:shd w:val="clear" w:color="auto" w:fill="auto"/>
          </w:tcPr>
          <w:p w:rsidR="003608B1" w:rsidRPr="003036C0" w:rsidRDefault="003608B1" w:rsidP="003036C0">
            <w:pPr>
              <w:jc w:val="center"/>
              <w:rPr>
                <w:b/>
                <w:lang w:val="es-ES_tradnl"/>
              </w:rPr>
            </w:pPr>
            <w:r w:rsidRPr="003036C0">
              <w:rPr>
                <w:b/>
                <w:lang w:val="es-ES_tradnl"/>
              </w:rPr>
              <w:t>Agua</w:t>
            </w:r>
          </w:p>
        </w:tc>
        <w:tc>
          <w:tcPr>
            <w:tcW w:w="1422" w:type="dxa"/>
            <w:shd w:val="clear" w:color="auto" w:fill="auto"/>
          </w:tcPr>
          <w:p w:rsidR="003608B1" w:rsidRPr="003036C0" w:rsidRDefault="003608B1" w:rsidP="003036C0">
            <w:pPr>
              <w:jc w:val="center"/>
              <w:rPr>
                <w:b/>
                <w:lang w:val="es-ES_tradnl"/>
              </w:rPr>
            </w:pPr>
            <w:r w:rsidRPr="003036C0">
              <w:rPr>
                <w:b/>
                <w:lang w:val="es-ES_tradnl"/>
              </w:rPr>
              <w:t>Escamas</w:t>
            </w:r>
            <w:r w:rsidRPr="003036C0">
              <w:rPr>
                <w:b/>
                <w:vertAlign w:val="superscript"/>
                <w:lang w:val="es-ES_tradnl"/>
              </w:rPr>
              <w:t>a)</w:t>
            </w:r>
          </w:p>
        </w:tc>
      </w:tr>
      <w:tr w:rsidR="003608B1" w:rsidRPr="006B34A8" w:rsidTr="004E3831">
        <w:trPr>
          <w:jc w:val="center"/>
        </w:trPr>
        <w:tc>
          <w:tcPr>
            <w:tcW w:w="850" w:type="dxa"/>
            <w:shd w:val="clear" w:color="auto" w:fill="auto"/>
          </w:tcPr>
          <w:p w:rsidR="003608B1" w:rsidRPr="006B34A8" w:rsidRDefault="003608B1" w:rsidP="004E3831">
            <w:pPr>
              <w:jc w:val="center"/>
              <w:rPr>
                <w:lang w:val="es-ES_tradnl"/>
              </w:rPr>
            </w:pPr>
            <w:r w:rsidRPr="006B34A8">
              <w:rPr>
                <w:lang w:val="es-ES_tradnl"/>
              </w:rPr>
              <w:t>15</w:t>
            </w:r>
            <w:r w:rsidR="004E3831">
              <w:rPr>
                <w:lang w:val="es-ES_tradnl"/>
              </w:rPr>
              <w:t>A</w:t>
            </w:r>
          </w:p>
        </w:tc>
        <w:tc>
          <w:tcPr>
            <w:tcW w:w="567" w:type="dxa"/>
            <w:shd w:val="clear" w:color="auto" w:fill="auto"/>
          </w:tcPr>
          <w:p w:rsidR="003608B1" w:rsidRPr="006B34A8" w:rsidRDefault="003608B1" w:rsidP="003036C0">
            <w:pPr>
              <w:jc w:val="center"/>
              <w:rPr>
                <w:lang w:val="es-ES_tradnl"/>
              </w:rPr>
            </w:pPr>
            <w:r w:rsidRPr="006B34A8">
              <w:rPr>
                <w:lang w:val="es-ES_tradnl"/>
              </w:rPr>
              <w:t>4</w:t>
            </w:r>
          </w:p>
        </w:tc>
        <w:tc>
          <w:tcPr>
            <w:tcW w:w="851" w:type="dxa"/>
            <w:shd w:val="clear" w:color="auto" w:fill="auto"/>
          </w:tcPr>
          <w:p w:rsidR="003608B1" w:rsidRPr="006B34A8" w:rsidRDefault="003608B1" w:rsidP="003036C0">
            <w:pPr>
              <w:jc w:val="center"/>
              <w:rPr>
                <w:lang w:val="es-ES_tradnl"/>
              </w:rPr>
            </w:pPr>
            <w:r w:rsidRPr="006B34A8">
              <w:rPr>
                <w:lang w:val="es-ES_tradnl"/>
              </w:rPr>
              <w:t>3</w:t>
            </w:r>
          </w:p>
        </w:tc>
        <w:tc>
          <w:tcPr>
            <w:tcW w:w="708" w:type="dxa"/>
            <w:shd w:val="clear" w:color="auto" w:fill="auto"/>
          </w:tcPr>
          <w:p w:rsidR="003608B1" w:rsidRPr="006B34A8" w:rsidRDefault="003608B1" w:rsidP="003036C0">
            <w:pPr>
              <w:jc w:val="center"/>
              <w:rPr>
                <w:lang w:val="es-ES_tradnl"/>
              </w:rPr>
            </w:pPr>
            <w:r w:rsidRPr="006B34A8">
              <w:rPr>
                <w:lang w:val="es-ES_tradnl"/>
              </w:rPr>
              <w:t>4</w:t>
            </w:r>
          </w:p>
        </w:tc>
        <w:tc>
          <w:tcPr>
            <w:tcW w:w="709" w:type="dxa"/>
            <w:shd w:val="clear" w:color="auto" w:fill="auto"/>
          </w:tcPr>
          <w:p w:rsidR="003608B1" w:rsidRPr="006B34A8" w:rsidRDefault="003608B1" w:rsidP="003036C0">
            <w:pPr>
              <w:jc w:val="center"/>
              <w:rPr>
                <w:lang w:val="es-ES_tradnl"/>
              </w:rPr>
            </w:pPr>
            <w:r w:rsidRPr="006B34A8">
              <w:rPr>
                <w:lang w:val="es-ES_tradnl"/>
              </w:rPr>
              <w:t>3</w:t>
            </w:r>
          </w:p>
        </w:tc>
        <w:tc>
          <w:tcPr>
            <w:tcW w:w="662" w:type="dxa"/>
            <w:shd w:val="clear" w:color="auto" w:fill="auto"/>
          </w:tcPr>
          <w:p w:rsidR="003608B1" w:rsidRPr="006B34A8" w:rsidRDefault="003608B1" w:rsidP="003036C0">
            <w:pPr>
              <w:jc w:val="center"/>
              <w:rPr>
                <w:lang w:val="es-ES_tradnl"/>
              </w:rPr>
            </w:pPr>
            <w:r w:rsidRPr="006B34A8">
              <w:rPr>
                <w:lang w:val="es-ES_tradnl"/>
              </w:rPr>
              <w:t>3</w:t>
            </w:r>
          </w:p>
        </w:tc>
        <w:tc>
          <w:tcPr>
            <w:tcW w:w="1181" w:type="dxa"/>
            <w:shd w:val="clear" w:color="auto" w:fill="auto"/>
          </w:tcPr>
          <w:p w:rsidR="003608B1" w:rsidRPr="006B34A8" w:rsidRDefault="003608B1" w:rsidP="003036C0">
            <w:pPr>
              <w:jc w:val="center"/>
              <w:rPr>
                <w:lang w:val="es-ES_tradnl"/>
              </w:rPr>
            </w:pPr>
            <w:r w:rsidRPr="006B34A8">
              <w:rPr>
                <w:lang w:val="es-ES_tradnl"/>
              </w:rPr>
              <w:t>2</w:t>
            </w:r>
          </w:p>
        </w:tc>
        <w:tc>
          <w:tcPr>
            <w:tcW w:w="567" w:type="dxa"/>
            <w:shd w:val="clear" w:color="auto" w:fill="auto"/>
          </w:tcPr>
          <w:p w:rsidR="003608B1" w:rsidRPr="006B34A8" w:rsidRDefault="003608B1" w:rsidP="003036C0">
            <w:pPr>
              <w:jc w:val="center"/>
              <w:rPr>
                <w:lang w:val="es-ES_tradnl"/>
              </w:rPr>
            </w:pPr>
            <w:r w:rsidRPr="006B34A8">
              <w:rPr>
                <w:lang w:val="es-ES_tradnl"/>
              </w:rPr>
              <w:t>-</w:t>
            </w:r>
          </w:p>
        </w:tc>
        <w:tc>
          <w:tcPr>
            <w:tcW w:w="1422" w:type="dxa"/>
            <w:shd w:val="clear" w:color="auto" w:fill="auto"/>
          </w:tcPr>
          <w:p w:rsidR="003608B1" w:rsidRPr="006B34A8" w:rsidRDefault="003608B1" w:rsidP="003036C0">
            <w:pPr>
              <w:jc w:val="center"/>
              <w:rPr>
                <w:lang w:val="es-ES_tradnl"/>
              </w:rPr>
            </w:pPr>
            <w:r w:rsidRPr="006B34A8">
              <w:rPr>
                <w:lang w:val="es-ES_tradnl"/>
              </w:rPr>
              <w:t>1</w:t>
            </w:r>
            <w:r w:rsidR="003036C0">
              <w:rPr>
                <w:lang w:val="es-ES_tradnl"/>
              </w:rPr>
              <w:br/>
            </w:r>
            <w:r w:rsidRPr="006B34A8">
              <w:rPr>
                <w:lang w:val="es-ES_tradnl"/>
              </w:rPr>
              <w:t>(1</w:t>
            </w:r>
            <w:r w:rsidR="004E3831">
              <w:rPr>
                <w:lang w:val="es-ES_tradnl"/>
              </w:rPr>
              <w:t>.</w:t>
            </w:r>
            <w:r w:rsidRPr="006B34A8">
              <w:rPr>
                <w:lang w:val="es-ES_tradnl"/>
              </w:rPr>
              <w:t>115</w:t>
            </w:r>
            <w:r w:rsidR="009B1F06">
              <w:rPr>
                <w:lang w:val="es-ES_tradnl"/>
              </w:rPr>
              <w:t xml:space="preserve"> </w:t>
            </w:r>
            <w:r>
              <w:rPr>
                <w:lang w:val="es-ES_tradnl"/>
              </w:rPr>
              <w:t>kg</w:t>
            </w:r>
            <w:r w:rsidRPr="006B34A8">
              <w:rPr>
                <w:lang w:val="es-ES_tradnl"/>
              </w:rPr>
              <w:t>/min)</w:t>
            </w:r>
          </w:p>
        </w:tc>
      </w:tr>
      <w:tr w:rsidR="003608B1" w:rsidRPr="006B34A8" w:rsidTr="004E3831">
        <w:trPr>
          <w:jc w:val="center"/>
        </w:trPr>
        <w:tc>
          <w:tcPr>
            <w:tcW w:w="850" w:type="dxa"/>
            <w:shd w:val="clear" w:color="auto" w:fill="auto"/>
          </w:tcPr>
          <w:p w:rsidR="003608B1" w:rsidRPr="006B34A8" w:rsidRDefault="003608B1" w:rsidP="004E3831">
            <w:pPr>
              <w:jc w:val="center"/>
              <w:rPr>
                <w:lang w:val="es-ES_tradnl"/>
              </w:rPr>
            </w:pPr>
            <w:r w:rsidRPr="006B34A8">
              <w:rPr>
                <w:lang w:val="es-ES_tradnl"/>
              </w:rPr>
              <w:t>30</w:t>
            </w:r>
            <w:r w:rsidR="004E3831">
              <w:rPr>
                <w:lang w:val="es-ES_tradnl"/>
              </w:rPr>
              <w:t>A</w:t>
            </w:r>
          </w:p>
        </w:tc>
        <w:tc>
          <w:tcPr>
            <w:tcW w:w="567" w:type="dxa"/>
            <w:shd w:val="clear" w:color="auto" w:fill="auto"/>
          </w:tcPr>
          <w:p w:rsidR="003608B1" w:rsidRPr="006B34A8" w:rsidRDefault="003608B1" w:rsidP="003036C0">
            <w:pPr>
              <w:jc w:val="center"/>
              <w:rPr>
                <w:lang w:val="es-ES_tradnl"/>
              </w:rPr>
            </w:pPr>
            <w:r w:rsidRPr="006B34A8">
              <w:rPr>
                <w:lang w:val="es-ES_tradnl"/>
              </w:rPr>
              <w:t>4</w:t>
            </w:r>
          </w:p>
        </w:tc>
        <w:tc>
          <w:tcPr>
            <w:tcW w:w="851" w:type="dxa"/>
            <w:shd w:val="clear" w:color="auto" w:fill="auto"/>
          </w:tcPr>
          <w:p w:rsidR="003608B1" w:rsidRPr="006B34A8" w:rsidRDefault="003608B1" w:rsidP="003036C0">
            <w:pPr>
              <w:jc w:val="center"/>
              <w:rPr>
                <w:lang w:val="es-ES_tradnl"/>
              </w:rPr>
            </w:pPr>
            <w:r w:rsidRPr="006B34A8">
              <w:rPr>
                <w:lang w:val="es-ES_tradnl"/>
              </w:rPr>
              <w:t>3</w:t>
            </w:r>
          </w:p>
        </w:tc>
        <w:tc>
          <w:tcPr>
            <w:tcW w:w="708" w:type="dxa"/>
            <w:shd w:val="clear" w:color="auto" w:fill="auto"/>
          </w:tcPr>
          <w:p w:rsidR="003608B1" w:rsidRPr="006B34A8" w:rsidRDefault="003608B1" w:rsidP="003036C0">
            <w:pPr>
              <w:jc w:val="center"/>
              <w:rPr>
                <w:lang w:val="es-ES_tradnl"/>
              </w:rPr>
            </w:pPr>
            <w:r w:rsidRPr="006B34A8">
              <w:rPr>
                <w:lang w:val="es-ES_tradnl"/>
              </w:rPr>
              <w:t>4</w:t>
            </w:r>
          </w:p>
        </w:tc>
        <w:tc>
          <w:tcPr>
            <w:tcW w:w="709" w:type="dxa"/>
            <w:shd w:val="clear" w:color="auto" w:fill="auto"/>
          </w:tcPr>
          <w:p w:rsidR="003608B1" w:rsidRPr="006B34A8" w:rsidRDefault="003608B1" w:rsidP="003036C0">
            <w:pPr>
              <w:jc w:val="center"/>
              <w:rPr>
                <w:lang w:val="es-ES_tradnl"/>
              </w:rPr>
            </w:pPr>
            <w:r w:rsidRPr="006B34A8">
              <w:rPr>
                <w:lang w:val="es-ES_tradnl"/>
              </w:rPr>
              <w:t>4</w:t>
            </w:r>
          </w:p>
        </w:tc>
        <w:tc>
          <w:tcPr>
            <w:tcW w:w="662" w:type="dxa"/>
            <w:shd w:val="clear" w:color="auto" w:fill="auto"/>
          </w:tcPr>
          <w:p w:rsidR="003608B1" w:rsidRPr="006B34A8" w:rsidRDefault="003608B1" w:rsidP="003036C0">
            <w:pPr>
              <w:jc w:val="center"/>
              <w:rPr>
                <w:lang w:val="es-ES_tradnl"/>
              </w:rPr>
            </w:pPr>
            <w:r w:rsidRPr="006B34A8">
              <w:rPr>
                <w:lang w:val="es-ES_tradnl"/>
              </w:rPr>
              <w:t>3</w:t>
            </w:r>
          </w:p>
        </w:tc>
        <w:tc>
          <w:tcPr>
            <w:tcW w:w="1181" w:type="dxa"/>
            <w:shd w:val="clear" w:color="auto" w:fill="auto"/>
          </w:tcPr>
          <w:p w:rsidR="003608B1" w:rsidRPr="006B34A8" w:rsidRDefault="003608B1" w:rsidP="003036C0">
            <w:pPr>
              <w:jc w:val="center"/>
              <w:rPr>
                <w:lang w:val="es-ES_tradnl"/>
              </w:rPr>
            </w:pPr>
            <w:r w:rsidRPr="006B34A8">
              <w:rPr>
                <w:lang w:val="es-ES_tradnl"/>
              </w:rPr>
              <w:t>3</w:t>
            </w:r>
          </w:p>
        </w:tc>
        <w:tc>
          <w:tcPr>
            <w:tcW w:w="567" w:type="dxa"/>
            <w:shd w:val="clear" w:color="auto" w:fill="auto"/>
          </w:tcPr>
          <w:p w:rsidR="003608B1" w:rsidRPr="006B34A8" w:rsidRDefault="003608B1" w:rsidP="003036C0">
            <w:pPr>
              <w:jc w:val="center"/>
              <w:rPr>
                <w:lang w:val="es-ES_tradnl"/>
              </w:rPr>
            </w:pPr>
            <w:r w:rsidRPr="006B34A8">
              <w:rPr>
                <w:lang w:val="es-ES_tradnl"/>
              </w:rPr>
              <w:t>4</w:t>
            </w:r>
          </w:p>
        </w:tc>
        <w:tc>
          <w:tcPr>
            <w:tcW w:w="1422" w:type="dxa"/>
            <w:shd w:val="clear" w:color="auto" w:fill="auto"/>
          </w:tcPr>
          <w:p w:rsidR="003608B1" w:rsidRPr="006B34A8" w:rsidRDefault="003608B1" w:rsidP="003036C0">
            <w:pPr>
              <w:jc w:val="center"/>
              <w:rPr>
                <w:lang w:val="es-ES_tradnl"/>
              </w:rPr>
            </w:pPr>
            <w:r w:rsidRPr="006B34A8">
              <w:rPr>
                <w:lang w:val="es-ES_tradnl"/>
              </w:rPr>
              <w:t>1</w:t>
            </w:r>
            <w:r w:rsidR="003036C0">
              <w:rPr>
                <w:lang w:val="es-ES_tradnl"/>
              </w:rPr>
              <w:br/>
            </w:r>
            <w:r w:rsidRPr="006B34A8">
              <w:rPr>
                <w:lang w:val="es-ES_tradnl"/>
              </w:rPr>
              <w:t>(1</w:t>
            </w:r>
            <w:r w:rsidR="004E3831">
              <w:rPr>
                <w:lang w:val="es-ES_tradnl"/>
              </w:rPr>
              <w:t>.</w:t>
            </w:r>
            <w:r w:rsidRPr="006B34A8">
              <w:rPr>
                <w:lang w:val="es-ES_tradnl"/>
              </w:rPr>
              <w:t>115</w:t>
            </w:r>
            <w:r w:rsidR="009B1F06">
              <w:rPr>
                <w:lang w:val="es-ES_tradnl"/>
              </w:rPr>
              <w:t xml:space="preserve"> </w:t>
            </w:r>
            <w:r>
              <w:rPr>
                <w:lang w:val="es-ES_tradnl"/>
              </w:rPr>
              <w:t>kg</w:t>
            </w:r>
            <w:r w:rsidRPr="006B34A8">
              <w:rPr>
                <w:lang w:val="es-ES_tradnl"/>
              </w:rPr>
              <w:t>/min)</w:t>
            </w:r>
          </w:p>
        </w:tc>
      </w:tr>
      <w:tr w:rsidR="003608B1" w:rsidRPr="006B34A8" w:rsidTr="004E3831">
        <w:trPr>
          <w:jc w:val="center"/>
        </w:trPr>
        <w:tc>
          <w:tcPr>
            <w:tcW w:w="850" w:type="dxa"/>
            <w:shd w:val="clear" w:color="auto" w:fill="auto"/>
          </w:tcPr>
          <w:p w:rsidR="003608B1" w:rsidRPr="006B34A8" w:rsidRDefault="004E3831" w:rsidP="003036C0">
            <w:pPr>
              <w:jc w:val="center"/>
              <w:rPr>
                <w:lang w:val="es-ES_tradnl"/>
              </w:rPr>
            </w:pPr>
            <w:r>
              <w:rPr>
                <w:lang w:val="es-ES_tradnl"/>
              </w:rPr>
              <w:t>32</w:t>
            </w:r>
            <w:r w:rsidR="003608B1" w:rsidRPr="006B34A8">
              <w:rPr>
                <w:lang w:val="es-ES_tradnl"/>
              </w:rPr>
              <w:t>A</w:t>
            </w:r>
          </w:p>
        </w:tc>
        <w:tc>
          <w:tcPr>
            <w:tcW w:w="567" w:type="dxa"/>
            <w:shd w:val="clear" w:color="auto" w:fill="auto"/>
          </w:tcPr>
          <w:p w:rsidR="003608B1" w:rsidRPr="006B34A8" w:rsidRDefault="003608B1" w:rsidP="003036C0">
            <w:pPr>
              <w:jc w:val="center"/>
              <w:rPr>
                <w:lang w:val="es-ES_tradnl"/>
              </w:rPr>
            </w:pPr>
            <w:r w:rsidRPr="006B34A8">
              <w:rPr>
                <w:lang w:val="es-ES_tradnl"/>
              </w:rPr>
              <w:t>4</w:t>
            </w:r>
          </w:p>
        </w:tc>
        <w:tc>
          <w:tcPr>
            <w:tcW w:w="851" w:type="dxa"/>
            <w:shd w:val="clear" w:color="auto" w:fill="auto"/>
          </w:tcPr>
          <w:p w:rsidR="003608B1" w:rsidRPr="006B34A8" w:rsidRDefault="003608B1" w:rsidP="003036C0">
            <w:pPr>
              <w:jc w:val="center"/>
              <w:rPr>
                <w:lang w:val="es-ES_tradnl"/>
              </w:rPr>
            </w:pPr>
            <w:r w:rsidRPr="006B34A8">
              <w:rPr>
                <w:lang w:val="es-ES_tradnl"/>
              </w:rPr>
              <w:t>3</w:t>
            </w:r>
          </w:p>
        </w:tc>
        <w:tc>
          <w:tcPr>
            <w:tcW w:w="708" w:type="dxa"/>
            <w:shd w:val="clear" w:color="auto" w:fill="auto"/>
          </w:tcPr>
          <w:p w:rsidR="003608B1" w:rsidRPr="006B34A8" w:rsidRDefault="003608B1" w:rsidP="003036C0">
            <w:pPr>
              <w:jc w:val="center"/>
              <w:rPr>
                <w:lang w:val="es-ES_tradnl"/>
              </w:rPr>
            </w:pPr>
            <w:r w:rsidRPr="006B34A8">
              <w:rPr>
                <w:lang w:val="es-ES_tradnl"/>
              </w:rPr>
              <w:t>4</w:t>
            </w:r>
          </w:p>
        </w:tc>
        <w:tc>
          <w:tcPr>
            <w:tcW w:w="709" w:type="dxa"/>
            <w:shd w:val="clear" w:color="auto" w:fill="auto"/>
          </w:tcPr>
          <w:p w:rsidR="003608B1" w:rsidRPr="006B34A8" w:rsidRDefault="003608B1" w:rsidP="003036C0">
            <w:pPr>
              <w:jc w:val="center"/>
              <w:rPr>
                <w:lang w:val="es-ES_tradnl"/>
              </w:rPr>
            </w:pPr>
            <w:r w:rsidRPr="006B34A8">
              <w:rPr>
                <w:lang w:val="es-ES_tradnl"/>
              </w:rPr>
              <w:t>4</w:t>
            </w:r>
          </w:p>
        </w:tc>
        <w:tc>
          <w:tcPr>
            <w:tcW w:w="662" w:type="dxa"/>
            <w:shd w:val="clear" w:color="auto" w:fill="auto"/>
          </w:tcPr>
          <w:p w:rsidR="003608B1" w:rsidRPr="006B34A8" w:rsidRDefault="003608B1" w:rsidP="003036C0">
            <w:pPr>
              <w:jc w:val="center"/>
              <w:rPr>
                <w:lang w:val="es-ES_tradnl"/>
              </w:rPr>
            </w:pPr>
            <w:r w:rsidRPr="006B34A8">
              <w:rPr>
                <w:lang w:val="es-ES_tradnl"/>
              </w:rPr>
              <w:t>4</w:t>
            </w:r>
          </w:p>
        </w:tc>
        <w:tc>
          <w:tcPr>
            <w:tcW w:w="1181" w:type="dxa"/>
            <w:shd w:val="clear" w:color="auto" w:fill="auto"/>
          </w:tcPr>
          <w:p w:rsidR="003608B1" w:rsidRPr="006B34A8" w:rsidRDefault="003608B1" w:rsidP="003036C0">
            <w:pPr>
              <w:jc w:val="center"/>
              <w:rPr>
                <w:lang w:val="es-ES_tradnl"/>
              </w:rPr>
            </w:pPr>
            <w:r w:rsidRPr="006B34A8">
              <w:rPr>
                <w:lang w:val="es-ES_tradnl"/>
              </w:rPr>
              <w:t>3</w:t>
            </w:r>
          </w:p>
        </w:tc>
        <w:tc>
          <w:tcPr>
            <w:tcW w:w="567" w:type="dxa"/>
            <w:shd w:val="clear" w:color="auto" w:fill="auto"/>
          </w:tcPr>
          <w:p w:rsidR="003608B1" w:rsidRPr="006B34A8" w:rsidRDefault="003608B1" w:rsidP="003036C0">
            <w:pPr>
              <w:jc w:val="center"/>
              <w:rPr>
                <w:lang w:val="es-ES_tradnl"/>
              </w:rPr>
            </w:pPr>
            <w:r w:rsidRPr="006B34A8">
              <w:rPr>
                <w:lang w:val="es-ES_tradnl"/>
              </w:rPr>
              <w:t>-</w:t>
            </w:r>
          </w:p>
        </w:tc>
        <w:tc>
          <w:tcPr>
            <w:tcW w:w="1422" w:type="dxa"/>
            <w:shd w:val="clear" w:color="auto" w:fill="auto"/>
          </w:tcPr>
          <w:p w:rsidR="003608B1" w:rsidRPr="006B34A8" w:rsidRDefault="003608B1" w:rsidP="003036C0">
            <w:pPr>
              <w:jc w:val="center"/>
              <w:rPr>
                <w:lang w:val="es-ES_tradnl"/>
              </w:rPr>
            </w:pPr>
            <w:r w:rsidRPr="006B34A8">
              <w:rPr>
                <w:lang w:val="es-ES_tradnl"/>
              </w:rPr>
              <w:t>-</w:t>
            </w:r>
          </w:p>
        </w:tc>
      </w:tr>
    </w:tbl>
    <w:p w:rsidR="004E3831" w:rsidRPr="004E3831" w:rsidRDefault="004E3831" w:rsidP="004E3831">
      <w:pPr>
        <w:pStyle w:val="FootnoteText"/>
        <w:tabs>
          <w:tab w:val="clear" w:pos="418"/>
          <w:tab w:val="right" w:pos="1476"/>
          <w:tab w:val="left" w:pos="1548"/>
          <w:tab w:val="right" w:pos="1836"/>
          <w:tab w:val="left" w:pos="1908"/>
        </w:tabs>
        <w:spacing w:line="120" w:lineRule="exact"/>
        <w:ind w:left="1548" w:right="1267" w:hanging="288"/>
        <w:rPr>
          <w:sz w:val="10"/>
          <w:lang w:val="fr-CH"/>
        </w:rPr>
      </w:pPr>
    </w:p>
    <w:p w:rsidR="003608B1" w:rsidRPr="004E3831" w:rsidRDefault="003036C0" w:rsidP="003036C0">
      <w:pPr>
        <w:pStyle w:val="FootnoteText"/>
        <w:tabs>
          <w:tab w:val="clear" w:pos="418"/>
          <w:tab w:val="right" w:pos="1476"/>
          <w:tab w:val="left" w:pos="1548"/>
          <w:tab w:val="right" w:pos="1836"/>
          <w:tab w:val="left" w:pos="1908"/>
        </w:tabs>
        <w:ind w:left="1548" w:right="1267" w:hanging="288"/>
        <w:rPr>
          <w:i/>
          <w:lang w:val="fr-CH"/>
        </w:rPr>
      </w:pPr>
      <w:r>
        <w:rPr>
          <w:lang w:val="fr-CH"/>
        </w:rPr>
        <w:tab/>
      </w:r>
      <w:r>
        <w:rPr>
          <w:lang w:val="fr-CH"/>
        </w:rPr>
        <w:tab/>
      </w:r>
      <w:r w:rsidR="003608B1" w:rsidRPr="004E3831">
        <w:rPr>
          <w:i/>
          <w:lang w:val="fr-CH"/>
        </w:rPr>
        <w:t xml:space="preserve">IPA (Isopropanol), ET </w:t>
      </w:r>
      <w:r w:rsidR="003608B1" w:rsidRPr="006C4486">
        <w:rPr>
          <w:i/>
        </w:rPr>
        <w:t>(Etanol</w:t>
      </w:r>
      <w:r w:rsidR="003608B1" w:rsidRPr="004E3831">
        <w:rPr>
          <w:i/>
          <w:lang w:val="fr-CH"/>
        </w:rPr>
        <w:t xml:space="preserve">), BUT </w:t>
      </w:r>
      <w:r w:rsidR="003608B1" w:rsidRPr="006C4486">
        <w:rPr>
          <w:i/>
        </w:rPr>
        <w:t>(Butano</w:t>
      </w:r>
      <w:r w:rsidR="003608B1" w:rsidRPr="004E3831">
        <w:rPr>
          <w:i/>
          <w:lang w:val="fr-CH"/>
        </w:rPr>
        <w:t>)</w:t>
      </w:r>
      <w:r w:rsidR="004E3831" w:rsidRPr="004E3831">
        <w:rPr>
          <w:i/>
          <w:lang w:val="fr-CH"/>
        </w:rPr>
        <w:t>.</w:t>
      </w:r>
    </w:p>
    <w:p w:rsidR="004E3831" w:rsidRPr="004E3831" w:rsidRDefault="004E3831" w:rsidP="004E3831">
      <w:pPr>
        <w:pStyle w:val="FootnoteText"/>
        <w:tabs>
          <w:tab w:val="clear" w:pos="418"/>
          <w:tab w:val="right" w:pos="1476"/>
          <w:tab w:val="left" w:pos="1548"/>
          <w:tab w:val="right" w:pos="1836"/>
          <w:tab w:val="left" w:pos="1908"/>
        </w:tabs>
        <w:spacing w:line="120" w:lineRule="exact"/>
        <w:ind w:left="1548" w:right="1267" w:hanging="288"/>
        <w:rPr>
          <w:sz w:val="10"/>
          <w:lang w:val="fr-CH"/>
        </w:rPr>
      </w:pPr>
    </w:p>
    <w:p w:rsidR="003608B1" w:rsidRPr="004E3831" w:rsidRDefault="003608B1" w:rsidP="003036C0">
      <w:pPr>
        <w:pStyle w:val="FootnoteText"/>
        <w:tabs>
          <w:tab w:val="clear" w:pos="418"/>
          <w:tab w:val="right" w:pos="1476"/>
          <w:tab w:val="left" w:pos="1548"/>
          <w:tab w:val="right" w:pos="1836"/>
          <w:tab w:val="left" w:pos="1908"/>
        </w:tabs>
        <w:ind w:left="1548" w:right="1267" w:hanging="288"/>
        <w:rPr>
          <w:i/>
        </w:rPr>
      </w:pPr>
      <w:r w:rsidRPr="00196ED3">
        <w:rPr>
          <w:b/>
          <w:vertAlign w:val="superscript"/>
        </w:rPr>
        <w:t>a)</w:t>
      </w:r>
      <w:r w:rsidR="003036C0">
        <w:rPr>
          <w:vertAlign w:val="superscript"/>
        </w:rPr>
        <w:tab/>
      </w:r>
      <w:r w:rsidR="004E3831">
        <w:rPr>
          <w:vertAlign w:val="superscript"/>
        </w:rPr>
        <w:tab/>
      </w:r>
      <w:r w:rsidR="006C4486">
        <w:rPr>
          <w:i/>
          <w:lang w:val="es-ES_tradnl"/>
        </w:rPr>
        <w:t xml:space="preserve">Escamas </w:t>
      </w:r>
      <w:r w:rsidRPr="004E3831">
        <w:rPr>
          <w:i/>
          <w:lang w:val="es-ES_tradnl"/>
        </w:rPr>
        <w:t xml:space="preserve">de NC con un 20% de </w:t>
      </w:r>
      <w:r w:rsidRPr="004E3831">
        <w:rPr>
          <w:i/>
        </w:rPr>
        <w:t>plastificante.</w:t>
      </w:r>
    </w:p>
    <w:p w:rsidR="004E3831" w:rsidRPr="004E3831" w:rsidRDefault="004E3831" w:rsidP="004E3831">
      <w:pPr>
        <w:pStyle w:val="FootnoteText"/>
        <w:tabs>
          <w:tab w:val="clear" w:pos="418"/>
          <w:tab w:val="right" w:pos="1476"/>
          <w:tab w:val="left" w:pos="1548"/>
          <w:tab w:val="right" w:pos="1836"/>
          <w:tab w:val="left" w:pos="1908"/>
        </w:tabs>
        <w:spacing w:line="120" w:lineRule="exact"/>
        <w:ind w:left="1548" w:right="1267" w:hanging="288"/>
        <w:rPr>
          <w:sz w:val="10"/>
        </w:rPr>
      </w:pPr>
    </w:p>
    <w:p w:rsidR="0056517B" w:rsidRPr="00EC6447" w:rsidRDefault="0056517B" w:rsidP="0056517B">
      <w:pPr>
        <w:pStyle w:val="SingleTxt"/>
        <w:spacing w:after="0" w:line="120" w:lineRule="exact"/>
        <w:rPr>
          <w:b/>
          <w:sz w:val="10"/>
        </w:rPr>
      </w:pPr>
    </w:p>
    <w:p w:rsidR="003608B1" w:rsidRPr="00EC6447" w:rsidRDefault="0056517B" w:rsidP="0056517B">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i/>
        </w:rPr>
      </w:pPr>
      <w:r w:rsidRPr="00EC6447">
        <w:tab/>
      </w:r>
      <w:r w:rsidRPr="00EC6447">
        <w:tab/>
      </w:r>
      <w:r w:rsidR="003608B1" w:rsidRPr="00EC6447">
        <w:t>51.4.6</w:t>
      </w:r>
      <w:r w:rsidR="003608B1" w:rsidRPr="00EC6447">
        <w:tab/>
      </w:r>
      <w:r w:rsidR="004E3831">
        <w:tab/>
      </w:r>
      <w:r w:rsidR="003608B1" w:rsidRPr="0056517B">
        <w:rPr>
          <w:i/>
          <w:lang w:val="es-ES_tradnl"/>
        </w:rPr>
        <w:t xml:space="preserve">Ejemplo de </w:t>
      </w:r>
      <w:r w:rsidR="003608B1" w:rsidRPr="00EC6447">
        <w:rPr>
          <w:i/>
        </w:rPr>
        <w:t>cálculo</w:t>
      </w:r>
    </w:p>
    <w:p w:rsidR="0056517B" w:rsidRPr="00EC6447" w:rsidRDefault="0056517B" w:rsidP="0056517B">
      <w:pPr>
        <w:pStyle w:val="SingleTxt"/>
        <w:spacing w:after="0" w:line="120" w:lineRule="exact"/>
        <w:rPr>
          <w:b/>
          <w:i/>
          <w:sz w:val="10"/>
        </w:rPr>
      </w:pPr>
    </w:p>
    <w:p w:rsidR="003608B1" w:rsidRPr="00AF77B6" w:rsidRDefault="004E3831" w:rsidP="003608B1">
      <w:pPr>
        <w:pStyle w:val="SingleTxt"/>
      </w:pPr>
      <w:r>
        <w:rPr>
          <w:lang w:val="es-ES_tradnl"/>
        </w:rPr>
        <w:tab/>
      </w:r>
      <w:r>
        <w:rPr>
          <w:lang w:val="es-ES_tradnl"/>
        </w:rPr>
        <w:tab/>
      </w:r>
      <w:r>
        <w:rPr>
          <w:lang w:val="es-ES_tradnl"/>
        </w:rPr>
        <w:tab/>
      </w:r>
      <w:r w:rsidR="003608B1" w:rsidRPr="006B34A8">
        <w:rPr>
          <w:lang w:val="es-ES_tradnl"/>
        </w:rPr>
        <w:t xml:space="preserve">Formulación de nitrocelulosa (contenido de </w:t>
      </w:r>
      <w:r w:rsidR="003608B1" w:rsidRPr="00AF77B6">
        <w:t>nitrógeno</w:t>
      </w:r>
      <w:r>
        <w:t>:</w:t>
      </w:r>
      <w:r w:rsidR="003608B1" w:rsidRPr="00AF77B6">
        <w:t xml:space="preserve"> 10,7%</w:t>
      </w:r>
      <w:r>
        <w:t xml:space="preserve"> a </w:t>
      </w:r>
      <w:r w:rsidR="003608B1" w:rsidRPr="00AF77B6">
        <w:t>11,2%)</w:t>
      </w:r>
      <w:r w:rsidR="003608B1" w:rsidRPr="006B34A8">
        <w:rPr>
          <w:lang w:val="es-ES_tradnl"/>
        </w:rPr>
        <w:t xml:space="preserve"> humedecida con el 30% de </w:t>
      </w:r>
      <w:r w:rsidR="003608B1" w:rsidRPr="00AF77B6">
        <w:t>isopropanol:</w:t>
      </w:r>
    </w:p>
    <w:p w:rsidR="003608B1" w:rsidRPr="00AF77B6" w:rsidRDefault="003608B1" w:rsidP="0056517B">
      <w:pPr>
        <w:pStyle w:val="SingleTxt"/>
        <w:jc w:val="left"/>
        <w:rPr>
          <w:color w:val="000000"/>
        </w:rPr>
      </w:pPr>
      <w:r w:rsidRPr="006B34A8">
        <w:rPr>
          <w:lang w:val="es-ES_tradnl"/>
        </w:rPr>
        <w:t xml:space="preserve">Masa de la formulación de nitrocelulosa objeto de la </w:t>
      </w:r>
      <w:r w:rsidRPr="00AF77B6">
        <w:t xml:space="preserve">prueba: </w:t>
      </w:r>
      <w:r w:rsidR="0056517B">
        <w:tab/>
      </w:r>
      <w:r w:rsidRPr="00AF77B6">
        <w:tab/>
      </w:r>
      <w:r w:rsidRPr="00AF77B6">
        <w:rPr>
          <w:i/>
        </w:rPr>
        <w:t>m</w:t>
      </w:r>
      <w:r w:rsidRPr="00AF77B6">
        <w:t xml:space="preserve"> = 285</w:t>
      </w:r>
      <w:r w:rsidR="009B1F06" w:rsidRPr="00AF77B6">
        <w:t xml:space="preserve"> </w:t>
      </w:r>
      <w:r w:rsidRPr="00AF77B6">
        <w:t>kg</w:t>
      </w:r>
      <w:r w:rsidR="0056517B">
        <w:br/>
      </w:r>
      <w:r w:rsidRPr="006B34A8">
        <w:rPr>
          <w:lang w:val="es-ES_tradnl"/>
        </w:rPr>
        <w:t xml:space="preserve">Tiempo de </w:t>
      </w:r>
      <w:r w:rsidRPr="00AF77B6">
        <w:t xml:space="preserve">combustión: </w:t>
      </w:r>
      <w:r w:rsidRPr="00AF77B6">
        <w:tab/>
      </w:r>
      <w:r w:rsidRPr="00AF77B6">
        <w:tab/>
      </w:r>
      <w:r w:rsidRPr="00AF77B6">
        <w:tab/>
      </w:r>
      <w:r w:rsidRPr="00AF77B6">
        <w:tab/>
      </w:r>
      <w:r w:rsidR="0056517B">
        <w:tab/>
      </w:r>
      <w:r w:rsidR="0056517B">
        <w:tab/>
      </w:r>
      <w:r w:rsidR="0056517B">
        <w:tab/>
      </w:r>
      <w:r w:rsidR="0056517B">
        <w:tab/>
      </w:r>
      <w:r w:rsidRPr="00AF77B6">
        <w:tab/>
      </w:r>
      <w:r w:rsidRPr="00AF77B6">
        <w:rPr>
          <w:i/>
        </w:rPr>
        <w:t>t</w:t>
      </w:r>
      <w:r w:rsidRPr="006B34A8">
        <w:rPr>
          <w:lang w:val="es-ES_tradnl"/>
        </w:rPr>
        <w:t xml:space="preserve"> = 9,7 </w:t>
      </w:r>
      <w:r w:rsidRPr="00AF77B6">
        <w:t>min</w:t>
      </w:r>
      <w:r w:rsidR="0056517B">
        <w:br/>
      </w:r>
      <w:r w:rsidRPr="006B34A8">
        <w:rPr>
          <w:lang w:val="es-ES_tradnl"/>
        </w:rPr>
        <w:t xml:space="preserve">Factor de </w:t>
      </w:r>
      <w:r w:rsidRPr="00AF77B6">
        <w:t xml:space="preserve">forma: </w:t>
      </w:r>
      <w:r w:rsidRPr="00AF77B6">
        <w:tab/>
      </w:r>
      <w:r w:rsidRPr="00AF77B6">
        <w:tab/>
      </w:r>
      <w:r w:rsidRPr="00AF77B6">
        <w:tab/>
      </w:r>
      <w:r w:rsidRPr="00AF77B6">
        <w:tab/>
      </w:r>
      <w:r w:rsidRPr="00AF77B6">
        <w:tab/>
      </w:r>
      <w:r w:rsidR="0056517B">
        <w:tab/>
      </w:r>
      <w:r w:rsidR="0056517B">
        <w:tab/>
      </w:r>
      <w:r w:rsidR="0056517B">
        <w:tab/>
      </w:r>
      <w:r w:rsidR="0056517B">
        <w:tab/>
      </w:r>
      <w:r w:rsidRPr="00AF77B6">
        <w:tab/>
      </w:r>
      <w:r w:rsidRPr="00AF77B6">
        <w:rPr>
          <w:i/>
        </w:rPr>
        <w:t>f</w:t>
      </w:r>
      <w:r w:rsidRPr="00AF77B6">
        <w:t xml:space="preserve"> = 3,73</w:t>
      </w:r>
      <w:r w:rsidR="0056517B">
        <w:br/>
      </w:r>
      <w:r w:rsidRPr="006B34A8">
        <w:rPr>
          <w:lang w:val="es-ES_tradnl"/>
        </w:rPr>
        <w:t xml:space="preserve">Eficiencia de la </w:t>
      </w:r>
      <w:r w:rsidRPr="00AF77B6">
        <w:t xml:space="preserve">radiación: </w:t>
      </w:r>
      <w:r w:rsidRPr="00AF77B6">
        <w:tab/>
      </w:r>
      <w:r w:rsidRPr="00AF77B6">
        <w:tab/>
      </w:r>
      <w:r w:rsidR="0056517B">
        <w:tab/>
      </w:r>
      <w:r w:rsidR="0056517B">
        <w:tab/>
      </w:r>
      <w:r w:rsidR="0056517B">
        <w:tab/>
      </w:r>
      <w:r w:rsidR="0056517B">
        <w:tab/>
      </w:r>
      <w:r w:rsidRPr="00AF77B6">
        <w:tab/>
      </w:r>
      <w:r w:rsidRPr="00AF77B6">
        <w:tab/>
      </w:r>
      <w:r w:rsidRPr="00AF77B6">
        <w:tab/>
      </w:r>
      <w:r w:rsidRPr="00AF77B6">
        <w:rPr>
          <w:i/>
          <w:color w:val="000000"/>
          <w:sz w:val="18"/>
          <w:szCs w:val="18"/>
        </w:rPr>
        <w:t>ŋ</w:t>
      </w:r>
      <w:r w:rsidRPr="00AF77B6">
        <w:t xml:space="preserve"> = 0,24</w:t>
      </w:r>
      <w:r w:rsidR="0056517B">
        <w:br/>
      </w:r>
      <w:r w:rsidRPr="006B34A8">
        <w:rPr>
          <w:lang w:val="es-ES_tradnl"/>
        </w:rPr>
        <w:t xml:space="preserve">Entalpía de </w:t>
      </w:r>
      <w:r w:rsidRPr="00AF77B6">
        <w:t xml:space="preserve">combustión: </w:t>
      </w:r>
      <w:r w:rsidRPr="00AF77B6">
        <w:tab/>
      </w:r>
      <w:r w:rsidRPr="00AF77B6">
        <w:tab/>
      </w:r>
      <w:r w:rsidRPr="00AF77B6">
        <w:tab/>
      </w:r>
      <w:r w:rsidRPr="00AF77B6">
        <w:tab/>
      </w:r>
      <w:r w:rsidR="0056517B">
        <w:tab/>
      </w:r>
      <w:r w:rsidR="0056517B">
        <w:tab/>
      </w:r>
      <w:r w:rsidR="0056517B">
        <w:tab/>
      </w:r>
      <w:r w:rsidR="0056517B">
        <w:tab/>
      </w:r>
      <w:r w:rsidRPr="00AF77B6">
        <w:tab/>
      </w:r>
      <w:r w:rsidRPr="00AF77B6">
        <w:rPr>
          <w:i/>
          <w:color w:val="000000"/>
          <w:sz w:val="18"/>
          <w:szCs w:val="18"/>
        </w:rPr>
        <w:t>H</w:t>
      </w:r>
      <w:r w:rsidRPr="00AF77B6">
        <w:rPr>
          <w:i/>
          <w:color w:val="000000"/>
          <w:sz w:val="18"/>
          <w:szCs w:val="18"/>
          <w:vertAlign w:val="subscript"/>
        </w:rPr>
        <w:t>v</w:t>
      </w:r>
      <w:r w:rsidRPr="00AF77B6">
        <w:rPr>
          <w:color w:val="000000"/>
          <w:sz w:val="18"/>
          <w:szCs w:val="18"/>
        </w:rPr>
        <w:t xml:space="preserve"> </w:t>
      </w:r>
      <w:r w:rsidRPr="00AF77B6">
        <w:t>= 15</w:t>
      </w:r>
      <w:r w:rsidR="004E3831">
        <w:t>.</w:t>
      </w:r>
      <w:r w:rsidRPr="00AF77B6">
        <w:t>626 kJ/kg</w:t>
      </w:r>
    </w:p>
    <w:p w:rsidR="003608B1" w:rsidRDefault="003608B1" w:rsidP="003608B1">
      <w:pPr>
        <w:pStyle w:val="SingleTxt"/>
      </w:pPr>
      <w:r w:rsidRPr="006B34A8">
        <w:rPr>
          <w:lang w:val="es-ES_tradnl"/>
        </w:rPr>
        <w:t xml:space="preserve">Cálculo de la velocidad de combustión </w:t>
      </w:r>
      <w:r w:rsidRPr="00AF77B6">
        <w:rPr>
          <w:i/>
        </w:rPr>
        <w:t>A</w:t>
      </w:r>
      <w:r w:rsidRPr="00AF77B6">
        <w:t>:</w:t>
      </w:r>
    </w:p>
    <w:p w:rsidR="0056517B" w:rsidRDefault="00033325" w:rsidP="003608B1">
      <w:pPr>
        <w:pStyle w:val="SingleTxt"/>
      </w:pPr>
      <w:r>
        <w:rPr>
          <w:noProof/>
          <w:w w:val="100"/>
          <w:lang w:val="en-GB" w:eastAsia="en-GB"/>
        </w:rPr>
        <w:drawing>
          <wp:anchor distT="0" distB="0" distL="114300" distR="114300" simplePos="0" relativeHeight="251679232" behindDoc="0" locked="0" layoutInCell="1" allowOverlap="1">
            <wp:simplePos x="0" y="0"/>
            <wp:positionH relativeFrom="column">
              <wp:posOffset>2305050</wp:posOffset>
            </wp:positionH>
            <wp:positionV relativeFrom="paragraph">
              <wp:posOffset>0</wp:posOffset>
            </wp:positionV>
            <wp:extent cx="1733550" cy="407035"/>
            <wp:effectExtent l="0" t="0" r="0" b="0"/>
            <wp:wrapNone/>
            <wp:docPr id="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33550" cy="407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517B" w:rsidRPr="00AF77B6" w:rsidRDefault="0056517B" w:rsidP="003608B1">
      <w:pPr>
        <w:pStyle w:val="SingleTxt"/>
      </w:pPr>
    </w:p>
    <w:p w:rsidR="003608B1" w:rsidRDefault="00033325" w:rsidP="003608B1">
      <w:pPr>
        <w:pStyle w:val="SingleTxt"/>
        <w:rPr>
          <w:lang w:val="es-ES_tradnl"/>
        </w:rPr>
      </w:pPr>
      <w:r>
        <w:rPr>
          <w:noProof/>
          <w:w w:val="100"/>
          <w:lang w:val="en-GB" w:eastAsia="en-GB"/>
        </w:rPr>
        <w:drawing>
          <wp:anchor distT="0" distB="0" distL="114300" distR="114300" simplePos="0" relativeHeight="251680256" behindDoc="0" locked="0" layoutInCell="1" allowOverlap="1">
            <wp:simplePos x="0" y="0"/>
            <wp:positionH relativeFrom="column">
              <wp:posOffset>1551305</wp:posOffset>
            </wp:positionH>
            <wp:positionV relativeFrom="paragraph">
              <wp:posOffset>195580</wp:posOffset>
            </wp:positionV>
            <wp:extent cx="3156585" cy="471805"/>
            <wp:effectExtent l="0" t="0" r="5715" b="4445"/>
            <wp:wrapNone/>
            <wp:docPr id="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56585" cy="471805"/>
                    </a:xfrm>
                    <a:prstGeom prst="rect">
                      <a:avLst/>
                    </a:prstGeom>
                    <a:noFill/>
                    <a:ln>
                      <a:noFill/>
                    </a:ln>
                  </pic:spPr>
                </pic:pic>
              </a:graphicData>
            </a:graphic>
            <wp14:sizeRelH relativeFrom="page">
              <wp14:pctWidth>0</wp14:pctWidth>
            </wp14:sizeRelH>
            <wp14:sizeRelV relativeFrom="page">
              <wp14:pctHeight>0</wp14:pctHeight>
            </wp14:sizeRelV>
          </wp:anchor>
        </w:drawing>
      </w:r>
      <w:r w:rsidR="003608B1" w:rsidRPr="006B34A8">
        <w:rPr>
          <w:lang w:val="es-ES_tradnl"/>
        </w:rPr>
        <w:t xml:space="preserve">Cálculo de la velocidad de combustión </w:t>
      </w:r>
      <w:r w:rsidR="003608B1" w:rsidRPr="006B34A8">
        <w:rPr>
          <w:i/>
          <w:lang w:val="es-ES_tradnl"/>
        </w:rPr>
        <w:t>A</w:t>
      </w:r>
      <w:r w:rsidR="003608B1" w:rsidRPr="006B34A8">
        <w:rPr>
          <w:i/>
          <w:vertAlign w:val="subscript"/>
          <w:lang w:val="es-ES_tradnl"/>
        </w:rPr>
        <w:t>10t</w:t>
      </w:r>
      <w:r w:rsidR="003608B1" w:rsidRPr="006B34A8">
        <w:rPr>
          <w:lang w:val="es-ES_tradnl"/>
        </w:rPr>
        <w:t>:</w:t>
      </w:r>
    </w:p>
    <w:p w:rsidR="0056517B" w:rsidRDefault="0056517B" w:rsidP="003608B1">
      <w:pPr>
        <w:pStyle w:val="SingleTxt"/>
        <w:rPr>
          <w:lang w:val="es-ES_tradnl"/>
        </w:rPr>
      </w:pPr>
    </w:p>
    <w:p w:rsidR="0056517B" w:rsidRPr="006B34A8" w:rsidRDefault="0056517B" w:rsidP="003608B1">
      <w:pPr>
        <w:pStyle w:val="SingleTxt"/>
        <w:rPr>
          <w:lang w:val="es-ES_tradnl"/>
        </w:rPr>
      </w:pPr>
    </w:p>
    <w:p w:rsidR="003608B1" w:rsidRDefault="00033325" w:rsidP="003608B1">
      <w:pPr>
        <w:pStyle w:val="SingleTxt"/>
        <w:rPr>
          <w:lang w:val="es-ES_tradnl"/>
        </w:rPr>
      </w:pPr>
      <w:r>
        <w:rPr>
          <w:noProof/>
          <w:w w:val="100"/>
          <w:lang w:val="en-GB" w:eastAsia="en-GB"/>
        </w:rPr>
        <w:drawing>
          <wp:anchor distT="0" distB="0" distL="114300" distR="114300" simplePos="0" relativeHeight="251681280" behindDoc="0" locked="0" layoutInCell="1" allowOverlap="1">
            <wp:simplePos x="0" y="0"/>
            <wp:positionH relativeFrom="column">
              <wp:posOffset>1220470</wp:posOffset>
            </wp:positionH>
            <wp:positionV relativeFrom="paragraph">
              <wp:posOffset>200660</wp:posOffset>
            </wp:positionV>
            <wp:extent cx="4058920" cy="443865"/>
            <wp:effectExtent l="0" t="0" r="0" b="0"/>
            <wp:wrapNone/>
            <wp:docPr id="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058920" cy="443865"/>
                    </a:xfrm>
                    <a:prstGeom prst="rect">
                      <a:avLst/>
                    </a:prstGeom>
                    <a:noFill/>
                    <a:ln>
                      <a:noFill/>
                    </a:ln>
                  </pic:spPr>
                </pic:pic>
              </a:graphicData>
            </a:graphic>
            <wp14:sizeRelH relativeFrom="page">
              <wp14:pctWidth>0</wp14:pctWidth>
            </wp14:sizeRelH>
            <wp14:sizeRelV relativeFrom="page">
              <wp14:pctHeight>0</wp14:pctHeight>
            </wp14:sizeRelV>
          </wp:anchor>
        </w:drawing>
      </w:r>
      <w:r w:rsidR="003608B1" w:rsidRPr="006B34A8">
        <w:rPr>
          <w:lang w:val="es-ES_tradnl"/>
        </w:rPr>
        <w:t xml:space="preserve">Cálculo de la velocidad de combustión corregida </w:t>
      </w:r>
      <w:r w:rsidR="003608B1" w:rsidRPr="006B34A8">
        <w:rPr>
          <w:i/>
          <w:lang w:val="es-ES_tradnl"/>
        </w:rPr>
        <w:t>A</w:t>
      </w:r>
      <w:r w:rsidR="003608B1" w:rsidRPr="006B34A8">
        <w:rPr>
          <w:i/>
          <w:vertAlign w:val="subscript"/>
          <w:lang w:val="es-ES_tradnl"/>
        </w:rPr>
        <w:t>c</w:t>
      </w:r>
      <w:r w:rsidR="003608B1" w:rsidRPr="006B34A8">
        <w:rPr>
          <w:lang w:val="es-ES_tradnl"/>
        </w:rPr>
        <w:t>:</w:t>
      </w:r>
    </w:p>
    <w:p w:rsidR="0056517B" w:rsidRDefault="0056517B" w:rsidP="003608B1">
      <w:pPr>
        <w:pStyle w:val="SingleTxt"/>
        <w:rPr>
          <w:lang w:val="es-ES_tradnl"/>
        </w:rPr>
      </w:pPr>
    </w:p>
    <w:p w:rsidR="0056517B" w:rsidRDefault="0056517B" w:rsidP="003608B1">
      <w:pPr>
        <w:pStyle w:val="SingleTxt"/>
        <w:rPr>
          <w:lang w:val="es-ES_tradnl"/>
        </w:rPr>
      </w:pPr>
    </w:p>
    <w:p w:rsidR="003608B1" w:rsidRPr="006B34A8" w:rsidRDefault="003608B1" w:rsidP="003608B1">
      <w:pPr>
        <w:pStyle w:val="SingleTxt"/>
        <w:rPr>
          <w:lang w:val="es-ES_tradnl"/>
        </w:rPr>
      </w:pPr>
      <w:r w:rsidRPr="006B34A8">
        <w:rPr>
          <w:lang w:val="es-ES_tradnl"/>
        </w:rPr>
        <w:t>El explosivo insensibilizado se clasifica en la categoría 2.”.</w:t>
      </w:r>
    </w:p>
    <w:p w:rsidR="003608B1" w:rsidRPr="00AF77B6" w:rsidRDefault="003608B1" w:rsidP="003608B1">
      <w:pPr>
        <w:pStyle w:val="SingleTxt"/>
        <w:rPr>
          <w:i/>
        </w:rPr>
      </w:pPr>
      <w:r w:rsidRPr="006B34A8">
        <w:rPr>
          <w:i/>
          <w:lang w:val="es-ES_tradnl"/>
        </w:rPr>
        <w:t xml:space="preserve">(Documento de </w:t>
      </w:r>
      <w:r w:rsidRPr="00AF77B6">
        <w:rPr>
          <w:i/>
        </w:rPr>
        <w:t>referencia: ST/SG/AC.10/C.3/2014/2)</w:t>
      </w:r>
    </w:p>
    <w:p w:rsidR="003608B1" w:rsidRPr="0056517B" w:rsidRDefault="003608B1" w:rsidP="0056517B">
      <w:pPr>
        <w:pStyle w:val="SingleTxt"/>
        <w:spacing w:after="0" w:line="120" w:lineRule="exact"/>
        <w:rPr>
          <w:b/>
          <w:sz w:val="10"/>
        </w:rPr>
      </w:pPr>
    </w:p>
    <w:p w:rsidR="0056517B" w:rsidRPr="0056517B" w:rsidRDefault="0056517B" w:rsidP="0056517B">
      <w:pPr>
        <w:pStyle w:val="SingleTxt"/>
        <w:spacing w:after="0" w:line="120" w:lineRule="exact"/>
        <w:rPr>
          <w:b/>
          <w:sz w:val="10"/>
        </w:rPr>
      </w:pPr>
    </w:p>
    <w:p w:rsidR="003608B1" w:rsidRDefault="003608B1" w:rsidP="0056517B">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6B34A8">
        <w:rPr>
          <w:lang w:val="es-ES_tradnl"/>
        </w:rPr>
        <w:tab/>
      </w:r>
      <w:r w:rsidRPr="006B34A8">
        <w:rPr>
          <w:lang w:val="es-ES_tradnl"/>
        </w:rPr>
        <w:tab/>
        <w:t xml:space="preserve">Apéndice </w:t>
      </w:r>
      <w:r w:rsidRPr="00AF77B6">
        <w:t>6</w:t>
      </w:r>
    </w:p>
    <w:p w:rsidR="0056517B" w:rsidRPr="0056517B" w:rsidRDefault="0056517B" w:rsidP="0056517B">
      <w:pPr>
        <w:pStyle w:val="SingleTxt"/>
        <w:spacing w:after="0" w:line="120" w:lineRule="exact"/>
        <w:rPr>
          <w:sz w:val="10"/>
        </w:rPr>
      </w:pPr>
    </w:p>
    <w:p w:rsidR="0056517B" w:rsidRPr="0056517B" w:rsidRDefault="0056517B" w:rsidP="0056517B">
      <w:pPr>
        <w:pStyle w:val="SingleTxt"/>
        <w:spacing w:after="0" w:line="120" w:lineRule="exact"/>
        <w:rPr>
          <w:sz w:val="10"/>
        </w:rPr>
      </w:pPr>
    </w:p>
    <w:p w:rsidR="003608B1" w:rsidRPr="00AF77B6" w:rsidRDefault="003608B1" w:rsidP="003608B1">
      <w:pPr>
        <w:pStyle w:val="SingleTxt"/>
      </w:pPr>
      <w:r w:rsidRPr="006B34A8">
        <w:rPr>
          <w:lang w:val="es-ES_tradnl"/>
        </w:rPr>
        <w:t>3.3 c)</w:t>
      </w:r>
      <w:r w:rsidRPr="006B34A8">
        <w:rPr>
          <w:lang w:val="es-ES_tradnl"/>
        </w:rPr>
        <w:tab/>
        <w:t xml:space="preserve">Modifíquese para que diga lo </w:t>
      </w:r>
      <w:r w:rsidRPr="00AF77B6">
        <w:t>siguiente:</w:t>
      </w:r>
    </w:p>
    <w:p w:rsidR="003608B1" w:rsidRPr="00AF77B6" w:rsidRDefault="003608B1" w:rsidP="003608B1">
      <w:pPr>
        <w:pStyle w:val="SingleTxt"/>
      </w:pPr>
      <w:r w:rsidRPr="006B34A8">
        <w:rPr>
          <w:lang w:val="es-ES_tradnl"/>
        </w:rPr>
        <w:t>“c)</w:t>
      </w:r>
      <w:r w:rsidRPr="006B34A8">
        <w:rPr>
          <w:lang w:val="es-ES_tradnl"/>
        </w:rPr>
        <w:tab/>
        <w:t xml:space="preserve">Para la sustancia orgánica o mezcla homogénea de </w:t>
      </w:r>
      <w:r w:rsidR="006C4486">
        <w:rPr>
          <w:lang w:val="es-ES_tradnl"/>
        </w:rPr>
        <w:t>sustancias</w:t>
      </w:r>
      <w:r>
        <w:rPr>
          <w:lang w:val="es-ES_tradnl"/>
        </w:rPr>
        <w:t xml:space="preserve"> orgánicas que </w:t>
      </w:r>
      <w:r w:rsidRPr="00AF77B6">
        <w:t>contenga</w:t>
      </w:r>
      <w:r w:rsidRPr="006B34A8">
        <w:rPr>
          <w:lang w:val="es-ES_tradnl"/>
        </w:rPr>
        <w:t xml:space="preserve"> grupos químicos asociados con propiedades </w:t>
      </w:r>
      <w:r w:rsidRPr="00AF77B6">
        <w:t>explosivas:</w:t>
      </w:r>
    </w:p>
    <w:p w:rsidR="003608B1" w:rsidRPr="006B34A8" w:rsidRDefault="0056517B" w:rsidP="003608B1">
      <w:pPr>
        <w:pStyle w:val="SingleTxt"/>
        <w:rPr>
          <w:lang w:val="es-ES_tradnl"/>
        </w:rPr>
      </w:pPr>
      <w:r>
        <w:rPr>
          <w:lang w:val="es-ES_tradnl"/>
        </w:rPr>
        <w:t>-</w:t>
      </w:r>
      <w:r w:rsidR="007E3C49">
        <w:rPr>
          <w:lang w:val="es-ES_tradnl"/>
        </w:rPr>
        <w:tab/>
      </w:r>
      <w:r w:rsidR="003608B1" w:rsidRPr="006B34A8">
        <w:rPr>
          <w:lang w:val="es-ES_tradnl"/>
        </w:rPr>
        <w:t>cuando la energía de descomposició</w:t>
      </w:r>
      <w:r w:rsidR="003608B1">
        <w:rPr>
          <w:lang w:val="es-ES_tradnl"/>
        </w:rPr>
        <w:t>n exotérmica sea inferior a 500</w:t>
      </w:r>
      <w:r w:rsidR="009B1F06">
        <w:rPr>
          <w:lang w:val="es-ES_tradnl"/>
        </w:rPr>
        <w:t xml:space="preserve"> </w:t>
      </w:r>
      <w:r w:rsidR="003608B1" w:rsidRPr="006B34A8">
        <w:rPr>
          <w:lang w:val="es-ES_tradnl"/>
        </w:rPr>
        <w:t>J/g, o</w:t>
      </w:r>
    </w:p>
    <w:p w:rsidR="003608B1" w:rsidRPr="006B34A8" w:rsidRDefault="0056517B" w:rsidP="003608B1">
      <w:pPr>
        <w:pStyle w:val="SingleTxt"/>
        <w:rPr>
          <w:lang w:val="es-ES_tradnl"/>
        </w:rPr>
      </w:pPr>
      <w:r>
        <w:rPr>
          <w:lang w:val="es-ES_tradnl"/>
        </w:rPr>
        <w:t>-</w:t>
      </w:r>
      <w:r w:rsidR="007E3C49">
        <w:rPr>
          <w:lang w:val="es-ES_tradnl"/>
        </w:rPr>
        <w:tab/>
      </w:r>
      <w:r w:rsidR="003608B1" w:rsidRPr="006B34A8">
        <w:rPr>
          <w:lang w:val="es-ES_tradnl"/>
        </w:rPr>
        <w:t>cuando el inicio de la descomposición exotérmica se sitúe en 500</w:t>
      </w:r>
      <w:r w:rsidR="00B143F6">
        <w:rPr>
          <w:lang w:val="es-ES_tradnl"/>
        </w:rPr>
        <w:t>º</w:t>
      </w:r>
      <w:r w:rsidR="003608B1">
        <w:rPr>
          <w:lang w:val="es-ES_tradnl"/>
        </w:rPr>
        <w:t>C</w:t>
      </w:r>
      <w:r w:rsidR="003608B1" w:rsidRPr="006B34A8">
        <w:rPr>
          <w:lang w:val="es-ES_tradnl"/>
        </w:rPr>
        <w:t xml:space="preserve"> o más</w:t>
      </w:r>
    </w:p>
    <w:p w:rsidR="003608B1" w:rsidRPr="006B34A8" w:rsidRDefault="003608B1" w:rsidP="003608B1">
      <w:pPr>
        <w:pStyle w:val="SingleTxt"/>
        <w:rPr>
          <w:lang w:val="es-ES_tradnl"/>
        </w:rPr>
      </w:pPr>
      <w:r w:rsidRPr="006B34A8">
        <w:rPr>
          <w:lang w:val="es-ES_tradnl"/>
        </w:rPr>
        <w:t>como se indica en el cuadro A6.2.</w:t>
      </w:r>
    </w:p>
    <w:p w:rsidR="003608B1" w:rsidRPr="006B34A8" w:rsidRDefault="003608B1" w:rsidP="005F6460">
      <w:pPr>
        <w:pStyle w:val="SingleTxt"/>
        <w:keepNext/>
        <w:keepLines/>
        <w:jc w:val="left"/>
        <w:rPr>
          <w:b/>
          <w:lang w:val="es-ES_tradnl"/>
        </w:rPr>
      </w:pPr>
      <w:r w:rsidRPr="006B34A8">
        <w:rPr>
          <w:b/>
          <w:lang w:val="es-ES_tradnl"/>
        </w:rPr>
        <w:t>Cuadro A6.2</w:t>
      </w:r>
      <w:r w:rsidR="00EF1CB3">
        <w:rPr>
          <w:b/>
          <w:lang w:val="es-ES_tradnl"/>
        </w:rPr>
        <w:t>:</w:t>
      </w:r>
      <w:r w:rsidR="00EF1CB3">
        <w:rPr>
          <w:b/>
          <w:lang w:val="es-ES_tradnl"/>
        </w:rPr>
        <w:tab/>
      </w:r>
      <w:r w:rsidRPr="006B34A8">
        <w:rPr>
          <w:b/>
          <w:lang w:val="es-ES_tradnl"/>
        </w:rPr>
        <w:t>DECISIÓN DE APLICAR EL PROCEDIMIENTO DE ACEPTACIÓN EN LA CLASE 1 PARA UNA SUSTANCIA ORGANICA</w:t>
      </w:r>
      <w:r w:rsidR="005F6460">
        <w:rPr>
          <w:b/>
          <w:lang w:val="es-ES_tradnl"/>
        </w:rPr>
        <w:br/>
      </w:r>
      <w:r w:rsidRPr="006B34A8">
        <w:rPr>
          <w:b/>
          <w:lang w:val="es-ES_tradnl"/>
        </w:rPr>
        <w:t>O UNA MEZCLA HOMOGÉNEA DE SUSTANCIAS ORGANICAS</w:t>
      </w:r>
    </w:p>
    <w:tbl>
      <w:tblPr>
        <w:tblW w:w="0" w:type="auto"/>
        <w:tblInd w:w="1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72"/>
        <w:gridCol w:w="2250"/>
        <w:gridCol w:w="3393"/>
      </w:tblGrid>
      <w:tr w:rsidR="003608B1" w:rsidRPr="006B34A8" w:rsidTr="00EF1CB3">
        <w:tc>
          <w:tcPr>
            <w:tcW w:w="1872" w:type="dxa"/>
            <w:shd w:val="clear" w:color="auto" w:fill="auto"/>
          </w:tcPr>
          <w:p w:rsidR="003608B1" w:rsidRPr="00FA2F44" w:rsidRDefault="003608B1" w:rsidP="00FA2F44">
            <w:pPr>
              <w:jc w:val="center"/>
              <w:rPr>
                <w:b/>
              </w:rPr>
            </w:pPr>
            <w:r w:rsidRPr="00FA2F44">
              <w:rPr>
                <w:b/>
                <w:lang w:val="es-ES_tradnl"/>
              </w:rPr>
              <w:t xml:space="preserve">Energía de </w:t>
            </w:r>
            <w:r w:rsidRPr="00FA2F44">
              <w:rPr>
                <w:b/>
              </w:rPr>
              <w:t>descomposición (J/g)</w:t>
            </w:r>
          </w:p>
        </w:tc>
        <w:tc>
          <w:tcPr>
            <w:tcW w:w="2250" w:type="dxa"/>
            <w:shd w:val="clear" w:color="auto" w:fill="auto"/>
          </w:tcPr>
          <w:p w:rsidR="003608B1" w:rsidRPr="00FA2F44" w:rsidRDefault="003608B1" w:rsidP="00FA2F44">
            <w:pPr>
              <w:jc w:val="center"/>
              <w:rPr>
                <w:b/>
              </w:rPr>
            </w:pPr>
            <w:r w:rsidRPr="00FA2F44">
              <w:rPr>
                <w:b/>
                <w:lang w:val="es-ES_tradnl"/>
              </w:rPr>
              <w:t xml:space="preserve">Temperatura de inicio de la </w:t>
            </w:r>
            <w:r w:rsidRPr="00FA2F44">
              <w:rPr>
                <w:b/>
              </w:rPr>
              <w:t>descomposición (ºC)</w:t>
            </w:r>
          </w:p>
        </w:tc>
        <w:tc>
          <w:tcPr>
            <w:tcW w:w="3393" w:type="dxa"/>
            <w:shd w:val="clear" w:color="auto" w:fill="auto"/>
          </w:tcPr>
          <w:p w:rsidR="003608B1" w:rsidRPr="00FA2F44" w:rsidRDefault="003608B1" w:rsidP="00FA2F44">
            <w:pPr>
              <w:jc w:val="center"/>
              <w:rPr>
                <w:b/>
              </w:rPr>
            </w:pPr>
            <w:r w:rsidRPr="00FA2F44">
              <w:rPr>
                <w:b/>
                <w:lang w:val="es-ES_tradnl"/>
              </w:rPr>
              <w:t xml:space="preserve">¿Se aplica el procedimiento de aceptación en la </w:t>
            </w:r>
            <w:r w:rsidRPr="00FA2F44">
              <w:rPr>
                <w:b/>
              </w:rPr>
              <w:t>Clase 1?</w:t>
            </w:r>
          </w:p>
          <w:p w:rsidR="003608B1" w:rsidRPr="00FA2F44" w:rsidRDefault="003608B1" w:rsidP="00FA2F44">
            <w:pPr>
              <w:jc w:val="center"/>
              <w:rPr>
                <w:b/>
                <w:lang w:val="es-ES_tradnl"/>
              </w:rPr>
            </w:pPr>
            <w:r w:rsidRPr="00FA2F44">
              <w:rPr>
                <w:b/>
                <w:lang w:val="es-ES_tradnl"/>
              </w:rPr>
              <w:t>(Sí/No)</w:t>
            </w:r>
          </w:p>
        </w:tc>
      </w:tr>
      <w:tr w:rsidR="003608B1" w:rsidRPr="006B34A8" w:rsidTr="00EF1CB3">
        <w:tc>
          <w:tcPr>
            <w:tcW w:w="1872" w:type="dxa"/>
            <w:shd w:val="clear" w:color="auto" w:fill="auto"/>
          </w:tcPr>
          <w:p w:rsidR="003608B1" w:rsidRPr="006B34A8" w:rsidRDefault="003608B1" w:rsidP="00FA2F44">
            <w:pPr>
              <w:jc w:val="center"/>
              <w:rPr>
                <w:lang w:val="es-ES_tradnl"/>
              </w:rPr>
            </w:pPr>
            <w:r w:rsidRPr="006B34A8">
              <w:rPr>
                <w:lang w:val="es-ES_tradnl"/>
              </w:rPr>
              <w:t>&lt; 500</w:t>
            </w:r>
          </w:p>
        </w:tc>
        <w:tc>
          <w:tcPr>
            <w:tcW w:w="2250" w:type="dxa"/>
            <w:shd w:val="clear" w:color="auto" w:fill="auto"/>
          </w:tcPr>
          <w:p w:rsidR="003608B1" w:rsidRPr="006B34A8" w:rsidRDefault="003608B1" w:rsidP="00FA2F44">
            <w:pPr>
              <w:jc w:val="center"/>
              <w:rPr>
                <w:lang w:val="es-ES_tradnl"/>
              </w:rPr>
            </w:pPr>
            <w:r w:rsidRPr="006B34A8">
              <w:rPr>
                <w:lang w:val="es-ES_tradnl"/>
              </w:rPr>
              <w:t>&lt; 500</w:t>
            </w:r>
          </w:p>
        </w:tc>
        <w:tc>
          <w:tcPr>
            <w:tcW w:w="3393" w:type="dxa"/>
            <w:shd w:val="clear" w:color="auto" w:fill="auto"/>
          </w:tcPr>
          <w:p w:rsidR="003608B1" w:rsidRPr="006B34A8" w:rsidRDefault="003608B1" w:rsidP="00FA2F44">
            <w:pPr>
              <w:jc w:val="center"/>
              <w:rPr>
                <w:lang w:val="es-ES_tradnl"/>
              </w:rPr>
            </w:pPr>
            <w:r w:rsidRPr="006B34A8">
              <w:rPr>
                <w:lang w:val="es-ES_tradnl"/>
              </w:rPr>
              <w:t>No</w:t>
            </w:r>
          </w:p>
        </w:tc>
      </w:tr>
      <w:tr w:rsidR="003608B1" w:rsidRPr="006B34A8" w:rsidTr="00EF1CB3">
        <w:tc>
          <w:tcPr>
            <w:tcW w:w="1872" w:type="dxa"/>
            <w:shd w:val="clear" w:color="auto" w:fill="auto"/>
          </w:tcPr>
          <w:p w:rsidR="003608B1" w:rsidRPr="006B34A8" w:rsidRDefault="003608B1" w:rsidP="00FA2F44">
            <w:pPr>
              <w:jc w:val="center"/>
              <w:rPr>
                <w:lang w:val="es-ES_tradnl"/>
              </w:rPr>
            </w:pPr>
            <w:r w:rsidRPr="006B34A8">
              <w:rPr>
                <w:lang w:val="es-ES_tradnl"/>
              </w:rPr>
              <w:t>&lt; 500</w:t>
            </w:r>
          </w:p>
        </w:tc>
        <w:tc>
          <w:tcPr>
            <w:tcW w:w="2250" w:type="dxa"/>
            <w:shd w:val="clear" w:color="auto" w:fill="auto"/>
          </w:tcPr>
          <w:p w:rsidR="003608B1" w:rsidRPr="006B34A8" w:rsidRDefault="003608B1" w:rsidP="00FA2F44">
            <w:pPr>
              <w:jc w:val="center"/>
              <w:rPr>
                <w:lang w:val="es-ES_tradnl"/>
              </w:rPr>
            </w:pPr>
            <w:r w:rsidRPr="006B34A8">
              <w:rPr>
                <w:lang w:val="es-ES_tradnl"/>
              </w:rPr>
              <w:t>≥ 500</w:t>
            </w:r>
          </w:p>
        </w:tc>
        <w:tc>
          <w:tcPr>
            <w:tcW w:w="3393" w:type="dxa"/>
            <w:shd w:val="clear" w:color="auto" w:fill="auto"/>
          </w:tcPr>
          <w:p w:rsidR="003608B1" w:rsidRPr="006B34A8" w:rsidRDefault="003608B1" w:rsidP="00FA2F44">
            <w:pPr>
              <w:jc w:val="center"/>
              <w:rPr>
                <w:lang w:val="es-ES_tradnl"/>
              </w:rPr>
            </w:pPr>
            <w:r w:rsidRPr="006B34A8">
              <w:rPr>
                <w:lang w:val="es-ES_tradnl"/>
              </w:rPr>
              <w:t>No</w:t>
            </w:r>
          </w:p>
        </w:tc>
      </w:tr>
      <w:tr w:rsidR="003608B1" w:rsidRPr="006B34A8" w:rsidTr="00EF1CB3">
        <w:tc>
          <w:tcPr>
            <w:tcW w:w="1872" w:type="dxa"/>
            <w:shd w:val="clear" w:color="auto" w:fill="auto"/>
          </w:tcPr>
          <w:p w:rsidR="003608B1" w:rsidRPr="006B34A8" w:rsidRDefault="003608B1" w:rsidP="00FA2F44">
            <w:pPr>
              <w:jc w:val="center"/>
              <w:rPr>
                <w:lang w:val="es-ES_tradnl"/>
              </w:rPr>
            </w:pPr>
            <w:r w:rsidRPr="006B34A8">
              <w:rPr>
                <w:lang w:val="es-ES_tradnl"/>
              </w:rPr>
              <w:t>≥ 500</w:t>
            </w:r>
          </w:p>
        </w:tc>
        <w:tc>
          <w:tcPr>
            <w:tcW w:w="2250" w:type="dxa"/>
            <w:shd w:val="clear" w:color="auto" w:fill="auto"/>
          </w:tcPr>
          <w:p w:rsidR="003608B1" w:rsidRPr="006B34A8" w:rsidRDefault="003608B1" w:rsidP="00FA2F44">
            <w:pPr>
              <w:jc w:val="center"/>
              <w:rPr>
                <w:lang w:val="es-ES_tradnl"/>
              </w:rPr>
            </w:pPr>
            <w:r w:rsidRPr="006B34A8">
              <w:rPr>
                <w:lang w:val="es-ES_tradnl"/>
              </w:rPr>
              <w:t>&lt; 500</w:t>
            </w:r>
          </w:p>
        </w:tc>
        <w:tc>
          <w:tcPr>
            <w:tcW w:w="3393" w:type="dxa"/>
            <w:shd w:val="clear" w:color="auto" w:fill="auto"/>
          </w:tcPr>
          <w:p w:rsidR="003608B1" w:rsidRPr="006B34A8" w:rsidRDefault="003608B1" w:rsidP="00FA2F44">
            <w:pPr>
              <w:jc w:val="center"/>
              <w:rPr>
                <w:lang w:val="es-ES_tradnl"/>
              </w:rPr>
            </w:pPr>
            <w:r w:rsidRPr="006B34A8">
              <w:rPr>
                <w:lang w:val="es-ES_tradnl"/>
              </w:rPr>
              <w:t>Sí</w:t>
            </w:r>
          </w:p>
        </w:tc>
      </w:tr>
      <w:tr w:rsidR="003608B1" w:rsidRPr="006B34A8" w:rsidTr="00EF1CB3">
        <w:tc>
          <w:tcPr>
            <w:tcW w:w="1872" w:type="dxa"/>
            <w:shd w:val="clear" w:color="auto" w:fill="auto"/>
          </w:tcPr>
          <w:p w:rsidR="003608B1" w:rsidRPr="006B34A8" w:rsidRDefault="003608B1" w:rsidP="00FA2F44">
            <w:pPr>
              <w:jc w:val="center"/>
              <w:rPr>
                <w:lang w:val="es-ES_tradnl"/>
              </w:rPr>
            </w:pPr>
            <w:r w:rsidRPr="006B34A8">
              <w:rPr>
                <w:lang w:val="es-ES_tradnl"/>
              </w:rPr>
              <w:t>≥ 500</w:t>
            </w:r>
          </w:p>
        </w:tc>
        <w:tc>
          <w:tcPr>
            <w:tcW w:w="2250" w:type="dxa"/>
            <w:shd w:val="clear" w:color="auto" w:fill="auto"/>
          </w:tcPr>
          <w:p w:rsidR="003608B1" w:rsidRPr="006B34A8" w:rsidRDefault="003608B1" w:rsidP="00FA2F44">
            <w:pPr>
              <w:jc w:val="center"/>
              <w:rPr>
                <w:lang w:val="es-ES_tradnl"/>
              </w:rPr>
            </w:pPr>
            <w:r w:rsidRPr="006B34A8">
              <w:rPr>
                <w:lang w:val="es-ES_tradnl"/>
              </w:rPr>
              <w:t>≥ 500</w:t>
            </w:r>
          </w:p>
        </w:tc>
        <w:tc>
          <w:tcPr>
            <w:tcW w:w="3393" w:type="dxa"/>
            <w:shd w:val="clear" w:color="auto" w:fill="auto"/>
          </w:tcPr>
          <w:p w:rsidR="003608B1" w:rsidRPr="006B34A8" w:rsidRDefault="003608B1" w:rsidP="00FA2F44">
            <w:pPr>
              <w:jc w:val="center"/>
              <w:rPr>
                <w:lang w:val="es-ES_tradnl"/>
              </w:rPr>
            </w:pPr>
            <w:r w:rsidRPr="006B34A8">
              <w:rPr>
                <w:lang w:val="es-ES_tradnl"/>
              </w:rPr>
              <w:t>No</w:t>
            </w:r>
          </w:p>
        </w:tc>
      </w:tr>
    </w:tbl>
    <w:p w:rsidR="0061132C" w:rsidRPr="0061132C" w:rsidRDefault="0061132C" w:rsidP="0061132C">
      <w:pPr>
        <w:pStyle w:val="SingleTxt"/>
        <w:spacing w:after="0" w:line="120" w:lineRule="exact"/>
        <w:rPr>
          <w:sz w:val="10"/>
          <w:lang w:val="es-ES_tradnl"/>
        </w:rPr>
      </w:pPr>
    </w:p>
    <w:p w:rsidR="0061132C" w:rsidRPr="0061132C" w:rsidRDefault="0061132C" w:rsidP="0061132C">
      <w:pPr>
        <w:pStyle w:val="SingleTxt"/>
        <w:spacing w:after="0" w:line="120" w:lineRule="exact"/>
        <w:rPr>
          <w:sz w:val="10"/>
          <w:lang w:val="es-ES_tradnl"/>
        </w:rPr>
      </w:pPr>
    </w:p>
    <w:p w:rsidR="003608B1" w:rsidRPr="006B34A8" w:rsidRDefault="003608B1" w:rsidP="003608B1">
      <w:pPr>
        <w:pStyle w:val="SingleTxt"/>
        <w:rPr>
          <w:lang w:val="es-ES_tradnl"/>
        </w:rPr>
      </w:pPr>
      <w:r w:rsidRPr="006B34A8">
        <w:rPr>
          <w:lang w:val="es-ES_tradnl"/>
        </w:rPr>
        <w:t>La energía de descomposición exotérmica puede determinarse mediante una técnica calorimétrica adecuada (véase 20.3.3.3); o”.</w:t>
      </w:r>
    </w:p>
    <w:p w:rsidR="003608B1" w:rsidRPr="006B34A8" w:rsidRDefault="003608B1" w:rsidP="003608B1">
      <w:pPr>
        <w:pStyle w:val="SingleTxt"/>
        <w:rPr>
          <w:lang w:val="es-ES_tradnl"/>
        </w:rPr>
      </w:pPr>
      <w:r w:rsidRPr="006B34A8">
        <w:rPr>
          <w:lang w:val="es-ES_tradnl"/>
        </w:rPr>
        <w:t>5.1 a)</w:t>
      </w:r>
      <w:r w:rsidRPr="006B34A8">
        <w:rPr>
          <w:lang w:val="es-ES_tradnl"/>
        </w:rPr>
        <w:tab/>
        <w:t>Modifíquese la referencia al cuadro A6.2 para que diga “Cuadro A6.3”.</w:t>
      </w:r>
    </w:p>
    <w:p w:rsidR="003608B1" w:rsidRPr="006B34A8" w:rsidRDefault="003608B1" w:rsidP="003608B1">
      <w:pPr>
        <w:pStyle w:val="SingleTxt"/>
        <w:rPr>
          <w:lang w:val="es-ES_tradnl"/>
        </w:rPr>
      </w:pPr>
      <w:r w:rsidRPr="006B34A8">
        <w:rPr>
          <w:lang w:val="es-ES_tradnl"/>
        </w:rPr>
        <w:t>5.1, Cuadr</w:t>
      </w:r>
      <w:r w:rsidR="00EF1CB3">
        <w:rPr>
          <w:lang w:val="es-ES_tradnl"/>
        </w:rPr>
        <w:t>o A6.2</w:t>
      </w:r>
      <w:r w:rsidR="00EF1CB3">
        <w:rPr>
          <w:lang w:val="es-ES_tradnl"/>
        </w:rPr>
        <w:tab/>
      </w:r>
      <w:r w:rsidRPr="006B34A8">
        <w:rPr>
          <w:lang w:val="es-ES_tradnl"/>
        </w:rPr>
        <w:t>Renumérese como A6.3.</w:t>
      </w:r>
    </w:p>
    <w:p w:rsidR="003608B1" w:rsidRDefault="003608B1" w:rsidP="003608B1">
      <w:pPr>
        <w:pStyle w:val="SingleTxt"/>
        <w:rPr>
          <w:i/>
        </w:rPr>
      </w:pPr>
      <w:r w:rsidRPr="006B34A8">
        <w:rPr>
          <w:i/>
          <w:lang w:val="es-ES_tradnl"/>
        </w:rPr>
        <w:t xml:space="preserve">(Documento de </w:t>
      </w:r>
      <w:r w:rsidRPr="00AF77B6">
        <w:rPr>
          <w:i/>
        </w:rPr>
        <w:t>referencia: ST/SG/AC.10/C.3/86/Add.1)</w:t>
      </w:r>
    </w:p>
    <w:p w:rsidR="0061132C" w:rsidRPr="0061132C" w:rsidRDefault="0061132C" w:rsidP="0061132C">
      <w:pPr>
        <w:pStyle w:val="SingleTxt"/>
        <w:spacing w:after="0" w:line="120" w:lineRule="exact"/>
        <w:rPr>
          <w:i/>
          <w:sz w:val="10"/>
        </w:rPr>
      </w:pPr>
    </w:p>
    <w:p w:rsidR="0061132C" w:rsidRPr="0061132C" w:rsidRDefault="0061132C" w:rsidP="0061132C">
      <w:pPr>
        <w:pStyle w:val="SingleTxt"/>
        <w:spacing w:after="0" w:line="120" w:lineRule="exact"/>
        <w:rPr>
          <w:i/>
          <w:sz w:val="10"/>
        </w:rPr>
      </w:pPr>
    </w:p>
    <w:p w:rsidR="003608B1" w:rsidRDefault="003608B1" w:rsidP="0061132C">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rsidRPr="006B34A8">
        <w:rPr>
          <w:lang w:val="es-ES_tradnl"/>
        </w:rPr>
        <w:tab/>
      </w:r>
      <w:r w:rsidRPr="006B34A8">
        <w:rPr>
          <w:lang w:val="es-ES_tradnl"/>
        </w:rPr>
        <w:tab/>
        <w:t xml:space="preserve">Apéndice </w:t>
      </w:r>
      <w:r w:rsidRPr="00AF77B6">
        <w:t>7</w:t>
      </w:r>
    </w:p>
    <w:p w:rsidR="0061132C" w:rsidRPr="0061132C" w:rsidRDefault="0061132C" w:rsidP="0061132C">
      <w:pPr>
        <w:pStyle w:val="SingleTxt"/>
        <w:spacing w:after="0" w:line="120" w:lineRule="exact"/>
        <w:rPr>
          <w:sz w:val="10"/>
        </w:rPr>
      </w:pPr>
    </w:p>
    <w:p w:rsidR="0061132C" w:rsidRPr="0061132C" w:rsidRDefault="0061132C" w:rsidP="0061132C">
      <w:pPr>
        <w:pStyle w:val="SingleTxt"/>
        <w:spacing w:after="0" w:line="120" w:lineRule="exact"/>
        <w:rPr>
          <w:sz w:val="10"/>
        </w:rPr>
      </w:pPr>
    </w:p>
    <w:p w:rsidR="003608B1" w:rsidRPr="00AF77B6" w:rsidRDefault="003608B1" w:rsidP="003608B1">
      <w:pPr>
        <w:pStyle w:val="SingleTxt"/>
      </w:pPr>
      <w:r w:rsidRPr="006B34A8">
        <w:rPr>
          <w:lang w:val="es-ES_tradnl"/>
        </w:rPr>
        <w:t xml:space="preserve">En la sección 4, segunda </w:t>
      </w:r>
      <w:r w:rsidRPr="00AF77B6">
        <w:t>oración:</w:t>
      </w:r>
    </w:p>
    <w:p w:rsidR="003608B1" w:rsidRPr="00AF77B6" w:rsidRDefault="003608B1" w:rsidP="003608B1">
      <w:pPr>
        <w:pStyle w:val="SingleTxt"/>
      </w:pPr>
      <w:r w:rsidRPr="006B34A8">
        <w:rPr>
          <w:lang w:val="es-ES_tradnl"/>
        </w:rPr>
        <w:t xml:space="preserve">Modifíquese el principio de manera que diga lo </w:t>
      </w:r>
      <w:r w:rsidRPr="00AF77B6">
        <w:t>siguiente:</w:t>
      </w:r>
    </w:p>
    <w:p w:rsidR="003608B1" w:rsidRPr="006B34A8" w:rsidRDefault="003608B1" w:rsidP="003608B1">
      <w:pPr>
        <w:pStyle w:val="SingleTxt"/>
        <w:rPr>
          <w:lang w:val="es-ES_tradnl"/>
        </w:rPr>
      </w:pPr>
      <w:r w:rsidRPr="006B34A8">
        <w:rPr>
          <w:lang w:val="es-ES_tradnl"/>
        </w:rPr>
        <w:t xml:space="preserve">“El resultado se considera positivo </w:t>
      </w:r>
      <w:r w:rsidR="00B73F36">
        <w:rPr>
          <w:lang w:val="es-ES_tradnl"/>
        </w:rPr>
        <w:t>(</w:t>
      </w:r>
      <w:r w:rsidRPr="006B34A8">
        <w:rPr>
          <w:lang w:val="es-ES_tradnl"/>
        </w:rPr>
        <w:t>+</w:t>
      </w:r>
      <w:r w:rsidR="00B73F36">
        <w:rPr>
          <w:lang w:val="es-ES_tradnl"/>
        </w:rPr>
        <w:t>)</w:t>
      </w:r>
      <w:r w:rsidRPr="006B34A8">
        <w:rPr>
          <w:lang w:val="es-ES_tradnl"/>
        </w:rPr>
        <w:t xml:space="preserve"> y las sustancias pirotécnicas en forma de polvo o como unidades pirotécnicas, tal como se presentan en los fuegos artificiales,</w:t>
      </w:r>
      <w:r w:rsidR="00EF1CB3">
        <w:rPr>
          <w:lang w:val="es-ES_tradnl"/>
        </w:rPr>
        <w:t xml:space="preserve"> que se utilizan en cascadas, o</w:t>
      </w:r>
      <w:r w:rsidRPr="006B34A8">
        <w:rPr>
          <w:lang w:val="es-ES_tradnl"/>
        </w:rPr>
        <w:t>…”</w:t>
      </w:r>
      <w:r w:rsidR="00B73F36">
        <w:rPr>
          <w:lang w:val="es-ES_tradnl"/>
        </w:rPr>
        <w:t>.</w:t>
      </w:r>
    </w:p>
    <w:p w:rsidR="003608B1" w:rsidRPr="006B34A8" w:rsidRDefault="003608B1" w:rsidP="003608B1">
      <w:pPr>
        <w:pStyle w:val="SingleTxt"/>
        <w:rPr>
          <w:lang w:val="es-ES_tradnl"/>
        </w:rPr>
      </w:pPr>
      <w:r w:rsidRPr="006B34A8">
        <w:rPr>
          <w:lang w:val="es-ES_tradnl"/>
        </w:rPr>
        <w:t>Sustitúyase “8 ms” por “6 ms”.</w:t>
      </w:r>
    </w:p>
    <w:p w:rsidR="003608B1" w:rsidRPr="006B34A8" w:rsidRDefault="003608B1" w:rsidP="00A803F6">
      <w:pPr>
        <w:pStyle w:val="SingleTxt"/>
        <w:keepNext/>
        <w:keepLines/>
        <w:rPr>
          <w:lang w:val="es-ES_tradnl"/>
        </w:rPr>
      </w:pPr>
      <w:r w:rsidRPr="006B34A8">
        <w:rPr>
          <w:lang w:val="es-ES_tradnl"/>
        </w:rPr>
        <w:t>El resto sin cambios.</w:t>
      </w:r>
    </w:p>
    <w:p w:rsidR="003608B1" w:rsidRPr="00AF77B6" w:rsidRDefault="003608B1" w:rsidP="003608B1">
      <w:pPr>
        <w:pStyle w:val="SingleTxt"/>
        <w:rPr>
          <w:i/>
        </w:rPr>
      </w:pPr>
      <w:r w:rsidRPr="006B34A8">
        <w:rPr>
          <w:i/>
          <w:lang w:val="es-ES_tradnl"/>
        </w:rPr>
        <w:t xml:space="preserve">(Documento de </w:t>
      </w:r>
      <w:r w:rsidR="006C4486">
        <w:rPr>
          <w:i/>
          <w:lang w:val="es-ES_tradnl"/>
        </w:rPr>
        <w:t>referencia</w:t>
      </w:r>
      <w:r w:rsidRPr="006B34A8">
        <w:rPr>
          <w:i/>
          <w:lang w:val="es-ES_tradnl"/>
        </w:rPr>
        <w:t xml:space="preserve">: ST/SG/AC.10/C.3/2014/84, en su </w:t>
      </w:r>
      <w:r w:rsidRPr="00AF77B6">
        <w:rPr>
          <w:i/>
        </w:rPr>
        <w:t>forma enmendada)</w:t>
      </w:r>
    </w:p>
    <w:p w:rsidR="003608B1" w:rsidRPr="00AF77B6" w:rsidRDefault="003608B1" w:rsidP="003608B1">
      <w:pPr>
        <w:pStyle w:val="SingleTxt"/>
      </w:pPr>
      <w:r w:rsidRPr="006B34A8">
        <w:rPr>
          <w:lang w:val="es-ES_tradnl"/>
        </w:rPr>
        <w:t xml:space="preserve">Añádase un nuevo apéndice 9 con el texto </w:t>
      </w:r>
      <w:r w:rsidRPr="00AF77B6">
        <w:t>siguiente:</w:t>
      </w:r>
    </w:p>
    <w:p w:rsidR="003608B1" w:rsidRPr="00AF77B6" w:rsidRDefault="003608B1" w:rsidP="0061132C">
      <w:pPr>
        <w:pStyle w:val="SingleTxt"/>
        <w:jc w:val="center"/>
        <w:rPr>
          <w:b/>
        </w:rPr>
      </w:pPr>
      <w:r w:rsidRPr="00EF1CB3">
        <w:rPr>
          <w:lang w:val="es-ES_tradnl"/>
        </w:rPr>
        <w:t>“</w:t>
      </w:r>
      <w:r w:rsidRPr="006B34A8">
        <w:rPr>
          <w:b/>
          <w:lang w:val="es-ES_tradnl"/>
        </w:rPr>
        <w:t xml:space="preserve">Apéndice </w:t>
      </w:r>
      <w:r w:rsidRPr="00AF77B6">
        <w:rPr>
          <w:b/>
        </w:rPr>
        <w:t>9</w:t>
      </w:r>
    </w:p>
    <w:p w:rsidR="003608B1" w:rsidRPr="00AF77B6" w:rsidRDefault="00EF1CB3" w:rsidP="0061132C">
      <w:pPr>
        <w:pStyle w:val="SingleTxt"/>
        <w:jc w:val="center"/>
        <w:rPr>
          <w:b/>
        </w:rPr>
      </w:pPr>
      <w:r w:rsidRPr="006B34A8">
        <w:rPr>
          <w:b/>
          <w:lang w:val="es-ES_tradnl"/>
        </w:rPr>
        <w:t>PRUEBA DE ENERGÍA DE PROYECCIÓN BALÍSTICA PARA</w:t>
      </w:r>
      <w:r>
        <w:rPr>
          <w:b/>
          <w:lang w:val="es-ES_tradnl"/>
        </w:rPr>
        <w:br/>
      </w:r>
      <w:r w:rsidRPr="00AF77B6">
        <w:rPr>
          <w:b/>
        </w:rPr>
        <w:t>CARTUCHOS</w:t>
      </w:r>
      <w:r>
        <w:rPr>
          <w:b/>
        </w:rPr>
        <w:t xml:space="preserve"> </w:t>
      </w:r>
      <w:r w:rsidRPr="00AF77B6">
        <w:rPr>
          <w:b/>
        </w:rPr>
        <w:t>PARA</w:t>
      </w:r>
      <w:r w:rsidRPr="006B34A8">
        <w:rPr>
          <w:b/>
          <w:lang w:val="es-ES_tradnl"/>
        </w:rPr>
        <w:t xml:space="preserve"> ARMAS PEQUEÑAS (Nº </w:t>
      </w:r>
      <w:r w:rsidRPr="00AF77B6">
        <w:rPr>
          <w:b/>
        </w:rPr>
        <w:t>ONU 0012)</w:t>
      </w:r>
    </w:p>
    <w:p w:rsidR="003608B1" w:rsidRPr="00BD0E45" w:rsidRDefault="0061132C" w:rsidP="003608B1">
      <w:pPr>
        <w:pStyle w:val="SingleTxt"/>
        <w:rPr>
          <w:b/>
        </w:rPr>
      </w:pPr>
      <w:r w:rsidRPr="00BD0E45">
        <w:rPr>
          <w:b/>
        </w:rPr>
        <w:t>1.</w:t>
      </w:r>
      <w:r w:rsidRPr="00BD0E45">
        <w:rPr>
          <w:b/>
        </w:rPr>
        <w:tab/>
      </w:r>
      <w:r w:rsidR="003608B1" w:rsidRPr="00BD0E45">
        <w:rPr>
          <w:b/>
        </w:rPr>
        <w:t>Introducción</w:t>
      </w:r>
    </w:p>
    <w:p w:rsidR="003608B1" w:rsidRPr="00AF77B6" w:rsidRDefault="0061132C" w:rsidP="003608B1">
      <w:pPr>
        <w:pStyle w:val="SingleTxt"/>
      </w:pPr>
      <w:r>
        <w:rPr>
          <w:lang w:val="es-ES_tradnl"/>
        </w:rPr>
        <w:tab/>
      </w:r>
      <w:r w:rsidR="003608B1" w:rsidRPr="006B34A8">
        <w:rPr>
          <w:lang w:val="es-ES_tradnl"/>
        </w:rPr>
        <w:t xml:space="preserve">La prueba se realiza con los productos susceptibles de ser clasificados como </w:t>
      </w:r>
      <w:r w:rsidR="003608B1" w:rsidRPr="00AF77B6">
        <w:t>cartucho</w:t>
      </w:r>
      <w:r w:rsidR="003608B1" w:rsidRPr="006B34A8">
        <w:rPr>
          <w:lang w:val="es-ES_tradnl"/>
        </w:rPr>
        <w:t xml:space="preserve">s para armas pequeñas (Nº ONU 0012), con cartuchos </w:t>
      </w:r>
      <w:r w:rsidR="003608B1" w:rsidRPr="00AF77B6">
        <w:t>individuales,</w:t>
      </w:r>
      <w:r w:rsidR="003608B1" w:rsidRPr="006B34A8">
        <w:rPr>
          <w:lang w:val="es-ES_tradnl"/>
        </w:rPr>
        <w:t xml:space="preserve"> y se utiliza para determinar </w:t>
      </w:r>
      <w:r w:rsidR="003608B1">
        <w:rPr>
          <w:lang w:val="es-ES_tradnl"/>
        </w:rPr>
        <w:t xml:space="preserve">la </w:t>
      </w:r>
      <w:r w:rsidR="003608B1" w:rsidRPr="006B34A8">
        <w:rPr>
          <w:lang w:val="es-ES_tradnl"/>
        </w:rPr>
        <w:t xml:space="preserve">energía </w:t>
      </w:r>
      <w:r w:rsidR="003608B1">
        <w:rPr>
          <w:lang w:val="es-ES_tradnl"/>
        </w:rPr>
        <w:t xml:space="preserve">máxima </w:t>
      </w:r>
      <w:r w:rsidR="003608B1" w:rsidRPr="006B34A8">
        <w:rPr>
          <w:lang w:val="es-ES_tradnl"/>
        </w:rPr>
        <w:t xml:space="preserve">de una proyección que </w:t>
      </w:r>
      <w:r w:rsidR="003608B1" w:rsidRPr="00AF77B6">
        <w:t>pudiera</w:t>
      </w:r>
      <w:r w:rsidR="003608B1" w:rsidRPr="006B34A8">
        <w:rPr>
          <w:lang w:val="es-ES_tradnl"/>
        </w:rPr>
        <w:t xml:space="preserve"> generarse </w:t>
      </w:r>
      <w:r w:rsidR="003608B1">
        <w:rPr>
          <w:lang w:val="es-ES_tradnl"/>
        </w:rPr>
        <w:t xml:space="preserve">si se produjera la detonación durante </w:t>
      </w:r>
      <w:r w:rsidR="003608B1" w:rsidRPr="00AF77B6">
        <w:t xml:space="preserve">el transporte. </w:t>
      </w:r>
      <w:r w:rsidR="003608B1" w:rsidRPr="006B34A8">
        <w:rPr>
          <w:lang w:val="es-ES_tradnl"/>
        </w:rPr>
        <w:t xml:space="preserve">En la prueba se tienen en cuenta las peores </w:t>
      </w:r>
      <w:r w:rsidR="006C4486">
        <w:rPr>
          <w:lang w:val="es-ES_tradnl"/>
        </w:rPr>
        <w:t>condiciones</w:t>
      </w:r>
      <w:r w:rsidR="003608B1" w:rsidRPr="006B34A8">
        <w:rPr>
          <w:lang w:val="es-ES_tradnl"/>
        </w:rPr>
        <w:t xml:space="preserve"> posibles, dado que no hay ningún embalaje/envase que atenúe la energía del proyectil y el cartucho </w:t>
      </w:r>
      <w:r w:rsidR="00EF1CB3">
        <w:rPr>
          <w:lang w:val="es-ES_tradnl"/>
        </w:rPr>
        <w:t>está sostenido por un bloque de yunque fijo</w:t>
      </w:r>
      <w:r w:rsidR="003608B1" w:rsidRPr="00AF77B6">
        <w:t xml:space="preserve">. </w:t>
      </w:r>
      <w:r w:rsidR="003608B1" w:rsidRPr="006B34A8">
        <w:rPr>
          <w:lang w:val="es-ES_tradnl"/>
        </w:rPr>
        <w:t xml:space="preserve">No es necesario invertir la disposición de la prueba </w:t>
      </w:r>
      <w:r w:rsidR="003608B1">
        <w:rPr>
          <w:lang w:val="es-ES_tradnl"/>
        </w:rPr>
        <w:t xml:space="preserve">para tener en cuenta </w:t>
      </w:r>
      <w:r w:rsidR="003608B1" w:rsidRPr="006B34A8">
        <w:rPr>
          <w:lang w:val="es-ES_tradnl"/>
        </w:rPr>
        <w:t xml:space="preserve">una situación en que se impulse el </w:t>
      </w:r>
      <w:r w:rsidR="003608B1" w:rsidRPr="00AF77B6">
        <w:t xml:space="preserve">cartucho, </w:t>
      </w:r>
      <w:r w:rsidR="003608B1">
        <w:rPr>
          <w:lang w:val="es-ES_tradnl"/>
        </w:rPr>
        <w:t xml:space="preserve">ya que </w:t>
      </w:r>
      <w:r w:rsidR="003608B1" w:rsidRPr="006B34A8">
        <w:rPr>
          <w:lang w:val="es-ES_tradnl"/>
        </w:rPr>
        <w:t xml:space="preserve">la experimentación demuestra que la energía </w:t>
      </w:r>
      <w:r w:rsidR="003608B1" w:rsidRPr="00AF77B6">
        <w:t>que</w:t>
      </w:r>
      <w:r w:rsidR="003608B1">
        <w:rPr>
          <w:lang w:val="es-ES_tradnl"/>
        </w:rPr>
        <w:t xml:space="preserve"> se </w:t>
      </w:r>
      <w:r w:rsidR="003608B1" w:rsidRPr="00AF77B6">
        <w:t>transfiere</w:t>
      </w:r>
      <w:r w:rsidR="003608B1" w:rsidRPr="006B34A8">
        <w:rPr>
          <w:lang w:val="es-ES_tradnl"/>
        </w:rPr>
        <w:t xml:space="preserve"> del propelente a la bala es igual o superior a la </w:t>
      </w:r>
      <w:r w:rsidR="003608B1">
        <w:rPr>
          <w:lang w:val="es-ES_tradnl"/>
        </w:rPr>
        <w:t xml:space="preserve">que se </w:t>
      </w:r>
      <w:r w:rsidR="003608B1" w:rsidRPr="00AF77B6">
        <w:t>transfiere</w:t>
      </w:r>
      <w:r w:rsidR="003608B1" w:rsidRPr="006B34A8">
        <w:rPr>
          <w:lang w:val="es-ES_tradnl"/>
        </w:rPr>
        <w:t xml:space="preserve"> </w:t>
      </w:r>
      <w:r w:rsidR="003608B1" w:rsidRPr="00AF77B6">
        <w:t>al casquillo.</w:t>
      </w:r>
    </w:p>
    <w:p w:rsidR="003608B1" w:rsidRPr="00BD0E45" w:rsidRDefault="0061132C" w:rsidP="003608B1">
      <w:pPr>
        <w:pStyle w:val="SingleTxt"/>
        <w:rPr>
          <w:b/>
        </w:rPr>
      </w:pPr>
      <w:r w:rsidRPr="00BD0E45">
        <w:rPr>
          <w:b/>
        </w:rPr>
        <w:t>2.</w:t>
      </w:r>
      <w:r w:rsidRPr="00BD0E45">
        <w:rPr>
          <w:b/>
        </w:rPr>
        <w:tab/>
      </w:r>
      <w:r w:rsidR="003608B1" w:rsidRPr="00BD0E45">
        <w:rPr>
          <w:b/>
        </w:rPr>
        <w:t>Aparatos y materiales</w:t>
      </w:r>
    </w:p>
    <w:p w:rsidR="003608B1" w:rsidRPr="00AF77B6" w:rsidRDefault="0061132C" w:rsidP="003608B1">
      <w:pPr>
        <w:pStyle w:val="SingleTxt"/>
      </w:pPr>
      <w:r>
        <w:rPr>
          <w:lang w:val="es-ES_tradnl"/>
        </w:rPr>
        <w:tab/>
      </w:r>
      <w:r w:rsidR="003608B1" w:rsidRPr="006B34A8">
        <w:rPr>
          <w:lang w:val="es-ES_tradnl"/>
        </w:rPr>
        <w:t xml:space="preserve">Se necesitan los siguientes </w:t>
      </w:r>
      <w:r w:rsidR="003608B1" w:rsidRPr="00AF77B6">
        <w:t>elementos:</w:t>
      </w:r>
    </w:p>
    <w:p w:rsidR="003608B1" w:rsidRPr="006B34A8" w:rsidRDefault="003608B1" w:rsidP="00BD0E45">
      <w:pPr>
        <w:pStyle w:val="SingleTxt"/>
        <w:ind w:left="2250" w:hanging="508"/>
        <w:rPr>
          <w:lang w:val="es-ES_tradnl"/>
        </w:rPr>
      </w:pPr>
      <w:r w:rsidRPr="006B34A8">
        <w:rPr>
          <w:rFonts w:eastAsia="Liberation Sans"/>
          <w:lang w:val="es-ES_tradnl"/>
        </w:rPr>
        <w:t>a)</w:t>
      </w:r>
      <w:r w:rsidRPr="006B34A8">
        <w:rPr>
          <w:rFonts w:eastAsia="Liberation Sans"/>
          <w:lang w:val="es-ES_tradnl"/>
        </w:rPr>
        <w:tab/>
      </w:r>
      <w:r w:rsidRPr="006B34A8">
        <w:rPr>
          <w:lang w:val="es-ES_tradnl"/>
        </w:rPr>
        <w:t>Un actuador adecuado para detonar la munición; y</w:t>
      </w:r>
    </w:p>
    <w:p w:rsidR="003608B1" w:rsidRPr="006B34A8" w:rsidRDefault="003608B1" w:rsidP="00BD0E45">
      <w:pPr>
        <w:pStyle w:val="SingleTxt"/>
        <w:ind w:left="2250" w:hanging="508"/>
        <w:rPr>
          <w:lang w:val="es-ES_tradnl"/>
        </w:rPr>
      </w:pPr>
      <w:r w:rsidRPr="006B34A8">
        <w:rPr>
          <w:rFonts w:eastAsia="Liberation Sans"/>
          <w:lang w:val="es-ES_tradnl"/>
        </w:rPr>
        <w:t>b)</w:t>
      </w:r>
      <w:r w:rsidRPr="006B34A8">
        <w:rPr>
          <w:rFonts w:eastAsia="Liberation Sans"/>
          <w:lang w:val="es-ES_tradnl"/>
        </w:rPr>
        <w:tab/>
      </w:r>
      <w:r w:rsidRPr="006B34A8">
        <w:rPr>
          <w:lang w:val="es-ES_tradnl"/>
        </w:rPr>
        <w:t>Un péndulo balístico</w:t>
      </w:r>
      <w:r>
        <w:rPr>
          <w:lang w:val="es-ES_tradnl"/>
        </w:rPr>
        <w:t>,</w:t>
      </w:r>
      <w:r w:rsidRPr="006B34A8">
        <w:rPr>
          <w:lang w:val="es-ES_tradnl"/>
        </w:rPr>
        <w:t xml:space="preserve"> con un dispositivo de interceptación del proyectil</w:t>
      </w:r>
      <w:r>
        <w:rPr>
          <w:lang w:val="es-ES_tradnl"/>
        </w:rPr>
        <w:t>,</w:t>
      </w:r>
      <w:r w:rsidRPr="006B34A8">
        <w:rPr>
          <w:lang w:val="es-ES_tradnl"/>
        </w:rPr>
        <w:t xml:space="preserve"> para medir la energía, o una cámara de alta velocidad </w:t>
      </w:r>
      <w:r>
        <w:rPr>
          <w:lang w:val="es-ES_tradnl"/>
        </w:rPr>
        <w:t>frente a</w:t>
      </w:r>
      <w:r w:rsidRPr="006B34A8">
        <w:rPr>
          <w:lang w:val="es-ES_tradnl"/>
        </w:rPr>
        <w:t xml:space="preserve"> un fondo con una escala para determinar la velocidad del proyectil.</w:t>
      </w:r>
    </w:p>
    <w:p w:rsidR="003608B1" w:rsidRPr="00BD0E45" w:rsidRDefault="003608B1" w:rsidP="003608B1">
      <w:pPr>
        <w:pStyle w:val="SingleTxt"/>
        <w:rPr>
          <w:b/>
        </w:rPr>
      </w:pPr>
      <w:r w:rsidRPr="00BD0E45">
        <w:rPr>
          <w:b/>
        </w:rPr>
        <w:t>3.</w:t>
      </w:r>
      <w:r w:rsidRPr="00BD0E45">
        <w:rPr>
          <w:b/>
        </w:rPr>
        <w:tab/>
        <w:t>Procedimiento</w:t>
      </w:r>
    </w:p>
    <w:p w:rsidR="003608B1" w:rsidRPr="006B34A8" w:rsidRDefault="0061132C" w:rsidP="003608B1">
      <w:pPr>
        <w:pStyle w:val="SingleTxt"/>
        <w:rPr>
          <w:lang w:val="es-ES_tradnl"/>
        </w:rPr>
      </w:pPr>
      <w:r>
        <w:rPr>
          <w:lang w:val="es-ES_tradnl"/>
        </w:rPr>
        <w:tab/>
      </w:r>
      <w:r w:rsidR="003608B1" w:rsidRPr="006B34A8">
        <w:rPr>
          <w:lang w:val="es-ES_tradnl"/>
        </w:rPr>
        <w:t xml:space="preserve">La prueba se realiza con cartuchos individuales. El cartucho se dispara según su diseño mediante la cápsula fulminante y un percutor. El cartucho, el actuador y el dispositivo de medición se colocan </w:t>
      </w:r>
      <w:r w:rsidR="003608B1">
        <w:rPr>
          <w:lang w:val="es-ES_tradnl"/>
        </w:rPr>
        <w:t xml:space="preserve">coaxialmente a </w:t>
      </w:r>
      <w:r w:rsidR="003608B1" w:rsidRPr="006B34A8">
        <w:rPr>
          <w:lang w:val="es-ES_tradnl"/>
        </w:rPr>
        <w:t>la trayectoria de la bala de tal manera que se reduzcan al mínimo los errores angulares. La prueba se realiza tres veces.</w:t>
      </w:r>
    </w:p>
    <w:p w:rsidR="003608B1" w:rsidRPr="00BD0E45" w:rsidRDefault="0061132C" w:rsidP="003608B1">
      <w:pPr>
        <w:pStyle w:val="SingleTxt"/>
        <w:rPr>
          <w:b/>
        </w:rPr>
      </w:pPr>
      <w:r w:rsidRPr="00BD0E45">
        <w:rPr>
          <w:b/>
        </w:rPr>
        <w:t>4.</w:t>
      </w:r>
      <w:r w:rsidRPr="00BD0E45">
        <w:rPr>
          <w:b/>
        </w:rPr>
        <w:tab/>
      </w:r>
      <w:r w:rsidR="003608B1" w:rsidRPr="00BD0E45">
        <w:rPr>
          <w:b/>
        </w:rPr>
        <w:t xml:space="preserve">Criterios de </w:t>
      </w:r>
      <w:r w:rsidR="00EF1CB3" w:rsidRPr="00BD0E45">
        <w:rPr>
          <w:b/>
        </w:rPr>
        <w:t>prueba</w:t>
      </w:r>
      <w:r w:rsidR="003608B1" w:rsidRPr="00BD0E45">
        <w:rPr>
          <w:b/>
        </w:rPr>
        <w:t xml:space="preserve"> y método </w:t>
      </w:r>
      <w:r w:rsidR="00EF1CB3" w:rsidRPr="00BD0E45">
        <w:rPr>
          <w:b/>
        </w:rPr>
        <w:t>de evaluación de</w:t>
      </w:r>
      <w:r w:rsidR="003608B1" w:rsidRPr="00BD0E45">
        <w:rPr>
          <w:b/>
        </w:rPr>
        <w:t xml:space="preserve"> los resultados</w:t>
      </w:r>
    </w:p>
    <w:p w:rsidR="003608B1" w:rsidRPr="006B34A8" w:rsidRDefault="0061132C" w:rsidP="003608B1">
      <w:pPr>
        <w:pStyle w:val="SingleTxt"/>
        <w:rPr>
          <w:lang w:val="es-ES_tradnl"/>
        </w:rPr>
      </w:pPr>
      <w:r>
        <w:rPr>
          <w:lang w:val="es-ES_tradnl"/>
        </w:rPr>
        <w:tab/>
      </w:r>
      <w:r w:rsidR="003608B1" w:rsidRPr="006B34A8">
        <w:rPr>
          <w:lang w:val="es-ES_tradnl"/>
        </w:rPr>
        <w:t>La energía del proyectil se calcula a partir del máximo desplazamiento del péndulo balísticos o de la velocidad (v) determinada mediante la cámara de alta velocidad teniendo en cuenta la masa (m) del proyectil. El valor de la energía (E) puede obtenerse de la ecuación:</w:t>
      </w:r>
    </w:p>
    <w:p w:rsidR="003608B1" w:rsidRPr="00EA3E7C" w:rsidRDefault="003608B1" w:rsidP="0061132C">
      <w:pPr>
        <w:pStyle w:val="SingleTxt"/>
        <w:jc w:val="center"/>
      </w:pPr>
      <w:r w:rsidRPr="00EA3E7C">
        <w:rPr>
          <w:rFonts w:eastAsia="Liberation Sans"/>
        </w:rPr>
        <w:t>E = ½mv</w:t>
      </w:r>
      <w:r w:rsidRPr="00EA3E7C">
        <w:rPr>
          <w:rFonts w:eastAsia="Liberation Sans"/>
          <w:vertAlign w:val="superscript"/>
        </w:rPr>
        <w:t>2</w:t>
      </w:r>
    </w:p>
    <w:p w:rsidR="003608B1" w:rsidRPr="006B34A8" w:rsidRDefault="0061132C" w:rsidP="003608B1">
      <w:pPr>
        <w:pStyle w:val="SingleTxt"/>
        <w:rPr>
          <w:lang w:val="es-ES_tradnl"/>
        </w:rPr>
      </w:pPr>
      <w:r>
        <w:rPr>
          <w:lang w:val="es-ES_tradnl"/>
        </w:rPr>
        <w:tab/>
      </w:r>
      <w:r w:rsidR="003608B1" w:rsidRPr="006B34A8">
        <w:rPr>
          <w:lang w:val="es-ES_tradnl"/>
        </w:rPr>
        <w:t>Si la energía del proyectil no es superior a 8</w:t>
      </w:r>
      <w:r w:rsidR="009B1F06">
        <w:rPr>
          <w:lang w:val="es-ES_tradnl"/>
        </w:rPr>
        <w:t xml:space="preserve"> </w:t>
      </w:r>
      <w:r w:rsidR="003608B1" w:rsidRPr="006B34A8">
        <w:rPr>
          <w:lang w:val="es-ES_tradnl"/>
        </w:rPr>
        <w:t>J en alguno de los ensayos, el artículo, en su embalaje/envase apropiado</w:t>
      </w:r>
      <w:r w:rsidR="003608B1">
        <w:rPr>
          <w:lang w:val="es-ES_tradnl"/>
        </w:rPr>
        <w:t>,</w:t>
      </w:r>
      <w:r w:rsidR="003608B1" w:rsidRPr="006B34A8">
        <w:rPr>
          <w:lang w:val="es-ES_tradnl"/>
        </w:rPr>
        <w:t xml:space="preserve"> de conformidad con </w:t>
      </w:r>
      <w:r w:rsidR="003608B1">
        <w:rPr>
          <w:lang w:val="es-ES_tradnl"/>
        </w:rPr>
        <w:t xml:space="preserve">lo establecido en </w:t>
      </w:r>
      <w:r w:rsidR="003608B1" w:rsidRPr="006B34A8">
        <w:rPr>
          <w:lang w:val="es-ES_tradnl"/>
        </w:rPr>
        <w:t xml:space="preserve">el capítulo 3.2 de la Reglamentación Modelo, puede clasificarse como </w:t>
      </w:r>
      <w:r w:rsidR="003608B1">
        <w:rPr>
          <w:lang w:val="es-ES_tradnl"/>
        </w:rPr>
        <w:t>“</w:t>
      </w:r>
      <w:r w:rsidR="003608B1" w:rsidRPr="006B34A8">
        <w:rPr>
          <w:lang w:val="es-ES_tradnl"/>
        </w:rPr>
        <w:t>Cartuchos</w:t>
      </w:r>
      <w:r w:rsidR="003608B1">
        <w:rPr>
          <w:lang w:val="es-ES_tradnl"/>
        </w:rPr>
        <w:t xml:space="preserve"> para</w:t>
      </w:r>
      <w:r w:rsidR="003608B1" w:rsidRPr="006B34A8">
        <w:rPr>
          <w:lang w:val="es-ES_tradnl"/>
        </w:rPr>
        <w:t xml:space="preserve"> armas pequeñas (</w:t>
      </w:r>
      <w:r w:rsidR="00EF1CB3">
        <w:rPr>
          <w:lang w:val="es-ES_tradnl"/>
        </w:rPr>
        <w:t xml:space="preserve">Nº </w:t>
      </w:r>
      <w:r w:rsidR="003608B1" w:rsidRPr="006B34A8">
        <w:rPr>
          <w:lang w:val="es-ES_tradnl"/>
        </w:rPr>
        <w:t>ONU</w:t>
      </w:r>
      <w:r w:rsidR="00EF1CB3">
        <w:rPr>
          <w:lang w:val="es-ES_tradnl"/>
        </w:rPr>
        <w:t xml:space="preserve"> </w:t>
      </w:r>
      <w:r w:rsidR="003608B1" w:rsidRPr="006B34A8">
        <w:rPr>
          <w:lang w:val="es-ES_tradnl"/>
        </w:rPr>
        <w:t>0012).”.</w:t>
      </w:r>
    </w:p>
    <w:p w:rsidR="00C82184" w:rsidRDefault="003608B1" w:rsidP="003608B1">
      <w:pPr>
        <w:pStyle w:val="SingleTxt"/>
        <w:rPr>
          <w:i/>
        </w:rPr>
      </w:pPr>
      <w:r w:rsidRPr="006B34A8">
        <w:rPr>
          <w:i/>
          <w:lang w:val="es-ES_tradnl"/>
        </w:rPr>
        <w:t xml:space="preserve">(Documento de </w:t>
      </w:r>
      <w:r w:rsidRPr="00AF77B6">
        <w:rPr>
          <w:i/>
        </w:rPr>
        <w:t>referencia: ST/SG/AC.10/C.3/2014/109)</w:t>
      </w:r>
    </w:p>
    <w:p w:rsidR="0061132C" w:rsidRPr="00AF77B6" w:rsidRDefault="00033325" w:rsidP="003608B1">
      <w:pPr>
        <w:pStyle w:val="SingleTxt"/>
      </w:pPr>
      <w:r>
        <w:rPr>
          <w:noProof/>
          <w:w w:val="100"/>
          <w:lang w:val="en-GB" w:eastAsia="en-GB"/>
        </w:rPr>
        <mc:AlternateContent>
          <mc:Choice Requires="wps">
            <w:drawing>
              <wp:anchor distT="4294967295" distB="4294967295" distL="114300" distR="114300" simplePos="0" relativeHeight="251664896" behindDoc="0" locked="0" layoutInCell="1" allowOverlap="1">
                <wp:simplePos x="0" y="0"/>
                <wp:positionH relativeFrom="column">
                  <wp:posOffset>2669540</wp:posOffset>
                </wp:positionH>
                <wp:positionV relativeFrom="paragraph">
                  <wp:posOffset>304799</wp:posOffset>
                </wp:positionV>
                <wp:extent cx="914400" cy="0"/>
                <wp:effectExtent l="0" t="0" r="19050" b="19050"/>
                <wp:wrapNone/>
                <wp:docPr id="10"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3175">
                          <a:solidFill>
                            <a:srgbClr val="01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0.2pt,24pt" to="282.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lF0EgIAACk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" strokecolor="#010000" strokeweight=".25pt"/>
            </w:pict>
          </mc:Fallback>
        </mc:AlternateContent>
      </w:r>
    </w:p>
    <w:sectPr w:rsidR="0061132C" w:rsidRPr="00AF77B6" w:rsidSect="00586B5F">
      <w:endnotePr>
        <w:numFmt w:val="decimal"/>
      </w:endnotePr>
      <w:type w:val="continuous"/>
      <w:pgSz w:w="11909" w:h="16834" w:code="1"/>
      <w:pgMar w:top="1742" w:right="936" w:bottom="1898" w:left="936" w:header="576" w:footer="1030" w:gutter="0"/>
      <w:cols w:space="708"/>
      <w:noEndnote/>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Start" w:date="2015-06-01T14:48:00Z" w:initials="Start">
    <w:p w:rsidR="00A657FB" w:rsidRPr="00217258" w:rsidRDefault="00A657FB">
      <w:pPr>
        <w:pStyle w:val="CommentText"/>
        <w:rPr>
          <w:lang w:val="en-US"/>
        </w:rPr>
      </w:pPr>
      <w:r>
        <w:fldChar w:fldCharType="begin"/>
      </w:r>
      <w:r w:rsidRPr="00217258">
        <w:rPr>
          <w:rStyle w:val="CommentReference"/>
          <w:lang w:val="en-US"/>
        </w:rPr>
        <w:instrText xml:space="preserve"> </w:instrText>
      </w:r>
      <w:r w:rsidRPr="00217258">
        <w:rPr>
          <w:lang w:val="en-US"/>
        </w:rPr>
        <w:instrText>PAGE \# "'Page: '#'</w:instrText>
      </w:r>
      <w:r w:rsidRPr="00217258">
        <w:rPr>
          <w:lang w:val="en-US"/>
        </w:rPr>
        <w:br/>
        <w:instrText>'"</w:instrText>
      </w:r>
      <w:r w:rsidRPr="00217258">
        <w:rPr>
          <w:rStyle w:val="CommentReference"/>
          <w:lang w:val="en-US"/>
        </w:rPr>
        <w:instrText xml:space="preserve"> </w:instrText>
      </w:r>
      <w:r>
        <w:fldChar w:fldCharType="end"/>
      </w:r>
      <w:r>
        <w:rPr>
          <w:rStyle w:val="CommentReference"/>
        </w:rPr>
        <w:annotationRef/>
      </w:r>
      <w:r w:rsidRPr="00217258">
        <w:rPr>
          <w:lang w:val="en-US"/>
        </w:rPr>
        <w:t>&lt;&lt;ODS JOB NO&gt;&gt;N1505677S&lt;&lt;ODS JOB NO&gt;&gt;</w:t>
      </w:r>
    </w:p>
    <w:p w:rsidR="00A657FB" w:rsidRPr="00217258" w:rsidRDefault="00A657FB">
      <w:pPr>
        <w:pStyle w:val="CommentText"/>
        <w:rPr>
          <w:lang w:val="en-US"/>
        </w:rPr>
      </w:pPr>
      <w:r w:rsidRPr="00217258">
        <w:rPr>
          <w:lang w:val="en-US"/>
        </w:rPr>
        <w:t>&lt;&lt;ODS DOC SYMBOL1&gt;&gt;ST/SG/AC.10/42/Add.2&lt;&lt;ODS DOC SYMBOL1&gt;&gt;</w:t>
      </w:r>
    </w:p>
    <w:p w:rsidR="00A657FB" w:rsidRDefault="00A657FB">
      <w:pPr>
        <w:pStyle w:val="CommentText"/>
      </w:pPr>
      <w:r>
        <w:t>&lt;&lt;ODS DOC SYMBOL2&gt;&gt;&lt;&lt;ODS DOC SYMBOL2&gt;&gt;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4E6F" w:rsidRDefault="00794E6F" w:rsidP="008F1E8F">
      <w:pPr>
        <w:spacing w:line="240" w:lineRule="auto"/>
      </w:pPr>
      <w:r>
        <w:separator/>
      </w:r>
    </w:p>
  </w:endnote>
  <w:endnote w:type="continuationSeparator" w:id="0">
    <w:p w:rsidR="00794E6F" w:rsidRDefault="00794E6F" w:rsidP="008F1E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MS Mincho"/>
    <w:charset w:val="80"/>
    <w:family w:val="auto"/>
    <w:pitch w:val="variable"/>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rcode 3 of 9 by request">
    <w:altName w:val="Britannic Bold"/>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A657FB" w:rsidTr="00C82184">
      <w:trPr>
        <w:jc w:val="center"/>
      </w:trPr>
      <w:tc>
        <w:tcPr>
          <w:tcW w:w="5126" w:type="dxa"/>
          <w:shd w:val="clear" w:color="auto" w:fill="auto"/>
        </w:tcPr>
        <w:p w:rsidR="00A657FB" w:rsidRPr="00C82184" w:rsidRDefault="00A657FB" w:rsidP="00C82184">
          <w:pPr>
            <w:pStyle w:val="Footer"/>
            <w:jc w:val="right"/>
            <w:rPr>
              <w:b w:val="0"/>
              <w:color w:val="000000"/>
              <w:w w:val="103"/>
              <w:sz w:val="14"/>
            </w:rPr>
          </w:pPr>
          <w:r>
            <w:rPr>
              <w:b w:val="0"/>
              <w:color w:val="000000"/>
              <w:w w:val="103"/>
              <w:sz w:val="14"/>
            </w:rPr>
            <w:fldChar w:fldCharType="begin"/>
          </w:r>
          <w:r>
            <w:rPr>
              <w:b w:val="0"/>
              <w:color w:val="000000"/>
              <w:w w:val="103"/>
              <w:sz w:val="14"/>
            </w:rPr>
            <w:instrText xml:space="preserve"> DOCVARIABLE "FooterJN" \* MERGEFORMAT </w:instrText>
          </w:r>
          <w:r>
            <w:rPr>
              <w:b w:val="0"/>
              <w:color w:val="000000"/>
              <w:w w:val="103"/>
              <w:sz w:val="14"/>
            </w:rPr>
            <w:fldChar w:fldCharType="separate"/>
          </w:r>
          <w:r w:rsidR="00033325">
            <w:rPr>
              <w:b w:val="0"/>
              <w:color w:val="000000"/>
              <w:w w:val="103"/>
              <w:sz w:val="14"/>
            </w:rPr>
            <w:t>15-04277</w:t>
          </w:r>
          <w:r>
            <w:rPr>
              <w:b w:val="0"/>
              <w:color w:val="000000"/>
              <w:w w:val="103"/>
              <w:sz w:val="14"/>
            </w:rPr>
            <w:fldChar w:fldCharType="end"/>
          </w:r>
        </w:p>
      </w:tc>
      <w:tc>
        <w:tcPr>
          <w:tcW w:w="5127" w:type="dxa"/>
          <w:shd w:val="clear" w:color="auto" w:fill="auto"/>
        </w:tcPr>
        <w:p w:rsidR="00A657FB" w:rsidRPr="00C82184" w:rsidRDefault="00A657FB" w:rsidP="00C82184">
          <w:pPr>
            <w:pStyle w:val="Footer"/>
            <w:rPr>
              <w:color w:val="000000"/>
              <w:w w:val="103"/>
            </w:rPr>
          </w:pPr>
          <w:r>
            <w:rPr>
              <w:color w:val="000000"/>
              <w:w w:val="103"/>
            </w:rPr>
            <w:fldChar w:fldCharType="begin"/>
          </w:r>
          <w:r>
            <w:rPr>
              <w:color w:val="000000"/>
              <w:w w:val="103"/>
            </w:rPr>
            <w:instrText xml:space="preserve"> PAGE  \* Arabic  \* MERGEFORMAT </w:instrText>
          </w:r>
          <w:r>
            <w:rPr>
              <w:color w:val="000000"/>
              <w:w w:val="103"/>
            </w:rPr>
            <w:fldChar w:fldCharType="separate"/>
          </w:r>
          <w:r w:rsidR="00033325">
            <w:rPr>
              <w:color w:val="000000"/>
              <w:w w:val="103"/>
            </w:rPr>
            <w:t>40</w:t>
          </w:r>
          <w:r>
            <w:rPr>
              <w:color w:val="000000"/>
              <w:w w:val="103"/>
            </w:rPr>
            <w:fldChar w:fldCharType="end"/>
          </w:r>
          <w:r>
            <w:rPr>
              <w:color w:val="000000"/>
              <w:w w:val="103"/>
            </w:rPr>
            <w:t>/</w:t>
          </w:r>
          <w:r>
            <w:rPr>
              <w:color w:val="000000"/>
              <w:w w:val="103"/>
            </w:rPr>
            <w:fldChar w:fldCharType="begin"/>
          </w:r>
          <w:r>
            <w:rPr>
              <w:color w:val="000000"/>
              <w:w w:val="103"/>
            </w:rPr>
            <w:instrText xml:space="preserve"> NUMPAGES  \* Arabic  \* MERGEFORMAT </w:instrText>
          </w:r>
          <w:r>
            <w:rPr>
              <w:color w:val="000000"/>
              <w:w w:val="103"/>
            </w:rPr>
            <w:fldChar w:fldCharType="separate"/>
          </w:r>
          <w:r w:rsidR="00033325">
            <w:rPr>
              <w:color w:val="000000"/>
              <w:w w:val="103"/>
            </w:rPr>
            <w:t>40</w:t>
          </w:r>
          <w:r>
            <w:rPr>
              <w:color w:val="000000"/>
              <w:w w:val="103"/>
            </w:rPr>
            <w:fldChar w:fldCharType="end"/>
          </w:r>
        </w:p>
      </w:tc>
    </w:tr>
  </w:tbl>
  <w:p w:rsidR="00A657FB" w:rsidRPr="00C82184" w:rsidRDefault="00A657FB" w:rsidP="00C821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A657FB" w:rsidTr="00C82184">
      <w:trPr>
        <w:jc w:val="center"/>
      </w:trPr>
      <w:tc>
        <w:tcPr>
          <w:tcW w:w="5126" w:type="dxa"/>
          <w:shd w:val="clear" w:color="auto" w:fill="auto"/>
        </w:tcPr>
        <w:p w:rsidR="00A657FB" w:rsidRPr="00C82184" w:rsidRDefault="00A657FB" w:rsidP="00C82184">
          <w:pPr>
            <w:pStyle w:val="Footer"/>
            <w:jc w:val="right"/>
            <w:rPr>
              <w:color w:val="000000"/>
              <w:w w:val="103"/>
            </w:rPr>
          </w:pPr>
          <w:r>
            <w:rPr>
              <w:color w:val="000000"/>
              <w:w w:val="103"/>
            </w:rPr>
            <w:fldChar w:fldCharType="begin"/>
          </w:r>
          <w:r>
            <w:rPr>
              <w:color w:val="000000"/>
              <w:w w:val="103"/>
            </w:rPr>
            <w:instrText xml:space="preserve"> PAGE  \* Arabic  \* MERGEFORMAT </w:instrText>
          </w:r>
          <w:r>
            <w:rPr>
              <w:color w:val="000000"/>
              <w:w w:val="103"/>
            </w:rPr>
            <w:fldChar w:fldCharType="separate"/>
          </w:r>
          <w:r w:rsidR="00033325">
            <w:rPr>
              <w:color w:val="000000"/>
              <w:w w:val="103"/>
            </w:rPr>
            <w:t>39</w:t>
          </w:r>
          <w:r>
            <w:rPr>
              <w:color w:val="000000"/>
              <w:w w:val="103"/>
            </w:rPr>
            <w:fldChar w:fldCharType="end"/>
          </w:r>
          <w:r>
            <w:rPr>
              <w:color w:val="000000"/>
              <w:w w:val="103"/>
            </w:rPr>
            <w:t>/</w:t>
          </w:r>
          <w:r>
            <w:rPr>
              <w:color w:val="000000"/>
              <w:w w:val="103"/>
            </w:rPr>
            <w:fldChar w:fldCharType="begin"/>
          </w:r>
          <w:r>
            <w:rPr>
              <w:color w:val="000000"/>
              <w:w w:val="103"/>
            </w:rPr>
            <w:instrText xml:space="preserve"> NUMPAGES  \* Arabic  \* MERGEFORMAT </w:instrText>
          </w:r>
          <w:r>
            <w:rPr>
              <w:color w:val="000000"/>
              <w:w w:val="103"/>
            </w:rPr>
            <w:fldChar w:fldCharType="separate"/>
          </w:r>
          <w:r w:rsidR="00033325">
            <w:rPr>
              <w:color w:val="000000"/>
              <w:w w:val="103"/>
            </w:rPr>
            <w:t>39</w:t>
          </w:r>
          <w:r>
            <w:rPr>
              <w:color w:val="000000"/>
              <w:w w:val="103"/>
            </w:rPr>
            <w:fldChar w:fldCharType="end"/>
          </w:r>
        </w:p>
      </w:tc>
      <w:tc>
        <w:tcPr>
          <w:tcW w:w="5127" w:type="dxa"/>
          <w:shd w:val="clear" w:color="auto" w:fill="auto"/>
        </w:tcPr>
        <w:p w:rsidR="00A657FB" w:rsidRPr="00C82184" w:rsidRDefault="00A657FB" w:rsidP="00C82184">
          <w:pPr>
            <w:pStyle w:val="Footer"/>
            <w:rPr>
              <w:b w:val="0"/>
              <w:color w:val="000000"/>
              <w:w w:val="103"/>
              <w:sz w:val="14"/>
            </w:rPr>
          </w:pPr>
          <w:r>
            <w:rPr>
              <w:b w:val="0"/>
              <w:color w:val="000000"/>
              <w:w w:val="103"/>
              <w:sz w:val="14"/>
            </w:rPr>
            <w:fldChar w:fldCharType="begin"/>
          </w:r>
          <w:r>
            <w:rPr>
              <w:b w:val="0"/>
              <w:color w:val="000000"/>
              <w:w w:val="103"/>
              <w:sz w:val="14"/>
            </w:rPr>
            <w:instrText xml:space="preserve"> DOCVARIABLE "FooterJN" \* MERGEFORMAT </w:instrText>
          </w:r>
          <w:r>
            <w:rPr>
              <w:b w:val="0"/>
              <w:color w:val="000000"/>
              <w:w w:val="103"/>
              <w:sz w:val="14"/>
            </w:rPr>
            <w:fldChar w:fldCharType="separate"/>
          </w:r>
          <w:r w:rsidR="00033325">
            <w:rPr>
              <w:b w:val="0"/>
              <w:color w:val="000000"/>
              <w:w w:val="103"/>
              <w:sz w:val="14"/>
            </w:rPr>
            <w:t>15-04277</w:t>
          </w:r>
          <w:r>
            <w:rPr>
              <w:b w:val="0"/>
              <w:color w:val="000000"/>
              <w:w w:val="103"/>
              <w:sz w:val="14"/>
            </w:rPr>
            <w:fldChar w:fldCharType="end"/>
          </w:r>
        </w:p>
      </w:tc>
    </w:tr>
  </w:tbl>
  <w:p w:rsidR="00A657FB" w:rsidRPr="00C82184" w:rsidRDefault="00A657FB" w:rsidP="00C8218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7FB" w:rsidRPr="00C82184" w:rsidRDefault="00033325" w:rsidP="00C82184">
    <w:pPr>
      <w:pStyle w:val="Footer"/>
      <w:spacing w:line="120" w:lineRule="exact"/>
      <w:rPr>
        <w:b w:val="0"/>
        <w:sz w:val="10"/>
      </w:rPr>
    </w:pPr>
    <w:r>
      <w:rPr>
        <w:lang w:val="en-GB" w:eastAsia="en-GB"/>
      </w:rPr>
      <w:drawing>
        <wp:anchor distT="0" distB="0" distL="114300" distR="114300" simplePos="0" relativeHeight="251657728" behindDoc="0" locked="0" layoutInCell="1" allowOverlap="1">
          <wp:simplePos x="0" y="0"/>
          <wp:positionH relativeFrom="page">
            <wp:posOffset>6243320</wp:posOffset>
          </wp:positionH>
          <wp:positionV relativeFrom="page">
            <wp:posOffset>9308465</wp:posOffset>
          </wp:positionV>
          <wp:extent cx="694690" cy="694690"/>
          <wp:effectExtent l="0" t="0" r="0" b="0"/>
          <wp:wrapNone/>
          <wp:docPr id="9" name="Picture 1"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bl>
    <w:tblPr>
      <w:tblW w:w="0" w:type="auto"/>
      <w:tblLayout w:type="fixed"/>
      <w:tblLook w:val="0000" w:firstRow="0" w:lastRow="0" w:firstColumn="0" w:lastColumn="0" w:noHBand="0" w:noVBand="0"/>
    </w:tblPr>
    <w:tblGrid>
      <w:gridCol w:w="3859"/>
      <w:gridCol w:w="5127"/>
    </w:tblGrid>
    <w:tr w:rsidR="00A657FB" w:rsidTr="00C82184">
      <w:tc>
        <w:tcPr>
          <w:tcW w:w="3859" w:type="dxa"/>
        </w:tcPr>
        <w:p w:rsidR="00A657FB" w:rsidRDefault="00A657FB" w:rsidP="00C82184">
          <w:pPr>
            <w:pStyle w:val="ReleaseDate"/>
          </w:pPr>
          <w:r>
            <w:t xml:space="preserve">GE.15-04277 (S)    </w:t>
          </w:r>
          <w:r w:rsidR="00922D55">
            <w:t>2905</w:t>
          </w:r>
          <w:r>
            <w:t xml:space="preserve">15    </w:t>
          </w:r>
          <w:r w:rsidR="009C591D">
            <w:t>1</w:t>
          </w:r>
          <w:r w:rsidR="00BA42A2">
            <w:t>2</w:t>
          </w:r>
          <w:r>
            <w:t>0615</w:t>
          </w:r>
        </w:p>
        <w:p w:rsidR="00A657FB" w:rsidRPr="00C82184" w:rsidRDefault="00A657FB" w:rsidP="00C82184">
          <w:pPr>
            <w:pStyle w:val="Footer"/>
            <w:spacing w:before="80" w:line="210" w:lineRule="exact"/>
            <w:rPr>
              <w:rFonts w:ascii="Barcode 3 of 9 by request" w:hAnsi="Barcode 3 of 9 by request"/>
              <w:sz w:val="24"/>
              <w:lang w:val="es-ES"/>
            </w:rPr>
          </w:pPr>
          <w:r>
            <w:rPr>
              <w:rFonts w:ascii="Barcode 3 of 9 by request" w:hAnsi="Barcode 3 of 9 by request"/>
              <w:sz w:val="24"/>
              <w:lang w:val="es-ES"/>
            </w:rPr>
            <w:t>*1504277*</w:t>
          </w:r>
        </w:p>
      </w:tc>
      <w:tc>
        <w:tcPr>
          <w:tcW w:w="5127" w:type="dxa"/>
        </w:tcPr>
        <w:p w:rsidR="00A657FB" w:rsidRDefault="00033325" w:rsidP="00C82184">
          <w:pPr>
            <w:pStyle w:val="Footer"/>
            <w:jc w:val="right"/>
            <w:rPr>
              <w:b w:val="0"/>
              <w:sz w:val="20"/>
            </w:rPr>
          </w:pPr>
          <w:r>
            <w:rPr>
              <w:b w:val="0"/>
              <w:sz w:val="20"/>
              <w:lang w:val="en-GB" w:eastAsia="en-GB"/>
            </w:rPr>
            <w:drawing>
              <wp:inline distT="0" distB="0" distL="0" distR="0">
                <wp:extent cx="1079500" cy="228600"/>
                <wp:effectExtent l="0" t="0" r="6350" b="0"/>
                <wp:docPr id="7" name="Picture 5" descr="recycle_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cycle_Spanish"/>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28600"/>
                        </a:xfrm>
                        <a:prstGeom prst="rect">
                          <a:avLst/>
                        </a:prstGeom>
                        <a:noFill/>
                        <a:ln>
                          <a:noFill/>
                        </a:ln>
                      </pic:spPr>
                    </pic:pic>
                  </a:graphicData>
                </a:graphic>
              </wp:inline>
            </w:drawing>
          </w:r>
        </w:p>
      </w:tc>
    </w:tr>
  </w:tbl>
  <w:p w:rsidR="00A657FB" w:rsidRPr="00C82184" w:rsidRDefault="00A657FB" w:rsidP="00C82184">
    <w:pPr>
      <w:pStyle w:val="Footer"/>
      <w:spacing w:line="56" w:lineRule="auto"/>
      <w:rPr>
        <w:b w:val="0"/>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4E6F" w:rsidRPr="000C1466" w:rsidRDefault="00794E6F" w:rsidP="000C1466">
      <w:pPr>
        <w:pStyle w:val="Footer"/>
        <w:spacing w:after="80"/>
        <w:ind w:left="792"/>
        <w:rPr>
          <w:sz w:val="16"/>
        </w:rPr>
      </w:pPr>
      <w:r w:rsidRPr="000C1466">
        <w:rPr>
          <w:sz w:val="16"/>
        </w:rPr>
        <w:t>__________________</w:t>
      </w:r>
    </w:p>
  </w:footnote>
  <w:footnote w:type="continuationSeparator" w:id="0">
    <w:p w:rsidR="00794E6F" w:rsidRPr="000C1466" w:rsidRDefault="00794E6F" w:rsidP="000C1466">
      <w:pPr>
        <w:pStyle w:val="Footer"/>
        <w:spacing w:after="80"/>
        <w:ind w:left="792"/>
        <w:rPr>
          <w:sz w:val="16"/>
        </w:rPr>
      </w:pPr>
      <w:r w:rsidRPr="000C1466">
        <w:rPr>
          <w:sz w:val="16"/>
        </w:rPr>
        <w:t>__________________</w:t>
      </w:r>
    </w:p>
  </w:footnote>
  <w:footnote w:id="1">
    <w:p w:rsidR="000C1466" w:rsidRDefault="000C1466" w:rsidP="0001415A">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576"/>
        <w:jc w:val="both"/>
      </w:pPr>
      <w:r>
        <w:tab/>
      </w:r>
      <w:r w:rsidRPr="004B27B8">
        <w:rPr>
          <w:rStyle w:val="FootnoteReference"/>
          <w:b/>
        </w:rPr>
        <w:footnoteRef/>
      </w:r>
      <w:r>
        <w:t xml:space="preserve"> </w:t>
      </w:r>
      <w:r>
        <w:tab/>
        <w:t>Las sustancias explosivas inestables, como se definen en el capítulo 2.1 del SMA, también pueden ser estabilizadas por insensibilización y, por consiguiente, pueden clasificarse como sustancias explosivas insensibilizadas, siempre que se cumplan todos los criterios del capítulo 2.17 del SMA. En ese caso, la sustancia explosiva insensibilizada deberá someterse a prueba con arreglo a la serie de pruebas 3 (parte I del presente Manual) porque es probable que la información sobre su sensibilidad a estímulos mecánicos sea importante para determinar las condiciones para su manejo y utilización seguros. Los resultados deberán comunicarse en la ficha de datos de seguridad.</w:t>
      </w:r>
    </w:p>
  </w:footnote>
  <w:footnote w:id="2">
    <w:p w:rsidR="000C1466" w:rsidRDefault="000C1466" w:rsidP="0001415A">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576"/>
        <w:jc w:val="both"/>
      </w:pPr>
      <w:r>
        <w:tab/>
      </w:r>
      <w:r w:rsidRPr="004B27B8">
        <w:rPr>
          <w:rStyle w:val="FootnoteReference"/>
          <w:b/>
        </w:rPr>
        <w:footnoteRef/>
      </w:r>
      <w:r>
        <w:t xml:space="preserve"> </w:t>
      </w:r>
      <w:r>
        <w:tab/>
        <w:t>Para la determinación de l</w:t>
      </w:r>
      <w:r w:rsidRPr="00B80AAA">
        <w:t>a energía de descomposición exotérmica debe</w:t>
      </w:r>
      <w:r>
        <w:t>rá</w:t>
      </w:r>
      <w:r w:rsidRPr="00B80AAA">
        <w:t xml:space="preserve"> utiliza</w:t>
      </w:r>
      <w:r>
        <w:t>rse</w:t>
      </w:r>
      <w:r w:rsidRPr="00B80AAA">
        <w:t xml:space="preserve"> el explosivo ya insensibilizado</w:t>
      </w:r>
      <w:r>
        <w:t xml:space="preserve"> </w:t>
      </w:r>
      <w:r w:rsidRPr="00B80AAA">
        <w:t>(es decir, la mezcla sólida o líquida homogénea formada por la sustancia explosiva y las sustancias utilizada</w:t>
      </w:r>
      <w:r>
        <w:t>s</w:t>
      </w:r>
      <w:r w:rsidRPr="00B80AAA">
        <w:t xml:space="preserve"> para neutralizar sus propiedades explosivas). La energía de descomposición exotérmica puede estima</w:t>
      </w:r>
      <w:r>
        <w:t>rse</w:t>
      </w:r>
      <w:r w:rsidRPr="00B80AAA">
        <w:t xml:space="preserve"> utilizando una técnica calorimétrica adecuada (véase la sección 20, subsección 20.3.3.3 </w:t>
      </w:r>
      <w:r>
        <w:t>de</w:t>
      </w:r>
      <w:r w:rsidRPr="00B80AAA">
        <w:t xml:space="preserve"> la </w:t>
      </w:r>
      <w:r w:rsidR="0001415A">
        <w:t>p</w:t>
      </w:r>
      <w:r w:rsidRPr="00B80AAA">
        <w:t>arte II del presente Manual).</w:t>
      </w:r>
    </w:p>
  </w:footnote>
  <w:footnote w:id="3">
    <w:p w:rsidR="000C1466" w:rsidRDefault="000C1466" w:rsidP="0001415A">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576"/>
        <w:jc w:val="both"/>
      </w:pPr>
      <w:r>
        <w:tab/>
      </w:r>
      <w:r w:rsidRPr="004B27B8">
        <w:rPr>
          <w:rStyle w:val="FootnoteReference"/>
          <w:b/>
        </w:rPr>
        <w:footnoteRef/>
      </w:r>
      <w:r>
        <w:t xml:space="preserve"> </w:t>
      </w:r>
      <w:r>
        <w:tab/>
      </w:r>
      <w:r w:rsidRPr="009A7ACC">
        <w:rPr>
          <w:spacing w:val="-2"/>
        </w:rPr>
        <w:t>Si la prueba tipo 1 a) no se lleva a cabo, no se podrá prescindir de la prueba de tipo 6 d).</w:t>
      </w:r>
    </w:p>
  </w:footnote>
  <w:footnote w:id="4">
    <w:p w:rsidR="000C1466" w:rsidRDefault="000C1466" w:rsidP="0001415A">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576"/>
        <w:jc w:val="both"/>
      </w:pPr>
      <w:r>
        <w:tab/>
      </w:r>
      <w:r w:rsidRPr="004B27B8">
        <w:rPr>
          <w:rStyle w:val="FootnoteReference"/>
          <w:b/>
        </w:rPr>
        <w:footnoteRef/>
      </w:r>
      <w:r>
        <w:t xml:space="preserve"> </w:t>
      </w:r>
      <w:r>
        <w:tab/>
        <w:t>Debe determinarse mediante una técnica adecuada, por ejemplo el calorímetro de combustión.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A657FB" w:rsidTr="00C82184">
      <w:trPr>
        <w:trHeight w:hRule="exact" w:val="864"/>
        <w:jc w:val="center"/>
      </w:trPr>
      <w:tc>
        <w:tcPr>
          <w:tcW w:w="4882" w:type="dxa"/>
          <w:shd w:val="clear" w:color="auto" w:fill="auto"/>
          <w:vAlign w:val="bottom"/>
        </w:tcPr>
        <w:p w:rsidR="00A657FB" w:rsidRPr="00C82184" w:rsidRDefault="00A657FB" w:rsidP="00C82184">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033325">
            <w:rPr>
              <w:b/>
              <w:color w:val="000000"/>
            </w:rPr>
            <w:t>ST/SG/AC.10/42/Add.2</w:t>
          </w:r>
          <w:r>
            <w:rPr>
              <w:b/>
              <w:color w:val="000000"/>
            </w:rPr>
            <w:fldChar w:fldCharType="end"/>
          </w:r>
        </w:p>
      </w:tc>
      <w:tc>
        <w:tcPr>
          <w:tcW w:w="5127" w:type="dxa"/>
          <w:shd w:val="clear" w:color="auto" w:fill="auto"/>
          <w:vAlign w:val="bottom"/>
        </w:tcPr>
        <w:p w:rsidR="00A657FB" w:rsidRDefault="00A657FB" w:rsidP="00C82184">
          <w:pPr>
            <w:pStyle w:val="Header"/>
          </w:pPr>
        </w:p>
      </w:tc>
    </w:tr>
  </w:tbl>
  <w:p w:rsidR="00A657FB" w:rsidRPr="00C82184" w:rsidRDefault="00A657FB" w:rsidP="00C82184">
    <w:pPr>
      <w:pStyle w:val="Header"/>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A657FB" w:rsidTr="00C82184">
      <w:trPr>
        <w:trHeight w:hRule="exact" w:val="864"/>
        <w:jc w:val="center"/>
      </w:trPr>
      <w:tc>
        <w:tcPr>
          <w:tcW w:w="4882" w:type="dxa"/>
          <w:shd w:val="clear" w:color="auto" w:fill="auto"/>
          <w:vAlign w:val="bottom"/>
        </w:tcPr>
        <w:p w:rsidR="00A657FB" w:rsidRDefault="00A657FB" w:rsidP="00C82184">
          <w:pPr>
            <w:pStyle w:val="Header"/>
          </w:pPr>
        </w:p>
      </w:tc>
      <w:tc>
        <w:tcPr>
          <w:tcW w:w="5127" w:type="dxa"/>
          <w:shd w:val="clear" w:color="auto" w:fill="auto"/>
          <w:vAlign w:val="bottom"/>
        </w:tcPr>
        <w:p w:rsidR="00A657FB" w:rsidRPr="00C82184" w:rsidRDefault="00A657FB" w:rsidP="00C82184">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033325">
            <w:rPr>
              <w:b/>
              <w:color w:val="000000"/>
            </w:rPr>
            <w:t>ST/SG/AC.10/42/Add.2</w:t>
          </w:r>
          <w:r>
            <w:rPr>
              <w:b/>
              <w:color w:val="000000"/>
            </w:rPr>
            <w:fldChar w:fldCharType="end"/>
          </w:r>
        </w:p>
      </w:tc>
    </w:tr>
  </w:tbl>
  <w:p w:rsidR="00A657FB" w:rsidRPr="00C82184" w:rsidRDefault="00A657FB" w:rsidP="00C82184">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37" w:type="dxa"/>
      <w:tblLayout w:type="fixed"/>
      <w:tblCellMar>
        <w:left w:w="0" w:type="dxa"/>
        <w:right w:w="0" w:type="dxa"/>
      </w:tblCellMar>
      <w:tblLook w:val="0000" w:firstRow="0" w:lastRow="0" w:firstColumn="0" w:lastColumn="0" w:noHBand="0" w:noVBand="0"/>
    </w:tblPr>
    <w:tblGrid>
      <w:gridCol w:w="1267"/>
      <w:gridCol w:w="2059"/>
      <w:gridCol w:w="58"/>
      <w:gridCol w:w="3110"/>
      <w:gridCol w:w="245"/>
      <w:gridCol w:w="3280"/>
      <w:gridCol w:w="18"/>
    </w:tblGrid>
    <w:tr w:rsidR="00A657FB" w:rsidTr="00C82184">
      <w:trPr>
        <w:trHeight w:hRule="exact" w:val="864"/>
      </w:trPr>
      <w:tc>
        <w:tcPr>
          <w:tcW w:w="1267" w:type="dxa"/>
          <w:tcBorders>
            <w:bottom w:val="single" w:sz="4" w:space="0" w:color="auto"/>
          </w:tcBorders>
          <w:shd w:val="clear" w:color="auto" w:fill="auto"/>
          <w:vAlign w:val="bottom"/>
        </w:tcPr>
        <w:p w:rsidR="00A657FB" w:rsidRDefault="00A657FB" w:rsidP="00C82184">
          <w:pPr>
            <w:pStyle w:val="Header"/>
            <w:spacing w:after="120"/>
          </w:pPr>
        </w:p>
      </w:tc>
      <w:tc>
        <w:tcPr>
          <w:tcW w:w="2059" w:type="dxa"/>
          <w:tcBorders>
            <w:bottom w:val="single" w:sz="4" w:space="0" w:color="auto"/>
          </w:tcBorders>
          <w:shd w:val="clear" w:color="auto" w:fill="auto"/>
          <w:vAlign w:val="bottom"/>
        </w:tcPr>
        <w:p w:rsidR="00A657FB" w:rsidRPr="00C82184" w:rsidRDefault="00A657FB" w:rsidP="00C82184">
          <w:pPr>
            <w:pStyle w:val="HCh"/>
            <w:spacing w:after="80"/>
            <w:rPr>
              <w:b w:val="0"/>
              <w:spacing w:val="2"/>
              <w:w w:val="96"/>
            </w:rPr>
          </w:pPr>
          <w:r>
            <w:rPr>
              <w:b w:val="0"/>
              <w:spacing w:val="2"/>
              <w:w w:val="96"/>
            </w:rPr>
            <w:t>Naciones Unidas</w:t>
          </w:r>
        </w:p>
      </w:tc>
      <w:tc>
        <w:tcPr>
          <w:tcW w:w="58" w:type="dxa"/>
          <w:tcBorders>
            <w:bottom w:val="single" w:sz="4" w:space="0" w:color="auto"/>
          </w:tcBorders>
          <w:shd w:val="clear" w:color="auto" w:fill="auto"/>
          <w:vAlign w:val="bottom"/>
        </w:tcPr>
        <w:p w:rsidR="00A657FB" w:rsidRDefault="00A657FB" w:rsidP="00C82184">
          <w:pPr>
            <w:pStyle w:val="Header"/>
            <w:spacing w:after="120"/>
          </w:pPr>
        </w:p>
      </w:tc>
      <w:tc>
        <w:tcPr>
          <w:tcW w:w="6653" w:type="dxa"/>
          <w:gridSpan w:val="4"/>
          <w:tcBorders>
            <w:bottom w:val="single" w:sz="4" w:space="0" w:color="auto"/>
          </w:tcBorders>
          <w:shd w:val="clear" w:color="auto" w:fill="auto"/>
          <w:vAlign w:val="bottom"/>
        </w:tcPr>
        <w:p w:rsidR="00A657FB" w:rsidRPr="00C82184" w:rsidRDefault="00A657FB" w:rsidP="00C82184">
          <w:pPr>
            <w:spacing w:after="80" w:line="240" w:lineRule="auto"/>
            <w:jc w:val="right"/>
            <w:rPr>
              <w:position w:val="-4"/>
            </w:rPr>
          </w:pPr>
          <w:r>
            <w:rPr>
              <w:position w:val="-4"/>
              <w:sz w:val="40"/>
            </w:rPr>
            <w:t>ST</w:t>
          </w:r>
          <w:r>
            <w:rPr>
              <w:position w:val="-4"/>
            </w:rPr>
            <w:t>/SG/AC.10/42/Add.2</w:t>
          </w:r>
        </w:p>
      </w:tc>
    </w:tr>
    <w:tr w:rsidR="00A657FB" w:rsidRPr="00C82184" w:rsidTr="00C82184">
      <w:trPr>
        <w:gridAfter w:val="1"/>
        <w:wAfter w:w="18" w:type="dxa"/>
        <w:trHeight w:hRule="exact" w:val="2880"/>
      </w:trPr>
      <w:tc>
        <w:tcPr>
          <w:tcW w:w="1267" w:type="dxa"/>
          <w:tcBorders>
            <w:top w:val="single" w:sz="4" w:space="0" w:color="auto"/>
            <w:bottom w:val="single" w:sz="12" w:space="0" w:color="auto"/>
          </w:tcBorders>
          <w:shd w:val="clear" w:color="auto" w:fill="auto"/>
        </w:tcPr>
        <w:p w:rsidR="00A657FB" w:rsidRPr="00C82184" w:rsidRDefault="00A657FB" w:rsidP="00C82184">
          <w:pPr>
            <w:pStyle w:val="Header"/>
            <w:spacing w:before="109"/>
          </w:pPr>
          <w:r>
            <w:t xml:space="preserve"> </w:t>
          </w:r>
          <w:r w:rsidR="00033325">
            <w:rPr>
              <w:lang w:val="en-GB" w:eastAsia="en-GB"/>
            </w:rPr>
            <w:drawing>
              <wp:inline distT="0" distB="0" distL="0" distR="0">
                <wp:extent cx="704850" cy="596900"/>
                <wp:effectExtent l="0" t="0" r="0" b="0"/>
                <wp:docPr id="8" name="Picture 4"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un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596900"/>
                        </a:xfrm>
                        <a:prstGeom prst="rect">
                          <a:avLst/>
                        </a:prstGeom>
                        <a:noFill/>
                        <a:ln>
                          <a:noFill/>
                        </a:ln>
                      </pic:spPr>
                    </pic:pic>
                  </a:graphicData>
                </a:graphic>
              </wp:inline>
            </w:drawing>
          </w:r>
        </w:p>
      </w:tc>
      <w:tc>
        <w:tcPr>
          <w:tcW w:w="5227" w:type="dxa"/>
          <w:gridSpan w:val="3"/>
          <w:tcBorders>
            <w:top w:val="single" w:sz="4" w:space="0" w:color="auto"/>
            <w:bottom w:val="single" w:sz="12" w:space="0" w:color="auto"/>
          </w:tcBorders>
          <w:shd w:val="clear" w:color="auto" w:fill="auto"/>
        </w:tcPr>
        <w:p w:rsidR="00A657FB" w:rsidRPr="00C82184" w:rsidRDefault="00A657FB" w:rsidP="00C82184">
          <w:pPr>
            <w:pStyle w:val="XLarge"/>
            <w:spacing w:before="109"/>
          </w:pPr>
          <w:r>
            <w:t>Secretaría</w:t>
          </w:r>
        </w:p>
      </w:tc>
      <w:tc>
        <w:tcPr>
          <w:tcW w:w="245" w:type="dxa"/>
          <w:tcBorders>
            <w:top w:val="single" w:sz="4" w:space="0" w:color="auto"/>
            <w:bottom w:val="single" w:sz="12" w:space="0" w:color="auto"/>
          </w:tcBorders>
          <w:shd w:val="clear" w:color="auto" w:fill="auto"/>
        </w:tcPr>
        <w:p w:rsidR="00A657FB" w:rsidRPr="00C82184" w:rsidRDefault="00A657FB" w:rsidP="00C82184">
          <w:pPr>
            <w:pStyle w:val="Header"/>
            <w:spacing w:before="109"/>
          </w:pPr>
        </w:p>
      </w:tc>
      <w:tc>
        <w:tcPr>
          <w:tcW w:w="3280" w:type="dxa"/>
          <w:tcBorders>
            <w:top w:val="single" w:sz="4" w:space="0" w:color="auto"/>
            <w:bottom w:val="single" w:sz="12" w:space="0" w:color="auto"/>
          </w:tcBorders>
          <w:shd w:val="clear" w:color="auto" w:fill="auto"/>
        </w:tcPr>
        <w:p w:rsidR="00A657FB" w:rsidRDefault="00A657FB" w:rsidP="00C82184">
          <w:pPr>
            <w:pStyle w:val="Distribution"/>
            <w:spacing w:before="240"/>
          </w:pPr>
          <w:r>
            <w:t>Distr. general</w:t>
          </w:r>
        </w:p>
        <w:p w:rsidR="00A657FB" w:rsidRDefault="00A657FB" w:rsidP="00C82184">
          <w:pPr>
            <w:pStyle w:val="Publication"/>
          </w:pPr>
          <w:r>
            <w:t>18 de marzo de 2015</w:t>
          </w:r>
        </w:p>
        <w:p w:rsidR="00A657FB" w:rsidRDefault="00A657FB" w:rsidP="00C82184">
          <w:r>
            <w:t>Español</w:t>
          </w:r>
        </w:p>
        <w:p w:rsidR="00A657FB" w:rsidRDefault="00A657FB" w:rsidP="00C82184">
          <w:pPr>
            <w:pStyle w:val="Original"/>
          </w:pPr>
          <w:r>
            <w:t>Original: francés e inglés</w:t>
          </w:r>
        </w:p>
        <w:p w:rsidR="00A657FB" w:rsidRPr="00C82184" w:rsidRDefault="00A657FB" w:rsidP="00C82184"/>
      </w:tc>
    </w:tr>
  </w:tbl>
  <w:p w:rsidR="00A657FB" w:rsidRPr="00C82184" w:rsidRDefault="00A657FB" w:rsidP="00C82184">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84B6E"/>
    <w:multiLevelType w:val="hybridMultilevel"/>
    <w:tmpl w:val="F238DC8A"/>
    <w:lvl w:ilvl="0" w:tplc="A2E48B7E">
      <w:start w:val="1"/>
      <w:numFmt w:val="lowerLetter"/>
      <w:lvlText w:val="%1)"/>
      <w:lvlJc w:val="left"/>
      <w:pPr>
        <w:ind w:left="2629" w:hanging="360"/>
      </w:pPr>
      <w:rPr>
        <w:rFonts w:hint="default"/>
      </w:rPr>
    </w:lvl>
    <w:lvl w:ilvl="1" w:tplc="0C0A0019" w:tentative="1">
      <w:start w:val="1"/>
      <w:numFmt w:val="lowerLetter"/>
      <w:lvlText w:val="%2."/>
      <w:lvlJc w:val="left"/>
      <w:pPr>
        <w:ind w:left="3349" w:hanging="360"/>
      </w:pPr>
    </w:lvl>
    <w:lvl w:ilvl="2" w:tplc="0C0A001B" w:tentative="1">
      <w:start w:val="1"/>
      <w:numFmt w:val="lowerRoman"/>
      <w:lvlText w:val="%3."/>
      <w:lvlJc w:val="right"/>
      <w:pPr>
        <w:ind w:left="4069" w:hanging="180"/>
      </w:pPr>
    </w:lvl>
    <w:lvl w:ilvl="3" w:tplc="0C0A000F" w:tentative="1">
      <w:start w:val="1"/>
      <w:numFmt w:val="decimal"/>
      <w:lvlText w:val="%4."/>
      <w:lvlJc w:val="left"/>
      <w:pPr>
        <w:ind w:left="4789" w:hanging="360"/>
      </w:pPr>
    </w:lvl>
    <w:lvl w:ilvl="4" w:tplc="0C0A0019" w:tentative="1">
      <w:start w:val="1"/>
      <w:numFmt w:val="lowerLetter"/>
      <w:lvlText w:val="%5."/>
      <w:lvlJc w:val="left"/>
      <w:pPr>
        <w:ind w:left="5509" w:hanging="360"/>
      </w:pPr>
    </w:lvl>
    <w:lvl w:ilvl="5" w:tplc="0C0A001B" w:tentative="1">
      <w:start w:val="1"/>
      <w:numFmt w:val="lowerRoman"/>
      <w:lvlText w:val="%6."/>
      <w:lvlJc w:val="right"/>
      <w:pPr>
        <w:ind w:left="6229" w:hanging="180"/>
      </w:pPr>
    </w:lvl>
    <w:lvl w:ilvl="6" w:tplc="0C0A000F" w:tentative="1">
      <w:start w:val="1"/>
      <w:numFmt w:val="decimal"/>
      <w:lvlText w:val="%7."/>
      <w:lvlJc w:val="left"/>
      <w:pPr>
        <w:ind w:left="6949" w:hanging="360"/>
      </w:pPr>
    </w:lvl>
    <w:lvl w:ilvl="7" w:tplc="0C0A0019" w:tentative="1">
      <w:start w:val="1"/>
      <w:numFmt w:val="lowerLetter"/>
      <w:lvlText w:val="%8."/>
      <w:lvlJc w:val="left"/>
      <w:pPr>
        <w:ind w:left="7669" w:hanging="360"/>
      </w:pPr>
    </w:lvl>
    <w:lvl w:ilvl="8" w:tplc="0C0A001B" w:tentative="1">
      <w:start w:val="1"/>
      <w:numFmt w:val="lowerRoman"/>
      <w:lvlText w:val="%9."/>
      <w:lvlJc w:val="right"/>
      <w:pPr>
        <w:ind w:left="8389" w:hanging="180"/>
      </w:pPr>
    </w:lvl>
  </w:abstractNum>
  <w:abstractNum w:abstractNumId="1">
    <w:nsid w:val="164464BA"/>
    <w:multiLevelType w:val="multilevel"/>
    <w:tmpl w:val="395A8582"/>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lowerRoman"/>
      <w:lvlText w:val="%5)"/>
      <w:lvlJc w:val="left"/>
      <w:pPr>
        <w:tabs>
          <w:tab w:val="num" w:pos="3240"/>
        </w:tabs>
        <w:ind w:left="2880" w:firstLine="0"/>
      </w:pPr>
      <w:rPr>
        <w:rFonts w:hint="default"/>
      </w:rPr>
    </w:lvl>
    <w:lvl w:ilvl="5">
      <w:start w:val="1"/>
      <w:numFmt w:val="lowerLetter"/>
      <w:lvlText w:val="%6"/>
      <w:lvlJc w:val="left"/>
      <w:pPr>
        <w:tabs>
          <w:tab w:val="num" w:pos="324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bullet"/>
      <w:lvlText w:val=""/>
      <w:lvlJc w:val="left"/>
      <w:pPr>
        <w:tabs>
          <w:tab w:val="num" w:pos="5400"/>
        </w:tabs>
        <w:ind w:left="5040" w:firstLine="0"/>
      </w:pPr>
      <w:rPr>
        <w:rFonts w:ascii="Symbol" w:hAnsi="Symbol" w:hint="default"/>
      </w:rPr>
    </w:lvl>
    <w:lvl w:ilvl="8">
      <w:start w:val="1"/>
      <w:numFmt w:val="none"/>
      <w:lvlText w:val=""/>
      <w:lvlJc w:val="left"/>
      <w:pPr>
        <w:tabs>
          <w:tab w:val="num" w:pos="6120"/>
        </w:tabs>
        <w:ind w:left="5760" w:firstLine="0"/>
      </w:pPr>
      <w:rPr>
        <w:rFonts w:hint="default"/>
      </w:rPr>
    </w:lvl>
  </w:abstractNum>
  <w:abstractNum w:abstractNumId="2">
    <w:nsid w:val="193A0B02"/>
    <w:multiLevelType w:val="multilevel"/>
    <w:tmpl w:val="DBD65340"/>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lowerRoman"/>
      <w:lvlText w:val="%5)"/>
      <w:lvlJc w:val="left"/>
      <w:pPr>
        <w:tabs>
          <w:tab w:val="num" w:pos="3240"/>
        </w:tabs>
        <w:ind w:left="2880" w:firstLine="0"/>
      </w:pPr>
      <w:rPr>
        <w:rFonts w:hint="default"/>
      </w:rPr>
    </w:lvl>
    <w:lvl w:ilvl="5">
      <w:start w:val="1"/>
      <w:numFmt w:val="lowerLetter"/>
      <w:lvlText w:val="%6"/>
      <w:lvlJc w:val="left"/>
      <w:pPr>
        <w:tabs>
          <w:tab w:val="num" w:pos="324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bullet"/>
      <w:lvlText w:val=""/>
      <w:lvlJc w:val="left"/>
      <w:pPr>
        <w:tabs>
          <w:tab w:val="num" w:pos="5400"/>
        </w:tabs>
        <w:ind w:left="5040" w:firstLine="0"/>
      </w:pPr>
      <w:rPr>
        <w:rFonts w:ascii="Symbol" w:hAnsi="Symbol" w:hint="default"/>
      </w:rPr>
    </w:lvl>
    <w:lvl w:ilvl="8">
      <w:start w:val="1"/>
      <w:numFmt w:val="none"/>
      <w:lvlText w:val=""/>
      <w:lvlJc w:val="left"/>
      <w:pPr>
        <w:tabs>
          <w:tab w:val="num" w:pos="6120"/>
        </w:tabs>
        <w:ind w:left="5760" w:firstLine="0"/>
      </w:pPr>
      <w:rPr>
        <w:rFonts w:hint="default"/>
      </w:rPr>
    </w:lvl>
  </w:abstractNum>
  <w:abstractNum w:abstractNumId="3">
    <w:nsid w:val="202A271A"/>
    <w:multiLevelType w:val="hybridMultilevel"/>
    <w:tmpl w:val="BC7EB030"/>
    <w:lvl w:ilvl="0" w:tplc="52CCB300">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21E0BE0"/>
    <w:multiLevelType w:val="hybridMultilevel"/>
    <w:tmpl w:val="F882246E"/>
    <w:lvl w:ilvl="0" w:tplc="C486D60A">
      <w:start w:val="1"/>
      <w:numFmt w:val="lowerLetter"/>
      <w:lvlText w:val="(%1)"/>
      <w:lvlJc w:val="left"/>
      <w:pPr>
        <w:ind w:left="2880" w:hanging="63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5">
    <w:nsid w:val="2CEC2767"/>
    <w:multiLevelType w:val="hybridMultilevel"/>
    <w:tmpl w:val="38AEDBFC"/>
    <w:lvl w:ilvl="0" w:tplc="E076BB34">
      <w:start w:val="1"/>
      <w:numFmt w:val="lowerLetter"/>
      <w:lvlText w:val="%1)"/>
      <w:lvlJc w:val="left"/>
      <w:pPr>
        <w:ind w:left="2629" w:hanging="360"/>
      </w:pPr>
      <w:rPr>
        <w:rFonts w:hint="default"/>
      </w:rPr>
    </w:lvl>
    <w:lvl w:ilvl="1" w:tplc="0C0A0019" w:tentative="1">
      <w:start w:val="1"/>
      <w:numFmt w:val="lowerLetter"/>
      <w:lvlText w:val="%2."/>
      <w:lvlJc w:val="left"/>
      <w:pPr>
        <w:ind w:left="3349" w:hanging="360"/>
      </w:pPr>
    </w:lvl>
    <w:lvl w:ilvl="2" w:tplc="0C0A001B" w:tentative="1">
      <w:start w:val="1"/>
      <w:numFmt w:val="lowerRoman"/>
      <w:lvlText w:val="%3."/>
      <w:lvlJc w:val="right"/>
      <w:pPr>
        <w:ind w:left="4069" w:hanging="180"/>
      </w:pPr>
    </w:lvl>
    <w:lvl w:ilvl="3" w:tplc="0C0A000F" w:tentative="1">
      <w:start w:val="1"/>
      <w:numFmt w:val="decimal"/>
      <w:lvlText w:val="%4."/>
      <w:lvlJc w:val="left"/>
      <w:pPr>
        <w:ind w:left="4789" w:hanging="360"/>
      </w:pPr>
    </w:lvl>
    <w:lvl w:ilvl="4" w:tplc="0C0A0019" w:tentative="1">
      <w:start w:val="1"/>
      <w:numFmt w:val="lowerLetter"/>
      <w:lvlText w:val="%5."/>
      <w:lvlJc w:val="left"/>
      <w:pPr>
        <w:ind w:left="5509" w:hanging="360"/>
      </w:pPr>
    </w:lvl>
    <w:lvl w:ilvl="5" w:tplc="0C0A001B" w:tentative="1">
      <w:start w:val="1"/>
      <w:numFmt w:val="lowerRoman"/>
      <w:lvlText w:val="%6."/>
      <w:lvlJc w:val="right"/>
      <w:pPr>
        <w:ind w:left="6229" w:hanging="180"/>
      </w:pPr>
    </w:lvl>
    <w:lvl w:ilvl="6" w:tplc="0C0A000F" w:tentative="1">
      <w:start w:val="1"/>
      <w:numFmt w:val="decimal"/>
      <w:lvlText w:val="%7."/>
      <w:lvlJc w:val="left"/>
      <w:pPr>
        <w:ind w:left="6949" w:hanging="360"/>
      </w:pPr>
    </w:lvl>
    <w:lvl w:ilvl="7" w:tplc="0C0A0019" w:tentative="1">
      <w:start w:val="1"/>
      <w:numFmt w:val="lowerLetter"/>
      <w:lvlText w:val="%8."/>
      <w:lvlJc w:val="left"/>
      <w:pPr>
        <w:ind w:left="7669" w:hanging="360"/>
      </w:pPr>
    </w:lvl>
    <w:lvl w:ilvl="8" w:tplc="0C0A001B" w:tentative="1">
      <w:start w:val="1"/>
      <w:numFmt w:val="lowerRoman"/>
      <w:lvlText w:val="%9."/>
      <w:lvlJc w:val="right"/>
      <w:pPr>
        <w:ind w:left="8389" w:hanging="180"/>
      </w:pPr>
    </w:lvl>
  </w:abstractNum>
  <w:abstractNum w:abstractNumId="6">
    <w:nsid w:val="457B3BAF"/>
    <w:multiLevelType w:val="hybridMultilevel"/>
    <w:tmpl w:val="63E4762E"/>
    <w:lvl w:ilvl="0" w:tplc="A0D23994">
      <w:start w:val="11"/>
      <w:numFmt w:val="bullet"/>
      <w:lvlText w:val=""/>
      <w:lvlJc w:val="left"/>
      <w:pPr>
        <w:ind w:left="3192" w:hanging="360"/>
      </w:pPr>
      <w:rPr>
        <w:rFonts w:ascii="Symbol" w:eastAsia="Times New Roman" w:hAnsi="Symbol" w:cs="Times New Roman" w:hint="default"/>
      </w:rPr>
    </w:lvl>
    <w:lvl w:ilvl="1" w:tplc="0C0A0003" w:tentative="1">
      <w:start w:val="1"/>
      <w:numFmt w:val="bullet"/>
      <w:lvlText w:val="o"/>
      <w:lvlJc w:val="left"/>
      <w:pPr>
        <w:ind w:left="3912" w:hanging="360"/>
      </w:pPr>
      <w:rPr>
        <w:rFonts w:ascii="Courier New" w:hAnsi="Courier New" w:cs="Courier New" w:hint="default"/>
      </w:rPr>
    </w:lvl>
    <w:lvl w:ilvl="2" w:tplc="0C0A0005" w:tentative="1">
      <w:start w:val="1"/>
      <w:numFmt w:val="bullet"/>
      <w:lvlText w:val=""/>
      <w:lvlJc w:val="left"/>
      <w:pPr>
        <w:ind w:left="4632" w:hanging="360"/>
      </w:pPr>
      <w:rPr>
        <w:rFonts w:ascii="Wingdings" w:hAnsi="Wingdings" w:hint="default"/>
      </w:rPr>
    </w:lvl>
    <w:lvl w:ilvl="3" w:tplc="0C0A0001" w:tentative="1">
      <w:start w:val="1"/>
      <w:numFmt w:val="bullet"/>
      <w:lvlText w:val=""/>
      <w:lvlJc w:val="left"/>
      <w:pPr>
        <w:ind w:left="5352" w:hanging="360"/>
      </w:pPr>
      <w:rPr>
        <w:rFonts w:ascii="Symbol" w:hAnsi="Symbol" w:hint="default"/>
      </w:rPr>
    </w:lvl>
    <w:lvl w:ilvl="4" w:tplc="0C0A0003" w:tentative="1">
      <w:start w:val="1"/>
      <w:numFmt w:val="bullet"/>
      <w:lvlText w:val="o"/>
      <w:lvlJc w:val="left"/>
      <w:pPr>
        <w:ind w:left="6072" w:hanging="360"/>
      </w:pPr>
      <w:rPr>
        <w:rFonts w:ascii="Courier New" w:hAnsi="Courier New" w:cs="Courier New" w:hint="default"/>
      </w:rPr>
    </w:lvl>
    <w:lvl w:ilvl="5" w:tplc="0C0A0005" w:tentative="1">
      <w:start w:val="1"/>
      <w:numFmt w:val="bullet"/>
      <w:lvlText w:val=""/>
      <w:lvlJc w:val="left"/>
      <w:pPr>
        <w:ind w:left="6792" w:hanging="360"/>
      </w:pPr>
      <w:rPr>
        <w:rFonts w:ascii="Wingdings" w:hAnsi="Wingdings" w:hint="default"/>
      </w:rPr>
    </w:lvl>
    <w:lvl w:ilvl="6" w:tplc="0C0A0001" w:tentative="1">
      <w:start w:val="1"/>
      <w:numFmt w:val="bullet"/>
      <w:lvlText w:val=""/>
      <w:lvlJc w:val="left"/>
      <w:pPr>
        <w:ind w:left="7512" w:hanging="360"/>
      </w:pPr>
      <w:rPr>
        <w:rFonts w:ascii="Symbol" w:hAnsi="Symbol" w:hint="default"/>
      </w:rPr>
    </w:lvl>
    <w:lvl w:ilvl="7" w:tplc="0C0A0003" w:tentative="1">
      <w:start w:val="1"/>
      <w:numFmt w:val="bullet"/>
      <w:lvlText w:val="o"/>
      <w:lvlJc w:val="left"/>
      <w:pPr>
        <w:ind w:left="8232" w:hanging="360"/>
      </w:pPr>
      <w:rPr>
        <w:rFonts w:ascii="Courier New" w:hAnsi="Courier New" w:cs="Courier New" w:hint="default"/>
      </w:rPr>
    </w:lvl>
    <w:lvl w:ilvl="8" w:tplc="0C0A0005" w:tentative="1">
      <w:start w:val="1"/>
      <w:numFmt w:val="bullet"/>
      <w:lvlText w:val=""/>
      <w:lvlJc w:val="left"/>
      <w:pPr>
        <w:ind w:left="8952" w:hanging="360"/>
      </w:pPr>
      <w:rPr>
        <w:rFonts w:ascii="Wingdings" w:hAnsi="Wingdings" w:hint="default"/>
      </w:rPr>
    </w:lvl>
  </w:abstractNum>
  <w:abstractNum w:abstractNumId="7">
    <w:nsid w:val="47A95E3C"/>
    <w:multiLevelType w:val="hybridMultilevel"/>
    <w:tmpl w:val="6CA8C6B4"/>
    <w:lvl w:ilvl="0" w:tplc="0D1C54F4">
      <w:start w:val="11"/>
      <w:numFmt w:val="bullet"/>
      <w:lvlText w:val=""/>
      <w:lvlJc w:val="left"/>
      <w:pPr>
        <w:ind w:left="1854" w:hanging="360"/>
      </w:pPr>
      <w:rPr>
        <w:rFonts w:ascii="Symbol" w:eastAsia="Times New Roman" w:hAnsi="Symbol" w:cs="Times New Roman"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8">
    <w:nsid w:val="494F22BB"/>
    <w:multiLevelType w:val="hybridMultilevel"/>
    <w:tmpl w:val="65DE6AC4"/>
    <w:lvl w:ilvl="0" w:tplc="4F805B0C">
      <w:start w:val="1"/>
      <w:numFmt w:val="decimal"/>
      <w:lvlText w:val="%1."/>
      <w:lvlJc w:val="left"/>
      <w:pPr>
        <w:ind w:left="1494" w:hanging="360"/>
      </w:pPr>
      <w:rPr>
        <w:rFonts w:eastAsia="Liberation San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9">
    <w:nsid w:val="4CE669A5"/>
    <w:multiLevelType w:val="multilevel"/>
    <w:tmpl w:val="7D1632E0"/>
    <w:lvl w:ilvl="0">
      <w:start w:val="1"/>
      <w:numFmt w:val="bullet"/>
      <w:pStyle w:val="NormalBullet"/>
      <w:lvlText w:val=""/>
      <w:lvlJc w:val="left"/>
      <w:pPr>
        <w:tabs>
          <w:tab w:val="num" w:pos="2376"/>
        </w:tabs>
        <w:ind w:left="2218" w:hanging="202"/>
      </w:pPr>
      <w:rPr>
        <w:rFonts w:ascii="Symbol" w:hAnsi="Symbol" w:hint="default"/>
      </w:rPr>
    </w:lvl>
    <w:lvl w:ilvl="1">
      <w:start w:val="1"/>
      <w:numFmt w:val="lowerLetter"/>
      <w:lvlText w:val="%2)"/>
      <w:lvlJc w:val="left"/>
      <w:pPr>
        <w:tabs>
          <w:tab w:val="num" w:pos="2736"/>
        </w:tabs>
        <w:ind w:left="2736" w:hanging="360"/>
      </w:pPr>
      <w:rPr>
        <w:rFonts w:hint="default"/>
      </w:rPr>
    </w:lvl>
    <w:lvl w:ilvl="2">
      <w:start w:val="1"/>
      <w:numFmt w:val="lowerRoman"/>
      <w:lvlText w:val="%3)"/>
      <w:lvlJc w:val="left"/>
      <w:pPr>
        <w:tabs>
          <w:tab w:val="num" w:pos="3096"/>
        </w:tabs>
        <w:ind w:left="3096" w:hanging="360"/>
      </w:pPr>
      <w:rPr>
        <w:rFonts w:hint="default"/>
      </w:rPr>
    </w:lvl>
    <w:lvl w:ilvl="3">
      <w:start w:val="1"/>
      <w:numFmt w:val="decimal"/>
      <w:lvlText w:val="(%4)"/>
      <w:lvlJc w:val="left"/>
      <w:pPr>
        <w:tabs>
          <w:tab w:val="num" w:pos="3456"/>
        </w:tabs>
        <w:ind w:left="3456" w:hanging="360"/>
      </w:pPr>
      <w:rPr>
        <w:rFonts w:hint="default"/>
      </w:rPr>
    </w:lvl>
    <w:lvl w:ilvl="4">
      <w:start w:val="1"/>
      <w:numFmt w:val="lowerLetter"/>
      <w:lvlText w:val="(%5)"/>
      <w:lvlJc w:val="left"/>
      <w:pPr>
        <w:tabs>
          <w:tab w:val="num" w:pos="3816"/>
        </w:tabs>
        <w:ind w:left="3816" w:hanging="360"/>
      </w:pPr>
      <w:rPr>
        <w:rFonts w:hint="default"/>
      </w:rPr>
    </w:lvl>
    <w:lvl w:ilvl="5">
      <w:start w:val="1"/>
      <w:numFmt w:val="lowerRoman"/>
      <w:lvlText w:val="(%6)"/>
      <w:lvlJc w:val="left"/>
      <w:pPr>
        <w:tabs>
          <w:tab w:val="num" w:pos="4176"/>
        </w:tabs>
        <w:ind w:left="4176" w:hanging="360"/>
      </w:pPr>
      <w:rPr>
        <w:rFonts w:hint="default"/>
      </w:rPr>
    </w:lvl>
    <w:lvl w:ilvl="6">
      <w:start w:val="1"/>
      <w:numFmt w:val="decimal"/>
      <w:lvlText w:val="%7."/>
      <w:lvlJc w:val="left"/>
      <w:pPr>
        <w:tabs>
          <w:tab w:val="num" w:pos="4536"/>
        </w:tabs>
        <w:ind w:left="4536" w:hanging="360"/>
      </w:pPr>
      <w:rPr>
        <w:rFonts w:hint="default"/>
      </w:rPr>
    </w:lvl>
    <w:lvl w:ilvl="7">
      <w:start w:val="1"/>
      <w:numFmt w:val="lowerLetter"/>
      <w:lvlText w:val="%8."/>
      <w:lvlJc w:val="left"/>
      <w:pPr>
        <w:tabs>
          <w:tab w:val="num" w:pos="4896"/>
        </w:tabs>
        <w:ind w:left="4896" w:hanging="360"/>
      </w:pPr>
      <w:rPr>
        <w:rFonts w:hint="default"/>
      </w:rPr>
    </w:lvl>
    <w:lvl w:ilvl="8">
      <w:start w:val="1"/>
      <w:numFmt w:val="lowerRoman"/>
      <w:lvlText w:val="%9."/>
      <w:lvlJc w:val="left"/>
      <w:pPr>
        <w:tabs>
          <w:tab w:val="num" w:pos="5256"/>
        </w:tabs>
        <w:ind w:left="5256" w:hanging="360"/>
      </w:pPr>
      <w:rPr>
        <w:rFonts w:hint="default"/>
      </w:rPr>
    </w:lvl>
  </w:abstractNum>
  <w:abstractNum w:abstractNumId="10">
    <w:nsid w:val="4FE96AE2"/>
    <w:multiLevelType w:val="hybridMultilevel"/>
    <w:tmpl w:val="B956B84C"/>
    <w:lvl w:ilvl="0" w:tplc="DFE010F4">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1">
    <w:nsid w:val="56F360C4"/>
    <w:multiLevelType w:val="hybridMultilevel"/>
    <w:tmpl w:val="6CB61390"/>
    <w:lvl w:ilvl="0" w:tplc="A1F00E8C">
      <w:start w:val="1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F7D03C3"/>
    <w:multiLevelType w:val="hybridMultilevel"/>
    <w:tmpl w:val="38684CEC"/>
    <w:lvl w:ilvl="0" w:tplc="97FE582E">
      <w:start w:val="11"/>
      <w:numFmt w:val="bullet"/>
      <w:lvlText w:val=""/>
      <w:lvlJc w:val="left"/>
      <w:pPr>
        <w:ind w:left="3192" w:hanging="360"/>
      </w:pPr>
      <w:rPr>
        <w:rFonts w:ascii="Symbol" w:eastAsia="Times New Roman" w:hAnsi="Symbol" w:cs="Times New Roman" w:hint="default"/>
      </w:rPr>
    </w:lvl>
    <w:lvl w:ilvl="1" w:tplc="0C0A0003" w:tentative="1">
      <w:start w:val="1"/>
      <w:numFmt w:val="bullet"/>
      <w:lvlText w:val="o"/>
      <w:lvlJc w:val="left"/>
      <w:pPr>
        <w:ind w:left="3912" w:hanging="360"/>
      </w:pPr>
      <w:rPr>
        <w:rFonts w:ascii="Courier New" w:hAnsi="Courier New" w:cs="Courier New" w:hint="default"/>
      </w:rPr>
    </w:lvl>
    <w:lvl w:ilvl="2" w:tplc="0C0A0005" w:tentative="1">
      <w:start w:val="1"/>
      <w:numFmt w:val="bullet"/>
      <w:lvlText w:val=""/>
      <w:lvlJc w:val="left"/>
      <w:pPr>
        <w:ind w:left="4632" w:hanging="360"/>
      </w:pPr>
      <w:rPr>
        <w:rFonts w:ascii="Wingdings" w:hAnsi="Wingdings" w:hint="default"/>
      </w:rPr>
    </w:lvl>
    <w:lvl w:ilvl="3" w:tplc="0C0A0001" w:tentative="1">
      <w:start w:val="1"/>
      <w:numFmt w:val="bullet"/>
      <w:lvlText w:val=""/>
      <w:lvlJc w:val="left"/>
      <w:pPr>
        <w:ind w:left="5352" w:hanging="360"/>
      </w:pPr>
      <w:rPr>
        <w:rFonts w:ascii="Symbol" w:hAnsi="Symbol" w:hint="default"/>
      </w:rPr>
    </w:lvl>
    <w:lvl w:ilvl="4" w:tplc="0C0A0003" w:tentative="1">
      <w:start w:val="1"/>
      <w:numFmt w:val="bullet"/>
      <w:lvlText w:val="o"/>
      <w:lvlJc w:val="left"/>
      <w:pPr>
        <w:ind w:left="6072" w:hanging="360"/>
      </w:pPr>
      <w:rPr>
        <w:rFonts w:ascii="Courier New" w:hAnsi="Courier New" w:cs="Courier New" w:hint="default"/>
      </w:rPr>
    </w:lvl>
    <w:lvl w:ilvl="5" w:tplc="0C0A0005" w:tentative="1">
      <w:start w:val="1"/>
      <w:numFmt w:val="bullet"/>
      <w:lvlText w:val=""/>
      <w:lvlJc w:val="left"/>
      <w:pPr>
        <w:ind w:left="6792" w:hanging="360"/>
      </w:pPr>
      <w:rPr>
        <w:rFonts w:ascii="Wingdings" w:hAnsi="Wingdings" w:hint="default"/>
      </w:rPr>
    </w:lvl>
    <w:lvl w:ilvl="6" w:tplc="0C0A0001" w:tentative="1">
      <w:start w:val="1"/>
      <w:numFmt w:val="bullet"/>
      <w:lvlText w:val=""/>
      <w:lvlJc w:val="left"/>
      <w:pPr>
        <w:ind w:left="7512" w:hanging="360"/>
      </w:pPr>
      <w:rPr>
        <w:rFonts w:ascii="Symbol" w:hAnsi="Symbol" w:hint="default"/>
      </w:rPr>
    </w:lvl>
    <w:lvl w:ilvl="7" w:tplc="0C0A0003" w:tentative="1">
      <w:start w:val="1"/>
      <w:numFmt w:val="bullet"/>
      <w:lvlText w:val="o"/>
      <w:lvlJc w:val="left"/>
      <w:pPr>
        <w:ind w:left="8232" w:hanging="360"/>
      </w:pPr>
      <w:rPr>
        <w:rFonts w:ascii="Courier New" w:hAnsi="Courier New" w:cs="Courier New" w:hint="default"/>
      </w:rPr>
    </w:lvl>
    <w:lvl w:ilvl="8" w:tplc="0C0A0005" w:tentative="1">
      <w:start w:val="1"/>
      <w:numFmt w:val="bullet"/>
      <w:lvlText w:val=""/>
      <w:lvlJc w:val="left"/>
      <w:pPr>
        <w:ind w:left="8952" w:hanging="360"/>
      </w:pPr>
      <w:rPr>
        <w:rFonts w:ascii="Wingdings" w:hAnsi="Wingdings" w:hint="default"/>
      </w:rPr>
    </w:lvl>
  </w:abstractNum>
  <w:abstractNum w:abstractNumId="13">
    <w:nsid w:val="60D33CE9"/>
    <w:multiLevelType w:val="hybridMultilevel"/>
    <w:tmpl w:val="86445EC8"/>
    <w:lvl w:ilvl="0" w:tplc="3CF83F4A">
      <w:start w:val="3"/>
      <w:numFmt w:val="bullet"/>
      <w:lvlText w:val="-"/>
      <w:lvlJc w:val="left"/>
      <w:pPr>
        <w:ind w:left="1494" w:hanging="360"/>
      </w:pPr>
      <w:rPr>
        <w:rFonts w:ascii="Times New Roman" w:eastAsia="Times New Roman" w:hAnsi="Times New Roman" w:cs="Times New Roman"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14">
    <w:nsid w:val="673405B2"/>
    <w:multiLevelType w:val="hybridMultilevel"/>
    <w:tmpl w:val="3566DA7E"/>
    <w:lvl w:ilvl="0" w:tplc="71A2B506">
      <w:start w:val="11"/>
      <w:numFmt w:val="bullet"/>
      <w:lvlText w:val=""/>
      <w:lvlJc w:val="left"/>
      <w:pPr>
        <w:ind w:left="1494" w:hanging="360"/>
      </w:pPr>
      <w:rPr>
        <w:rFonts w:ascii="Symbol" w:eastAsia="Times New Roman" w:hAnsi="Symbol" w:cs="Times New Roman"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15">
    <w:nsid w:val="77567D48"/>
    <w:multiLevelType w:val="hybridMultilevel"/>
    <w:tmpl w:val="A9E2B61C"/>
    <w:lvl w:ilvl="0" w:tplc="E3BC56FE">
      <w:start w:val="11"/>
      <w:numFmt w:val="bullet"/>
      <w:lvlText w:val=""/>
      <w:lvlJc w:val="left"/>
      <w:pPr>
        <w:ind w:left="3192" w:hanging="360"/>
      </w:pPr>
      <w:rPr>
        <w:rFonts w:ascii="Symbol" w:eastAsia="Times New Roman" w:hAnsi="Symbol" w:cs="Times New Roman" w:hint="default"/>
      </w:rPr>
    </w:lvl>
    <w:lvl w:ilvl="1" w:tplc="0C0A0003" w:tentative="1">
      <w:start w:val="1"/>
      <w:numFmt w:val="bullet"/>
      <w:lvlText w:val="o"/>
      <w:lvlJc w:val="left"/>
      <w:pPr>
        <w:ind w:left="3912" w:hanging="360"/>
      </w:pPr>
      <w:rPr>
        <w:rFonts w:ascii="Courier New" w:hAnsi="Courier New" w:cs="Courier New" w:hint="default"/>
      </w:rPr>
    </w:lvl>
    <w:lvl w:ilvl="2" w:tplc="0C0A0005" w:tentative="1">
      <w:start w:val="1"/>
      <w:numFmt w:val="bullet"/>
      <w:lvlText w:val=""/>
      <w:lvlJc w:val="left"/>
      <w:pPr>
        <w:ind w:left="4632" w:hanging="360"/>
      </w:pPr>
      <w:rPr>
        <w:rFonts w:ascii="Wingdings" w:hAnsi="Wingdings" w:hint="default"/>
      </w:rPr>
    </w:lvl>
    <w:lvl w:ilvl="3" w:tplc="0C0A0001" w:tentative="1">
      <w:start w:val="1"/>
      <w:numFmt w:val="bullet"/>
      <w:lvlText w:val=""/>
      <w:lvlJc w:val="left"/>
      <w:pPr>
        <w:ind w:left="5352" w:hanging="360"/>
      </w:pPr>
      <w:rPr>
        <w:rFonts w:ascii="Symbol" w:hAnsi="Symbol" w:hint="default"/>
      </w:rPr>
    </w:lvl>
    <w:lvl w:ilvl="4" w:tplc="0C0A0003" w:tentative="1">
      <w:start w:val="1"/>
      <w:numFmt w:val="bullet"/>
      <w:lvlText w:val="o"/>
      <w:lvlJc w:val="left"/>
      <w:pPr>
        <w:ind w:left="6072" w:hanging="360"/>
      </w:pPr>
      <w:rPr>
        <w:rFonts w:ascii="Courier New" w:hAnsi="Courier New" w:cs="Courier New" w:hint="default"/>
      </w:rPr>
    </w:lvl>
    <w:lvl w:ilvl="5" w:tplc="0C0A0005" w:tentative="1">
      <w:start w:val="1"/>
      <w:numFmt w:val="bullet"/>
      <w:lvlText w:val=""/>
      <w:lvlJc w:val="left"/>
      <w:pPr>
        <w:ind w:left="6792" w:hanging="360"/>
      </w:pPr>
      <w:rPr>
        <w:rFonts w:ascii="Wingdings" w:hAnsi="Wingdings" w:hint="default"/>
      </w:rPr>
    </w:lvl>
    <w:lvl w:ilvl="6" w:tplc="0C0A0001" w:tentative="1">
      <w:start w:val="1"/>
      <w:numFmt w:val="bullet"/>
      <w:lvlText w:val=""/>
      <w:lvlJc w:val="left"/>
      <w:pPr>
        <w:ind w:left="7512" w:hanging="360"/>
      </w:pPr>
      <w:rPr>
        <w:rFonts w:ascii="Symbol" w:hAnsi="Symbol" w:hint="default"/>
      </w:rPr>
    </w:lvl>
    <w:lvl w:ilvl="7" w:tplc="0C0A0003" w:tentative="1">
      <w:start w:val="1"/>
      <w:numFmt w:val="bullet"/>
      <w:lvlText w:val="o"/>
      <w:lvlJc w:val="left"/>
      <w:pPr>
        <w:ind w:left="8232" w:hanging="360"/>
      </w:pPr>
      <w:rPr>
        <w:rFonts w:ascii="Courier New" w:hAnsi="Courier New" w:cs="Courier New" w:hint="default"/>
      </w:rPr>
    </w:lvl>
    <w:lvl w:ilvl="8" w:tplc="0C0A0005" w:tentative="1">
      <w:start w:val="1"/>
      <w:numFmt w:val="bullet"/>
      <w:lvlText w:val=""/>
      <w:lvlJc w:val="left"/>
      <w:pPr>
        <w:ind w:left="8952" w:hanging="360"/>
      </w:pPr>
      <w:rPr>
        <w:rFonts w:ascii="Wingdings" w:hAnsi="Wingdings" w:hint="default"/>
      </w:rPr>
    </w:lvl>
  </w:abstractNum>
  <w:num w:numId="1">
    <w:abstractNumId w:val="1"/>
  </w:num>
  <w:num w:numId="2">
    <w:abstractNumId w:val="2"/>
  </w:num>
  <w:num w:numId="3">
    <w:abstractNumId w:val="9"/>
  </w:num>
  <w:num w:numId="4">
    <w:abstractNumId w:val="4"/>
  </w:num>
  <w:num w:numId="5">
    <w:abstractNumId w:val="3"/>
  </w:num>
  <w:num w:numId="6">
    <w:abstractNumId w:val="13"/>
  </w:num>
  <w:num w:numId="7">
    <w:abstractNumId w:val="8"/>
  </w:num>
  <w:num w:numId="8">
    <w:abstractNumId w:val="14"/>
  </w:num>
  <w:num w:numId="9">
    <w:abstractNumId w:val="0"/>
  </w:num>
  <w:num w:numId="10">
    <w:abstractNumId w:val="5"/>
  </w:num>
  <w:num w:numId="11">
    <w:abstractNumId w:val="7"/>
  </w:num>
  <w:num w:numId="12">
    <w:abstractNumId w:val="6"/>
  </w:num>
  <w:num w:numId="13">
    <w:abstractNumId w:val="11"/>
  </w:num>
  <w:num w:numId="14">
    <w:abstractNumId w:val="15"/>
  </w:num>
  <w:num w:numId="15">
    <w:abstractNumId w:val="12"/>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475"/>
  <w:hyphenationZone w:val="20"/>
  <w:doNotHyphenateCaps/>
  <w:evenAndOddHeaders/>
  <w:drawingGridHorizontalSpacing w:val="82"/>
  <w:displayHorizontalDrawingGridEvery w:val="2"/>
  <w:displayVerticalDrawingGridEvery w:val="2"/>
  <w:characterSpacingControl w:val="doNotCompress"/>
  <w:hdrShapeDefaults>
    <o:shapedefaults v:ext="edit" spidmax="7170"/>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arcode" w:val="*1504277*"/>
    <w:docVar w:name="CreationDt" w:val="6/1/2015 2:48: PM"/>
    <w:docVar w:name="DocCategory" w:val="Doc"/>
    <w:docVar w:name="DocType" w:val="Final"/>
    <w:docVar w:name="DutyStation" w:val="Geneva"/>
    <w:docVar w:name="FooterJN" w:val="15-04277"/>
    <w:docVar w:name="jobn" w:val="15-04277 (S)"/>
    <w:docVar w:name="jobnDT" w:val="15-04277 (S)   010615"/>
    <w:docVar w:name="jobnDTDT" w:val="15-04277 (S)   010615   010615"/>
    <w:docVar w:name="JobNo" w:val="1504277S"/>
    <w:docVar w:name="JobNo2" w:val="15056772:48: PM"/>
    <w:docVar w:name="LocalDrive" w:val="0"/>
    <w:docVar w:name="OandT" w:val="JCK"/>
    <w:docVar w:name="PaperSize" w:val="A4"/>
    <w:docVar w:name="sss1" w:val="ST/SG/AC.10/42/Add.2"/>
    <w:docVar w:name="sss2" w:val="-"/>
    <w:docVar w:name="Symbol1" w:val="ST/SG/AC.10/42/Add.2"/>
    <w:docVar w:name="Symbol2" w:val="-"/>
  </w:docVars>
  <w:rsids>
    <w:rsidRoot w:val="004E7F13"/>
    <w:rsid w:val="0000104C"/>
    <w:rsid w:val="00001CC4"/>
    <w:rsid w:val="000025A2"/>
    <w:rsid w:val="00002B98"/>
    <w:rsid w:val="0000430F"/>
    <w:rsid w:val="00005995"/>
    <w:rsid w:val="00005B22"/>
    <w:rsid w:val="00007886"/>
    <w:rsid w:val="0001023A"/>
    <w:rsid w:val="00010B92"/>
    <w:rsid w:val="00011ED9"/>
    <w:rsid w:val="000134A0"/>
    <w:rsid w:val="0001415A"/>
    <w:rsid w:val="000145F1"/>
    <w:rsid w:val="0001710A"/>
    <w:rsid w:val="00023216"/>
    <w:rsid w:val="00025DF8"/>
    <w:rsid w:val="00026454"/>
    <w:rsid w:val="000271D6"/>
    <w:rsid w:val="0002752D"/>
    <w:rsid w:val="00033325"/>
    <w:rsid w:val="000336E0"/>
    <w:rsid w:val="0003430A"/>
    <w:rsid w:val="00035AAF"/>
    <w:rsid w:val="00040B8F"/>
    <w:rsid w:val="00043D79"/>
    <w:rsid w:val="00044517"/>
    <w:rsid w:val="0005203D"/>
    <w:rsid w:val="000534EB"/>
    <w:rsid w:val="00054DB8"/>
    <w:rsid w:val="0006088E"/>
    <w:rsid w:val="00061177"/>
    <w:rsid w:val="000667E7"/>
    <w:rsid w:val="00067D9C"/>
    <w:rsid w:val="00070CB2"/>
    <w:rsid w:val="000724E5"/>
    <w:rsid w:val="00073771"/>
    <w:rsid w:val="00076C30"/>
    <w:rsid w:val="00076E01"/>
    <w:rsid w:val="000806AC"/>
    <w:rsid w:val="0008115A"/>
    <w:rsid w:val="000871C1"/>
    <w:rsid w:val="0009032B"/>
    <w:rsid w:val="000A0C7C"/>
    <w:rsid w:val="000A1971"/>
    <w:rsid w:val="000A53F1"/>
    <w:rsid w:val="000A6B28"/>
    <w:rsid w:val="000B2A4E"/>
    <w:rsid w:val="000B71D9"/>
    <w:rsid w:val="000C1009"/>
    <w:rsid w:val="000C1466"/>
    <w:rsid w:val="000C4DCC"/>
    <w:rsid w:val="000C6904"/>
    <w:rsid w:val="000D21E6"/>
    <w:rsid w:val="000D4A11"/>
    <w:rsid w:val="000D64ED"/>
    <w:rsid w:val="000D686E"/>
    <w:rsid w:val="000D6B81"/>
    <w:rsid w:val="000E5000"/>
    <w:rsid w:val="000E66F5"/>
    <w:rsid w:val="000E67FD"/>
    <w:rsid w:val="000E6FEB"/>
    <w:rsid w:val="000F5982"/>
    <w:rsid w:val="000F7375"/>
    <w:rsid w:val="00102135"/>
    <w:rsid w:val="001023C5"/>
    <w:rsid w:val="00107739"/>
    <w:rsid w:val="001109AD"/>
    <w:rsid w:val="00111CCB"/>
    <w:rsid w:val="001179C3"/>
    <w:rsid w:val="001218B6"/>
    <w:rsid w:val="001259AF"/>
    <w:rsid w:val="001263EE"/>
    <w:rsid w:val="00127CEE"/>
    <w:rsid w:val="00127EBE"/>
    <w:rsid w:val="00140F45"/>
    <w:rsid w:val="00141549"/>
    <w:rsid w:val="00142C00"/>
    <w:rsid w:val="00143B7C"/>
    <w:rsid w:val="00144177"/>
    <w:rsid w:val="0014610D"/>
    <w:rsid w:val="00147CC5"/>
    <w:rsid w:val="00152E53"/>
    <w:rsid w:val="00153EA2"/>
    <w:rsid w:val="00153FD7"/>
    <w:rsid w:val="00154204"/>
    <w:rsid w:val="001561B2"/>
    <w:rsid w:val="001571BC"/>
    <w:rsid w:val="001701FE"/>
    <w:rsid w:val="00170784"/>
    <w:rsid w:val="0017756D"/>
    <w:rsid w:val="00177A61"/>
    <w:rsid w:val="001808F7"/>
    <w:rsid w:val="00186A14"/>
    <w:rsid w:val="00187C4A"/>
    <w:rsid w:val="001956F4"/>
    <w:rsid w:val="00195EFF"/>
    <w:rsid w:val="00196ED3"/>
    <w:rsid w:val="00197439"/>
    <w:rsid w:val="001A2E38"/>
    <w:rsid w:val="001A2FAC"/>
    <w:rsid w:val="001A546F"/>
    <w:rsid w:val="001A72EA"/>
    <w:rsid w:val="001B2FC3"/>
    <w:rsid w:val="001B56CE"/>
    <w:rsid w:val="001B5CC5"/>
    <w:rsid w:val="001C1FA6"/>
    <w:rsid w:val="001C2044"/>
    <w:rsid w:val="001C2D40"/>
    <w:rsid w:val="001C2E87"/>
    <w:rsid w:val="001C4833"/>
    <w:rsid w:val="001D04E3"/>
    <w:rsid w:val="001D0CA8"/>
    <w:rsid w:val="001D2CE9"/>
    <w:rsid w:val="001D476D"/>
    <w:rsid w:val="001D4A0C"/>
    <w:rsid w:val="001D681C"/>
    <w:rsid w:val="001E04C4"/>
    <w:rsid w:val="001E2641"/>
    <w:rsid w:val="001E290A"/>
    <w:rsid w:val="001E4835"/>
    <w:rsid w:val="001F0EC3"/>
    <w:rsid w:val="001F1D4C"/>
    <w:rsid w:val="001F45DB"/>
    <w:rsid w:val="001F74B0"/>
    <w:rsid w:val="00200A61"/>
    <w:rsid w:val="0020684C"/>
    <w:rsid w:val="002070C6"/>
    <w:rsid w:val="00207ABE"/>
    <w:rsid w:val="0021033D"/>
    <w:rsid w:val="00214AF3"/>
    <w:rsid w:val="00217258"/>
    <w:rsid w:val="00217E05"/>
    <w:rsid w:val="0022060C"/>
    <w:rsid w:val="002270A9"/>
    <w:rsid w:val="002277C7"/>
    <w:rsid w:val="0023316C"/>
    <w:rsid w:val="0024283D"/>
    <w:rsid w:val="00244CF4"/>
    <w:rsid w:val="00247833"/>
    <w:rsid w:val="00247894"/>
    <w:rsid w:val="0025615B"/>
    <w:rsid w:val="00260DF5"/>
    <w:rsid w:val="002639B8"/>
    <w:rsid w:val="002652F7"/>
    <w:rsid w:val="00266F6B"/>
    <w:rsid w:val="00271257"/>
    <w:rsid w:val="00272964"/>
    <w:rsid w:val="002744AC"/>
    <w:rsid w:val="002841B4"/>
    <w:rsid w:val="002953AC"/>
    <w:rsid w:val="00295FD6"/>
    <w:rsid w:val="00297ED1"/>
    <w:rsid w:val="002B105C"/>
    <w:rsid w:val="002B1378"/>
    <w:rsid w:val="002B1548"/>
    <w:rsid w:val="002B2680"/>
    <w:rsid w:val="002B6B53"/>
    <w:rsid w:val="002B7407"/>
    <w:rsid w:val="002C0E5E"/>
    <w:rsid w:val="002C2CAF"/>
    <w:rsid w:val="002C345B"/>
    <w:rsid w:val="002C379E"/>
    <w:rsid w:val="002C3E79"/>
    <w:rsid w:val="002D3F35"/>
    <w:rsid w:val="002E1262"/>
    <w:rsid w:val="002E2A29"/>
    <w:rsid w:val="002F0A5D"/>
    <w:rsid w:val="002F4C08"/>
    <w:rsid w:val="003034FD"/>
    <w:rsid w:val="003036C0"/>
    <w:rsid w:val="00303A2A"/>
    <w:rsid w:val="00325BB1"/>
    <w:rsid w:val="003268AE"/>
    <w:rsid w:val="00327A13"/>
    <w:rsid w:val="00330167"/>
    <w:rsid w:val="003359DE"/>
    <w:rsid w:val="003452B8"/>
    <w:rsid w:val="0034538B"/>
    <w:rsid w:val="00347666"/>
    <w:rsid w:val="0034771F"/>
    <w:rsid w:val="0035601E"/>
    <w:rsid w:val="003608B1"/>
    <w:rsid w:val="00362267"/>
    <w:rsid w:val="003626AF"/>
    <w:rsid w:val="00363CCE"/>
    <w:rsid w:val="00364682"/>
    <w:rsid w:val="00364F73"/>
    <w:rsid w:val="00365806"/>
    <w:rsid w:val="00367739"/>
    <w:rsid w:val="0037312C"/>
    <w:rsid w:val="0037429E"/>
    <w:rsid w:val="003754AD"/>
    <w:rsid w:val="00375801"/>
    <w:rsid w:val="003779EE"/>
    <w:rsid w:val="00377C84"/>
    <w:rsid w:val="003926E1"/>
    <w:rsid w:val="00396585"/>
    <w:rsid w:val="00397636"/>
    <w:rsid w:val="003A27C1"/>
    <w:rsid w:val="003A5CE7"/>
    <w:rsid w:val="003B613E"/>
    <w:rsid w:val="003C12C7"/>
    <w:rsid w:val="003C2D96"/>
    <w:rsid w:val="003C473B"/>
    <w:rsid w:val="003C4940"/>
    <w:rsid w:val="003C5008"/>
    <w:rsid w:val="003C67B3"/>
    <w:rsid w:val="003D0989"/>
    <w:rsid w:val="003D0B20"/>
    <w:rsid w:val="003D1093"/>
    <w:rsid w:val="003D2D4A"/>
    <w:rsid w:val="003E5AAE"/>
    <w:rsid w:val="003E60D2"/>
    <w:rsid w:val="003F2A56"/>
    <w:rsid w:val="003F3052"/>
    <w:rsid w:val="003F3C3C"/>
    <w:rsid w:val="003F6DDC"/>
    <w:rsid w:val="00400307"/>
    <w:rsid w:val="00403EF2"/>
    <w:rsid w:val="00404990"/>
    <w:rsid w:val="0040564F"/>
    <w:rsid w:val="004057C7"/>
    <w:rsid w:val="004072AB"/>
    <w:rsid w:val="004211F7"/>
    <w:rsid w:val="00431501"/>
    <w:rsid w:val="004318E8"/>
    <w:rsid w:val="00433FB5"/>
    <w:rsid w:val="00434234"/>
    <w:rsid w:val="004367CC"/>
    <w:rsid w:val="004374B8"/>
    <w:rsid w:val="00443CA4"/>
    <w:rsid w:val="004450AF"/>
    <w:rsid w:val="004452B0"/>
    <w:rsid w:val="004465F9"/>
    <w:rsid w:val="00451290"/>
    <w:rsid w:val="0045204A"/>
    <w:rsid w:val="0045650A"/>
    <w:rsid w:val="00456674"/>
    <w:rsid w:val="00460AD1"/>
    <w:rsid w:val="00466635"/>
    <w:rsid w:val="00467907"/>
    <w:rsid w:val="004713D8"/>
    <w:rsid w:val="00471F9B"/>
    <w:rsid w:val="00474F6E"/>
    <w:rsid w:val="00476219"/>
    <w:rsid w:val="004762F7"/>
    <w:rsid w:val="004836F3"/>
    <w:rsid w:val="004843EE"/>
    <w:rsid w:val="00486DF8"/>
    <w:rsid w:val="00490E18"/>
    <w:rsid w:val="00491895"/>
    <w:rsid w:val="0049207E"/>
    <w:rsid w:val="00495321"/>
    <w:rsid w:val="004A146B"/>
    <w:rsid w:val="004A3174"/>
    <w:rsid w:val="004A7C6C"/>
    <w:rsid w:val="004B27B8"/>
    <w:rsid w:val="004B47A3"/>
    <w:rsid w:val="004B6956"/>
    <w:rsid w:val="004B7559"/>
    <w:rsid w:val="004C1BCD"/>
    <w:rsid w:val="004C31BD"/>
    <w:rsid w:val="004C75AE"/>
    <w:rsid w:val="004C7EA8"/>
    <w:rsid w:val="004D4AC0"/>
    <w:rsid w:val="004D4BF0"/>
    <w:rsid w:val="004D4CA3"/>
    <w:rsid w:val="004D6407"/>
    <w:rsid w:val="004D779E"/>
    <w:rsid w:val="004E3831"/>
    <w:rsid w:val="004E757B"/>
    <w:rsid w:val="004E7F13"/>
    <w:rsid w:val="004F14EE"/>
    <w:rsid w:val="004F4843"/>
    <w:rsid w:val="004F4A39"/>
    <w:rsid w:val="004F62E5"/>
    <w:rsid w:val="0050020B"/>
    <w:rsid w:val="00500463"/>
    <w:rsid w:val="005053EA"/>
    <w:rsid w:val="005056C9"/>
    <w:rsid w:val="0050627B"/>
    <w:rsid w:val="00506F95"/>
    <w:rsid w:val="00507265"/>
    <w:rsid w:val="00507434"/>
    <w:rsid w:val="00511D5E"/>
    <w:rsid w:val="005130D6"/>
    <w:rsid w:val="00523F4C"/>
    <w:rsid w:val="00524C14"/>
    <w:rsid w:val="00526CBF"/>
    <w:rsid w:val="00533E81"/>
    <w:rsid w:val="00534962"/>
    <w:rsid w:val="00534D37"/>
    <w:rsid w:val="00535721"/>
    <w:rsid w:val="00536A19"/>
    <w:rsid w:val="00536E13"/>
    <w:rsid w:val="0054067F"/>
    <w:rsid w:val="00540AC7"/>
    <w:rsid w:val="00542A52"/>
    <w:rsid w:val="00543025"/>
    <w:rsid w:val="005434BC"/>
    <w:rsid w:val="0054650A"/>
    <w:rsid w:val="005466CD"/>
    <w:rsid w:val="00546E40"/>
    <w:rsid w:val="0054783D"/>
    <w:rsid w:val="00550243"/>
    <w:rsid w:val="00552359"/>
    <w:rsid w:val="00552711"/>
    <w:rsid w:val="00556B04"/>
    <w:rsid w:val="00556CEB"/>
    <w:rsid w:val="00561640"/>
    <w:rsid w:val="00562263"/>
    <w:rsid w:val="005625F8"/>
    <w:rsid w:val="0056369A"/>
    <w:rsid w:val="0056517B"/>
    <w:rsid w:val="00565717"/>
    <w:rsid w:val="00567942"/>
    <w:rsid w:val="00571DC3"/>
    <w:rsid w:val="00571F2A"/>
    <w:rsid w:val="005737E7"/>
    <w:rsid w:val="00573ECA"/>
    <w:rsid w:val="0058043D"/>
    <w:rsid w:val="00582B10"/>
    <w:rsid w:val="00585931"/>
    <w:rsid w:val="00586B5F"/>
    <w:rsid w:val="00587E23"/>
    <w:rsid w:val="005906B3"/>
    <w:rsid w:val="005952F3"/>
    <w:rsid w:val="00595DE1"/>
    <w:rsid w:val="00596535"/>
    <w:rsid w:val="005A1929"/>
    <w:rsid w:val="005A651B"/>
    <w:rsid w:val="005B68DB"/>
    <w:rsid w:val="005C547D"/>
    <w:rsid w:val="005D2599"/>
    <w:rsid w:val="005D3721"/>
    <w:rsid w:val="005D63A4"/>
    <w:rsid w:val="005E174B"/>
    <w:rsid w:val="005E4F7D"/>
    <w:rsid w:val="005E6371"/>
    <w:rsid w:val="005E6B39"/>
    <w:rsid w:val="005F4603"/>
    <w:rsid w:val="005F6460"/>
    <w:rsid w:val="005F6986"/>
    <w:rsid w:val="006111BB"/>
    <w:rsid w:val="0061132C"/>
    <w:rsid w:val="0061177D"/>
    <w:rsid w:val="00612DA1"/>
    <w:rsid w:val="00614C74"/>
    <w:rsid w:val="00616088"/>
    <w:rsid w:val="006169F5"/>
    <w:rsid w:val="006179AD"/>
    <w:rsid w:val="00620953"/>
    <w:rsid w:val="00630C54"/>
    <w:rsid w:val="00630CE1"/>
    <w:rsid w:val="00631114"/>
    <w:rsid w:val="0063405C"/>
    <w:rsid w:val="00636DA1"/>
    <w:rsid w:val="00637AB0"/>
    <w:rsid w:val="00641130"/>
    <w:rsid w:val="00643833"/>
    <w:rsid w:val="00643ABC"/>
    <w:rsid w:val="00645DF2"/>
    <w:rsid w:val="006463C7"/>
    <w:rsid w:val="006471BF"/>
    <w:rsid w:val="006510D7"/>
    <w:rsid w:val="00651574"/>
    <w:rsid w:val="00653EF9"/>
    <w:rsid w:val="00664183"/>
    <w:rsid w:val="00666B35"/>
    <w:rsid w:val="0067190F"/>
    <w:rsid w:val="00677761"/>
    <w:rsid w:val="00682F18"/>
    <w:rsid w:val="0068580B"/>
    <w:rsid w:val="006878DB"/>
    <w:rsid w:val="0069047A"/>
    <w:rsid w:val="006956F4"/>
    <w:rsid w:val="00696921"/>
    <w:rsid w:val="006A3096"/>
    <w:rsid w:val="006A3806"/>
    <w:rsid w:val="006A4130"/>
    <w:rsid w:val="006B08F8"/>
    <w:rsid w:val="006B7D41"/>
    <w:rsid w:val="006C3274"/>
    <w:rsid w:val="006C3A65"/>
    <w:rsid w:val="006C4486"/>
    <w:rsid w:val="006C6173"/>
    <w:rsid w:val="006D3321"/>
    <w:rsid w:val="006E0E95"/>
    <w:rsid w:val="006E0EF0"/>
    <w:rsid w:val="006E296C"/>
    <w:rsid w:val="006E3436"/>
    <w:rsid w:val="006E39F5"/>
    <w:rsid w:val="006E66D5"/>
    <w:rsid w:val="006E689B"/>
    <w:rsid w:val="006F171A"/>
    <w:rsid w:val="006F36E2"/>
    <w:rsid w:val="006F4381"/>
    <w:rsid w:val="006F5827"/>
    <w:rsid w:val="00701DFC"/>
    <w:rsid w:val="0070417F"/>
    <w:rsid w:val="0070602F"/>
    <w:rsid w:val="007070B8"/>
    <w:rsid w:val="00716C1C"/>
    <w:rsid w:val="0072046A"/>
    <w:rsid w:val="00723B89"/>
    <w:rsid w:val="00732348"/>
    <w:rsid w:val="0073329F"/>
    <w:rsid w:val="0073710F"/>
    <w:rsid w:val="0074000F"/>
    <w:rsid w:val="007401AE"/>
    <w:rsid w:val="007502C6"/>
    <w:rsid w:val="00750DA9"/>
    <w:rsid w:val="00754308"/>
    <w:rsid w:val="007549E2"/>
    <w:rsid w:val="00754F43"/>
    <w:rsid w:val="007577D7"/>
    <w:rsid w:val="007716CB"/>
    <w:rsid w:val="00776DCA"/>
    <w:rsid w:val="00777496"/>
    <w:rsid w:val="00777C17"/>
    <w:rsid w:val="00777C5C"/>
    <w:rsid w:val="00781DFE"/>
    <w:rsid w:val="00786011"/>
    <w:rsid w:val="00793FFF"/>
    <w:rsid w:val="00794E6F"/>
    <w:rsid w:val="007A384D"/>
    <w:rsid w:val="007A7681"/>
    <w:rsid w:val="007B04E8"/>
    <w:rsid w:val="007B2E44"/>
    <w:rsid w:val="007B3555"/>
    <w:rsid w:val="007B5BC1"/>
    <w:rsid w:val="007B6129"/>
    <w:rsid w:val="007C2BA3"/>
    <w:rsid w:val="007C4739"/>
    <w:rsid w:val="007C51E9"/>
    <w:rsid w:val="007C566A"/>
    <w:rsid w:val="007C7D32"/>
    <w:rsid w:val="007D0893"/>
    <w:rsid w:val="007D3CFC"/>
    <w:rsid w:val="007D59F4"/>
    <w:rsid w:val="007E282F"/>
    <w:rsid w:val="007E31CA"/>
    <w:rsid w:val="007E322D"/>
    <w:rsid w:val="007E3C49"/>
    <w:rsid w:val="007E4015"/>
    <w:rsid w:val="007E671C"/>
    <w:rsid w:val="007F5AF9"/>
    <w:rsid w:val="00801B3F"/>
    <w:rsid w:val="00813690"/>
    <w:rsid w:val="00813C40"/>
    <w:rsid w:val="00815287"/>
    <w:rsid w:val="00815EA8"/>
    <w:rsid w:val="00817D11"/>
    <w:rsid w:val="00821E34"/>
    <w:rsid w:val="00823340"/>
    <w:rsid w:val="00823BE3"/>
    <w:rsid w:val="0082457E"/>
    <w:rsid w:val="00824B02"/>
    <w:rsid w:val="008305DF"/>
    <w:rsid w:val="00832268"/>
    <w:rsid w:val="00834163"/>
    <w:rsid w:val="0083457C"/>
    <w:rsid w:val="00836BD9"/>
    <w:rsid w:val="00844C16"/>
    <w:rsid w:val="008466A7"/>
    <w:rsid w:val="00850504"/>
    <w:rsid w:val="008521F6"/>
    <w:rsid w:val="008539AC"/>
    <w:rsid w:val="00860B12"/>
    <w:rsid w:val="0086143E"/>
    <w:rsid w:val="008620C3"/>
    <w:rsid w:val="0086249C"/>
    <w:rsid w:val="00863869"/>
    <w:rsid w:val="00866ADA"/>
    <w:rsid w:val="00871928"/>
    <w:rsid w:val="00872139"/>
    <w:rsid w:val="00875415"/>
    <w:rsid w:val="00875F65"/>
    <w:rsid w:val="00880535"/>
    <w:rsid w:val="00894D50"/>
    <w:rsid w:val="00897EE4"/>
    <w:rsid w:val="008A2A83"/>
    <w:rsid w:val="008A2C2B"/>
    <w:rsid w:val="008A5EA2"/>
    <w:rsid w:val="008A680C"/>
    <w:rsid w:val="008B30AC"/>
    <w:rsid w:val="008B3D57"/>
    <w:rsid w:val="008B5824"/>
    <w:rsid w:val="008B59F9"/>
    <w:rsid w:val="008B5FC3"/>
    <w:rsid w:val="008C1BC4"/>
    <w:rsid w:val="008C70A0"/>
    <w:rsid w:val="008D0F57"/>
    <w:rsid w:val="008D17EE"/>
    <w:rsid w:val="008D2AE1"/>
    <w:rsid w:val="008D436B"/>
    <w:rsid w:val="008D53A0"/>
    <w:rsid w:val="008D6770"/>
    <w:rsid w:val="008E2B2E"/>
    <w:rsid w:val="008E37CD"/>
    <w:rsid w:val="008E41D0"/>
    <w:rsid w:val="008E636A"/>
    <w:rsid w:val="008F1890"/>
    <w:rsid w:val="008F1E8F"/>
    <w:rsid w:val="008F2959"/>
    <w:rsid w:val="008F7DC0"/>
    <w:rsid w:val="00900BCE"/>
    <w:rsid w:val="00906D4E"/>
    <w:rsid w:val="00912204"/>
    <w:rsid w:val="00913197"/>
    <w:rsid w:val="0091591F"/>
    <w:rsid w:val="00917F05"/>
    <w:rsid w:val="00917F62"/>
    <w:rsid w:val="009226E3"/>
    <w:rsid w:val="00922D55"/>
    <w:rsid w:val="00926916"/>
    <w:rsid w:val="0092733C"/>
    <w:rsid w:val="00927C68"/>
    <w:rsid w:val="0093190E"/>
    <w:rsid w:val="00931AC8"/>
    <w:rsid w:val="00934B5B"/>
    <w:rsid w:val="00935619"/>
    <w:rsid w:val="00935AD9"/>
    <w:rsid w:val="00936752"/>
    <w:rsid w:val="00936782"/>
    <w:rsid w:val="00942639"/>
    <w:rsid w:val="0094747E"/>
    <w:rsid w:val="0095248B"/>
    <w:rsid w:val="00952BAE"/>
    <w:rsid w:val="009540A8"/>
    <w:rsid w:val="00961828"/>
    <w:rsid w:val="00962703"/>
    <w:rsid w:val="0098045D"/>
    <w:rsid w:val="00984E6C"/>
    <w:rsid w:val="00991572"/>
    <w:rsid w:val="00995BD2"/>
    <w:rsid w:val="009A2DC8"/>
    <w:rsid w:val="009A54AA"/>
    <w:rsid w:val="009A73EA"/>
    <w:rsid w:val="009A7735"/>
    <w:rsid w:val="009B1C06"/>
    <w:rsid w:val="009B1F06"/>
    <w:rsid w:val="009B26B8"/>
    <w:rsid w:val="009B6140"/>
    <w:rsid w:val="009C0AF0"/>
    <w:rsid w:val="009C31A4"/>
    <w:rsid w:val="009C3306"/>
    <w:rsid w:val="009C558E"/>
    <w:rsid w:val="009C591D"/>
    <w:rsid w:val="009D32AC"/>
    <w:rsid w:val="009D5257"/>
    <w:rsid w:val="009D6DC5"/>
    <w:rsid w:val="009E11DA"/>
    <w:rsid w:val="009E300B"/>
    <w:rsid w:val="009E5765"/>
    <w:rsid w:val="009E6D58"/>
    <w:rsid w:val="009F3F73"/>
    <w:rsid w:val="009F6D65"/>
    <w:rsid w:val="009F701F"/>
    <w:rsid w:val="009F793E"/>
    <w:rsid w:val="00A01177"/>
    <w:rsid w:val="00A0166A"/>
    <w:rsid w:val="00A01C7B"/>
    <w:rsid w:val="00A02FF4"/>
    <w:rsid w:val="00A058FF"/>
    <w:rsid w:val="00A10FDF"/>
    <w:rsid w:val="00A138BA"/>
    <w:rsid w:val="00A17B2C"/>
    <w:rsid w:val="00A21683"/>
    <w:rsid w:val="00A221EA"/>
    <w:rsid w:val="00A24508"/>
    <w:rsid w:val="00A2572E"/>
    <w:rsid w:val="00A26619"/>
    <w:rsid w:val="00A31580"/>
    <w:rsid w:val="00A3163E"/>
    <w:rsid w:val="00A317A5"/>
    <w:rsid w:val="00A31A13"/>
    <w:rsid w:val="00A4039A"/>
    <w:rsid w:val="00A5353F"/>
    <w:rsid w:val="00A5537A"/>
    <w:rsid w:val="00A607E7"/>
    <w:rsid w:val="00A627D6"/>
    <w:rsid w:val="00A64E36"/>
    <w:rsid w:val="00A657FB"/>
    <w:rsid w:val="00A65B90"/>
    <w:rsid w:val="00A65C9E"/>
    <w:rsid w:val="00A66E50"/>
    <w:rsid w:val="00A6761C"/>
    <w:rsid w:val="00A71D7C"/>
    <w:rsid w:val="00A803F6"/>
    <w:rsid w:val="00A81007"/>
    <w:rsid w:val="00A84D3A"/>
    <w:rsid w:val="00A8503D"/>
    <w:rsid w:val="00A86FEA"/>
    <w:rsid w:val="00A95051"/>
    <w:rsid w:val="00A9599A"/>
    <w:rsid w:val="00AA4C8A"/>
    <w:rsid w:val="00AA59BA"/>
    <w:rsid w:val="00AA7DC9"/>
    <w:rsid w:val="00AB0ED1"/>
    <w:rsid w:val="00AB7836"/>
    <w:rsid w:val="00AC3F53"/>
    <w:rsid w:val="00AC5CBF"/>
    <w:rsid w:val="00AD37F0"/>
    <w:rsid w:val="00AD5D6A"/>
    <w:rsid w:val="00AD5F1B"/>
    <w:rsid w:val="00AD778A"/>
    <w:rsid w:val="00AF0741"/>
    <w:rsid w:val="00AF7054"/>
    <w:rsid w:val="00AF77B6"/>
    <w:rsid w:val="00B11C44"/>
    <w:rsid w:val="00B143F6"/>
    <w:rsid w:val="00B151F5"/>
    <w:rsid w:val="00B232EC"/>
    <w:rsid w:val="00B308D0"/>
    <w:rsid w:val="00B34BCE"/>
    <w:rsid w:val="00B35DD0"/>
    <w:rsid w:val="00B426AB"/>
    <w:rsid w:val="00B4471C"/>
    <w:rsid w:val="00B44E52"/>
    <w:rsid w:val="00B47A82"/>
    <w:rsid w:val="00B57DFF"/>
    <w:rsid w:val="00B6163A"/>
    <w:rsid w:val="00B73F36"/>
    <w:rsid w:val="00B7700F"/>
    <w:rsid w:val="00B77D31"/>
    <w:rsid w:val="00B8368A"/>
    <w:rsid w:val="00B91514"/>
    <w:rsid w:val="00B94E63"/>
    <w:rsid w:val="00B9503A"/>
    <w:rsid w:val="00BA42A2"/>
    <w:rsid w:val="00BA68A6"/>
    <w:rsid w:val="00BB0959"/>
    <w:rsid w:val="00BB23DE"/>
    <w:rsid w:val="00BC0F7D"/>
    <w:rsid w:val="00BC31B5"/>
    <w:rsid w:val="00BC40A4"/>
    <w:rsid w:val="00BC60F3"/>
    <w:rsid w:val="00BC7B5B"/>
    <w:rsid w:val="00BD0E45"/>
    <w:rsid w:val="00BD4396"/>
    <w:rsid w:val="00BD47B9"/>
    <w:rsid w:val="00BE2BF9"/>
    <w:rsid w:val="00BE32B5"/>
    <w:rsid w:val="00BF1D37"/>
    <w:rsid w:val="00BF32B0"/>
    <w:rsid w:val="00BF438B"/>
    <w:rsid w:val="00C00E6C"/>
    <w:rsid w:val="00C02367"/>
    <w:rsid w:val="00C053A0"/>
    <w:rsid w:val="00C10265"/>
    <w:rsid w:val="00C1292A"/>
    <w:rsid w:val="00C13D38"/>
    <w:rsid w:val="00C154A9"/>
    <w:rsid w:val="00C161D9"/>
    <w:rsid w:val="00C22EDA"/>
    <w:rsid w:val="00C24049"/>
    <w:rsid w:val="00C2551F"/>
    <w:rsid w:val="00C324D5"/>
    <w:rsid w:val="00C32D88"/>
    <w:rsid w:val="00C35339"/>
    <w:rsid w:val="00C36A7F"/>
    <w:rsid w:val="00C41651"/>
    <w:rsid w:val="00C45EBF"/>
    <w:rsid w:val="00C468A1"/>
    <w:rsid w:val="00C51D2E"/>
    <w:rsid w:val="00C56024"/>
    <w:rsid w:val="00C57F00"/>
    <w:rsid w:val="00C6016B"/>
    <w:rsid w:val="00C62306"/>
    <w:rsid w:val="00C71D8C"/>
    <w:rsid w:val="00C72875"/>
    <w:rsid w:val="00C72AD9"/>
    <w:rsid w:val="00C7369D"/>
    <w:rsid w:val="00C8131F"/>
    <w:rsid w:val="00C82184"/>
    <w:rsid w:val="00C833E6"/>
    <w:rsid w:val="00C847F0"/>
    <w:rsid w:val="00C859E1"/>
    <w:rsid w:val="00C91CE9"/>
    <w:rsid w:val="00C92DF7"/>
    <w:rsid w:val="00C94035"/>
    <w:rsid w:val="00C9498D"/>
    <w:rsid w:val="00C95408"/>
    <w:rsid w:val="00CA12C8"/>
    <w:rsid w:val="00CA2127"/>
    <w:rsid w:val="00CA5568"/>
    <w:rsid w:val="00CA5A12"/>
    <w:rsid w:val="00CB5C47"/>
    <w:rsid w:val="00CC5750"/>
    <w:rsid w:val="00CC67D4"/>
    <w:rsid w:val="00CD1545"/>
    <w:rsid w:val="00CD1E7D"/>
    <w:rsid w:val="00CD2C4C"/>
    <w:rsid w:val="00CD4760"/>
    <w:rsid w:val="00CD57FF"/>
    <w:rsid w:val="00CD7F4C"/>
    <w:rsid w:val="00CE0045"/>
    <w:rsid w:val="00CE1381"/>
    <w:rsid w:val="00CE2A43"/>
    <w:rsid w:val="00CE4E1A"/>
    <w:rsid w:val="00D00E66"/>
    <w:rsid w:val="00D01383"/>
    <w:rsid w:val="00D02C41"/>
    <w:rsid w:val="00D037B1"/>
    <w:rsid w:val="00D051A5"/>
    <w:rsid w:val="00D136DB"/>
    <w:rsid w:val="00D15615"/>
    <w:rsid w:val="00D1714E"/>
    <w:rsid w:val="00D2109C"/>
    <w:rsid w:val="00D2412C"/>
    <w:rsid w:val="00D259B4"/>
    <w:rsid w:val="00D27C55"/>
    <w:rsid w:val="00D30E8B"/>
    <w:rsid w:val="00D36FEB"/>
    <w:rsid w:val="00D40561"/>
    <w:rsid w:val="00D42CA0"/>
    <w:rsid w:val="00D5080B"/>
    <w:rsid w:val="00D535F0"/>
    <w:rsid w:val="00D6045A"/>
    <w:rsid w:val="00D621E4"/>
    <w:rsid w:val="00D66326"/>
    <w:rsid w:val="00D75748"/>
    <w:rsid w:val="00D75DCF"/>
    <w:rsid w:val="00D81FDD"/>
    <w:rsid w:val="00D82D56"/>
    <w:rsid w:val="00D83A97"/>
    <w:rsid w:val="00D84103"/>
    <w:rsid w:val="00D93984"/>
    <w:rsid w:val="00D95982"/>
    <w:rsid w:val="00DA0BDF"/>
    <w:rsid w:val="00DA0F47"/>
    <w:rsid w:val="00DA212D"/>
    <w:rsid w:val="00DA4419"/>
    <w:rsid w:val="00DA5058"/>
    <w:rsid w:val="00DA7DFA"/>
    <w:rsid w:val="00DB2B5E"/>
    <w:rsid w:val="00DB2EA7"/>
    <w:rsid w:val="00DC0389"/>
    <w:rsid w:val="00DC070F"/>
    <w:rsid w:val="00DC242E"/>
    <w:rsid w:val="00DC425C"/>
    <w:rsid w:val="00DC4B85"/>
    <w:rsid w:val="00DC52AB"/>
    <w:rsid w:val="00DC6A91"/>
    <w:rsid w:val="00DD47D4"/>
    <w:rsid w:val="00DD5564"/>
    <w:rsid w:val="00DD5908"/>
    <w:rsid w:val="00DD5DA8"/>
    <w:rsid w:val="00DD76B9"/>
    <w:rsid w:val="00DE4572"/>
    <w:rsid w:val="00DE6AD7"/>
    <w:rsid w:val="00DE7AE5"/>
    <w:rsid w:val="00DF00C0"/>
    <w:rsid w:val="00DF33AF"/>
    <w:rsid w:val="00DF5026"/>
    <w:rsid w:val="00DF57C2"/>
    <w:rsid w:val="00DF74B2"/>
    <w:rsid w:val="00DF7ACA"/>
    <w:rsid w:val="00E0123F"/>
    <w:rsid w:val="00E01FF9"/>
    <w:rsid w:val="00E054C0"/>
    <w:rsid w:val="00E05743"/>
    <w:rsid w:val="00E119D6"/>
    <w:rsid w:val="00E1561C"/>
    <w:rsid w:val="00E22845"/>
    <w:rsid w:val="00E241A1"/>
    <w:rsid w:val="00E26954"/>
    <w:rsid w:val="00E31D49"/>
    <w:rsid w:val="00E35244"/>
    <w:rsid w:val="00E427B7"/>
    <w:rsid w:val="00E50390"/>
    <w:rsid w:val="00E51BC9"/>
    <w:rsid w:val="00E54F48"/>
    <w:rsid w:val="00E606CA"/>
    <w:rsid w:val="00E65BE8"/>
    <w:rsid w:val="00E70B1D"/>
    <w:rsid w:val="00E72F59"/>
    <w:rsid w:val="00E73276"/>
    <w:rsid w:val="00E73409"/>
    <w:rsid w:val="00E73A8A"/>
    <w:rsid w:val="00E774C3"/>
    <w:rsid w:val="00E82666"/>
    <w:rsid w:val="00E82EEB"/>
    <w:rsid w:val="00E8338A"/>
    <w:rsid w:val="00E84B10"/>
    <w:rsid w:val="00E875CB"/>
    <w:rsid w:val="00E90B61"/>
    <w:rsid w:val="00E926C5"/>
    <w:rsid w:val="00E932A5"/>
    <w:rsid w:val="00E96210"/>
    <w:rsid w:val="00EA2C66"/>
    <w:rsid w:val="00EA425E"/>
    <w:rsid w:val="00EA60AF"/>
    <w:rsid w:val="00EB3BF0"/>
    <w:rsid w:val="00EB48D9"/>
    <w:rsid w:val="00EB5A41"/>
    <w:rsid w:val="00EC3D06"/>
    <w:rsid w:val="00EC6447"/>
    <w:rsid w:val="00EC661C"/>
    <w:rsid w:val="00ED1F10"/>
    <w:rsid w:val="00ED3CA7"/>
    <w:rsid w:val="00ED4905"/>
    <w:rsid w:val="00ED6290"/>
    <w:rsid w:val="00ED6D57"/>
    <w:rsid w:val="00EE1800"/>
    <w:rsid w:val="00EE3038"/>
    <w:rsid w:val="00EE415C"/>
    <w:rsid w:val="00EF1CB3"/>
    <w:rsid w:val="00EF3967"/>
    <w:rsid w:val="00EF5CB7"/>
    <w:rsid w:val="00EF68AA"/>
    <w:rsid w:val="00F061A0"/>
    <w:rsid w:val="00F06B9B"/>
    <w:rsid w:val="00F07B3F"/>
    <w:rsid w:val="00F10CF4"/>
    <w:rsid w:val="00F11159"/>
    <w:rsid w:val="00F118F9"/>
    <w:rsid w:val="00F14B66"/>
    <w:rsid w:val="00F16127"/>
    <w:rsid w:val="00F20CFF"/>
    <w:rsid w:val="00F21DF3"/>
    <w:rsid w:val="00F249E4"/>
    <w:rsid w:val="00F254E2"/>
    <w:rsid w:val="00F274AF"/>
    <w:rsid w:val="00F27588"/>
    <w:rsid w:val="00F3021B"/>
    <w:rsid w:val="00F35068"/>
    <w:rsid w:val="00F35B3D"/>
    <w:rsid w:val="00F40902"/>
    <w:rsid w:val="00F44608"/>
    <w:rsid w:val="00F446FD"/>
    <w:rsid w:val="00F448BB"/>
    <w:rsid w:val="00F44E91"/>
    <w:rsid w:val="00F45262"/>
    <w:rsid w:val="00F47FCF"/>
    <w:rsid w:val="00F55A8D"/>
    <w:rsid w:val="00F564E9"/>
    <w:rsid w:val="00F61A78"/>
    <w:rsid w:val="00F624F3"/>
    <w:rsid w:val="00F659BF"/>
    <w:rsid w:val="00F66F3D"/>
    <w:rsid w:val="00F73315"/>
    <w:rsid w:val="00F73321"/>
    <w:rsid w:val="00F80C01"/>
    <w:rsid w:val="00F82AFC"/>
    <w:rsid w:val="00F82B13"/>
    <w:rsid w:val="00F9064B"/>
    <w:rsid w:val="00F91BA8"/>
    <w:rsid w:val="00F920FD"/>
    <w:rsid w:val="00F92E1F"/>
    <w:rsid w:val="00F936E2"/>
    <w:rsid w:val="00F93DB3"/>
    <w:rsid w:val="00F95E24"/>
    <w:rsid w:val="00FA1384"/>
    <w:rsid w:val="00FA2F44"/>
    <w:rsid w:val="00FA4010"/>
    <w:rsid w:val="00FA4383"/>
    <w:rsid w:val="00FA49F7"/>
    <w:rsid w:val="00FA5E33"/>
    <w:rsid w:val="00FB2CE9"/>
    <w:rsid w:val="00FC4C00"/>
    <w:rsid w:val="00FD0A87"/>
    <w:rsid w:val="00FD17C3"/>
    <w:rsid w:val="00FD1A5F"/>
    <w:rsid w:val="00FD6536"/>
    <w:rsid w:val="00FD6A19"/>
    <w:rsid w:val="00FD7EBA"/>
    <w:rsid w:val="00FE0627"/>
    <w:rsid w:val="00FE1345"/>
    <w:rsid w:val="00FE6520"/>
    <w:rsid w:val="00FF2087"/>
    <w:rsid w:val="00FF2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qFormat="1"/>
    <w:lsdException w:name="footer" w:uiPriority="99" w:qFormat="1"/>
    <w:lsdException w:name="caption" w:semiHidden="1" w:uiPriority="35" w:unhideWhenUsed="1"/>
    <w:lsdException w:name="line number" w:qFormat="1"/>
    <w:lsdException w:name="Title" w:uiPriority="10"/>
    <w:lsdException w:name="Subtitle" w:uiPriority="11"/>
    <w:lsdException w:name="Strong" w:uiPriority="22"/>
    <w:lsdException w:name="Emphasis" w:uiPriority="20"/>
    <w:lsdException w:name="No List" w:uiPriority="99"/>
    <w:lsdException w:name="Balloon Tex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0A6B28"/>
    <w:pPr>
      <w:suppressAutoHyphens/>
      <w:spacing w:line="240" w:lineRule="exact"/>
    </w:pPr>
    <w:rPr>
      <w:rFonts w:ascii="Times New Roman" w:hAnsi="Times New Roman"/>
      <w:spacing w:val="4"/>
      <w:w w:val="103"/>
      <w:szCs w:val="22"/>
      <w:lang w:val="es-ES" w:eastAsia="en-US"/>
    </w:rPr>
  </w:style>
  <w:style w:type="paragraph" w:styleId="Heading1">
    <w:name w:val="heading 1"/>
    <w:basedOn w:val="Normal"/>
    <w:next w:val="Normal"/>
    <w:link w:val="Heading1Char"/>
    <w:uiPriority w:val="9"/>
    <w:qFormat/>
    <w:rsid w:val="00BB0959"/>
    <w:pPr>
      <w:keepNext/>
      <w:spacing w:before="240" w:after="60"/>
      <w:outlineLvl w:val="0"/>
    </w:pPr>
    <w:rPr>
      <w:rFonts w:ascii="Arial" w:eastAsia="Times New Roman" w:hAnsi="Arial"/>
      <w:b/>
      <w:bCs/>
      <w:kern w:val="32"/>
      <w:sz w:val="32"/>
      <w:szCs w:val="28"/>
    </w:rPr>
  </w:style>
  <w:style w:type="paragraph" w:styleId="Heading2">
    <w:name w:val="heading 2"/>
    <w:basedOn w:val="Normal"/>
    <w:next w:val="Normal"/>
    <w:link w:val="Heading2Char"/>
    <w:uiPriority w:val="9"/>
    <w:qFormat/>
    <w:rsid w:val="00F61A78"/>
    <w:pPr>
      <w:keepNext/>
      <w:spacing w:before="240" w:after="60"/>
      <w:outlineLvl w:val="1"/>
    </w:pPr>
    <w:rPr>
      <w:rFonts w:ascii="Arial" w:eastAsia="Times New Roman" w:hAnsi="Arial"/>
      <w:b/>
      <w:bCs/>
      <w:i/>
      <w:kern w:val="14"/>
      <w:sz w:val="28"/>
      <w:szCs w:val="26"/>
    </w:rPr>
  </w:style>
  <w:style w:type="paragraph" w:styleId="Heading3">
    <w:name w:val="heading 3"/>
    <w:basedOn w:val="Normal"/>
    <w:next w:val="Normal"/>
    <w:link w:val="Heading3Char"/>
    <w:uiPriority w:val="9"/>
    <w:qFormat/>
    <w:rsid w:val="00F61A78"/>
    <w:pPr>
      <w:keepNext/>
      <w:spacing w:before="240" w:after="60"/>
      <w:outlineLvl w:val="2"/>
    </w:pPr>
    <w:rPr>
      <w:rFonts w:ascii="Arial" w:eastAsia="Times New Roman" w:hAnsi="Arial"/>
      <w:b/>
      <w:bCs/>
      <w:kern w:val="14"/>
      <w:sz w:val="26"/>
    </w:rPr>
  </w:style>
  <w:style w:type="paragraph" w:styleId="Heading4">
    <w:name w:val="heading 4"/>
    <w:basedOn w:val="Normal"/>
    <w:next w:val="Normal"/>
    <w:link w:val="Heading4Char"/>
    <w:uiPriority w:val="9"/>
    <w:semiHidden/>
    <w:unhideWhenUsed/>
    <w:qFormat/>
    <w:rsid w:val="001C2E87"/>
    <w:pPr>
      <w:spacing w:before="200"/>
      <w:outlineLvl w:val="3"/>
    </w:pPr>
    <w:rPr>
      <w:rFonts w:ascii="Cambria" w:eastAsia="Times New Roman" w:hAnsi="Cambria"/>
      <w:b/>
      <w:bCs/>
      <w:i/>
      <w:iCs/>
    </w:rPr>
  </w:style>
  <w:style w:type="paragraph" w:styleId="Heading5">
    <w:name w:val="heading 5"/>
    <w:basedOn w:val="Normal"/>
    <w:next w:val="Normal"/>
    <w:link w:val="Heading5Char"/>
    <w:uiPriority w:val="9"/>
    <w:semiHidden/>
    <w:unhideWhenUsed/>
    <w:qFormat/>
    <w:rsid w:val="001C2E87"/>
    <w:pPr>
      <w:spacing w:before="200"/>
      <w:outlineLvl w:val="4"/>
    </w:pPr>
    <w:rPr>
      <w:rFonts w:ascii="Cambria" w:eastAsia="Times New Roman" w:hAnsi="Cambria"/>
      <w:b/>
      <w:bCs/>
      <w:color w:val="7F7F7F"/>
    </w:rPr>
  </w:style>
  <w:style w:type="paragraph" w:styleId="Heading6">
    <w:name w:val="heading 6"/>
    <w:basedOn w:val="Normal"/>
    <w:next w:val="Normal"/>
    <w:link w:val="Heading6Char"/>
    <w:uiPriority w:val="9"/>
    <w:semiHidden/>
    <w:unhideWhenUsed/>
    <w:qFormat/>
    <w:rsid w:val="001C2E87"/>
    <w:pPr>
      <w:spacing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iPriority w:val="9"/>
    <w:semiHidden/>
    <w:unhideWhenUsed/>
    <w:qFormat/>
    <w:rsid w:val="001C2E87"/>
    <w:pPr>
      <w:outlineLvl w:val="6"/>
    </w:pPr>
    <w:rPr>
      <w:rFonts w:ascii="Cambria" w:eastAsia="Times New Roman" w:hAnsi="Cambria"/>
      <w:i/>
      <w:iCs/>
    </w:rPr>
  </w:style>
  <w:style w:type="paragraph" w:styleId="Heading8">
    <w:name w:val="heading 8"/>
    <w:basedOn w:val="Normal"/>
    <w:next w:val="Normal"/>
    <w:link w:val="Heading8Char"/>
    <w:uiPriority w:val="9"/>
    <w:semiHidden/>
    <w:unhideWhenUsed/>
    <w:qFormat/>
    <w:rsid w:val="001C2E87"/>
    <w:pPr>
      <w:outlineLvl w:val="7"/>
    </w:pPr>
    <w:rPr>
      <w:rFonts w:ascii="Cambria" w:eastAsia="Times New Roman" w:hAnsi="Cambria"/>
      <w:szCs w:val="20"/>
    </w:rPr>
  </w:style>
  <w:style w:type="paragraph" w:styleId="Heading9">
    <w:name w:val="heading 9"/>
    <w:basedOn w:val="Normal"/>
    <w:next w:val="Normal"/>
    <w:link w:val="Heading9Char"/>
    <w:uiPriority w:val="9"/>
    <w:semiHidden/>
    <w:unhideWhenUsed/>
    <w:qFormat/>
    <w:rsid w:val="001C2E87"/>
    <w:pPr>
      <w:outlineLvl w:val="8"/>
    </w:pPr>
    <w:rPr>
      <w:rFonts w:ascii="Cambria" w:eastAsia="Times New Roman" w:hAnsi="Cambria"/>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4">
    <w:name w:val="_ H_4"/>
    <w:basedOn w:val="Normal"/>
    <w:next w:val="Normal"/>
    <w:qFormat/>
    <w:rsid w:val="002B105C"/>
    <w:pPr>
      <w:keepNext/>
      <w:keepLines/>
      <w:tabs>
        <w:tab w:val="right" w:pos="360"/>
      </w:tabs>
      <w:outlineLvl w:val="3"/>
    </w:pPr>
    <w:rPr>
      <w:i/>
      <w:spacing w:val="3"/>
      <w:kern w:val="14"/>
    </w:rPr>
  </w:style>
  <w:style w:type="paragraph" w:customStyle="1" w:styleId="7P">
    <w:name w:val="_ 7_ P"/>
    <w:basedOn w:val="Normal"/>
    <w:next w:val="Normal"/>
    <w:qFormat/>
    <w:rsid w:val="00ED4905"/>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00" w:lineRule="exact"/>
      <w:ind w:left="1267" w:right="1267" w:hanging="1267"/>
      <w:outlineLvl w:val="3"/>
    </w:pPr>
    <w:rPr>
      <w:rFonts w:eastAsia="Times New Roman"/>
      <w:iCs/>
      <w:spacing w:val="3"/>
      <w:kern w:val="14"/>
      <w:sz w:val="14"/>
      <w:szCs w:val="24"/>
    </w:rPr>
  </w:style>
  <w:style w:type="paragraph" w:customStyle="1" w:styleId="H1">
    <w:name w:val="_ H_1"/>
    <w:basedOn w:val="Normal"/>
    <w:next w:val="SingleTxt"/>
    <w:qFormat/>
    <w:rsid w:val="006E296C"/>
    <w:pPr>
      <w:keepNext/>
      <w:keepLines/>
      <w:spacing w:line="270" w:lineRule="exact"/>
      <w:outlineLvl w:val="0"/>
    </w:pPr>
    <w:rPr>
      <w:b/>
      <w:kern w:val="14"/>
      <w:sz w:val="24"/>
    </w:rPr>
  </w:style>
  <w:style w:type="paragraph" w:customStyle="1" w:styleId="HCh">
    <w:name w:val="_ H _Ch"/>
    <w:basedOn w:val="H1"/>
    <w:next w:val="SingleTxt"/>
    <w:qFormat/>
    <w:rsid w:val="00E26954"/>
    <w:pPr>
      <w:spacing w:line="300" w:lineRule="exact"/>
    </w:pPr>
    <w:rPr>
      <w:spacing w:val="-2"/>
      <w:sz w:val="28"/>
    </w:rPr>
  </w:style>
  <w:style w:type="paragraph" w:customStyle="1" w:styleId="HM">
    <w:name w:val="_ H __M"/>
    <w:basedOn w:val="HCh"/>
    <w:next w:val="Normal"/>
    <w:qFormat/>
    <w:rsid w:val="006E296C"/>
    <w:pPr>
      <w:spacing w:line="360" w:lineRule="exact"/>
    </w:pPr>
    <w:rPr>
      <w:spacing w:val="-3"/>
      <w:w w:val="99"/>
      <w:sz w:val="34"/>
    </w:rPr>
  </w:style>
  <w:style w:type="paragraph" w:customStyle="1" w:styleId="H23">
    <w:name w:val="_ H_2/3"/>
    <w:basedOn w:val="H1"/>
    <w:next w:val="SingleTxt"/>
    <w:qFormat/>
    <w:rsid w:val="006E296C"/>
    <w:pPr>
      <w:spacing w:line="240" w:lineRule="exact"/>
      <w:outlineLvl w:val="1"/>
    </w:pPr>
    <w:rPr>
      <w:spacing w:val="2"/>
      <w:sz w:val="20"/>
    </w:rPr>
  </w:style>
  <w:style w:type="paragraph" w:customStyle="1" w:styleId="H56">
    <w:name w:val="_ H_5/6"/>
    <w:basedOn w:val="Normal"/>
    <w:next w:val="Normal"/>
    <w:qFormat/>
    <w:rsid w:val="00643833"/>
    <w:pPr>
      <w:keepNext/>
      <w:keepLines/>
      <w:tabs>
        <w:tab w:val="right" w:pos="360"/>
      </w:tabs>
      <w:outlineLvl w:val="4"/>
    </w:pPr>
    <w:rPr>
      <w:kern w:val="14"/>
    </w:rPr>
  </w:style>
  <w:style w:type="paragraph" w:customStyle="1" w:styleId="DualTxt">
    <w:name w:val="__Dual Txt"/>
    <w:basedOn w:val="Normal"/>
    <w:qFormat/>
    <w:rsid w:val="00643833"/>
    <w:pPr>
      <w:tabs>
        <w:tab w:val="left" w:pos="480"/>
        <w:tab w:val="left" w:pos="960"/>
        <w:tab w:val="left" w:pos="1440"/>
        <w:tab w:val="left" w:pos="1915"/>
        <w:tab w:val="left" w:pos="2405"/>
        <w:tab w:val="left" w:pos="2880"/>
        <w:tab w:val="left" w:pos="3355"/>
      </w:tabs>
      <w:spacing w:after="120"/>
      <w:jc w:val="both"/>
    </w:pPr>
    <w:rPr>
      <w:kern w:val="14"/>
    </w:rPr>
  </w:style>
  <w:style w:type="paragraph" w:customStyle="1" w:styleId="SM">
    <w:name w:val="__S_M"/>
    <w:basedOn w:val="Normal"/>
    <w:next w:val="Normal"/>
    <w:qFormat/>
    <w:rsid w:val="00D051A5"/>
    <w:pPr>
      <w:keepNext/>
      <w:keepLines/>
      <w:tabs>
        <w:tab w:val="right" w:leader="dot" w:pos="360"/>
      </w:tabs>
      <w:spacing w:line="390" w:lineRule="exact"/>
      <w:ind w:left="1267" w:right="1267"/>
      <w:outlineLvl w:val="0"/>
    </w:pPr>
    <w:rPr>
      <w:b/>
      <w:spacing w:val="-4"/>
      <w:w w:val="98"/>
      <w:kern w:val="14"/>
      <w:sz w:val="40"/>
    </w:rPr>
  </w:style>
  <w:style w:type="paragraph" w:customStyle="1" w:styleId="SL">
    <w:name w:val="__S_L"/>
    <w:basedOn w:val="SM"/>
    <w:next w:val="Normal"/>
    <w:qFormat/>
    <w:rsid w:val="00643833"/>
    <w:pPr>
      <w:spacing w:line="540" w:lineRule="exact"/>
    </w:pPr>
    <w:rPr>
      <w:spacing w:val="-8"/>
      <w:w w:val="96"/>
      <w:sz w:val="57"/>
    </w:rPr>
  </w:style>
  <w:style w:type="paragraph" w:customStyle="1" w:styleId="SS">
    <w:name w:val="__S_S"/>
    <w:basedOn w:val="HCh"/>
    <w:next w:val="Normal"/>
    <w:qFormat/>
    <w:rsid w:val="00D051A5"/>
    <w:pPr>
      <w:ind w:left="1267" w:right="1267"/>
    </w:pPr>
  </w:style>
  <w:style w:type="paragraph" w:customStyle="1" w:styleId="SingleTxt">
    <w:name w:val="__Single Txt"/>
    <w:basedOn w:val="Normal"/>
    <w:qFormat/>
    <w:rsid w:val="00D051A5"/>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rPr>
      <w:kern w:val="14"/>
    </w:rPr>
  </w:style>
  <w:style w:type="paragraph" w:styleId="BalloonText">
    <w:name w:val="Balloon Text"/>
    <w:basedOn w:val="Normal"/>
    <w:link w:val="BalloonTextChar"/>
    <w:uiPriority w:val="99"/>
    <w:semiHidden/>
    <w:rsid w:val="000A1971"/>
    <w:rPr>
      <w:rFonts w:ascii="Tahoma" w:hAnsi="Tahoma" w:cs="Tahoma"/>
      <w:sz w:val="16"/>
      <w:szCs w:val="16"/>
    </w:rPr>
  </w:style>
  <w:style w:type="character" w:styleId="CommentReference">
    <w:name w:val="annotation reference"/>
    <w:semiHidden/>
    <w:rsid w:val="000A1971"/>
    <w:rPr>
      <w:sz w:val="6"/>
    </w:rPr>
  </w:style>
  <w:style w:type="character" w:styleId="FootnoteReference">
    <w:name w:val="footnote reference"/>
    <w:aliases w:val="4_G,Footnote Reference/"/>
    <w:rsid w:val="000A6B28"/>
    <w:rPr>
      <w:color w:val="000000"/>
      <w:spacing w:val="-5"/>
      <w:w w:val="130"/>
      <w:position w:val="-4"/>
      <w:vertAlign w:val="superscript"/>
    </w:rPr>
  </w:style>
  <w:style w:type="character" w:styleId="EndnoteReference">
    <w:name w:val="endnote reference"/>
    <w:semiHidden/>
    <w:rsid w:val="000A6B28"/>
    <w:rPr>
      <w:color w:val="000000"/>
      <w:spacing w:val="-5"/>
      <w:w w:val="130"/>
      <w:position w:val="-4"/>
      <w:vertAlign w:val="superscript"/>
    </w:rPr>
  </w:style>
  <w:style w:type="paragraph" w:styleId="FootnoteText">
    <w:name w:val="footnote text"/>
    <w:aliases w:val="5_G"/>
    <w:basedOn w:val="Normal"/>
    <w:link w:val="FootnoteTextChar"/>
    <w:rsid w:val="000A1971"/>
    <w:pPr>
      <w:tabs>
        <w:tab w:val="right" w:pos="418"/>
      </w:tabs>
      <w:spacing w:line="210" w:lineRule="exact"/>
      <w:ind w:left="475" w:hanging="475"/>
    </w:pPr>
    <w:rPr>
      <w:spacing w:val="5"/>
      <w:w w:val="104"/>
      <w:sz w:val="17"/>
    </w:rPr>
  </w:style>
  <w:style w:type="paragraph" w:styleId="EndnoteText">
    <w:name w:val="endnote text"/>
    <w:basedOn w:val="FootnoteText"/>
    <w:semiHidden/>
    <w:rsid w:val="000A1971"/>
    <w:pPr>
      <w:spacing w:after="80"/>
    </w:pPr>
  </w:style>
  <w:style w:type="paragraph" w:styleId="Footer">
    <w:name w:val="footer"/>
    <w:link w:val="FooterChar"/>
    <w:uiPriority w:val="99"/>
    <w:qFormat/>
    <w:rsid w:val="000F7375"/>
    <w:pPr>
      <w:tabs>
        <w:tab w:val="center" w:pos="4320"/>
        <w:tab w:val="right" w:pos="8640"/>
      </w:tabs>
    </w:pPr>
    <w:rPr>
      <w:rFonts w:ascii="Times New Roman" w:hAnsi="Times New Roman"/>
      <w:b/>
      <w:noProof/>
      <w:sz w:val="17"/>
      <w:szCs w:val="22"/>
      <w:lang w:val="en-US" w:eastAsia="en-US"/>
    </w:rPr>
  </w:style>
  <w:style w:type="paragraph" w:styleId="Header">
    <w:name w:val="header"/>
    <w:aliases w:val="6_G"/>
    <w:link w:val="HeaderChar"/>
    <w:qFormat/>
    <w:rsid w:val="00BB0959"/>
    <w:pPr>
      <w:tabs>
        <w:tab w:val="center" w:pos="4320"/>
        <w:tab w:val="right" w:pos="8640"/>
      </w:tabs>
    </w:pPr>
    <w:rPr>
      <w:rFonts w:ascii="Times New Roman" w:hAnsi="Times New Roman"/>
      <w:noProof/>
      <w:sz w:val="17"/>
      <w:szCs w:val="22"/>
      <w:lang w:val="en-US" w:eastAsia="en-US"/>
    </w:rPr>
  </w:style>
  <w:style w:type="character" w:styleId="LineNumber">
    <w:name w:val="line number"/>
    <w:qFormat/>
    <w:rsid w:val="000A1971"/>
    <w:rPr>
      <w:sz w:val="14"/>
    </w:rPr>
  </w:style>
  <w:style w:type="paragraph" w:customStyle="1" w:styleId="Small">
    <w:name w:val="Small"/>
    <w:basedOn w:val="Normal"/>
    <w:next w:val="Normal"/>
    <w:qFormat/>
    <w:rsid w:val="00ED4905"/>
    <w:pPr>
      <w:tabs>
        <w:tab w:val="right" w:pos="9965"/>
      </w:tabs>
      <w:spacing w:line="210" w:lineRule="exact"/>
    </w:pPr>
    <w:rPr>
      <w:spacing w:val="5"/>
      <w:w w:val="104"/>
      <w:kern w:val="14"/>
      <w:sz w:val="17"/>
    </w:rPr>
  </w:style>
  <w:style w:type="paragraph" w:customStyle="1" w:styleId="SmallX">
    <w:name w:val="SmallX"/>
    <w:basedOn w:val="Small"/>
    <w:next w:val="Normal"/>
    <w:qFormat/>
    <w:rsid w:val="00ED4905"/>
    <w:pPr>
      <w:spacing w:line="180" w:lineRule="exact"/>
      <w:jc w:val="right"/>
    </w:pPr>
    <w:rPr>
      <w:spacing w:val="6"/>
      <w:w w:val="106"/>
      <w:sz w:val="14"/>
    </w:rPr>
  </w:style>
  <w:style w:type="paragraph" w:customStyle="1" w:styleId="XLarge">
    <w:name w:val="XLarge"/>
    <w:basedOn w:val="HM"/>
    <w:qFormat/>
    <w:rsid w:val="00ED4905"/>
    <w:pPr>
      <w:tabs>
        <w:tab w:val="right" w:leader="dot" w:pos="360"/>
      </w:tabs>
      <w:spacing w:line="390" w:lineRule="exact"/>
    </w:pPr>
    <w:rPr>
      <w:spacing w:val="-4"/>
      <w:w w:val="98"/>
      <w:sz w:val="40"/>
    </w:rPr>
  </w:style>
  <w:style w:type="paragraph" w:customStyle="1" w:styleId="NormalBullet">
    <w:name w:val="Normal Bullet"/>
    <w:basedOn w:val="Normal"/>
    <w:next w:val="Normal"/>
    <w:qFormat/>
    <w:rsid w:val="0006088E"/>
    <w:pPr>
      <w:keepLines/>
      <w:numPr>
        <w:numId w:val="3"/>
      </w:numPr>
      <w:tabs>
        <w:tab w:val="left" w:pos="2218"/>
      </w:tabs>
      <w:spacing w:before="40" w:after="80"/>
      <w:ind w:right="302"/>
    </w:pPr>
    <w:rPr>
      <w:kern w:val="14"/>
    </w:rPr>
  </w:style>
  <w:style w:type="paragraph" w:customStyle="1" w:styleId="NormalSchedule">
    <w:name w:val="Normal Schedule"/>
    <w:basedOn w:val="Normal"/>
    <w:next w:val="Normal"/>
    <w:qFormat/>
    <w:rsid w:val="0006088E"/>
    <w:pPr>
      <w:tabs>
        <w:tab w:val="left" w:leader="dot" w:pos="2218"/>
        <w:tab w:val="left" w:pos="2707"/>
        <w:tab w:val="right" w:leader="dot" w:pos="9835"/>
      </w:tabs>
    </w:pPr>
    <w:rPr>
      <w:kern w:val="14"/>
    </w:rPr>
  </w:style>
  <w:style w:type="paragraph" w:customStyle="1" w:styleId="HdChapterBdLg">
    <w:name w:val="Hd Chapter Bd Lg"/>
    <w:basedOn w:val="HdChapterBD"/>
    <w:next w:val="Normal"/>
    <w:qFormat/>
    <w:rsid w:val="00BB0959"/>
    <w:rPr>
      <w:spacing w:val="-3"/>
      <w:w w:val="99"/>
      <w:kern w:val="14"/>
      <w:sz w:val="34"/>
      <w:szCs w:val="34"/>
    </w:rPr>
  </w:style>
  <w:style w:type="paragraph" w:customStyle="1" w:styleId="HdChapterLt">
    <w:name w:val="Hd Chapter Lt"/>
    <w:basedOn w:val="Normal"/>
    <w:next w:val="Normal"/>
    <w:qFormat/>
    <w:rsid w:val="00BB0959"/>
    <w:pPr>
      <w:keepNext/>
      <w:keepLines/>
      <w:tabs>
        <w:tab w:val="left" w:pos="2218"/>
      </w:tabs>
      <w:spacing w:before="300" w:line="300" w:lineRule="exact"/>
    </w:pPr>
    <w:rPr>
      <w:spacing w:val="2"/>
      <w:w w:val="96"/>
      <w:kern w:val="34"/>
      <w:sz w:val="28"/>
      <w:szCs w:val="28"/>
    </w:rPr>
  </w:style>
  <w:style w:type="paragraph" w:customStyle="1" w:styleId="HdChapterBD">
    <w:name w:val="Hd Chapter BD"/>
    <w:basedOn w:val="HdChapterLt"/>
    <w:next w:val="Normal"/>
    <w:qFormat/>
    <w:rsid w:val="00BB0959"/>
    <w:pPr>
      <w:spacing w:before="240"/>
    </w:pPr>
    <w:rPr>
      <w:b/>
      <w:spacing w:val="-2"/>
      <w:w w:val="100"/>
    </w:rPr>
  </w:style>
  <w:style w:type="paragraph" w:customStyle="1" w:styleId="HdBanner">
    <w:name w:val="Hd Banner"/>
    <w:basedOn w:val="Normal"/>
    <w:next w:val="Normal"/>
    <w:qFormat/>
    <w:rsid w:val="00BB0959"/>
    <w:pPr>
      <w:keepLines/>
      <w:shd w:val="pct10" w:color="auto" w:fill="FFFFFF"/>
      <w:tabs>
        <w:tab w:val="left" w:pos="2218"/>
      </w:tabs>
      <w:spacing w:line="360" w:lineRule="exact"/>
    </w:pPr>
    <w:rPr>
      <w:b/>
      <w:spacing w:val="1"/>
      <w:kern w:val="14"/>
      <w:position w:val="6"/>
      <w:sz w:val="24"/>
      <w:szCs w:val="24"/>
    </w:rPr>
  </w:style>
  <w:style w:type="paragraph" w:customStyle="1" w:styleId="JournalHeading1">
    <w:name w:val="Journal_Heading1"/>
    <w:basedOn w:val="Normal"/>
    <w:next w:val="Normal"/>
    <w:qFormat/>
    <w:rsid w:val="00F61A78"/>
    <w:pPr>
      <w:keepNext/>
      <w:spacing w:before="190" w:line="270" w:lineRule="exact"/>
    </w:pPr>
    <w:rPr>
      <w:b/>
      <w:kern w:val="14"/>
      <w:sz w:val="24"/>
    </w:rPr>
  </w:style>
  <w:style w:type="paragraph" w:customStyle="1" w:styleId="JournalHeading2">
    <w:name w:val="Journal_Heading2"/>
    <w:basedOn w:val="Normal"/>
    <w:next w:val="Normal"/>
    <w:qFormat/>
    <w:rsid w:val="00F61A78"/>
    <w:pPr>
      <w:keepNext/>
      <w:keepLines/>
      <w:spacing w:before="240"/>
      <w:outlineLvl w:val="1"/>
    </w:pPr>
    <w:rPr>
      <w:b/>
      <w:spacing w:val="2"/>
      <w:kern w:val="14"/>
    </w:rPr>
  </w:style>
  <w:style w:type="paragraph" w:customStyle="1" w:styleId="JournalHeading4">
    <w:name w:val="Journal_Heading4"/>
    <w:basedOn w:val="Normal"/>
    <w:next w:val="Normal"/>
    <w:qFormat/>
    <w:rsid w:val="0006088E"/>
    <w:pPr>
      <w:keepNext/>
      <w:keepLines/>
      <w:spacing w:before="240"/>
      <w:outlineLvl w:val="3"/>
    </w:pPr>
    <w:rPr>
      <w:i/>
      <w:kern w:val="14"/>
    </w:rPr>
  </w:style>
  <w:style w:type="character" w:customStyle="1" w:styleId="Heading1Char">
    <w:name w:val="Heading 1 Char"/>
    <w:link w:val="Heading1"/>
    <w:uiPriority w:val="9"/>
    <w:rsid w:val="00BB0959"/>
    <w:rPr>
      <w:rFonts w:ascii="Arial" w:eastAsia="Times New Roman" w:hAnsi="Arial" w:cs="Times New Roman"/>
      <w:b/>
      <w:bCs/>
      <w:spacing w:val="4"/>
      <w:w w:val="103"/>
      <w:kern w:val="32"/>
      <w:sz w:val="32"/>
      <w:szCs w:val="28"/>
    </w:rPr>
  </w:style>
  <w:style w:type="character" w:customStyle="1" w:styleId="Heading2Char">
    <w:name w:val="Heading 2 Char"/>
    <w:link w:val="Heading2"/>
    <w:uiPriority w:val="9"/>
    <w:rsid w:val="00F61A78"/>
    <w:rPr>
      <w:rFonts w:ascii="Arial" w:eastAsia="Times New Roman" w:hAnsi="Arial" w:cs="Times New Roman"/>
      <w:b/>
      <w:bCs/>
      <w:i/>
      <w:spacing w:val="4"/>
      <w:w w:val="103"/>
      <w:kern w:val="14"/>
      <w:sz w:val="28"/>
      <w:szCs w:val="26"/>
    </w:rPr>
  </w:style>
  <w:style w:type="character" w:customStyle="1" w:styleId="Heading3Char">
    <w:name w:val="Heading 3 Char"/>
    <w:link w:val="Heading3"/>
    <w:uiPriority w:val="9"/>
    <w:rsid w:val="00F61A78"/>
    <w:rPr>
      <w:rFonts w:ascii="Arial" w:eastAsia="Times New Roman" w:hAnsi="Arial" w:cs="Times New Roman"/>
      <w:b/>
      <w:bCs/>
      <w:spacing w:val="4"/>
      <w:w w:val="103"/>
      <w:kern w:val="14"/>
      <w:sz w:val="26"/>
    </w:rPr>
  </w:style>
  <w:style w:type="character" w:customStyle="1" w:styleId="Heading4Char">
    <w:name w:val="Heading 4 Char"/>
    <w:link w:val="Heading4"/>
    <w:uiPriority w:val="9"/>
    <w:semiHidden/>
    <w:rsid w:val="001C2E87"/>
    <w:rPr>
      <w:rFonts w:ascii="Cambria" w:eastAsia="Times New Roman" w:hAnsi="Cambria" w:cs="Times New Roman"/>
      <w:b/>
      <w:bCs/>
      <w:i/>
      <w:iCs/>
    </w:rPr>
  </w:style>
  <w:style w:type="character" w:customStyle="1" w:styleId="Heading5Char">
    <w:name w:val="Heading 5 Char"/>
    <w:link w:val="Heading5"/>
    <w:uiPriority w:val="9"/>
    <w:semiHidden/>
    <w:rsid w:val="001C2E87"/>
    <w:rPr>
      <w:rFonts w:ascii="Cambria" w:eastAsia="Times New Roman" w:hAnsi="Cambria" w:cs="Times New Roman"/>
      <w:b/>
      <w:bCs/>
      <w:color w:val="7F7F7F"/>
    </w:rPr>
  </w:style>
  <w:style w:type="character" w:customStyle="1" w:styleId="Heading6Char">
    <w:name w:val="Heading 6 Char"/>
    <w:link w:val="Heading6"/>
    <w:uiPriority w:val="9"/>
    <w:semiHidden/>
    <w:rsid w:val="001C2E87"/>
    <w:rPr>
      <w:rFonts w:ascii="Cambria" w:eastAsia="Times New Roman" w:hAnsi="Cambria" w:cs="Times New Roman"/>
      <w:b/>
      <w:bCs/>
      <w:i/>
      <w:iCs/>
      <w:color w:val="7F7F7F"/>
    </w:rPr>
  </w:style>
  <w:style w:type="character" w:customStyle="1" w:styleId="Heading7Char">
    <w:name w:val="Heading 7 Char"/>
    <w:link w:val="Heading7"/>
    <w:uiPriority w:val="9"/>
    <w:semiHidden/>
    <w:rsid w:val="001C2E87"/>
    <w:rPr>
      <w:rFonts w:ascii="Cambria" w:eastAsia="Times New Roman" w:hAnsi="Cambria" w:cs="Times New Roman"/>
      <w:i/>
      <w:iCs/>
    </w:rPr>
  </w:style>
  <w:style w:type="character" w:customStyle="1" w:styleId="Heading8Char">
    <w:name w:val="Heading 8 Char"/>
    <w:link w:val="Heading8"/>
    <w:uiPriority w:val="9"/>
    <w:semiHidden/>
    <w:rsid w:val="001C2E87"/>
    <w:rPr>
      <w:rFonts w:ascii="Cambria" w:eastAsia="Times New Roman" w:hAnsi="Cambria" w:cs="Times New Roman"/>
      <w:sz w:val="20"/>
      <w:szCs w:val="20"/>
    </w:rPr>
  </w:style>
  <w:style w:type="character" w:customStyle="1" w:styleId="Heading9Char">
    <w:name w:val="Heading 9 Char"/>
    <w:link w:val="Heading9"/>
    <w:uiPriority w:val="9"/>
    <w:semiHidden/>
    <w:rsid w:val="001C2E87"/>
    <w:rPr>
      <w:rFonts w:ascii="Cambria" w:eastAsia="Times New Roman" w:hAnsi="Cambria" w:cs="Times New Roman"/>
      <w:i/>
      <w:iCs/>
      <w:spacing w:val="5"/>
      <w:sz w:val="20"/>
      <w:szCs w:val="20"/>
    </w:rPr>
  </w:style>
  <w:style w:type="paragraph" w:styleId="NoSpacing">
    <w:name w:val="No Spacing"/>
    <w:basedOn w:val="Normal"/>
    <w:uiPriority w:val="1"/>
    <w:rsid w:val="001C2E87"/>
    <w:pPr>
      <w:spacing w:line="240" w:lineRule="auto"/>
    </w:pPr>
  </w:style>
  <w:style w:type="paragraph" w:styleId="TOCHeading">
    <w:name w:val="TOC Heading"/>
    <w:basedOn w:val="Heading1"/>
    <w:next w:val="Normal"/>
    <w:uiPriority w:val="39"/>
    <w:semiHidden/>
    <w:unhideWhenUsed/>
    <w:qFormat/>
    <w:rsid w:val="001C2E87"/>
    <w:pPr>
      <w:outlineLvl w:val="9"/>
    </w:pPr>
    <w:rPr>
      <w:rFonts w:eastAsia="SimSun"/>
      <w:lang w:bidi="en-US"/>
    </w:rPr>
  </w:style>
  <w:style w:type="paragraph" w:styleId="Caption">
    <w:name w:val="caption"/>
    <w:basedOn w:val="Normal"/>
    <w:next w:val="Normal"/>
    <w:uiPriority w:val="35"/>
    <w:semiHidden/>
    <w:unhideWhenUsed/>
    <w:rsid w:val="001C2E87"/>
    <w:pPr>
      <w:spacing w:line="240" w:lineRule="auto"/>
    </w:pPr>
    <w:rPr>
      <w:b/>
      <w:bCs/>
      <w:color w:val="4F81BD"/>
      <w:sz w:val="18"/>
      <w:szCs w:val="18"/>
    </w:rPr>
  </w:style>
  <w:style w:type="paragraph" w:customStyle="1" w:styleId="Distribution">
    <w:name w:val="Distribution"/>
    <w:next w:val="Normal"/>
    <w:autoRedefine/>
    <w:qFormat/>
    <w:rsid w:val="001023C5"/>
    <w:rPr>
      <w:rFonts w:ascii="Times New Roman" w:hAnsi="Times New Roman"/>
      <w:spacing w:val="4"/>
      <w:w w:val="103"/>
      <w:szCs w:val="22"/>
      <w:lang w:val="es-ES" w:eastAsia="en-US"/>
    </w:rPr>
  </w:style>
  <w:style w:type="paragraph" w:customStyle="1" w:styleId="Publication">
    <w:name w:val="Publication"/>
    <w:next w:val="Normal"/>
    <w:autoRedefine/>
    <w:qFormat/>
    <w:rsid w:val="00871928"/>
    <w:rPr>
      <w:rFonts w:ascii="Times New Roman" w:hAnsi="Times New Roman"/>
      <w:spacing w:val="4"/>
      <w:w w:val="103"/>
      <w:szCs w:val="22"/>
      <w:lang w:val="es-ES" w:eastAsia="en-US"/>
    </w:rPr>
  </w:style>
  <w:style w:type="paragraph" w:customStyle="1" w:styleId="Original">
    <w:name w:val="Original"/>
    <w:next w:val="Normal"/>
    <w:autoRedefine/>
    <w:qFormat/>
    <w:rsid w:val="00871928"/>
    <w:rPr>
      <w:rFonts w:ascii="Times New Roman" w:hAnsi="Times New Roman"/>
      <w:spacing w:val="4"/>
      <w:w w:val="103"/>
      <w:szCs w:val="22"/>
      <w:lang w:val="es-ES" w:eastAsia="en-US"/>
    </w:rPr>
  </w:style>
  <w:style w:type="paragraph" w:customStyle="1" w:styleId="ReleaseDate">
    <w:name w:val="ReleaseDate"/>
    <w:next w:val="Footer"/>
    <w:autoRedefine/>
    <w:qFormat/>
    <w:rsid w:val="00871928"/>
    <w:rPr>
      <w:rFonts w:ascii="Times New Roman" w:hAnsi="Times New Roman"/>
      <w:spacing w:val="4"/>
      <w:w w:val="103"/>
      <w:szCs w:val="22"/>
      <w:lang w:val="es-ES" w:eastAsia="en-US"/>
    </w:rPr>
  </w:style>
  <w:style w:type="paragraph" w:customStyle="1" w:styleId="Session">
    <w:name w:val="Session"/>
    <w:basedOn w:val="H23"/>
    <w:autoRedefine/>
    <w:qFormat/>
    <w:rsid w:val="00871928"/>
  </w:style>
  <w:style w:type="paragraph" w:customStyle="1" w:styleId="Committee">
    <w:name w:val="Committee"/>
    <w:basedOn w:val="H1"/>
    <w:autoRedefine/>
    <w:qFormat/>
    <w:rsid w:val="00894D50"/>
    <w:pPr>
      <w:ind w:right="1267"/>
    </w:pPr>
  </w:style>
  <w:style w:type="paragraph" w:customStyle="1" w:styleId="AgendaTitle">
    <w:name w:val="Agenda Title"/>
    <w:basedOn w:val="Normal"/>
    <w:next w:val="Normal"/>
    <w:autoRedefine/>
    <w:qFormat/>
    <w:rsid w:val="00894D50"/>
  </w:style>
  <w:style w:type="paragraph" w:customStyle="1" w:styleId="Sponsors">
    <w:name w:val="Sponsors"/>
    <w:basedOn w:val="H23"/>
    <w:autoRedefine/>
    <w:qFormat/>
    <w:rsid w:val="00894D50"/>
    <w:pPr>
      <w:tabs>
        <w:tab w:val="right" w:pos="1022"/>
        <w:tab w:val="left" w:pos="1267"/>
      </w:tabs>
      <w:ind w:left="1267" w:right="1267" w:hanging="1267"/>
    </w:pPr>
  </w:style>
  <w:style w:type="paragraph" w:customStyle="1" w:styleId="Title1">
    <w:name w:val="Title 1"/>
    <w:basedOn w:val="HCh"/>
    <w:autoRedefine/>
    <w:qFormat/>
    <w:rsid w:val="005053EA"/>
    <w:pPr>
      <w:tabs>
        <w:tab w:val="right" w:pos="1022"/>
        <w:tab w:val="left" w:pos="1267"/>
      </w:tabs>
      <w:ind w:left="1267" w:right="1267" w:hanging="1267"/>
    </w:pPr>
    <w:rPr>
      <w:lang w:val="en-US"/>
    </w:rPr>
  </w:style>
  <w:style w:type="paragraph" w:customStyle="1" w:styleId="Title2">
    <w:name w:val="Title 2"/>
    <w:basedOn w:val="H1"/>
    <w:autoRedefine/>
    <w:qFormat/>
    <w:rsid w:val="005053EA"/>
    <w:pPr>
      <w:tabs>
        <w:tab w:val="right" w:pos="1022"/>
        <w:tab w:val="left" w:pos="1267"/>
      </w:tabs>
      <w:ind w:left="1267" w:right="1267" w:hanging="1267"/>
    </w:pPr>
  </w:style>
  <w:style w:type="paragraph" w:customStyle="1" w:styleId="Type">
    <w:name w:val="Type"/>
    <w:basedOn w:val="H23"/>
    <w:autoRedefine/>
    <w:qFormat/>
    <w:rsid w:val="005053EA"/>
    <w:pPr>
      <w:tabs>
        <w:tab w:val="right" w:pos="1022"/>
        <w:tab w:val="left" w:pos="1267"/>
      </w:tabs>
      <w:ind w:left="1267" w:right="1267" w:hanging="1267"/>
    </w:pPr>
  </w:style>
  <w:style w:type="paragraph" w:styleId="CommentText">
    <w:name w:val="annotation text"/>
    <w:basedOn w:val="Normal"/>
    <w:link w:val="CommentTextChar"/>
    <w:rsid w:val="00C82184"/>
    <w:rPr>
      <w:szCs w:val="20"/>
    </w:rPr>
  </w:style>
  <w:style w:type="character" w:customStyle="1" w:styleId="CommentTextChar">
    <w:name w:val="Comment Text Char"/>
    <w:link w:val="CommentText"/>
    <w:rsid w:val="00C82184"/>
    <w:rPr>
      <w:rFonts w:ascii="Times New Roman" w:hAnsi="Times New Roman"/>
      <w:spacing w:val="4"/>
      <w:w w:val="103"/>
      <w:lang w:val="es-ES"/>
    </w:rPr>
  </w:style>
  <w:style w:type="paragraph" w:styleId="CommentSubject">
    <w:name w:val="annotation subject"/>
    <w:basedOn w:val="CommentText"/>
    <w:next w:val="CommentText"/>
    <w:link w:val="CommentSubjectChar"/>
    <w:rsid w:val="00C82184"/>
    <w:rPr>
      <w:b/>
      <w:bCs/>
    </w:rPr>
  </w:style>
  <w:style w:type="character" w:customStyle="1" w:styleId="CommentSubjectChar">
    <w:name w:val="Comment Subject Char"/>
    <w:link w:val="CommentSubject"/>
    <w:rsid w:val="00C82184"/>
    <w:rPr>
      <w:rFonts w:ascii="Times New Roman" w:hAnsi="Times New Roman"/>
      <w:b/>
      <w:bCs/>
      <w:spacing w:val="4"/>
      <w:w w:val="103"/>
      <w:lang w:val="es-ES"/>
    </w:rPr>
  </w:style>
  <w:style w:type="paragraph" w:customStyle="1" w:styleId="HChG">
    <w:name w:val="_ H _Ch_G"/>
    <w:basedOn w:val="Normal"/>
    <w:next w:val="Normal"/>
    <w:link w:val="HChGChar"/>
    <w:rsid w:val="003608B1"/>
    <w:pPr>
      <w:keepNext/>
      <w:keepLines/>
      <w:tabs>
        <w:tab w:val="right" w:pos="851"/>
      </w:tabs>
      <w:spacing w:before="360" w:after="240" w:line="300" w:lineRule="exact"/>
      <w:ind w:left="1134" w:right="1134" w:hanging="1134"/>
    </w:pPr>
    <w:rPr>
      <w:rFonts w:eastAsia="Times New Roman"/>
      <w:b/>
      <w:spacing w:val="0"/>
      <w:w w:val="100"/>
      <w:sz w:val="28"/>
      <w:szCs w:val="20"/>
      <w:lang w:val="en-GB"/>
    </w:rPr>
  </w:style>
  <w:style w:type="paragraph" w:customStyle="1" w:styleId="SingleTxtG">
    <w:name w:val="_ Single Txt_G"/>
    <w:basedOn w:val="Normal"/>
    <w:link w:val="SingleTxtGChar"/>
    <w:qFormat/>
    <w:rsid w:val="003608B1"/>
    <w:pPr>
      <w:spacing w:after="120" w:line="240" w:lineRule="atLeast"/>
      <w:ind w:left="1134" w:right="1134"/>
      <w:jc w:val="both"/>
    </w:pPr>
    <w:rPr>
      <w:rFonts w:eastAsia="Times New Roman"/>
      <w:spacing w:val="0"/>
      <w:w w:val="100"/>
      <w:szCs w:val="20"/>
      <w:lang w:val="en-GB"/>
    </w:rPr>
  </w:style>
  <w:style w:type="paragraph" w:customStyle="1" w:styleId="H1G">
    <w:name w:val="_ H_1_G"/>
    <w:basedOn w:val="Normal"/>
    <w:next w:val="Normal"/>
    <w:link w:val="H1GChar"/>
    <w:rsid w:val="003608B1"/>
    <w:pPr>
      <w:keepNext/>
      <w:keepLines/>
      <w:tabs>
        <w:tab w:val="right" w:pos="851"/>
      </w:tabs>
      <w:spacing w:before="360" w:after="240" w:line="270" w:lineRule="exact"/>
      <w:ind w:left="1134" w:right="1134" w:hanging="1134"/>
    </w:pPr>
    <w:rPr>
      <w:rFonts w:eastAsia="Times New Roman"/>
      <w:b/>
      <w:spacing w:val="0"/>
      <w:w w:val="100"/>
      <w:sz w:val="24"/>
      <w:szCs w:val="20"/>
      <w:lang w:val="en-GB"/>
    </w:rPr>
  </w:style>
  <w:style w:type="paragraph" w:customStyle="1" w:styleId="H23G">
    <w:name w:val="_ H_2/3_G"/>
    <w:basedOn w:val="Normal"/>
    <w:next w:val="Normal"/>
    <w:link w:val="H23GChar"/>
    <w:rsid w:val="003608B1"/>
    <w:pPr>
      <w:keepNext/>
      <w:keepLines/>
      <w:tabs>
        <w:tab w:val="right" w:pos="851"/>
      </w:tabs>
      <w:spacing w:before="240" w:after="120"/>
      <w:ind w:left="1134" w:right="1134" w:hanging="1134"/>
    </w:pPr>
    <w:rPr>
      <w:rFonts w:eastAsia="Times New Roman"/>
      <w:b/>
      <w:spacing w:val="0"/>
      <w:w w:val="100"/>
      <w:szCs w:val="20"/>
      <w:lang w:val="en-GB"/>
    </w:rPr>
  </w:style>
  <w:style w:type="character" w:customStyle="1" w:styleId="HChGChar">
    <w:name w:val="_ H _Ch_G Char"/>
    <w:link w:val="HChG"/>
    <w:locked/>
    <w:rsid w:val="003608B1"/>
    <w:rPr>
      <w:rFonts w:ascii="Times New Roman" w:eastAsia="Times New Roman" w:hAnsi="Times New Roman"/>
      <w:b/>
      <w:sz w:val="28"/>
      <w:lang w:val="en-GB"/>
    </w:rPr>
  </w:style>
  <w:style w:type="character" w:customStyle="1" w:styleId="SingleTxtGChar">
    <w:name w:val="_ Single Txt_G Char"/>
    <w:link w:val="SingleTxtG"/>
    <w:locked/>
    <w:rsid w:val="003608B1"/>
    <w:rPr>
      <w:rFonts w:ascii="Times New Roman" w:eastAsia="Times New Roman" w:hAnsi="Times New Roman"/>
      <w:lang w:val="en-GB"/>
    </w:rPr>
  </w:style>
  <w:style w:type="character" w:customStyle="1" w:styleId="H23GChar">
    <w:name w:val="_ H_2/3_G Char"/>
    <w:link w:val="H23G"/>
    <w:rsid w:val="003608B1"/>
    <w:rPr>
      <w:rFonts w:ascii="Times New Roman" w:eastAsia="Times New Roman" w:hAnsi="Times New Roman"/>
      <w:b/>
      <w:lang w:val="en-GB"/>
    </w:rPr>
  </w:style>
  <w:style w:type="character" w:customStyle="1" w:styleId="H1GChar">
    <w:name w:val="_ H_1_G Char"/>
    <w:link w:val="H1G"/>
    <w:rsid w:val="003608B1"/>
    <w:rPr>
      <w:rFonts w:ascii="Times New Roman" w:eastAsia="Times New Roman" w:hAnsi="Times New Roman"/>
      <w:b/>
      <w:sz w:val="24"/>
      <w:lang w:val="en-GB"/>
    </w:rPr>
  </w:style>
  <w:style w:type="character" w:customStyle="1" w:styleId="BalloonTextChar">
    <w:name w:val="Balloon Text Char"/>
    <w:link w:val="BalloonText"/>
    <w:uiPriority w:val="99"/>
    <w:semiHidden/>
    <w:rsid w:val="003608B1"/>
    <w:rPr>
      <w:rFonts w:ascii="Tahoma" w:hAnsi="Tahoma" w:cs="Tahoma"/>
      <w:spacing w:val="4"/>
      <w:w w:val="103"/>
      <w:sz w:val="16"/>
      <w:szCs w:val="16"/>
      <w:lang w:val="es-ES"/>
    </w:rPr>
  </w:style>
  <w:style w:type="character" w:customStyle="1" w:styleId="FootnoteTextChar">
    <w:name w:val="Footnote Text Char"/>
    <w:aliases w:val="5_G Char"/>
    <w:link w:val="FootnoteText"/>
    <w:rsid w:val="003608B1"/>
    <w:rPr>
      <w:rFonts w:ascii="Times New Roman" w:hAnsi="Times New Roman"/>
      <w:spacing w:val="5"/>
      <w:w w:val="104"/>
      <w:sz w:val="17"/>
      <w:szCs w:val="22"/>
      <w:lang w:val="es-ES"/>
    </w:rPr>
  </w:style>
  <w:style w:type="character" w:customStyle="1" w:styleId="HeaderChar">
    <w:name w:val="Header Char"/>
    <w:aliases w:val="6_G Char"/>
    <w:link w:val="Header"/>
    <w:rsid w:val="003608B1"/>
    <w:rPr>
      <w:rFonts w:ascii="Times New Roman" w:hAnsi="Times New Roman"/>
      <w:noProof/>
      <w:sz w:val="17"/>
      <w:szCs w:val="22"/>
    </w:rPr>
  </w:style>
  <w:style w:type="character" w:customStyle="1" w:styleId="FooterChar">
    <w:name w:val="Footer Char"/>
    <w:link w:val="Footer"/>
    <w:uiPriority w:val="99"/>
    <w:rsid w:val="003608B1"/>
    <w:rPr>
      <w:rFonts w:ascii="Times New Roman" w:hAnsi="Times New Roman"/>
      <w:b/>
      <w:noProof/>
      <w:sz w:val="17"/>
      <w:szCs w:val="22"/>
    </w:rPr>
  </w:style>
  <w:style w:type="character" w:styleId="Hyperlink">
    <w:name w:val="Hyperlink"/>
    <w:rsid w:val="00EC6447"/>
    <w:rPr>
      <w:color w:val="0000FF"/>
      <w:u w:val="single"/>
    </w:rPr>
  </w:style>
  <w:style w:type="character" w:styleId="FollowedHyperlink">
    <w:name w:val="FollowedHyperlink"/>
    <w:rsid w:val="00EC6447"/>
    <w:rPr>
      <w:color w:val="0000FF"/>
      <w:u w:val="single"/>
    </w:rPr>
  </w:style>
  <w:style w:type="paragraph" w:styleId="Revision">
    <w:name w:val="Revision"/>
    <w:hidden/>
    <w:uiPriority w:val="99"/>
    <w:semiHidden/>
    <w:rsid w:val="004F62E5"/>
    <w:rPr>
      <w:rFonts w:ascii="Times New Roman" w:hAnsi="Times New Roman"/>
      <w:spacing w:val="4"/>
      <w:w w:val="103"/>
      <w:szCs w:val="22"/>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qFormat="1"/>
    <w:lsdException w:name="footer" w:uiPriority="99" w:qFormat="1"/>
    <w:lsdException w:name="caption" w:semiHidden="1" w:uiPriority="35" w:unhideWhenUsed="1"/>
    <w:lsdException w:name="line number" w:qFormat="1"/>
    <w:lsdException w:name="Title" w:uiPriority="10"/>
    <w:lsdException w:name="Subtitle" w:uiPriority="11"/>
    <w:lsdException w:name="Strong" w:uiPriority="22"/>
    <w:lsdException w:name="Emphasis" w:uiPriority="20"/>
    <w:lsdException w:name="No List" w:uiPriority="99"/>
    <w:lsdException w:name="Balloon Tex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0A6B28"/>
    <w:pPr>
      <w:suppressAutoHyphens/>
      <w:spacing w:line="240" w:lineRule="exact"/>
    </w:pPr>
    <w:rPr>
      <w:rFonts w:ascii="Times New Roman" w:hAnsi="Times New Roman"/>
      <w:spacing w:val="4"/>
      <w:w w:val="103"/>
      <w:szCs w:val="22"/>
      <w:lang w:val="es-ES" w:eastAsia="en-US"/>
    </w:rPr>
  </w:style>
  <w:style w:type="paragraph" w:styleId="Heading1">
    <w:name w:val="heading 1"/>
    <w:basedOn w:val="Normal"/>
    <w:next w:val="Normal"/>
    <w:link w:val="Heading1Char"/>
    <w:uiPriority w:val="9"/>
    <w:qFormat/>
    <w:rsid w:val="00BB0959"/>
    <w:pPr>
      <w:keepNext/>
      <w:spacing w:before="240" w:after="60"/>
      <w:outlineLvl w:val="0"/>
    </w:pPr>
    <w:rPr>
      <w:rFonts w:ascii="Arial" w:eastAsia="Times New Roman" w:hAnsi="Arial"/>
      <w:b/>
      <w:bCs/>
      <w:kern w:val="32"/>
      <w:sz w:val="32"/>
      <w:szCs w:val="28"/>
    </w:rPr>
  </w:style>
  <w:style w:type="paragraph" w:styleId="Heading2">
    <w:name w:val="heading 2"/>
    <w:basedOn w:val="Normal"/>
    <w:next w:val="Normal"/>
    <w:link w:val="Heading2Char"/>
    <w:uiPriority w:val="9"/>
    <w:qFormat/>
    <w:rsid w:val="00F61A78"/>
    <w:pPr>
      <w:keepNext/>
      <w:spacing w:before="240" w:after="60"/>
      <w:outlineLvl w:val="1"/>
    </w:pPr>
    <w:rPr>
      <w:rFonts w:ascii="Arial" w:eastAsia="Times New Roman" w:hAnsi="Arial"/>
      <w:b/>
      <w:bCs/>
      <w:i/>
      <w:kern w:val="14"/>
      <w:sz w:val="28"/>
      <w:szCs w:val="26"/>
    </w:rPr>
  </w:style>
  <w:style w:type="paragraph" w:styleId="Heading3">
    <w:name w:val="heading 3"/>
    <w:basedOn w:val="Normal"/>
    <w:next w:val="Normal"/>
    <w:link w:val="Heading3Char"/>
    <w:uiPriority w:val="9"/>
    <w:qFormat/>
    <w:rsid w:val="00F61A78"/>
    <w:pPr>
      <w:keepNext/>
      <w:spacing w:before="240" w:after="60"/>
      <w:outlineLvl w:val="2"/>
    </w:pPr>
    <w:rPr>
      <w:rFonts w:ascii="Arial" w:eastAsia="Times New Roman" w:hAnsi="Arial"/>
      <w:b/>
      <w:bCs/>
      <w:kern w:val="14"/>
      <w:sz w:val="26"/>
    </w:rPr>
  </w:style>
  <w:style w:type="paragraph" w:styleId="Heading4">
    <w:name w:val="heading 4"/>
    <w:basedOn w:val="Normal"/>
    <w:next w:val="Normal"/>
    <w:link w:val="Heading4Char"/>
    <w:uiPriority w:val="9"/>
    <w:semiHidden/>
    <w:unhideWhenUsed/>
    <w:qFormat/>
    <w:rsid w:val="001C2E87"/>
    <w:pPr>
      <w:spacing w:before="200"/>
      <w:outlineLvl w:val="3"/>
    </w:pPr>
    <w:rPr>
      <w:rFonts w:ascii="Cambria" w:eastAsia="Times New Roman" w:hAnsi="Cambria"/>
      <w:b/>
      <w:bCs/>
      <w:i/>
      <w:iCs/>
    </w:rPr>
  </w:style>
  <w:style w:type="paragraph" w:styleId="Heading5">
    <w:name w:val="heading 5"/>
    <w:basedOn w:val="Normal"/>
    <w:next w:val="Normal"/>
    <w:link w:val="Heading5Char"/>
    <w:uiPriority w:val="9"/>
    <w:semiHidden/>
    <w:unhideWhenUsed/>
    <w:qFormat/>
    <w:rsid w:val="001C2E87"/>
    <w:pPr>
      <w:spacing w:before="200"/>
      <w:outlineLvl w:val="4"/>
    </w:pPr>
    <w:rPr>
      <w:rFonts w:ascii="Cambria" w:eastAsia="Times New Roman" w:hAnsi="Cambria"/>
      <w:b/>
      <w:bCs/>
      <w:color w:val="7F7F7F"/>
    </w:rPr>
  </w:style>
  <w:style w:type="paragraph" w:styleId="Heading6">
    <w:name w:val="heading 6"/>
    <w:basedOn w:val="Normal"/>
    <w:next w:val="Normal"/>
    <w:link w:val="Heading6Char"/>
    <w:uiPriority w:val="9"/>
    <w:semiHidden/>
    <w:unhideWhenUsed/>
    <w:qFormat/>
    <w:rsid w:val="001C2E87"/>
    <w:pPr>
      <w:spacing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iPriority w:val="9"/>
    <w:semiHidden/>
    <w:unhideWhenUsed/>
    <w:qFormat/>
    <w:rsid w:val="001C2E87"/>
    <w:pPr>
      <w:outlineLvl w:val="6"/>
    </w:pPr>
    <w:rPr>
      <w:rFonts w:ascii="Cambria" w:eastAsia="Times New Roman" w:hAnsi="Cambria"/>
      <w:i/>
      <w:iCs/>
    </w:rPr>
  </w:style>
  <w:style w:type="paragraph" w:styleId="Heading8">
    <w:name w:val="heading 8"/>
    <w:basedOn w:val="Normal"/>
    <w:next w:val="Normal"/>
    <w:link w:val="Heading8Char"/>
    <w:uiPriority w:val="9"/>
    <w:semiHidden/>
    <w:unhideWhenUsed/>
    <w:qFormat/>
    <w:rsid w:val="001C2E87"/>
    <w:pPr>
      <w:outlineLvl w:val="7"/>
    </w:pPr>
    <w:rPr>
      <w:rFonts w:ascii="Cambria" w:eastAsia="Times New Roman" w:hAnsi="Cambria"/>
      <w:szCs w:val="20"/>
    </w:rPr>
  </w:style>
  <w:style w:type="paragraph" w:styleId="Heading9">
    <w:name w:val="heading 9"/>
    <w:basedOn w:val="Normal"/>
    <w:next w:val="Normal"/>
    <w:link w:val="Heading9Char"/>
    <w:uiPriority w:val="9"/>
    <w:semiHidden/>
    <w:unhideWhenUsed/>
    <w:qFormat/>
    <w:rsid w:val="001C2E87"/>
    <w:pPr>
      <w:outlineLvl w:val="8"/>
    </w:pPr>
    <w:rPr>
      <w:rFonts w:ascii="Cambria" w:eastAsia="Times New Roman" w:hAnsi="Cambria"/>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4">
    <w:name w:val="_ H_4"/>
    <w:basedOn w:val="Normal"/>
    <w:next w:val="Normal"/>
    <w:qFormat/>
    <w:rsid w:val="002B105C"/>
    <w:pPr>
      <w:keepNext/>
      <w:keepLines/>
      <w:tabs>
        <w:tab w:val="right" w:pos="360"/>
      </w:tabs>
      <w:outlineLvl w:val="3"/>
    </w:pPr>
    <w:rPr>
      <w:i/>
      <w:spacing w:val="3"/>
      <w:kern w:val="14"/>
    </w:rPr>
  </w:style>
  <w:style w:type="paragraph" w:customStyle="1" w:styleId="7P">
    <w:name w:val="_ 7_ P"/>
    <w:basedOn w:val="Normal"/>
    <w:next w:val="Normal"/>
    <w:qFormat/>
    <w:rsid w:val="00ED4905"/>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00" w:lineRule="exact"/>
      <w:ind w:left="1267" w:right="1267" w:hanging="1267"/>
      <w:outlineLvl w:val="3"/>
    </w:pPr>
    <w:rPr>
      <w:rFonts w:eastAsia="Times New Roman"/>
      <w:iCs/>
      <w:spacing w:val="3"/>
      <w:kern w:val="14"/>
      <w:sz w:val="14"/>
      <w:szCs w:val="24"/>
    </w:rPr>
  </w:style>
  <w:style w:type="paragraph" w:customStyle="1" w:styleId="H1">
    <w:name w:val="_ H_1"/>
    <w:basedOn w:val="Normal"/>
    <w:next w:val="SingleTxt"/>
    <w:qFormat/>
    <w:rsid w:val="006E296C"/>
    <w:pPr>
      <w:keepNext/>
      <w:keepLines/>
      <w:spacing w:line="270" w:lineRule="exact"/>
      <w:outlineLvl w:val="0"/>
    </w:pPr>
    <w:rPr>
      <w:b/>
      <w:kern w:val="14"/>
      <w:sz w:val="24"/>
    </w:rPr>
  </w:style>
  <w:style w:type="paragraph" w:customStyle="1" w:styleId="HCh">
    <w:name w:val="_ H _Ch"/>
    <w:basedOn w:val="H1"/>
    <w:next w:val="SingleTxt"/>
    <w:qFormat/>
    <w:rsid w:val="00E26954"/>
    <w:pPr>
      <w:spacing w:line="300" w:lineRule="exact"/>
    </w:pPr>
    <w:rPr>
      <w:spacing w:val="-2"/>
      <w:sz w:val="28"/>
    </w:rPr>
  </w:style>
  <w:style w:type="paragraph" w:customStyle="1" w:styleId="HM">
    <w:name w:val="_ H __M"/>
    <w:basedOn w:val="HCh"/>
    <w:next w:val="Normal"/>
    <w:qFormat/>
    <w:rsid w:val="006E296C"/>
    <w:pPr>
      <w:spacing w:line="360" w:lineRule="exact"/>
    </w:pPr>
    <w:rPr>
      <w:spacing w:val="-3"/>
      <w:w w:val="99"/>
      <w:sz w:val="34"/>
    </w:rPr>
  </w:style>
  <w:style w:type="paragraph" w:customStyle="1" w:styleId="H23">
    <w:name w:val="_ H_2/3"/>
    <w:basedOn w:val="H1"/>
    <w:next w:val="SingleTxt"/>
    <w:qFormat/>
    <w:rsid w:val="006E296C"/>
    <w:pPr>
      <w:spacing w:line="240" w:lineRule="exact"/>
      <w:outlineLvl w:val="1"/>
    </w:pPr>
    <w:rPr>
      <w:spacing w:val="2"/>
      <w:sz w:val="20"/>
    </w:rPr>
  </w:style>
  <w:style w:type="paragraph" w:customStyle="1" w:styleId="H56">
    <w:name w:val="_ H_5/6"/>
    <w:basedOn w:val="Normal"/>
    <w:next w:val="Normal"/>
    <w:qFormat/>
    <w:rsid w:val="00643833"/>
    <w:pPr>
      <w:keepNext/>
      <w:keepLines/>
      <w:tabs>
        <w:tab w:val="right" w:pos="360"/>
      </w:tabs>
      <w:outlineLvl w:val="4"/>
    </w:pPr>
    <w:rPr>
      <w:kern w:val="14"/>
    </w:rPr>
  </w:style>
  <w:style w:type="paragraph" w:customStyle="1" w:styleId="DualTxt">
    <w:name w:val="__Dual Txt"/>
    <w:basedOn w:val="Normal"/>
    <w:qFormat/>
    <w:rsid w:val="00643833"/>
    <w:pPr>
      <w:tabs>
        <w:tab w:val="left" w:pos="480"/>
        <w:tab w:val="left" w:pos="960"/>
        <w:tab w:val="left" w:pos="1440"/>
        <w:tab w:val="left" w:pos="1915"/>
        <w:tab w:val="left" w:pos="2405"/>
        <w:tab w:val="left" w:pos="2880"/>
        <w:tab w:val="left" w:pos="3355"/>
      </w:tabs>
      <w:spacing w:after="120"/>
      <w:jc w:val="both"/>
    </w:pPr>
    <w:rPr>
      <w:kern w:val="14"/>
    </w:rPr>
  </w:style>
  <w:style w:type="paragraph" w:customStyle="1" w:styleId="SM">
    <w:name w:val="__S_M"/>
    <w:basedOn w:val="Normal"/>
    <w:next w:val="Normal"/>
    <w:qFormat/>
    <w:rsid w:val="00D051A5"/>
    <w:pPr>
      <w:keepNext/>
      <w:keepLines/>
      <w:tabs>
        <w:tab w:val="right" w:leader="dot" w:pos="360"/>
      </w:tabs>
      <w:spacing w:line="390" w:lineRule="exact"/>
      <w:ind w:left="1267" w:right="1267"/>
      <w:outlineLvl w:val="0"/>
    </w:pPr>
    <w:rPr>
      <w:b/>
      <w:spacing w:val="-4"/>
      <w:w w:val="98"/>
      <w:kern w:val="14"/>
      <w:sz w:val="40"/>
    </w:rPr>
  </w:style>
  <w:style w:type="paragraph" w:customStyle="1" w:styleId="SL">
    <w:name w:val="__S_L"/>
    <w:basedOn w:val="SM"/>
    <w:next w:val="Normal"/>
    <w:qFormat/>
    <w:rsid w:val="00643833"/>
    <w:pPr>
      <w:spacing w:line="540" w:lineRule="exact"/>
    </w:pPr>
    <w:rPr>
      <w:spacing w:val="-8"/>
      <w:w w:val="96"/>
      <w:sz w:val="57"/>
    </w:rPr>
  </w:style>
  <w:style w:type="paragraph" w:customStyle="1" w:styleId="SS">
    <w:name w:val="__S_S"/>
    <w:basedOn w:val="HCh"/>
    <w:next w:val="Normal"/>
    <w:qFormat/>
    <w:rsid w:val="00D051A5"/>
    <w:pPr>
      <w:ind w:left="1267" w:right="1267"/>
    </w:pPr>
  </w:style>
  <w:style w:type="paragraph" w:customStyle="1" w:styleId="SingleTxt">
    <w:name w:val="__Single Txt"/>
    <w:basedOn w:val="Normal"/>
    <w:qFormat/>
    <w:rsid w:val="00D051A5"/>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rPr>
      <w:kern w:val="14"/>
    </w:rPr>
  </w:style>
  <w:style w:type="paragraph" w:styleId="BalloonText">
    <w:name w:val="Balloon Text"/>
    <w:basedOn w:val="Normal"/>
    <w:link w:val="BalloonTextChar"/>
    <w:uiPriority w:val="99"/>
    <w:semiHidden/>
    <w:rsid w:val="000A1971"/>
    <w:rPr>
      <w:rFonts w:ascii="Tahoma" w:hAnsi="Tahoma" w:cs="Tahoma"/>
      <w:sz w:val="16"/>
      <w:szCs w:val="16"/>
    </w:rPr>
  </w:style>
  <w:style w:type="character" w:styleId="CommentReference">
    <w:name w:val="annotation reference"/>
    <w:semiHidden/>
    <w:rsid w:val="000A1971"/>
    <w:rPr>
      <w:sz w:val="6"/>
    </w:rPr>
  </w:style>
  <w:style w:type="character" w:styleId="FootnoteReference">
    <w:name w:val="footnote reference"/>
    <w:aliases w:val="4_G,Footnote Reference/"/>
    <w:rsid w:val="000A6B28"/>
    <w:rPr>
      <w:color w:val="000000"/>
      <w:spacing w:val="-5"/>
      <w:w w:val="130"/>
      <w:position w:val="-4"/>
      <w:vertAlign w:val="superscript"/>
    </w:rPr>
  </w:style>
  <w:style w:type="character" w:styleId="EndnoteReference">
    <w:name w:val="endnote reference"/>
    <w:semiHidden/>
    <w:rsid w:val="000A6B28"/>
    <w:rPr>
      <w:color w:val="000000"/>
      <w:spacing w:val="-5"/>
      <w:w w:val="130"/>
      <w:position w:val="-4"/>
      <w:vertAlign w:val="superscript"/>
    </w:rPr>
  </w:style>
  <w:style w:type="paragraph" w:styleId="FootnoteText">
    <w:name w:val="footnote text"/>
    <w:aliases w:val="5_G"/>
    <w:basedOn w:val="Normal"/>
    <w:link w:val="FootnoteTextChar"/>
    <w:rsid w:val="000A1971"/>
    <w:pPr>
      <w:tabs>
        <w:tab w:val="right" w:pos="418"/>
      </w:tabs>
      <w:spacing w:line="210" w:lineRule="exact"/>
      <w:ind w:left="475" w:hanging="475"/>
    </w:pPr>
    <w:rPr>
      <w:spacing w:val="5"/>
      <w:w w:val="104"/>
      <w:sz w:val="17"/>
    </w:rPr>
  </w:style>
  <w:style w:type="paragraph" w:styleId="EndnoteText">
    <w:name w:val="endnote text"/>
    <w:basedOn w:val="FootnoteText"/>
    <w:semiHidden/>
    <w:rsid w:val="000A1971"/>
    <w:pPr>
      <w:spacing w:after="80"/>
    </w:pPr>
  </w:style>
  <w:style w:type="paragraph" w:styleId="Footer">
    <w:name w:val="footer"/>
    <w:link w:val="FooterChar"/>
    <w:uiPriority w:val="99"/>
    <w:qFormat/>
    <w:rsid w:val="000F7375"/>
    <w:pPr>
      <w:tabs>
        <w:tab w:val="center" w:pos="4320"/>
        <w:tab w:val="right" w:pos="8640"/>
      </w:tabs>
    </w:pPr>
    <w:rPr>
      <w:rFonts w:ascii="Times New Roman" w:hAnsi="Times New Roman"/>
      <w:b/>
      <w:noProof/>
      <w:sz w:val="17"/>
      <w:szCs w:val="22"/>
      <w:lang w:val="en-US" w:eastAsia="en-US"/>
    </w:rPr>
  </w:style>
  <w:style w:type="paragraph" w:styleId="Header">
    <w:name w:val="header"/>
    <w:aliases w:val="6_G"/>
    <w:link w:val="HeaderChar"/>
    <w:qFormat/>
    <w:rsid w:val="00BB0959"/>
    <w:pPr>
      <w:tabs>
        <w:tab w:val="center" w:pos="4320"/>
        <w:tab w:val="right" w:pos="8640"/>
      </w:tabs>
    </w:pPr>
    <w:rPr>
      <w:rFonts w:ascii="Times New Roman" w:hAnsi="Times New Roman"/>
      <w:noProof/>
      <w:sz w:val="17"/>
      <w:szCs w:val="22"/>
      <w:lang w:val="en-US" w:eastAsia="en-US"/>
    </w:rPr>
  </w:style>
  <w:style w:type="character" w:styleId="LineNumber">
    <w:name w:val="line number"/>
    <w:qFormat/>
    <w:rsid w:val="000A1971"/>
    <w:rPr>
      <w:sz w:val="14"/>
    </w:rPr>
  </w:style>
  <w:style w:type="paragraph" w:customStyle="1" w:styleId="Small">
    <w:name w:val="Small"/>
    <w:basedOn w:val="Normal"/>
    <w:next w:val="Normal"/>
    <w:qFormat/>
    <w:rsid w:val="00ED4905"/>
    <w:pPr>
      <w:tabs>
        <w:tab w:val="right" w:pos="9965"/>
      </w:tabs>
      <w:spacing w:line="210" w:lineRule="exact"/>
    </w:pPr>
    <w:rPr>
      <w:spacing w:val="5"/>
      <w:w w:val="104"/>
      <w:kern w:val="14"/>
      <w:sz w:val="17"/>
    </w:rPr>
  </w:style>
  <w:style w:type="paragraph" w:customStyle="1" w:styleId="SmallX">
    <w:name w:val="SmallX"/>
    <w:basedOn w:val="Small"/>
    <w:next w:val="Normal"/>
    <w:qFormat/>
    <w:rsid w:val="00ED4905"/>
    <w:pPr>
      <w:spacing w:line="180" w:lineRule="exact"/>
      <w:jc w:val="right"/>
    </w:pPr>
    <w:rPr>
      <w:spacing w:val="6"/>
      <w:w w:val="106"/>
      <w:sz w:val="14"/>
    </w:rPr>
  </w:style>
  <w:style w:type="paragraph" w:customStyle="1" w:styleId="XLarge">
    <w:name w:val="XLarge"/>
    <w:basedOn w:val="HM"/>
    <w:qFormat/>
    <w:rsid w:val="00ED4905"/>
    <w:pPr>
      <w:tabs>
        <w:tab w:val="right" w:leader="dot" w:pos="360"/>
      </w:tabs>
      <w:spacing w:line="390" w:lineRule="exact"/>
    </w:pPr>
    <w:rPr>
      <w:spacing w:val="-4"/>
      <w:w w:val="98"/>
      <w:sz w:val="40"/>
    </w:rPr>
  </w:style>
  <w:style w:type="paragraph" w:customStyle="1" w:styleId="NormalBullet">
    <w:name w:val="Normal Bullet"/>
    <w:basedOn w:val="Normal"/>
    <w:next w:val="Normal"/>
    <w:qFormat/>
    <w:rsid w:val="0006088E"/>
    <w:pPr>
      <w:keepLines/>
      <w:numPr>
        <w:numId w:val="3"/>
      </w:numPr>
      <w:tabs>
        <w:tab w:val="left" w:pos="2218"/>
      </w:tabs>
      <w:spacing w:before="40" w:after="80"/>
      <w:ind w:right="302"/>
    </w:pPr>
    <w:rPr>
      <w:kern w:val="14"/>
    </w:rPr>
  </w:style>
  <w:style w:type="paragraph" w:customStyle="1" w:styleId="NormalSchedule">
    <w:name w:val="Normal Schedule"/>
    <w:basedOn w:val="Normal"/>
    <w:next w:val="Normal"/>
    <w:qFormat/>
    <w:rsid w:val="0006088E"/>
    <w:pPr>
      <w:tabs>
        <w:tab w:val="left" w:leader="dot" w:pos="2218"/>
        <w:tab w:val="left" w:pos="2707"/>
        <w:tab w:val="right" w:leader="dot" w:pos="9835"/>
      </w:tabs>
    </w:pPr>
    <w:rPr>
      <w:kern w:val="14"/>
    </w:rPr>
  </w:style>
  <w:style w:type="paragraph" w:customStyle="1" w:styleId="HdChapterBdLg">
    <w:name w:val="Hd Chapter Bd Lg"/>
    <w:basedOn w:val="HdChapterBD"/>
    <w:next w:val="Normal"/>
    <w:qFormat/>
    <w:rsid w:val="00BB0959"/>
    <w:rPr>
      <w:spacing w:val="-3"/>
      <w:w w:val="99"/>
      <w:kern w:val="14"/>
      <w:sz w:val="34"/>
      <w:szCs w:val="34"/>
    </w:rPr>
  </w:style>
  <w:style w:type="paragraph" w:customStyle="1" w:styleId="HdChapterLt">
    <w:name w:val="Hd Chapter Lt"/>
    <w:basedOn w:val="Normal"/>
    <w:next w:val="Normal"/>
    <w:qFormat/>
    <w:rsid w:val="00BB0959"/>
    <w:pPr>
      <w:keepNext/>
      <w:keepLines/>
      <w:tabs>
        <w:tab w:val="left" w:pos="2218"/>
      </w:tabs>
      <w:spacing w:before="300" w:line="300" w:lineRule="exact"/>
    </w:pPr>
    <w:rPr>
      <w:spacing w:val="2"/>
      <w:w w:val="96"/>
      <w:kern w:val="34"/>
      <w:sz w:val="28"/>
      <w:szCs w:val="28"/>
    </w:rPr>
  </w:style>
  <w:style w:type="paragraph" w:customStyle="1" w:styleId="HdChapterBD">
    <w:name w:val="Hd Chapter BD"/>
    <w:basedOn w:val="HdChapterLt"/>
    <w:next w:val="Normal"/>
    <w:qFormat/>
    <w:rsid w:val="00BB0959"/>
    <w:pPr>
      <w:spacing w:before="240"/>
    </w:pPr>
    <w:rPr>
      <w:b/>
      <w:spacing w:val="-2"/>
      <w:w w:val="100"/>
    </w:rPr>
  </w:style>
  <w:style w:type="paragraph" w:customStyle="1" w:styleId="HdBanner">
    <w:name w:val="Hd Banner"/>
    <w:basedOn w:val="Normal"/>
    <w:next w:val="Normal"/>
    <w:qFormat/>
    <w:rsid w:val="00BB0959"/>
    <w:pPr>
      <w:keepLines/>
      <w:shd w:val="pct10" w:color="auto" w:fill="FFFFFF"/>
      <w:tabs>
        <w:tab w:val="left" w:pos="2218"/>
      </w:tabs>
      <w:spacing w:line="360" w:lineRule="exact"/>
    </w:pPr>
    <w:rPr>
      <w:b/>
      <w:spacing w:val="1"/>
      <w:kern w:val="14"/>
      <w:position w:val="6"/>
      <w:sz w:val="24"/>
      <w:szCs w:val="24"/>
    </w:rPr>
  </w:style>
  <w:style w:type="paragraph" w:customStyle="1" w:styleId="JournalHeading1">
    <w:name w:val="Journal_Heading1"/>
    <w:basedOn w:val="Normal"/>
    <w:next w:val="Normal"/>
    <w:qFormat/>
    <w:rsid w:val="00F61A78"/>
    <w:pPr>
      <w:keepNext/>
      <w:spacing w:before="190" w:line="270" w:lineRule="exact"/>
    </w:pPr>
    <w:rPr>
      <w:b/>
      <w:kern w:val="14"/>
      <w:sz w:val="24"/>
    </w:rPr>
  </w:style>
  <w:style w:type="paragraph" w:customStyle="1" w:styleId="JournalHeading2">
    <w:name w:val="Journal_Heading2"/>
    <w:basedOn w:val="Normal"/>
    <w:next w:val="Normal"/>
    <w:qFormat/>
    <w:rsid w:val="00F61A78"/>
    <w:pPr>
      <w:keepNext/>
      <w:keepLines/>
      <w:spacing w:before="240"/>
      <w:outlineLvl w:val="1"/>
    </w:pPr>
    <w:rPr>
      <w:b/>
      <w:spacing w:val="2"/>
      <w:kern w:val="14"/>
    </w:rPr>
  </w:style>
  <w:style w:type="paragraph" w:customStyle="1" w:styleId="JournalHeading4">
    <w:name w:val="Journal_Heading4"/>
    <w:basedOn w:val="Normal"/>
    <w:next w:val="Normal"/>
    <w:qFormat/>
    <w:rsid w:val="0006088E"/>
    <w:pPr>
      <w:keepNext/>
      <w:keepLines/>
      <w:spacing w:before="240"/>
      <w:outlineLvl w:val="3"/>
    </w:pPr>
    <w:rPr>
      <w:i/>
      <w:kern w:val="14"/>
    </w:rPr>
  </w:style>
  <w:style w:type="character" w:customStyle="1" w:styleId="Heading1Char">
    <w:name w:val="Heading 1 Char"/>
    <w:link w:val="Heading1"/>
    <w:uiPriority w:val="9"/>
    <w:rsid w:val="00BB0959"/>
    <w:rPr>
      <w:rFonts w:ascii="Arial" w:eastAsia="Times New Roman" w:hAnsi="Arial" w:cs="Times New Roman"/>
      <w:b/>
      <w:bCs/>
      <w:spacing w:val="4"/>
      <w:w w:val="103"/>
      <w:kern w:val="32"/>
      <w:sz w:val="32"/>
      <w:szCs w:val="28"/>
    </w:rPr>
  </w:style>
  <w:style w:type="character" w:customStyle="1" w:styleId="Heading2Char">
    <w:name w:val="Heading 2 Char"/>
    <w:link w:val="Heading2"/>
    <w:uiPriority w:val="9"/>
    <w:rsid w:val="00F61A78"/>
    <w:rPr>
      <w:rFonts w:ascii="Arial" w:eastAsia="Times New Roman" w:hAnsi="Arial" w:cs="Times New Roman"/>
      <w:b/>
      <w:bCs/>
      <w:i/>
      <w:spacing w:val="4"/>
      <w:w w:val="103"/>
      <w:kern w:val="14"/>
      <w:sz w:val="28"/>
      <w:szCs w:val="26"/>
    </w:rPr>
  </w:style>
  <w:style w:type="character" w:customStyle="1" w:styleId="Heading3Char">
    <w:name w:val="Heading 3 Char"/>
    <w:link w:val="Heading3"/>
    <w:uiPriority w:val="9"/>
    <w:rsid w:val="00F61A78"/>
    <w:rPr>
      <w:rFonts w:ascii="Arial" w:eastAsia="Times New Roman" w:hAnsi="Arial" w:cs="Times New Roman"/>
      <w:b/>
      <w:bCs/>
      <w:spacing w:val="4"/>
      <w:w w:val="103"/>
      <w:kern w:val="14"/>
      <w:sz w:val="26"/>
    </w:rPr>
  </w:style>
  <w:style w:type="character" w:customStyle="1" w:styleId="Heading4Char">
    <w:name w:val="Heading 4 Char"/>
    <w:link w:val="Heading4"/>
    <w:uiPriority w:val="9"/>
    <w:semiHidden/>
    <w:rsid w:val="001C2E87"/>
    <w:rPr>
      <w:rFonts w:ascii="Cambria" w:eastAsia="Times New Roman" w:hAnsi="Cambria" w:cs="Times New Roman"/>
      <w:b/>
      <w:bCs/>
      <w:i/>
      <w:iCs/>
    </w:rPr>
  </w:style>
  <w:style w:type="character" w:customStyle="1" w:styleId="Heading5Char">
    <w:name w:val="Heading 5 Char"/>
    <w:link w:val="Heading5"/>
    <w:uiPriority w:val="9"/>
    <w:semiHidden/>
    <w:rsid w:val="001C2E87"/>
    <w:rPr>
      <w:rFonts w:ascii="Cambria" w:eastAsia="Times New Roman" w:hAnsi="Cambria" w:cs="Times New Roman"/>
      <w:b/>
      <w:bCs/>
      <w:color w:val="7F7F7F"/>
    </w:rPr>
  </w:style>
  <w:style w:type="character" w:customStyle="1" w:styleId="Heading6Char">
    <w:name w:val="Heading 6 Char"/>
    <w:link w:val="Heading6"/>
    <w:uiPriority w:val="9"/>
    <w:semiHidden/>
    <w:rsid w:val="001C2E87"/>
    <w:rPr>
      <w:rFonts w:ascii="Cambria" w:eastAsia="Times New Roman" w:hAnsi="Cambria" w:cs="Times New Roman"/>
      <w:b/>
      <w:bCs/>
      <w:i/>
      <w:iCs/>
      <w:color w:val="7F7F7F"/>
    </w:rPr>
  </w:style>
  <w:style w:type="character" w:customStyle="1" w:styleId="Heading7Char">
    <w:name w:val="Heading 7 Char"/>
    <w:link w:val="Heading7"/>
    <w:uiPriority w:val="9"/>
    <w:semiHidden/>
    <w:rsid w:val="001C2E87"/>
    <w:rPr>
      <w:rFonts w:ascii="Cambria" w:eastAsia="Times New Roman" w:hAnsi="Cambria" w:cs="Times New Roman"/>
      <w:i/>
      <w:iCs/>
    </w:rPr>
  </w:style>
  <w:style w:type="character" w:customStyle="1" w:styleId="Heading8Char">
    <w:name w:val="Heading 8 Char"/>
    <w:link w:val="Heading8"/>
    <w:uiPriority w:val="9"/>
    <w:semiHidden/>
    <w:rsid w:val="001C2E87"/>
    <w:rPr>
      <w:rFonts w:ascii="Cambria" w:eastAsia="Times New Roman" w:hAnsi="Cambria" w:cs="Times New Roman"/>
      <w:sz w:val="20"/>
      <w:szCs w:val="20"/>
    </w:rPr>
  </w:style>
  <w:style w:type="character" w:customStyle="1" w:styleId="Heading9Char">
    <w:name w:val="Heading 9 Char"/>
    <w:link w:val="Heading9"/>
    <w:uiPriority w:val="9"/>
    <w:semiHidden/>
    <w:rsid w:val="001C2E87"/>
    <w:rPr>
      <w:rFonts w:ascii="Cambria" w:eastAsia="Times New Roman" w:hAnsi="Cambria" w:cs="Times New Roman"/>
      <w:i/>
      <w:iCs/>
      <w:spacing w:val="5"/>
      <w:sz w:val="20"/>
      <w:szCs w:val="20"/>
    </w:rPr>
  </w:style>
  <w:style w:type="paragraph" w:styleId="NoSpacing">
    <w:name w:val="No Spacing"/>
    <w:basedOn w:val="Normal"/>
    <w:uiPriority w:val="1"/>
    <w:rsid w:val="001C2E87"/>
    <w:pPr>
      <w:spacing w:line="240" w:lineRule="auto"/>
    </w:pPr>
  </w:style>
  <w:style w:type="paragraph" w:styleId="TOCHeading">
    <w:name w:val="TOC Heading"/>
    <w:basedOn w:val="Heading1"/>
    <w:next w:val="Normal"/>
    <w:uiPriority w:val="39"/>
    <w:semiHidden/>
    <w:unhideWhenUsed/>
    <w:qFormat/>
    <w:rsid w:val="001C2E87"/>
    <w:pPr>
      <w:outlineLvl w:val="9"/>
    </w:pPr>
    <w:rPr>
      <w:rFonts w:eastAsia="SimSun"/>
      <w:lang w:bidi="en-US"/>
    </w:rPr>
  </w:style>
  <w:style w:type="paragraph" w:styleId="Caption">
    <w:name w:val="caption"/>
    <w:basedOn w:val="Normal"/>
    <w:next w:val="Normal"/>
    <w:uiPriority w:val="35"/>
    <w:semiHidden/>
    <w:unhideWhenUsed/>
    <w:rsid w:val="001C2E87"/>
    <w:pPr>
      <w:spacing w:line="240" w:lineRule="auto"/>
    </w:pPr>
    <w:rPr>
      <w:b/>
      <w:bCs/>
      <w:color w:val="4F81BD"/>
      <w:sz w:val="18"/>
      <w:szCs w:val="18"/>
    </w:rPr>
  </w:style>
  <w:style w:type="paragraph" w:customStyle="1" w:styleId="Distribution">
    <w:name w:val="Distribution"/>
    <w:next w:val="Normal"/>
    <w:autoRedefine/>
    <w:qFormat/>
    <w:rsid w:val="001023C5"/>
    <w:rPr>
      <w:rFonts w:ascii="Times New Roman" w:hAnsi="Times New Roman"/>
      <w:spacing w:val="4"/>
      <w:w w:val="103"/>
      <w:szCs w:val="22"/>
      <w:lang w:val="es-ES" w:eastAsia="en-US"/>
    </w:rPr>
  </w:style>
  <w:style w:type="paragraph" w:customStyle="1" w:styleId="Publication">
    <w:name w:val="Publication"/>
    <w:next w:val="Normal"/>
    <w:autoRedefine/>
    <w:qFormat/>
    <w:rsid w:val="00871928"/>
    <w:rPr>
      <w:rFonts w:ascii="Times New Roman" w:hAnsi="Times New Roman"/>
      <w:spacing w:val="4"/>
      <w:w w:val="103"/>
      <w:szCs w:val="22"/>
      <w:lang w:val="es-ES" w:eastAsia="en-US"/>
    </w:rPr>
  </w:style>
  <w:style w:type="paragraph" w:customStyle="1" w:styleId="Original">
    <w:name w:val="Original"/>
    <w:next w:val="Normal"/>
    <w:autoRedefine/>
    <w:qFormat/>
    <w:rsid w:val="00871928"/>
    <w:rPr>
      <w:rFonts w:ascii="Times New Roman" w:hAnsi="Times New Roman"/>
      <w:spacing w:val="4"/>
      <w:w w:val="103"/>
      <w:szCs w:val="22"/>
      <w:lang w:val="es-ES" w:eastAsia="en-US"/>
    </w:rPr>
  </w:style>
  <w:style w:type="paragraph" w:customStyle="1" w:styleId="ReleaseDate">
    <w:name w:val="ReleaseDate"/>
    <w:next w:val="Footer"/>
    <w:autoRedefine/>
    <w:qFormat/>
    <w:rsid w:val="00871928"/>
    <w:rPr>
      <w:rFonts w:ascii="Times New Roman" w:hAnsi="Times New Roman"/>
      <w:spacing w:val="4"/>
      <w:w w:val="103"/>
      <w:szCs w:val="22"/>
      <w:lang w:val="es-ES" w:eastAsia="en-US"/>
    </w:rPr>
  </w:style>
  <w:style w:type="paragraph" w:customStyle="1" w:styleId="Session">
    <w:name w:val="Session"/>
    <w:basedOn w:val="H23"/>
    <w:autoRedefine/>
    <w:qFormat/>
    <w:rsid w:val="00871928"/>
  </w:style>
  <w:style w:type="paragraph" w:customStyle="1" w:styleId="Committee">
    <w:name w:val="Committee"/>
    <w:basedOn w:val="H1"/>
    <w:autoRedefine/>
    <w:qFormat/>
    <w:rsid w:val="00894D50"/>
    <w:pPr>
      <w:ind w:right="1267"/>
    </w:pPr>
  </w:style>
  <w:style w:type="paragraph" w:customStyle="1" w:styleId="AgendaTitle">
    <w:name w:val="Agenda Title"/>
    <w:basedOn w:val="Normal"/>
    <w:next w:val="Normal"/>
    <w:autoRedefine/>
    <w:qFormat/>
    <w:rsid w:val="00894D50"/>
  </w:style>
  <w:style w:type="paragraph" w:customStyle="1" w:styleId="Sponsors">
    <w:name w:val="Sponsors"/>
    <w:basedOn w:val="H23"/>
    <w:autoRedefine/>
    <w:qFormat/>
    <w:rsid w:val="00894D50"/>
    <w:pPr>
      <w:tabs>
        <w:tab w:val="right" w:pos="1022"/>
        <w:tab w:val="left" w:pos="1267"/>
      </w:tabs>
      <w:ind w:left="1267" w:right="1267" w:hanging="1267"/>
    </w:pPr>
  </w:style>
  <w:style w:type="paragraph" w:customStyle="1" w:styleId="Title1">
    <w:name w:val="Title 1"/>
    <w:basedOn w:val="HCh"/>
    <w:autoRedefine/>
    <w:qFormat/>
    <w:rsid w:val="005053EA"/>
    <w:pPr>
      <w:tabs>
        <w:tab w:val="right" w:pos="1022"/>
        <w:tab w:val="left" w:pos="1267"/>
      </w:tabs>
      <w:ind w:left="1267" w:right="1267" w:hanging="1267"/>
    </w:pPr>
    <w:rPr>
      <w:lang w:val="en-US"/>
    </w:rPr>
  </w:style>
  <w:style w:type="paragraph" w:customStyle="1" w:styleId="Title2">
    <w:name w:val="Title 2"/>
    <w:basedOn w:val="H1"/>
    <w:autoRedefine/>
    <w:qFormat/>
    <w:rsid w:val="005053EA"/>
    <w:pPr>
      <w:tabs>
        <w:tab w:val="right" w:pos="1022"/>
        <w:tab w:val="left" w:pos="1267"/>
      </w:tabs>
      <w:ind w:left="1267" w:right="1267" w:hanging="1267"/>
    </w:pPr>
  </w:style>
  <w:style w:type="paragraph" w:customStyle="1" w:styleId="Type">
    <w:name w:val="Type"/>
    <w:basedOn w:val="H23"/>
    <w:autoRedefine/>
    <w:qFormat/>
    <w:rsid w:val="005053EA"/>
    <w:pPr>
      <w:tabs>
        <w:tab w:val="right" w:pos="1022"/>
        <w:tab w:val="left" w:pos="1267"/>
      </w:tabs>
      <w:ind w:left="1267" w:right="1267" w:hanging="1267"/>
    </w:pPr>
  </w:style>
  <w:style w:type="paragraph" w:styleId="CommentText">
    <w:name w:val="annotation text"/>
    <w:basedOn w:val="Normal"/>
    <w:link w:val="CommentTextChar"/>
    <w:rsid w:val="00C82184"/>
    <w:rPr>
      <w:szCs w:val="20"/>
    </w:rPr>
  </w:style>
  <w:style w:type="character" w:customStyle="1" w:styleId="CommentTextChar">
    <w:name w:val="Comment Text Char"/>
    <w:link w:val="CommentText"/>
    <w:rsid w:val="00C82184"/>
    <w:rPr>
      <w:rFonts w:ascii="Times New Roman" w:hAnsi="Times New Roman"/>
      <w:spacing w:val="4"/>
      <w:w w:val="103"/>
      <w:lang w:val="es-ES"/>
    </w:rPr>
  </w:style>
  <w:style w:type="paragraph" w:styleId="CommentSubject">
    <w:name w:val="annotation subject"/>
    <w:basedOn w:val="CommentText"/>
    <w:next w:val="CommentText"/>
    <w:link w:val="CommentSubjectChar"/>
    <w:rsid w:val="00C82184"/>
    <w:rPr>
      <w:b/>
      <w:bCs/>
    </w:rPr>
  </w:style>
  <w:style w:type="character" w:customStyle="1" w:styleId="CommentSubjectChar">
    <w:name w:val="Comment Subject Char"/>
    <w:link w:val="CommentSubject"/>
    <w:rsid w:val="00C82184"/>
    <w:rPr>
      <w:rFonts w:ascii="Times New Roman" w:hAnsi="Times New Roman"/>
      <w:b/>
      <w:bCs/>
      <w:spacing w:val="4"/>
      <w:w w:val="103"/>
      <w:lang w:val="es-ES"/>
    </w:rPr>
  </w:style>
  <w:style w:type="paragraph" w:customStyle="1" w:styleId="HChG">
    <w:name w:val="_ H _Ch_G"/>
    <w:basedOn w:val="Normal"/>
    <w:next w:val="Normal"/>
    <w:link w:val="HChGChar"/>
    <w:rsid w:val="003608B1"/>
    <w:pPr>
      <w:keepNext/>
      <w:keepLines/>
      <w:tabs>
        <w:tab w:val="right" w:pos="851"/>
      </w:tabs>
      <w:spacing w:before="360" w:after="240" w:line="300" w:lineRule="exact"/>
      <w:ind w:left="1134" w:right="1134" w:hanging="1134"/>
    </w:pPr>
    <w:rPr>
      <w:rFonts w:eastAsia="Times New Roman"/>
      <w:b/>
      <w:spacing w:val="0"/>
      <w:w w:val="100"/>
      <w:sz w:val="28"/>
      <w:szCs w:val="20"/>
      <w:lang w:val="en-GB"/>
    </w:rPr>
  </w:style>
  <w:style w:type="paragraph" w:customStyle="1" w:styleId="SingleTxtG">
    <w:name w:val="_ Single Txt_G"/>
    <w:basedOn w:val="Normal"/>
    <w:link w:val="SingleTxtGChar"/>
    <w:qFormat/>
    <w:rsid w:val="003608B1"/>
    <w:pPr>
      <w:spacing w:after="120" w:line="240" w:lineRule="atLeast"/>
      <w:ind w:left="1134" w:right="1134"/>
      <w:jc w:val="both"/>
    </w:pPr>
    <w:rPr>
      <w:rFonts w:eastAsia="Times New Roman"/>
      <w:spacing w:val="0"/>
      <w:w w:val="100"/>
      <w:szCs w:val="20"/>
      <w:lang w:val="en-GB"/>
    </w:rPr>
  </w:style>
  <w:style w:type="paragraph" w:customStyle="1" w:styleId="H1G">
    <w:name w:val="_ H_1_G"/>
    <w:basedOn w:val="Normal"/>
    <w:next w:val="Normal"/>
    <w:link w:val="H1GChar"/>
    <w:rsid w:val="003608B1"/>
    <w:pPr>
      <w:keepNext/>
      <w:keepLines/>
      <w:tabs>
        <w:tab w:val="right" w:pos="851"/>
      </w:tabs>
      <w:spacing w:before="360" w:after="240" w:line="270" w:lineRule="exact"/>
      <w:ind w:left="1134" w:right="1134" w:hanging="1134"/>
    </w:pPr>
    <w:rPr>
      <w:rFonts w:eastAsia="Times New Roman"/>
      <w:b/>
      <w:spacing w:val="0"/>
      <w:w w:val="100"/>
      <w:sz w:val="24"/>
      <w:szCs w:val="20"/>
      <w:lang w:val="en-GB"/>
    </w:rPr>
  </w:style>
  <w:style w:type="paragraph" w:customStyle="1" w:styleId="H23G">
    <w:name w:val="_ H_2/3_G"/>
    <w:basedOn w:val="Normal"/>
    <w:next w:val="Normal"/>
    <w:link w:val="H23GChar"/>
    <w:rsid w:val="003608B1"/>
    <w:pPr>
      <w:keepNext/>
      <w:keepLines/>
      <w:tabs>
        <w:tab w:val="right" w:pos="851"/>
      </w:tabs>
      <w:spacing w:before="240" w:after="120"/>
      <w:ind w:left="1134" w:right="1134" w:hanging="1134"/>
    </w:pPr>
    <w:rPr>
      <w:rFonts w:eastAsia="Times New Roman"/>
      <w:b/>
      <w:spacing w:val="0"/>
      <w:w w:val="100"/>
      <w:szCs w:val="20"/>
      <w:lang w:val="en-GB"/>
    </w:rPr>
  </w:style>
  <w:style w:type="character" w:customStyle="1" w:styleId="HChGChar">
    <w:name w:val="_ H _Ch_G Char"/>
    <w:link w:val="HChG"/>
    <w:locked/>
    <w:rsid w:val="003608B1"/>
    <w:rPr>
      <w:rFonts w:ascii="Times New Roman" w:eastAsia="Times New Roman" w:hAnsi="Times New Roman"/>
      <w:b/>
      <w:sz w:val="28"/>
      <w:lang w:val="en-GB"/>
    </w:rPr>
  </w:style>
  <w:style w:type="character" w:customStyle="1" w:styleId="SingleTxtGChar">
    <w:name w:val="_ Single Txt_G Char"/>
    <w:link w:val="SingleTxtG"/>
    <w:locked/>
    <w:rsid w:val="003608B1"/>
    <w:rPr>
      <w:rFonts w:ascii="Times New Roman" w:eastAsia="Times New Roman" w:hAnsi="Times New Roman"/>
      <w:lang w:val="en-GB"/>
    </w:rPr>
  </w:style>
  <w:style w:type="character" w:customStyle="1" w:styleId="H23GChar">
    <w:name w:val="_ H_2/3_G Char"/>
    <w:link w:val="H23G"/>
    <w:rsid w:val="003608B1"/>
    <w:rPr>
      <w:rFonts w:ascii="Times New Roman" w:eastAsia="Times New Roman" w:hAnsi="Times New Roman"/>
      <w:b/>
      <w:lang w:val="en-GB"/>
    </w:rPr>
  </w:style>
  <w:style w:type="character" w:customStyle="1" w:styleId="H1GChar">
    <w:name w:val="_ H_1_G Char"/>
    <w:link w:val="H1G"/>
    <w:rsid w:val="003608B1"/>
    <w:rPr>
      <w:rFonts w:ascii="Times New Roman" w:eastAsia="Times New Roman" w:hAnsi="Times New Roman"/>
      <w:b/>
      <w:sz w:val="24"/>
      <w:lang w:val="en-GB"/>
    </w:rPr>
  </w:style>
  <w:style w:type="character" w:customStyle="1" w:styleId="BalloonTextChar">
    <w:name w:val="Balloon Text Char"/>
    <w:link w:val="BalloonText"/>
    <w:uiPriority w:val="99"/>
    <w:semiHidden/>
    <w:rsid w:val="003608B1"/>
    <w:rPr>
      <w:rFonts w:ascii="Tahoma" w:hAnsi="Tahoma" w:cs="Tahoma"/>
      <w:spacing w:val="4"/>
      <w:w w:val="103"/>
      <w:sz w:val="16"/>
      <w:szCs w:val="16"/>
      <w:lang w:val="es-ES"/>
    </w:rPr>
  </w:style>
  <w:style w:type="character" w:customStyle="1" w:styleId="FootnoteTextChar">
    <w:name w:val="Footnote Text Char"/>
    <w:aliases w:val="5_G Char"/>
    <w:link w:val="FootnoteText"/>
    <w:rsid w:val="003608B1"/>
    <w:rPr>
      <w:rFonts w:ascii="Times New Roman" w:hAnsi="Times New Roman"/>
      <w:spacing w:val="5"/>
      <w:w w:val="104"/>
      <w:sz w:val="17"/>
      <w:szCs w:val="22"/>
      <w:lang w:val="es-ES"/>
    </w:rPr>
  </w:style>
  <w:style w:type="character" w:customStyle="1" w:styleId="HeaderChar">
    <w:name w:val="Header Char"/>
    <w:aliases w:val="6_G Char"/>
    <w:link w:val="Header"/>
    <w:rsid w:val="003608B1"/>
    <w:rPr>
      <w:rFonts w:ascii="Times New Roman" w:hAnsi="Times New Roman"/>
      <w:noProof/>
      <w:sz w:val="17"/>
      <w:szCs w:val="22"/>
    </w:rPr>
  </w:style>
  <w:style w:type="character" w:customStyle="1" w:styleId="FooterChar">
    <w:name w:val="Footer Char"/>
    <w:link w:val="Footer"/>
    <w:uiPriority w:val="99"/>
    <w:rsid w:val="003608B1"/>
    <w:rPr>
      <w:rFonts w:ascii="Times New Roman" w:hAnsi="Times New Roman"/>
      <w:b/>
      <w:noProof/>
      <w:sz w:val="17"/>
      <w:szCs w:val="22"/>
    </w:rPr>
  </w:style>
  <w:style w:type="character" w:styleId="Hyperlink">
    <w:name w:val="Hyperlink"/>
    <w:rsid w:val="00EC6447"/>
    <w:rPr>
      <w:color w:val="0000FF"/>
      <w:u w:val="single"/>
    </w:rPr>
  </w:style>
  <w:style w:type="character" w:styleId="FollowedHyperlink">
    <w:name w:val="FollowedHyperlink"/>
    <w:rsid w:val="00EC6447"/>
    <w:rPr>
      <w:color w:val="0000FF"/>
      <w:u w:val="single"/>
    </w:rPr>
  </w:style>
  <w:style w:type="paragraph" w:styleId="Revision">
    <w:name w:val="Revision"/>
    <w:hidden/>
    <w:uiPriority w:val="99"/>
    <w:semiHidden/>
    <w:rsid w:val="004F62E5"/>
    <w:rPr>
      <w:rFonts w:ascii="Times New Roman" w:hAnsi="Times New Roman"/>
      <w:spacing w:val="4"/>
      <w:w w:val="103"/>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oleObject" Target="embeddings/oleObject1.bin"/><Relationship Id="rId55" Type="http://schemas.openxmlformats.org/officeDocument/2006/relationships/image" Target="media/image41.png"/><Relationship Id="rId63" Type="http://schemas.openxmlformats.org/officeDocument/2006/relationships/image" Target="media/image49.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jpe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39.emf"/><Relationship Id="rId58" Type="http://schemas.openxmlformats.org/officeDocument/2006/relationships/image" Target="media/image44.png"/><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7.emf"/><Relationship Id="rId19" Type="http://schemas.openxmlformats.org/officeDocument/2006/relationships/image" Target="media/image7.png"/><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2.png"/><Relationship Id="rId64" Type="http://schemas.openxmlformats.org/officeDocument/2006/relationships/image" Target="media/image50.emf"/><Relationship Id="rId8" Type="http://schemas.openxmlformats.org/officeDocument/2006/relationships/endnotes" Target="endnotes.xml"/><Relationship Id="rId51" Type="http://schemas.openxmlformats.org/officeDocument/2006/relationships/image" Target="media/image38.w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5.png"/><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image" Target="media/image40.emf"/><Relationship Id="rId62" Type="http://schemas.openxmlformats.org/officeDocument/2006/relationships/image" Target="media/image48.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4.png"/><Relationship Id="rId49" Type="http://schemas.openxmlformats.org/officeDocument/2006/relationships/image" Target="media/image37.wmf"/><Relationship Id="rId57" Type="http://schemas.openxmlformats.org/officeDocument/2006/relationships/image" Target="media/image43.png"/><Relationship Id="rId10" Type="http://schemas.openxmlformats.org/officeDocument/2006/relationships/header" Target="header2.xml"/><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oleObject" Target="embeddings/oleObject2.bin"/><Relationship Id="rId60" Type="http://schemas.openxmlformats.org/officeDocument/2006/relationships/image" Target="media/image46.png"/><Relationship Id="rId65" Type="http://schemas.openxmlformats.org/officeDocument/2006/relationships/image" Target="media/image51.emf"/><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png"/><Relationship Id="rId39" Type="http://schemas.openxmlformats.org/officeDocument/2006/relationships/image" Target="media/image27.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2EFE2-1C5A-4B92-BA04-DC51DFF5F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14888</Words>
  <Characters>83972</Characters>
  <Application>Microsoft Office Word</Application>
  <DocSecurity>0</DocSecurity>
  <Lines>1614</Lines>
  <Paragraphs>726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Stpu</vt:lpstr>
      <vt:lpstr>Stpu</vt:lpstr>
    </vt:vector>
  </TitlesOfParts>
  <Company>DCM</Company>
  <LinksUpToDate>false</LinksUpToDate>
  <CharactersWithSpaces>98134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Stpu</dc:title>
  <dc:creator>Ricardo Saenz</dc:creator>
  <cp:lastModifiedBy>Laurence Berthet</cp:lastModifiedBy>
  <cp:revision>2</cp:revision>
  <cp:lastPrinted>2015-06-23T12:26:00Z</cp:lastPrinted>
  <dcterms:created xsi:type="dcterms:W3CDTF">2015-06-23T12:26:00Z</dcterms:created>
  <dcterms:modified xsi:type="dcterms:W3CDTF">2015-06-23T12:26:00Z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1504277</vt:lpwstr>
  </property>
  <property fmtid="{D5CDD505-2E9C-101B-9397-08002B2CF9AE}" pid="3" name="ODSRefJobNo">
    <vt:lpwstr>1505677</vt:lpwstr>
  </property>
  <property fmtid="{D5CDD505-2E9C-101B-9397-08002B2CF9AE}" pid="4" name="Symbol1">
    <vt:lpwstr>ST/SG/AC.10/42/Add.2</vt:lpwstr>
  </property>
  <property fmtid="{D5CDD505-2E9C-101B-9397-08002B2CF9AE}" pid="5" name="Symbol2">
    <vt:lpwstr/>
  </property>
  <property fmtid="{D5CDD505-2E9C-101B-9397-08002B2CF9AE}" pid="6" name="Translator">
    <vt:lpwstr/>
  </property>
  <property fmtid="{D5CDD505-2E9C-101B-9397-08002B2CF9AE}" pid="7" name="Operator">
    <vt:lpwstr>JCK</vt:lpwstr>
  </property>
  <property fmtid="{D5CDD505-2E9C-101B-9397-08002B2CF9AE}" pid="8" name="DraftPages">
    <vt:lpwstr> </vt:lpwstr>
  </property>
  <property fmtid="{D5CDD505-2E9C-101B-9397-08002B2CF9AE}" pid="9" name="Comment">
    <vt:lpwstr/>
  </property>
  <property fmtid="{D5CDD505-2E9C-101B-9397-08002B2CF9AE}" pid="10" name="Distribution">
    <vt:lpwstr>general</vt:lpwstr>
  </property>
  <property fmtid="{D5CDD505-2E9C-101B-9397-08002B2CF9AE}" pid="11" name="Publication Date">
    <vt:lpwstr>18 de marzo de 2015</vt:lpwstr>
  </property>
  <property fmtid="{D5CDD505-2E9C-101B-9397-08002B2CF9AE}" pid="12" name="Original">
    <vt:lpwstr>inglés</vt:lpwstr>
  </property>
  <property fmtid="{D5CDD505-2E9C-101B-9397-08002B2CF9AE}" pid="13" name="Release Date">
    <vt:lpwstr>010615</vt:lpwstr>
  </property>
</Properties>
</file>