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AB" w:rsidRPr="00394245" w:rsidRDefault="004460AB" w:rsidP="004460AB">
      <w:pPr>
        <w:spacing w:line="60" w:lineRule="exact"/>
        <w:rPr>
          <w:color w:val="010000"/>
          <w:sz w:val="6"/>
        </w:rPr>
        <w:sectPr w:rsidR="004460AB" w:rsidRPr="00394245" w:rsidSect="004460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394245" w:rsidRPr="002844A7" w:rsidRDefault="00394245" w:rsidP="002844A7">
      <w:pPr>
        <w:pStyle w:val="SingleTxt"/>
        <w:spacing w:after="0"/>
        <w:ind w:left="0"/>
        <w:rPr>
          <w:b/>
          <w:sz w:val="28"/>
          <w:szCs w:val="28"/>
          <w:lang w:bidi="ru-RU"/>
        </w:rPr>
      </w:pPr>
      <w:r w:rsidRPr="002844A7">
        <w:rPr>
          <w:b/>
          <w:sz w:val="28"/>
          <w:szCs w:val="28"/>
          <w:lang w:bidi="ru-RU"/>
        </w:rPr>
        <w:lastRenderedPageBreak/>
        <w:t>Европейская экономическая комиссия</w:t>
      </w:r>
    </w:p>
    <w:p w:rsidR="002844A7" w:rsidRPr="002844A7" w:rsidRDefault="002844A7" w:rsidP="002844A7">
      <w:pPr>
        <w:pStyle w:val="SingleTxt"/>
        <w:spacing w:after="0" w:line="120" w:lineRule="exact"/>
        <w:ind w:left="0"/>
        <w:rPr>
          <w:sz w:val="10"/>
          <w:szCs w:val="28"/>
          <w:lang w:bidi="ru-RU"/>
        </w:rPr>
      </w:pPr>
    </w:p>
    <w:p w:rsidR="00394245" w:rsidRPr="002844A7" w:rsidRDefault="00394245" w:rsidP="002844A7">
      <w:pPr>
        <w:pStyle w:val="SingleTxt"/>
        <w:spacing w:after="0"/>
        <w:ind w:left="0"/>
        <w:rPr>
          <w:sz w:val="28"/>
          <w:szCs w:val="28"/>
          <w:lang w:bidi="ru-RU"/>
        </w:rPr>
      </w:pPr>
      <w:r w:rsidRPr="002844A7">
        <w:rPr>
          <w:sz w:val="28"/>
          <w:szCs w:val="28"/>
          <w:lang w:bidi="ru-RU"/>
        </w:rPr>
        <w:t>Комитет по внутреннему транспорту</w:t>
      </w:r>
    </w:p>
    <w:p w:rsidR="002844A7" w:rsidRPr="002844A7" w:rsidRDefault="002844A7" w:rsidP="002844A7">
      <w:pPr>
        <w:pStyle w:val="SingleTxt"/>
        <w:spacing w:after="0" w:line="120" w:lineRule="exact"/>
        <w:ind w:left="0"/>
        <w:rPr>
          <w:b/>
          <w:sz w:val="10"/>
          <w:lang w:bidi="ru-RU"/>
        </w:rPr>
      </w:pPr>
    </w:p>
    <w:p w:rsidR="00394245" w:rsidRPr="002844A7" w:rsidRDefault="00394245" w:rsidP="002844A7">
      <w:pPr>
        <w:pStyle w:val="SingleTxt"/>
        <w:spacing w:after="0"/>
        <w:ind w:left="0"/>
        <w:rPr>
          <w:b/>
          <w:sz w:val="24"/>
          <w:szCs w:val="24"/>
          <w:lang w:bidi="ru-RU"/>
        </w:rPr>
      </w:pPr>
      <w:r w:rsidRPr="002844A7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2844A7" w:rsidRPr="002844A7" w:rsidRDefault="002844A7" w:rsidP="002844A7">
      <w:pPr>
        <w:pStyle w:val="SingleTxt"/>
        <w:spacing w:after="0" w:line="120" w:lineRule="exact"/>
        <w:ind w:left="0"/>
        <w:rPr>
          <w:b/>
          <w:sz w:val="10"/>
          <w:lang w:bidi="ru-RU"/>
        </w:rPr>
      </w:pPr>
    </w:p>
    <w:p w:rsidR="00394245" w:rsidRPr="00394245" w:rsidRDefault="00394245" w:rsidP="002844A7">
      <w:pPr>
        <w:pStyle w:val="SingleTxt"/>
        <w:spacing w:after="0"/>
        <w:ind w:left="0"/>
        <w:rPr>
          <w:b/>
          <w:lang w:bidi="ru-RU"/>
        </w:rPr>
      </w:pPr>
      <w:r w:rsidRPr="00394245">
        <w:rPr>
          <w:b/>
          <w:lang w:bidi="ru-RU"/>
        </w:rPr>
        <w:t>Девяносто девятая сессия</w:t>
      </w:r>
    </w:p>
    <w:p w:rsidR="00394245" w:rsidRPr="00394245" w:rsidRDefault="00394245" w:rsidP="002844A7">
      <w:pPr>
        <w:pStyle w:val="SingleTxt"/>
        <w:spacing w:after="0"/>
        <w:ind w:left="0"/>
        <w:rPr>
          <w:lang w:bidi="ru-RU"/>
        </w:rPr>
      </w:pPr>
      <w:r w:rsidRPr="00394245">
        <w:rPr>
          <w:lang w:bidi="ru-RU"/>
        </w:rPr>
        <w:t>Женева, 9</w:t>
      </w:r>
      <w:r w:rsidR="00DC7B89" w:rsidRPr="00DC7B89">
        <w:rPr>
          <w:lang w:bidi="ru-RU"/>
        </w:rPr>
        <w:t>–</w:t>
      </w:r>
      <w:r w:rsidRPr="00394245">
        <w:rPr>
          <w:lang w:bidi="ru-RU"/>
        </w:rPr>
        <w:t>13 ноября 2015 года</w:t>
      </w:r>
    </w:p>
    <w:p w:rsidR="00394245" w:rsidRPr="00394245" w:rsidRDefault="00394245" w:rsidP="002844A7">
      <w:pPr>
        <w:pStyle w:val="SingleTxt"/>
        <w:spacing w:after="0"/>
        <w:ind w:left="0"/>
        <w:rPr>
          <w:lang w:bidi="ru-RU"/>
        </w:rPr>
      </w:pPr>
      <w:r w:rsidRPr="00394245">
        <w:rPr>
          <w:lang w:bidi="ru-RU"/>
        </w:rPr>
        <w:t>Пункт 6 b) предварительной повестки дня</w:t>
      </w:r>
    </w:p>
    <w:p w:rsidR="00394245" w:rsidRPr="00394245" w:rsidRDefault="00394245" w:rsidP="002844A7">
      <w:pPr>
        <w:pStyle w:val="SingleTxt"/>
        <w:spacing w:after="0"/>
        <w:ind w:left="0"/>
        <w:jc w:val="left"/>
        <w:rPr>
          <w:b/>
          <w:lang w:bidi="ru-RU"/>
        </w:rPr>
      </w:pPr>
      <w:r w:rsidRPr="00394245">
        <w:rPr>
          <w:b/>
          <w:lang w:bidi="ru-RU"/>
        </w:rPr>
        <w:t xml:space="preserve">Предложения о внесении поправок </w:t>
      </w:r>
      <w:r w:rsidR="002844A7">
        <w:rPr>
          <w:b/>
          <w:lang w:bidi="ru-RU"/>
        </w:rPr>
        <w:br/>
      </w:r>
      <w:r w:rsidRPr="00394245">
        <w:rPr>
          <w:b/>
          <w:lang w:bidi="ru-RU"/>
        </w:rPr>
        <w:t>в приложения A и B к ДОПОГ:</w:t>
      </w:r>
    </w:p>
    <w:p w:rsidR="00394245" w:rsidRPr="00394245" w:rsidRDefault="00394245" w:rsidP="002844A7">
      <w:pPr>
        <w:pStyle w:val="SingleTxt"/>
        <w:spacing w:after="0"/>
        <w:ind w:left="0"/>
        <w:rPr>
          <w:b/>
          <w:lang w:bidi="ru-RU"/>
        </w:rPr>
      </w:pPr>
      <w:r w:rsidRPr="00394245">
        <w:rPr>
          <w:b/>
          <w:lang w:bidi="ru-RU"/>
        </w:rPr>
        <w:t>различные предложения</w:t>
      </w:r>
    </w:p>
    <w:p w:rsidR="002844A7" w:rsidRPr="002844A7" w:rsidRDefault="002844A7" w:rsidP="002844A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2844A7" w:rsidRPr="002844A7" w:rsidRDefault="002844A7" w:rsidP="002844A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2844A7" w:rsidRPr="002844A7" w:rsidRDefault="002844A7" w:rsidP="002844A7">
      <w:pPr>
        <w:pStyle w:val="SingleTxt"/>
        <w:spacing w:line="120" w:lineRule="exact"/>
        <w:rPr>
          <w:b/>
          <w:sz w:val="10"/>
          <w:lang w:bidi="ru-RU"/>
        </w:rPr>
      </w:pPr>
    </w:p>
    <w:p w:rsidR="00394245" w:rsidRPr="00394245" w:rsidRDefault="00394245" w:rsidP="002844A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94245">
        <w:rPr>
          <w:lang w:bidi="ru-RU"/>
        </w:rPr>
        <w:tab/>
      </w:r>
      <w:r w:rsidRPr="00394245">
        <w:rPr>
          <w:lang w:bidi="ru-RU"/>
        </w:rPr>
        <w:tab/>
        <w:t xml:space="preserve">Использование сжиженного нефтяного газа (СНГ) </w:t>
      </w:r>
      <w:r w:rsidR="002844A7">
        <w:rPr>
          <w:lang w:bidi="ru-RU"/>
        </w:rPr>
        <w:br/>
      </w:r>
      <w:r w:rsidRPr="00394245">
        <w:rPr>
          <w:lang w:bidi="ru-RU"/>
        </w:rPr>
        <w:t>и компримированного природного газа (КПГ) в качестве топлива для транспортных средств, перевозящих опасные грузы</w:t>
      </w:r>
    </w:p>
    <w:p w:rsidR="002844A7" w:rsidRPr="002844A7" w:rsidRDefault="00394245" w:rsidP="002844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  <w:r w:rsidRPr="00394245">
        <w:rPr>
          <w:lang w:bidi="ru-RU"/>
        </w:rPr>
        <w:tab/>
      </w:r>
      <w:r w:rsidRPr="00394245">
        <w:rPr>
          <w:lang w:bidi="ru-RU"/>
        </w:rPr>
        <w:tab/>
      </w:r>
    </w:p>
    <w:p w:rsidR="002844A7" w:rsidRPr="002844A7" w:rsidRDefault="002844A7" w:rsidP="002844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394245" w:rsidRDefault="002844A7" w:rsidP="002844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394245" w:rsidRPr="00394245">
        <w:rPr>
          <w:lang w:bidi="ru-RU"/>
        </w:rPr>
        <w:t>Передано ЕАСНГ и ПГТ-</w:t>
      </w:r>
      <w:proofErr w:type="spellStart"/>
      <w:r w:rsidR="00394245" w:rsidRPr="00394245">
        <w:rPr>
          <w:lang w:bidi="ru-RU"/>
        </w:rPr>
        <w:t>Глобал</w:t>
      </w:r>
      <w:proofErr w:type="spellEnd"/>
      <w:r w:rsidRPr="00E03C62">
        <w:rPr>
          <w:rStyle w:val="FootnoteReference"/>
          <w:b w:val="0"/>
          <w:sz w:val="20"/>
          <w:lang w:bidi="ru-RU"/>
        </w:rPr>
        <w:footnoteReference w:id="1"/>
      </w:r>
    </w:p>
    <w:p w:rsidR="002844A7" w:rsidRPr="002844A7" w:rsidRDefault="002844A7" w:rsidP="002844A7">
      <w:pPr>
        <w:pStyle w:val="SingleTxt"/>
        <w:spacing w:after="0" w:line="120" w:lineRule="exact"/>
        <w:rPr>
          <w:sz w:val="10"/>
          <w:lang w:bidi="ru-RU"/>
        </w:rPr>
      </w:pPr>
    </w:p>
    <w:p w:rsidR="002844A7" w:rsidRPr="002844A7" w:rsidRDefault="002844A7" w:rsidP="002844A7">
      <w:pPr>
        <w:pStyle w:val="SingleTxt"/>
        <w:spacing w:after="0" w:line="120" w:lineRule="exact"/>
        <w:rPr>
          <w:sz w:val="10"/>
          <w:lang w:bidi="ru-RU"/>
        </w:rPr>
      </w:pPr>
    </w:p>
    <w:p w:rsidR="002844A7" w:rsidRPr="002844A7" w:rsidRDefault="002844A7" w:rsidP="002844A7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2844A7" w:rsidTr="002844A7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2844A7" w:rsidRPr="002844A7" w:rsidRDefault="002844A7" w:rsidP="002844A7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bidi="ru-RU"/>
              </w:rPr>
            </w:pPr>
            <w:r>
              <w:rPr>
                <w:i/>
                <w:sz w:val="24"/>
                <w:lang w:bidi="ru-RU"/>
              </w:rPr>
              <w:tab/>
              <w:t>Резюме</w:t>
            </w:r>
          </w:p>
        </w:tc>
      </w:tr>
      <w:tr w:rsidR="002844A7" w:rsidTr="002844A7">
        <w:tc>
          <w:tcPr>
            <w:tcW w:w="10051" w:type="dxa"/>
            <w:shd w:val="clear" w:color="auto" w:fill="auto"/>
          </w:tcPr>
          <w:p w:rsidR="002844A7" w:rsidRPr="002844A7" w:rsidRDefault="002844A7" w:rsidP="002844A7">
            <w:pPr>
              <w:pStyle w:val="SingleTxt"/>
              <w:tabs>
                <w:tab w:val="clear" w:pos="4133"/>
                <w:tab w:val="left" w:pos="3873"/>
              </w:tabs>
              <w:ind w:left="3873" w:hanging="2606"/>
              <w:rPr>
                <w:lang w:bidi="ru-RU"/>
              </w:rPr>
            </w:pPr>
            <w:r w:rsidRPr="002844A7">
              <w:rPr>
                <w:b/>
                <w:lang w:bidi="ru-RU"/>
              </w:rPr>
              <w:t>Существо предложения</w:t>
            </w:r>
            <w:r w:rsidRPr="002844A7">
              <w:rPr>
                <w:lang w:bidi="ru-RU"/>
              </w:rPr>
              <w:t>:</w:t>
            </w:r>
            <w:r w:rsidRPr="002844A7">
              <w:rPr>
                <w:lang w:bidi="ru-RU"/>
              </w:rPr>
              <w:tab/>
            </w:r>
            <w:r>
              <w:rPr>
                <w:lang w:bidi="ru-RU"/>
              </w:rPr>
              <w:tab/>
            </w:r>
            <w:r w:rsidRPr="002844A7">
              <w:rPr>
                <w:lang w:bidi="ru-RU"/>
              </w:rPr>
              <w:t>Поправки к главе 9.2, направленные на обеспечение возможности использования компримированного природного газа (КПГ) и сжиженного нефтяного газа (СНГ) в качестве топлива для транспортных средств, перевозящих опасные грузы.</w:t>
            </w:r>
            <w:r w:rsidR="00E03C62">
              <w:rPr>
                <w:lang w:bidi="ru-RU"/>
              </w:rPr>
              <w:t xml:space="preserve"> </w:t>
            </w:r>
          </w:p>
        </w:tc>
      </w:tr>
      <w:tr w:rsidR="002844A7" w:rsidTr="002844A7">
        <w:tc>
          <w:tcPr>
            <w:tcW w:w="10051" w:type="dxa"/>
            <w:shd w:val="clear" w:color="auto" w:fill="auto"/>
          </w:tcPr>
          <w:p w:rsidR="002844A7" w:rsidRPr="002844A7" w:rsidRDefault="002844A7" w:rsidP="002844A7">
            <w:pPr>
              <w:pStyle w:val="SingleTxt"/>
              <w:tabs>
                <w:tab w:val="clear" w:pos="4133"/>
                <w:tab w:val="left" w:pos="3873"/>
              </w:tabs>
              <w:ind w:left="3873" w:hanging="2606"/>
              <w:rPr>
                <w:lang w:bidi="ru-RU"/>
              </w:rPr>
            </w:pPr>
            <w:r w:rsidRPr="00394245">
              <w:rPr>
                <w:b/>
                <w:lang w:bidi="ru-RU"/>
              </w:rPr>
              <w:t>Предлагаемое решение</w:t>
            </w:r>
            <w:r w:rsidRPr="00394245">
              <w:rPr>
                <w:lang w:bidi="ru-RU"/>
              </w:rPr>
              <w:t>:</w:t>
            </w:r>
            <w:r w:rsidRPr="00394245">
              <w:rPr>
                <w:lang w:bidi="ru-RU"/>
              </w:rPr>
              <w:tab/>
            </w:r>
            <w:r>
              <w:rPr>
                <w:lang w:bidi="ru-RU"/>
              </w:rPr>
              <w:tab/>
            </w:r>
            <w:r w:rsidRPr="00394245">
              <w:rPr>
                <w:lang w:bidi="ru-RU"/>
              </w:rPr>
              <w:t>Внесение поправок в разделы 1.6.5 и  9.2.4 с целью включить КПГ и СНГ со ссылками на соответств</w:t>
            </w:r>
            <w:r w:rsidRPr="00394245">
              <w:rPr>
                <w:lang w:bidi="ru-RU"/>
              </w:rPr>
              <w:t>у</w:t>
            </w:r>
            <w:r w:rsidRPr="00394245">
              <w:rPr>
                <w:lang w:bidi="ru-RU"/>
              </w:rPr>
              <w:t>ющие правила ЕЭК.</w:t>
            </w:r>
          </w:p>
        </w:tc>
      </w:tr>
      <w:tr w:rsidR="002844A7" w:rsidTr="002844A7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2844A7" w:rsidRPr="002844A7" w:rsidRDefault="002844A7" w:rsidP="002844A7">
            <w:pPr>
              <w:pStyle w:val="SingleTxt"/>
              <w:tabs>
                <w:tab w:val="clear" w:pos="4133"/>
                <w:tab w:val="left" w:pos="3873"/>
              </w:tabs>
              <w:ind w:left="3873" w:hanging="2606"/>
              <w:rPr>
                <w:lang w:bidi="ru-RU"/>
              </w:rPr>
            </w:pPr>
            <w:r w:rsidRPr="002844A7">
              <w:rPr>
                <w:b/>
                <w:lang w:bidi="ru-RU"/>
              </w:rPr>
              <w:t>Справочные документы</w:t>
            </w:r>
            <w:r w:rsidRPr="002844A7">
              <w:rPr>
                <w:lang w:bidi="ru-RU"/>
              </w:rPr>
              <w:t>:</w:t>
            </w:r>
            <w:r w:rsidRPr="002844A7">
              <w:rPr>
                <w:lang w:bidi="ru-RU"/>
              </w:rPr>
              <w:tab/>
              <w:t>ECE/TRANS/WP.15/226, ECE/TRANS/WP.15/228, н</w:t>
            </w:r>
            <w:r>
              <w:rPr>
                <w:lang w:bidi="ru-RU"/>
              </w:rPr>
              <w:t>е</w:t>
            </w:r>
            <w:r w:rsidRPr="002844A7">
              <w:rPr>
                <w:lang w:bidi="ru-RU"/>
              </w:rPr>
              <w:t>официальные документы INF.3 (Швеция), INF.4 (ПГТ-</w:t>
            </w:r>
            <w:proofErr w:type="spellStart"/>
            <w:r w:rsidRPr="002844A7">
              <w:rPr>
                <w:lang w:bidi="ru-RU"/>
              </w:rPr>
              <w:t>Глобал</w:t>
            </w:r>
            <w:proofErr w:type="spellEnd"/>
            <w:r w:rsidRPr="002844A7">
              <w:rPr>
                <w:lang w:bidi="ru-RU"/>
              </w:rPr>
              <w:t>), INF</w:t>
            </w:r>
            <w:r>
              <w:rPr>
                <w:lang w:bidi="ru-RU"/>
              </w:rPr>
              <w:t>.12 (ПГТ-</w:t>
            </w:r>
            <w:proofErr w:type="spellStart"/>
            <w:r>
              <w:rPr>
                <w:lang w:bidi="ru-RU"/>
              </w:rPr>
              <w:t>Глобал</w:t>
            </w:r>
            <w:proofErr w:type="spellEnd"/>
            <w:r>
              <w:rPr>
                <w:lang w:bidi="ru-RU"/>
              </w:rPr>
              <w:t>), INF.15 (ЕАСНГ</w:t>
            </w:r>
            <w:r w:rsidRPr="002844A7">
              <w:rPr>
                <w:lang w:bidi="ru-RU"/>
              </w:rPr>
              <w:t>), INF.16 (ЕАСНГ) девяносто восьмой се</w:t>
            </w:r>
            <w:r w:rsidRPr="002844A7">
              <w:rPr>
                <w:lang w:bidi="ru-RU"/>
              </w:rPr>
              <w:t>с</w:t>
            </w:r>
            <w:r w:rsidRPr="002844A7">
              <w:rPr>
                <w:lang w:bidi="ru-RU"/>
              </w:rPr>
              <w:t>сии.</w:t>
            </w:r>
          </w:p>
        </w:tc>
      </w:tr>
      <w:tr w:rsidR="002844A7" w:rsidTr="002844A7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2844A7" w:rsidRPr="002844A7" w:rsidRDefault="002844A7" w:rsidP="002844A7">
            <w:pPr>
              <w:pStyle w:val="SingleTxt"/>
              <w:rPr>
                <w:lang w:bidi="ru-RU"/>
              </w:rPr>
            </w:pPr>
          </w:p>
        </w:tc>
      </w:tr>
    </w:tbl>
    <w:p w:rsidR="00394245" w:rsidRPr="00394245" w:rsidRDefault="00394245" w:rsidP="00E03C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lang w:bidi="ru-RU"/>
        </w:rPr>
      </w:pPr>
      <w:r w:rsidRPr="00394245">
        <w:rPr>
          <w:lang w:bidi="ru-RU"/>
        </w:rPr>
        <w:lastRenderedPageBreak/>
        <w:tab/>
      </w:r>
      <w:r w:rsidRPr="00394245">
        <w:rPr>
          <w:lang w:bidi="ru-RU"/>
        </w:rPr>
        <w:tab/>
        <w:t>Введение</w:t>
      </w:r>
    </w:p>
    <w:p w:rsidR="00E03C62" w:rsidRPr="00E03C62" w:rsidRDefault="00E03C62" w:rsidP="00E03C62">
      <w:pPr>
        <w:pStyle w:val="SingleTxt"/>
        <w:spacing w:after="0" w:line="120" w:lineRule="exact"/>
        <w:rPr>
          <w:sz w:val="10"/>
          <w:lang w:bidi="ru-RU"/>
        </w:rPr>
      </w:pPr>
    </w:p>
    <w:p w:rsidR="00E03C62" w:rsidRPr="00E03C62" w:rsidRDefault="00E03C62" w:rsidP="00E03C62">
      <w:pPr>
        <w:pStyle w:val="SingleTxt"/>
        <w:spacing w:after="0" w:line="120" w:lineRule="exact"/>
        <w:rPr>
          <w:sz w:val="10"/>
          <w:lang w:bidi="ru-RU"/>
        </w:rPr>
      </w:pP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1.</w:t>
      </w:r>
      <w:r w:rsidRPr="00394245">
        <w:rPr>
          <w:lang w:bidi="ru-RU"/>
        </w:rPr>
        <w:tab/>
        <w:t>Предложения о внесении поправок в пра</w:t>
      </w:r>
      <w:r w:rsidR="00E03C62">
        <w:rPr>
          <w:lang w:bidi="ru-RU"/>
        </w:rPr>
        <w:t>вила ДОПОГ (в частности</w:t>
      </w:r>
      <w:r w:rsidR="00DC7B89">
        <w:rPr>
          <w:lang w:bidi="ru-RU"/>
        </w:rPr>
        <w:t>,</w:t>
      </w:r>
      <w:r w:rsidR="00E03C62">
        <w:rPr>
          <w:lang w:bidi="ru-RU"/>
        </w:rPr>
        <w:t xml:space="preserve"> в гл</w:t>
      </w:r>
      <w:r w:rsidR="00E03C62">
        <w:rPr>
          <w:lang w:bidi="ru-RU"/>
        </w:rPr>
        <w:t>а</w:t>
      </w:r>
      <w:r w:rsidR="00E03C62">
        <w:rPr>
          <w:lang w:bidi="ru-RU"/>
        </w:rPr>
        <w:t>ву </w:t>
      </w:r>
      <w:r w:rsidRPr="00394245">
        <w:rPr>
          <w:lang w:bidi="ru-RU"/>
        </w:rPr>
        <w:t>9.2), предусматривающих включение в них положений о транспортных сре</w:t>
      </w:r>
      <w:r w:rsidRPr="00394245">
        <w:rPr>
          <w:lang w:bidi="ru-RU"/>
        </w:rPr>
        <w:t>д</w:t>
      </w:r>
      <w:r w:rsidRPr="00394245">
        <w:rPr>
          <w:lang w:bidi="ru-RU"/>
        </w:rPr>
        <w:t>ствах, работающих на газообразном топливе, стали предметом обсуждений, в контексте которых ЕАСНГ и ПГТ-</w:t>
      </w:r>
      <w:proofErr w:type="spellStart"/>
      <w:r w:rsidRPr="00394245">
        <w:rPr>
          <w:lang w:bidi="ru-RU"/>
        </w:rPr>
        <w:t>Глобал</w:t>
      </w:r>
      <w:proofErr w:type="spellEnd"/>
      <w:r w:rsidRPr="00394245">
        <w:rPr>
          <w:lang w:bidi="ru-RU"/>
        </w:rPr>
        <w:t xml:space="preserve"> было предложено представить допо</w:t>
      </w:r>
      <w:r w:rsidRPr="00394245">
        <w:rPr>
          <w:lang w:bidi="ru-RU"/>
        </w:rPr>
        <w:t>л</w:t>
      </w:r>
      <w:r w:rsidRPr="00394245">
        <w:rPr>
          <w:lang w:bidi="ru-RU"/>
        </w:rPr>
        <w:t>нительные обоснования. С опорой на документ ECE/TRANS/WP.15/2014/16 обе организации намерены конкретизировать предлагаемые поправки и остановиться на дополнительных вопросах, затронутых некоторыми делегациями в ходе дев</w:t>
      </w:r>
      <w:r w:rsidRPr="00394245">
        <w:rPr>
          <w:lang w:bidi="ru-RU"/>
        </w:rPr>
        <w:t>я</w:t>
      </w:r>
      <w:r w:rsidRPr="00394245">
        <w:rPr>
          <w:lang w:bidi="ru-RU"/>
        </w:rPr>
        <w:t>носто седьмой сессии (ноябрь 2014 года).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2.</w:t>
      </w:r>
      <w:r w:rsidRPr="00394245">
        <w:rPr>
          <w:lang w:bidi="ru-RU"/>
        </w:rPr>
        <w:tab/>
        <w:t>Предлагаемые поправки основаны на проверенной и надежной технологии. В настоящее время во всем мире насчитывается свыше 25 млн. транспортных средств, работающих на сжиженном нефтяном газе (СНГ), и свыше 21 млн. транспортных средств, работающих на природном газе (ТСПГ) (включая пр</w:t>
      </w:r>
      <w:r w:rsidRPr="00394245">
        <w:rPr>
          <w:lang w:bidi="ru-RU"/>
        </w:rPr>
        <w:t>и</w:t>
      </w:r>
      <w:r w:rsidRPr="00394245">
        <w:rPr>
          <w:lang w:bidi="ru-RU"/>
        </w:rPr>
        <w:t>мерно 1,5 млн. грузовых автомобилей большой грузоподъемности и автобусов). Транспортные средства более высокой грузоподъемности, оснащенные двигат</w:t>
      </w:r>
      <w:r w:rsidRPr="00394245">
        <w:rPr>
          <w:lang w:bidi="ru-RU"/>
        </w:rPr>
        <w:t>е</w:t>
      </w:r>
      <w:r w:rsidRPr="00394245">
        <w:rPr>
          <w:lang w:bidi="ru-RU"/>
        </w:rPr>
        <w:t xml:space="preserve">лями с воспламенением от сжатия, переоборудуются для работы одновременно на дизельном и газообразном топливе (так называемые </w:t>
      </w:r>
      <w:proofErr w:type="spellStart"/>
      <w:r w:rsidRPr="00394245">
        <w:rPr>
          <w:lang w:bidi="ru-RU"/>
        </w:rPr>
        <w:t>двухтопливные</w:t>
      </w:r>
      <w:proofErr w:type="spellEnd"/>
      <w:r w:rsidRPr="00394245">
        <w:rPr>
          <w:lang w:bidi="ru-RU"/>
        </w:rPr>
        <w:t xml:space="preserve"> тран</w:t>
      </w:r>
      <w:r w:rsidRPr="00394245">
        <w:rPr>
          <w:lang w:bidi="ru-RU"/>
        </w:rPr>
        <w:t>с</w:t>
      </w:r>
      <w:r w:rsidRPr="00394245">
        <w:rPr>
          <w:lang w:bidi="ru-RU"/>
        </w:rPr>
        <w:t>портные средства). Правила Организации Объединенных Наций, касающиеся элементов оборудования для СНГ и компримированного природного газа (КПГ) и их использования на автотранспортных средствах (Правила ЕЭК № 67-01 и № 110 соответственно), действуют уже в течение многих лет. Предписания, к</w:t>
      </w:r>
      <w:r w:rsidRPr="00394245">
        <w:rPr>
          <w:lang w:bidi="ru-RU"/>
        </w:rPr>
        <w:t>а</w:t>
      </w:r>
      <w:r w:rsidRPr="00394245">
        <w:rPr>
          <w:lang w:bidi="ru-RU"/>
        </w:rPr>
        <w:t xml:space="preserve">сающиеся </w:t>
      </w:r>
      <w:proofErr w:type="spellStart"/>
      <w:r w:rsidRPr="00394245">
        <w:rPr>
          <w:lang w:bidi="ru-RU"/>
        </w:rPr>
        <w:t>двухтопливных</w:t>
      </w:r>
      <w:proofErr w:type="spellEnd"/>
      <w:r w:rsidRPr="00394245">
        <w:rPr>
          <w:lang w:bidi="ru-RU"/>
        </w:rPr>
        <w:t xml:space="preserve"> транспортных средств, были недавно включены в Пр</w:t>
      </w:r>
      <w:r w:rsidRPr="00394245">
        <w:rPr>
          <w:lang w:bidi="ru-RU"/>
        </w:rPr>
        <w:t>а</w:t>
      </w:r>
      <w:r w:rsidRPr="00394245">
        <w:rPr>
          <w:lang w:bidi="ru-RU"/>
        </w:rPr>
        <w:t>вила № 49 ЕЭК (транспортные средства большой мощности) и вступили в силу в июле 2014 года. СНГ и природный газ (КПГ и СПГ) в качестве видов топлива и соответствующие топливные системы являются полностью признанными, а их использование регламентируется в рамках большого числа существующих пр</w:t>
      </w:r>
      <w:r w:rsidRPr="00394245">
        <w:rPr>
          <w:lang w:bidi="ru-RU"/>
        </w:rPr>
        <w:t>а</w:t>
      </w:r>
      <w:r w:rsidRPr="00394245">
        <w:rPr>
          <w:lang w:bidi="ru-RU"/>
        </w:rPr>
        <w:t>вил Организации Объединенных Наций, а также стандартов и правил, принятых многими странами мира.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3.</w:t>
      </w:r>
      <w:r w:rsidRPr="00394245">
        <w:rPr>
          <w:lang w:bidi="ru-RU"/>
        </w:rPr>
        <w:tab/>
        <w:t>Сообразно основным принципам создания гармонизированного и послед</w:t>
      </w:r>
      <w:r w:rsidRPr="00394245">
        <w:rPr>
          <w:lang w:bidi="ru-RU"/>
        </w:rPr>
        <w:t>о</w:t>
      </w:r>
      <w:r w:rsidRPr="00394245">
        <w:rPr>
          <w:lang w:bidi="ru-RU"/>
        </w:rPr>
        <w:t>вательного регуляторного подхода к СНГ и КПГ, ЕАСНГ и ПГТ-</w:t>
      </w:r>
      <w:proofErr w:type="spellStart"/>
      <w:r w:rsidRPr="00394245">
        <w:rPr>
          <w:lang w:bidi="ru-RU"/>
        </w:rPr>
        <w:t>Глобал</w:t>
      </w:r>
      <w:proofErr w:type="spellEnd"/>
      <w:r w:rsidRPr="00394245">
        <w:rPr>
          <w:lang w:bidi="ru-RU"/>
        </w:rPr>
        <w:t xml:space="preserve"> выступ</w:t>
      </w:r>
      <w:r w:rsidRPr="00394245">
        <w:rPr>
          <w:lang w:bidi="ru-RU"/>
        </w:rPr>
        <w:t>а</w:t>
      </w:r>
      <w:r w:rsidRPr="00394245">
        <w:rPr>
          <w:lang w:bidi="ru-RU"/>
        </w:rPr>
        <w:t>ют за то, чтобы эти получившие признание на рынке виды топлива, топливные системы и транспортные средства были конкретно указаны в ДОПОГ со ссылкой на применимые правила ЕЭК (№ 67-01 и № 110). В силу этого обе организации поддерживают идею о том, чтобы включить в ДОПОГ дополнительные требов</w:t>
      </w:r>
      <w:r w:rsidRPr="00394245">
        <w:rPr>
          <w:lang w:bidi="ru-RU"/>
        </w:rPr>
        <w:t>а</w:t>
      </w:r>
      <w:r w:rsidRPr="00394245">
        <w:rPr>
          <w:lang w:bidi="ru-RU"/>
        </w:rPr>
        <w:t>ния, касающиеся особенностей перевозки опасных грузов, которые еще не ра</w:t>
      </w:r>
      <w:r w:rsidRPr="00394245">
        <w:rPr>
          <w:lang w:bidi="ru-RU"/>
        </w:rPr>
        <w:t>с</w:t>
      </w:r>
      <w:r w:rsidRPr="00394245">
        <w:rPr>
          <w:lang w:bidi="ru-RU"/>
        </w:rPr>
        <w:t>сматривались Всемирным форумом для согласования правил в области тран</w:t>
      </w:r>
      <w:r w:rsidRPr="00394245">
        <w:rPr>
          <w:lang w:bidi="ru-RU"/>
        </w:rPr>
        <w:t>с</w:t>
      </w:r>
      <w:r w:rsidRPr="00394245">
        <w:rPr>
          <w:lang w:bidi="ru-RU"/>
        </w:rPr>
        <w:t>портных средств (WP.29). Такое сочетание правил ЕЭК (№ 67-01 и № 110) и в</w:t>
      </w:r>
      <w:r w:rsidRPr="00394245">
        <w:rPr>
          <w:lang w:bidi="ru-RU"/>
        </w:rPr>
        <w:t>ы</w:t>
      </w:r>
      <w:r w:rsidRPr="00394245">
        <w:rPr>
          <w:lang w:bidi="ru-RU"/>
        </w:rPr>
        <w:t>шеупомянутого дополнительного требования обеспечит наличие достаточных положений по безопасности, позволяющих использовать КПГ и СНГ в качестве топлива для транспортных средств большой грузоподъемности, перевозящих опасные грузы. ЕАСНГ и ПГТ-</w:t>
      </w:r>
      <w:proofErr w:type="spellStart"/>
      <w:r w:rsidRPr="00394245">
        <w:rPr>
          <w:lang w:bidi="ru-RU"/>
        </w:rPr>
        <w:t>Глобал</w:t>
      </w:r>
      <w:proofErr w:type="spellEnd"/>
      <w:r w:rsidRPr="00394245">
        <w:rPr>
          <w:lang w:bidi="ru-RU"/>
        </w:rPr>
        <w:t xml:space="preserve"> предлагают внести соответствующие и</w:t>
      </w:r>
      <w:r w:rsidRPr="00394245">
        <w:rPr>
          <w:lang w:bidi="ru-RU"/>
        </w:rPr>
        <w:t>з</w:t>
      </w:r>
      <w:r w:rsidRPr="00394245">
        <w:rPr>
          <w:lang w:bidi="ru-RU"/>
        </w:rPr>
        <w:t>менения в формулировки ДОПОГ.</w:t>
      </w:r>
    </w:p>
    <w:p w:rsidR="00E03C62" w:rsidRPr="00E03C62" w:rsidRDefault="00E03C62" w:rsidP="00E03C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E03C62" w:rsidRPr="00E03C62" w:rsidRDefault="00E03C62" w:rsidP="00E03C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394245" w:rsidRPr="00394245" w:rsidRDefault="00394245" w:rsidP="00E03C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94245">
        <w:rPr>
          <w:lang w:bidi="ru-RU"/>
        </w:rPr>
        <w:tab/>
      </w:r>
      <w:r w:rsidRPr="00394245">
        <w:rPr>
          <w:lang w:bidi="ru-RU"/>
        </w:rPr>
        <w:tab/>
        <w:t>Свойства газообразного топлива</w:t>
      </w:r>
    </w:p>
    <w:p w:rsidR="00E03C62" w:rsidRPr="00E03C62" w:rsidRDefault="00E03C62" w:rsidP="00E03C62">
      <w:pPr>
        <w:pStyle w:val="SingleTxt"/>
        <w:spacing w:after="0" w:line="120" w:lineRule="exact"/>
        <w:rPr>
          <w:sz w:val="10"/>
          <w:lang w:bidi="ru-RU"/>
        </w:rPr>
      </w:pPr>
    </w:p>
    <w:p w:rsidR="00E03C62" w:rsidRPr="00E03C62" w:rsidRDefault="00E03C62" w:rsidP="00E03C62">
      <w:pPr>
        <w:pStyle w:val="SingleTxt"/>
        <w:spacing w:after="0" w:line="120" w:lineRule="exact"/>
        <w:rPr>
          <w:sz w:val="10"/>
          <w:lang w:bidi="ru-RU"/>
        </w:rPr>
      </w:pP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4.</w:t>
      </w:r>
      <w:r w:rsidRPr="00394245">
        <w:rPr>
          <w:lang w:bidi="ru-RU"/>
        </w:rPr>
        <w:tab/>
        <w:t>СНГ и КПГ, которые в естественном состоянии при нормальных атмосфе</w:t>
      </w:r>
      <w:r w:rsidRPr="00394245">
        <w:rPr>
          <w:lang w:bidi="ru-RU"/>
        </w:rPr>
        <w:t>р</w:t>
      </w:r>
      <w:r w:rsidRPr="00394245">
        <w:rPr>
          <w:lang w:bidi="ru-RU"/>
        </w:rPr>
        <w:t>ных условиях являются газообразными, обладают хорошей способностью к см</w:t>
      </w:r>
      <w:r w:rsidRPr="00394245">
        <w:rPr>
          <w:lang w:bidi="ru-RU"/>
        </w:rPr>
        <w:t>е</w:t>
      </w:r>
      <w:r w:rsidRPr="00394245">
        <w:rPr>
          <w:lang w:bidi="ru-RU"/>
        </w:rPr>
        <w:t>шиванию. В условиях проветривания (особенно на открытом воздухе) они расс</w:t>
      </w:r>
      <w:r w:rsidRPr="00394245">
        <w:rPr>
          <w:lang w:bidi="ru-RU"/>
        </w:rPr>
        <w:t>е</w:t>
      </w:r>
      <w:r w:rsidRPr="00394245">
        <w:rPr>
          <w:lang w:bidi="ru-RU"/>
        </w:rPr>
        <w:t xml:space="preserve">иваются достаточно быстро для того, чтобы на практике соответствующим риском можно было пренебречь. 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lastRenderedPageBreak/>
        <w:t>5.</w:t>
      </w:r>
      <w:r w:rsidRPr="00394245">
        <w:rPr>
          <w:lang w:bidi="ru-RU"/>
        </w:rPr>
        <w:tab/>
        <w:t xml:space="preserve">КПГ и СНГ представляют собой неокисляющие, </w:t>
      </w:r>
      <w:proofErr w:type="spellStart"/>
      <w:r w:rsidRPr="00394245">
        <w:rPr>
          <w:lang w:bidi="ru-RU"/>
        </w:rPr>
        <w:t>некоррозийные</w:t>
      </w:r>
      <w:proofErr w:type="spellEnd"/>
      <w:r w:rsidRPr="00394245">
        <w:rPr>
          <w:lang w:bidi="ru-RU"/>
        </w:rPr>
        <w:t xml:space="preserve"> вещества, которые не вступают в реакцию с другими химическими соединениями.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6.</w:t>
      </w:r>
      <w:r w:rsidRPr="00394245">
        <w:rPr>
          <w:lang w:bidi="ru-RU"/>
        </w:rPr>
        <w:tab/>
        <w:t>КПГ и СНГ нетоксичны и, помимо вытеснения воздуха (опасность удушья), не оказывают вредного воздействия на организм человека.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7.</w:t>
      </w:r>
      <w:r w:rsidRPr="00394245">
        <w:rPr>
          <w:lang w:bidi="ru-RU"/>
        </w:rPr>
        <w:tab/>
        <w:t>КПГ и СНГ относятся к опасным грузам (легковоспламеняющиеся сжатые и сжиженные газы низкого давления) класса 2 с классификационными кодами 1F и 2F соответственно. Им были присвоены следующие № ООН: 1971 для КПГ и 1965 для СНГ.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8.</w:t>
      </w:r>
      <w:r w:rsidRPr="00394245">
        <w:rPr>
          <w:lang w:bidi="ru-RU"/>
        </w:rPr>
        <w:tab/>
        <w:t>При длительном воздействии (в течение несколько часов) СНГ в жидком с</w:t>
      </w:r>
      <w:r w:rsidRPr="00394245">
        <w:rPr>
          <w:lang w:bidi="ru-RU"/>
        </w:rPr>
        <w:t>о</w:t>
      </w:r>
      <w:r w:rsidRPr="00394245">
        <w:rPr>
          <w:lang w:bidi="ru-RU"/>
        </w:rPr>
        <w:t>стоянии может действовать на некоторые материалы как растворитель.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9.</w:t>
      </w:r>
      <w:r w:rsidRPr="00394245">
        <w:rPr>
          <w:lang w:bidi="ru-RU"/>
        </w:rPr>
        <w:tab/>
        <w:t>Перечисленные ниже прилагаемые технические документы содержат более подробную информацию о физических свойствах, аспектах безопасности и п</w:t>
      </w:r>
      <w:r w:rsidRPr="00394245">
        <w:rPr>
          <w:lang w:bidi="ru-RU"/>
        </w:rPr>
        <w:t>о</w:t>
      </w:r>
      <w:r w:rsidRPr="00394245">
        <w:rPr>
          <w:lang w:bidi="ru-RU"/>
        </w:rPr>
        <w:t xml:space="preserve">тенциальных видах опасности: </w:t>
      </w:r>
    </w:p>
    <w:p w:rsidR="00394245" w:rsidRPr="00394245" w:rsidRDefault="001D2C23" w:rsidP="001D2C23">
      <w:pPr>
        <w:pStyle w:val="SingleTxt"/>
        <w:ind w:left="2218" w:hanging="951"/>
        <w:rPr>
          <w:lang w:bidi="ru-RU"/>
        </w:rPr>
      </w:pPr>
      <w:r>
        <w:rPr>
          <w:lang w:bidi="ru-RU"/>
        </w:rPr>
        <w:tab/>
      </w:r>
      <w:r w:rsidR="00DC7B89">
        <w:rPr>
          <w:lang w:bidi="ru-RU"/>
        </w:rPr>
        <w:t>–</w:t>
      </w:r>
      <w:r w:rsidR="00394245" w:rsidRPr="00394245">
        <w:rPr>
          <w:lang w:bidi="ru-RU"/>
        </w:rPr>
        <w:t xml:space="preserve"> </w:t>
      </w:r>
      <w:r>
        <w:rPr>
          <w:lang w:bidi="ru-RU"/>
        </w:rPr>
        <w:tab/>
      </w:r>
      <w:r w:rsidR="00394245" w:rsidRPr="00394245">
        <w:rPr>
          <w:lang w:bidi="ru-RU"/>
        </w:rPr>
        <w:t>неофициальные документы INF.23 (ПГТ-</w:t>
      </w:r>
      <w:proofErr w:type="spellStart"/>
      <w:r w:rsidR="00394245" w:rsidRPr="00394245">
        <w:rPr>
          <w:lang w:bidi="ru-RU"/>
        </w:rPr>
        <w:t>Глобал</w:t>
      </w:r>
      <w:proofErr w:type="spellEnd"/>
      <w:r w:rsidR="00394245" w:rsidRPr="00394245">
        <w:rPr>
          <w:lang w:bidi="ru-RU"/>
        </w:rPr>
        <w:t>) и INF.24 (ЕАСНГ) д</w:t>
      </w:r>
      <w:r w:rsidR="00394245" w:rsidRPr="00394245">
        <w:rPr>
          <w:lang w:bidi="ru-RU"/>
        </w:rPr>
        <w:t>е</w:t>
      </w:r>
      <w:r w:rsidR="00394245" w:rsidRPr="00394245">
        <w:rPr>
          <w:lang w:bidi="ru-RU"/>
        </w:rPr>
        <w:t>вяносто седьмой сессии;</w:t>
      </w:r>
    </w:p>
    <w:p w:rsidR="00394245" w:rsidRPr="00394245" w:rsidRDefault="001D2C23" w:rsidP="001D2C23">
      <w:pPr>
        <w:pStyle w:val="SingleTxt"/>
        <w:ind w:left="2218" w:hanging="951"/>
        <w:rPr>
          <w:lang w:bidi="ru-RU"/>
        </w:rPr>
      </w:pPr>
      <w:r>
        <w:rPr>
          <w:lang w:bidi="ru-RU"/>
        </w:rPr>
        <w:tab/>
      </w:r>
      <w:r w:rsidR="00DC7B89">
        <w:rPr>
          <w:lang w:bidi="ru-RU"/>
        </w:rPr>
        <w:t>–</w:t>
      </w:r>
      <w:r w:rsidR="00394245" w:rsidRPr="00394245">
        <w:rPr>
          <w:lang w:bidi="ru-RU"/>
        </w:rPr>
        <w:t xml:space="preserve"> </w:t>
      </w:r>
      <w:r>
        <w:rPr>
          <w:lang w:bidi="ru-RU"/>
        </w:rPr>
        <w:tab/>
      </w:r>
      <w:r w:rsidR="00394245" w:rsidRPr="00394245">
        <w:rPr>
          <w:lang w:bidi="ru-RU"/>
        </w:rPr>
        <w:t>неофициальные документы INF.4 (ПГТ-</w:t>
      </w:r>
      <w:proofErr w:type="spellStart"/>
      <w:r w:rsidR="00394245" w:rsidRPr="00394245">
        <w:rPr>
          <w:lang w:bidi="ru-RU"/>
        </w:rPr>
        <w:t>Глобал</w:t>
      </w:r>
      <w:proofErr w:type="spellEnd"/>
      <w:r w:rsidR="00394245" w:rsidRPr="00394245">
        <w:rPr>
          <w:lang w:bidi="ru-RU"/>
        </w:rPr>
        <w:t>) и INF.15 (ЕАСНГ) д</w:t>
      </w:r>
      <w:r w:rsidR="00394245" w:rsidRPr="00394245">
        <w:rPr>
          <w:lang w:bidi="ru-RU"/>
        </w:rPr>
        <w:t>е</w:t>
      </w:r>
      <w:r w:rsidR="00394245" w:rsidRPr="00394245">
        <w:rPr>
          <w:lang w:bidi="ru-RU"/>
        </w:rPr>
        <w:t>вяносто восьмой сессии.</w:t>
      </w:r>
    </w:p>
    <w:p w:rsidR="00E03C62" w:rsidRPr="00E03C62" w:rsidRDefault="00E03C62" w:rsidP="00E03C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E03C62" w:rsidRPr="00E03C62" w:rsidRDefault="00E03C62" w:rsidP="00E03C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394245" w:rsidRPr="00394245" w:rsidRDefault="00394245" w:rsidP="00E03C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94245">
        <w:rPr>
          <w:lang w:bidi="ru-RU"/>
        </w:rPr>
        <w:tab/>
      </w:r>
      <w:r w:rsidRPr="00394245">
        <w:rPr>
          <w:lang w:bidi="ru-RU"/>
        </w:rPr>
        <w:tab/>
      </w:r>
      <w:proofErr w:type="spellStart"/>
      <w:r w:rsidRPr="00394245">
        <w:rPr>
          <w:lang w:bidi="ru-RU"/>
        </w:rPr>
        <w:t>Газотопливные</w:t>
      </w:r>
      <w:proofErr w:type="spellEnd"/>
      <w:r w:rsidRPr="00394245">
        <w:rPr>
          <w:lang w:bidi="ru-RU"/>
        </w:rPr>
        <w:t xml:space="preserve"> системы, включая  топливные баки </w:t>
      </w:r>
      <w:r w:rsidR="00DC7B89">
        <w:rPr>
          <w:lang w:bidi="ru-RU"/>
        </w:rPr>
        <w:br/>
      </w:r>
      <w:r w:rsidRPr="00394245">
        <w:rPr>
          <w:lang w:bidi="ru-RU"/>
        </w:rPr>
        <w:t xml:space="preserve">и баллоны </w:t>
      </w:r>
    </w:p>
    <w:p w:rsidR="00E03C62" w:rsidRPr="00E03C62" w:rsidRDefault="00E03C62" w:rsidP="00E03C62">
      <w:pPr>
        <w:pStyle w:val="SingleTxt"/>
        <w:spacing w:after="0" w:line="120" w:lineRule="exact"/>
        <w:rPr>
          <w:sz w:val="10"/>
          <w:lang w:bidi="ru-RU"/>
        </w:rPr>
      </w:pPr>
    </w:p>
    <w:p w:rsidR="00E03C62" w:rsidRPr="00E03C62" w:rsidRDefault="00E03C62" w:rsidP="00E03C62">
      <w:pPr>
        <w:pStyle w:val="SingleTxt"/>
        <w:spacing w:after="0" w:line="120" w:lineRule="exact"/>
        <w:rPr>
          <w:sz w:val="10"/>
          <w:lang w:bidi="ru-RU"/>
        </w:rPr>
      </w:pP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10.</w:t>
      </w:r>
      <w:r w:rsidRPr="00394245">
        <w:rPr>
          <w:lang w:bidi="ru-RU"/>
        </w:rPr>
        <w:tab/>
        <w:t>Технические требования в действующих правилах (Правила ЕЭК № 67-01 и 110) обеспечивают учет различий между соответствующими видами топлива с тем, чтобы они были сопоставимы с жидкими видами топлива с точки зрения уровней безопасности.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11.</w:t>
      </w:r>
      <w:r w:rsidRPr="00394245">
        <w:rPr>
          <w:lang w:bidi="ru-RU"/>
        </w:rPr>
        <w:tab/>
        <w:t>Топливные баки (для СНГ) и баллоны (для КПГ) должны выдерживать в</w:t>
      </w:r>
      <w:r w:rsidRPr="00394245">
        <w:rPr>
          <w:lang w:bidi="ru-RU"/>
        </w:rPr>
        <w:t>ы</w:t>
      </w:r>
      <w:r w:rsidRPr="00394245">
        <w:rPr>
          <w:lang w:bidi="ru-RU"/>
        </w:rPr>
        <w:t>сокое давление, необходимое для хранения этих видов топлива. Соответству</w:t>
      </w:r>
      <w:r w:rsidRPr="00394245">
        <w:rPr>
          <w:lang w:bidi="ru-RU"/>
        </w:rPr>
        <w:t>ю</w:t>
      </w:r>
      <w:r w:rsidRPr="00394245">
        <w:rPr>
          <w:lang w:bidi="ru-RU"/>
        </w:rPr>
        <w:t>щие положения включают требования, которые являются более жесткими, чем требования, предъявляемые к бакам для жидких видов топлива.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12.</w:t>
      </w:r>
      <w:r w:rsidRPr="00394245">
        <w:rPr>
          <w:lang w:bidi="ru-RU"/>
        </w:rPr>
        <w:tab/>
        <w:t>Крепление баков для КПГ и баллонов для СНГ к раме транспортного сре</w:t>
      </w:r>
      <w:r w:rsidRPr="00394245">
        <w:rPr>
          <w:lang w:bidi="ru-RU"/>
        </w:rPr>
        <w:t>д</w:t>
      </w:r>
      <w:r w:rsidRPr="00394245">
        <w:rPr>
          <w:lang w:bidi="ru-RU"/>
        </w:rPr>
        <w:t>ства должно выдерживать значительные механические нагрузки. Крепежные д</w:t>
      </w:r>
      <w:r w:rsidRPr="00394245">
        <w:rPr>
          <w:lang w:bidi="ru-RU"/>
        </w:rPr>
        <w:t>е</w:t>
      </w:r>
      <w:r w:rsidRPr="00394245">
        <w:rPr>
          <w:lang w:bidi="ru-RU"/>
        </w:rPr>
        <w:t xml:space="preserve">тали должны обеспечивать поглощение энергии ускорения свыше 5,5 g. 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13.</w:t>
      </w:r>
      <w:r w:rsidRPr="00394245">
        <w:rPr>
          <w:lang w:bidi="ru-RU"/>
        </w:rPr>
        <w:tab/>
        <w:t>Согласно соответствующим правилам ЕЭК баки для КПГ и баллоны для СНГ должны быть оснащены автоматическими запорными клапанами, которые перекрывают подачу топлива из емкости в систему двигателя в случае аварии, когда двигатель останавливается, и предотвращают утечку топлива через разр</w:t>
      </w:r>
      <w:r w:rsidRPr="00394245">
        <w:rPr>
          <w:lang w:bidi="ru-RU"/>
        </w:rPr>
        <w:t>ы</w:t>
      </w:r>
      <w:r w:rsidRPr="00394245">
        <w:rPr>
          <w:lang w:bidi="ru-RU"/>
        </w:rPr>
        <w:t xml:space="preserve">вы </w:t>
      </w:r>
      <w:proofErr w:type="spellStart"/>
      <w:r w:rsidRPr="00394245">
        <w:rPr>
          <w:lang w:bidi="ru-RU"/>
        </w:rPr>
        <w:t>топливопроводов</w:t>
      </w:r>
      <w:proofErr w:type="spellEnd"/>
      <w:r w:rsidRPr="00394245">
        <w:rPr>
          <w:lang w:bidi="ru-RU"/>
        </w:rPr>
        <w:t xml:space="preserve">. 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14.</w:t>
      </w:r>
      <w:r w:rsidRPr="00394245">
        <w:rPr>
          <w:lang w:bidi="ru-RU"/>
        </w:rPr>
        <w:tab/>
        <w:t xml:space="preserve">Поскольку в </w:t>
      </w:r>
      <w:proofErr w:type="spellStart"/>
      <w:r w:rsidRPr="00394245">
        <w:rPr>
          <w:lang w:bidi="ru-RU"/>
        </w:rPr>
        <w:t>топливопроводах</w:t>
      </w:r>
      <w:proofErr w:type="spellEnd"/>
      <w:r w:rsidRPr="00394245">
        <w:rPr>
          <w:lang w:bidi="ru-RU"/>
        </w:rPr>
        <w:t xml:space="preserve"> не содержится значительного количества топлива, утечка газа ограничена, благодаря чему риск возгорания грузового а</w:t>
      </w:r>
      <w:r w:rsidRPr="00394245">
        <w:rPr>
          <w:lang w:bidi="ru-RU"/>
        </w:rPr>
        <w:t>в</w:t>
      </w:r>
      <w:r w:rsidRPr="00394245">
        <w:rPr>
          <w:lang w:bidi="ru-RU"/>
        </w:rPr>
        <w:t>томобиля в значительной мере снижается. Таким образом, топливные системы для КПГ и СНГ являются, по крайней мере, не менее надежными по сравнению с дизельными топливными системами, а значительная утечка топлива является м</w:t>
      </w:r>
      <w:r w:rsidRPr="00394245">
        <w:rPr>
          <w:lang w:bidi="ru-RU"/>
        </w:rPr>
        <w:t>а</w:t>
      </w:r>
      <w:r w:rsidRPr="00394245">
        <w:rPr>
          <w:lang w:bidi="ru-RU"/>
        </w:rPr>
        <w:t>ловероятной.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15.</w:t>
      </w:r>
      <w:r w:rsidRPr="00394245">
        <w:rPr>
          <w:lang w:bidi="ru-RU"/>
        </w:rPr>
        <w:tab/>
        <w:t>Конструкция баков для СНГ и баллонов для КПГ характеризуется встрое</w:t>
      </w:r>
      <w:r w:rsidRPr="00394245">
        <w:rPr>
          <w:lang w:bidi="ru-RU"/>
        </w:rPr>
        <w:t>н</w:t>
      </w:r>
      <w:r w:rsidRPr="00394245">
        <w:rPr>
          <w:lang w:bidi="ru-RU"/>
        </w:rPr>
        <w:t>ной противопожарной защитой. Пригодность каждой конструкции системы хр</w:t>
      </w:r>
      <w:r w:rsidRPr="00394245">
        <w:rPr>
          <w:lang w:bidi="ru-RU"/>
        </w:rPr>
        <w:t>а</w:t>
      </w:r>
      <w:r w:rsidRPr="00394245">
        <w:rPr>
          <w:lang w:bidi="ru-RU"/>
        </w:rPr>
        <w:t>нения топлива сертифицируют по результатам проведения испытания возде</w:t>
      </w:r>
      <w:r w:rsidRPr="00394245">
        <w:rPr>
          <w:lang w:bidi="ru-RU"/>
        </w:rPr>
        <w:t>й</w:t>
      </w:r>
      <w:r w:rsidRPr="00394245">
        <w:rPr>
          <w:lang w:bidi="ru-RU"/>
        </w:rPr>
        <w:t>ствием открытого пламени, в условиях которого емкость, наполненную до вел</w:t>
      </w:r>
      <w:r w:rsidRPr="00394245">
        <w:rPr>
          <w:lang w:bidi="ru-RU"/>
        </w:rPr>
        <w:t>и</w:t>
      </w:r>
      <w:r w:rsidRPr="00394245">
        <w:rPr>
          <w:lang w:bidi="ru-RU"/>
        </w:rPr>
        <w:t>чины номинальной вместимости, подвергают воздействию источника однородн</w:t>
      </w:r>
      <w:r w:rsidRPr="00394245">
        <w:rPr>
          <w:lang w:bidi="ru-RU"/>
        </w:rPr>
        <w:t>о</w:t>
      </w:r>
      <w:r w:rsidRPr="00394245">
        <w:rPr>
          <w:lang w:bidi="ru-RU"/>
        </w:rPr>
        <w:lastRenderedPageBreak/>
        <w:t xml:space="preserve">го пламени, которое полностью поглощает эту емкость. Клапан сброса давления </w:t>
      </w:r>
      <w:proofErr w:type="gramStart"/>
      <w:r w:rsidRPr="00394245">
        <w:rPr>
          <w:lang w:bidi="ru-RU"/>
        </w:rPr>
        <w:t>обеспечивает постепенное и контролируемое снижение давления − тем самым предотвращая</w:t>
      </w:r>
      <w:proofErr w:type="gramEnd"/>
      <w:r w:rsidRPr="00394245">
        <w:rPr>
          <w:lang w:bidi="ru-RU"/>
        </w:rPr>
        <w:t xml:space="preserve"> разрыв емкости – до тех пор, пока емкость не опорожняется.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16.</w:t>
      </w:r>
      <w:r w:rsidRPr="00394245">
        <w:rPr>
          <w:lang w:bidi="ru-RU"/>
        </w:rPr>
        <w:tab/>
        <w:t>Электрооборудование топливных систем КПГ и СНГ, отвечающее предп</w:t>
      </w:r>
      <w:r w:rsidRPr="00394245">
        <w:rPr>
          <w:lang w:bidi="ru-RU"/>
        </w:rPr>
        <w:t>и</w:t>
      </w:r>
      <w:r w:rsidRPr="00394245">
        <w:rPr>
          <w:lang w:bidi="ru-RU"/>
        </w:rPr>
        <w:t>саниями, приведенным в их соответствующих правилах, необязательно будет о</w:t>
      </w:r>
      <w:r w:rsidRPr="00394245">
        <w:rPr>
          <w:lang w:bidi="ru-RU"/>
        </w:rPr>
        <w:t>т</w:t>
      </w:r>
      <w:r w:rsidRPr="00394245">
        <w:rPr>
          <w:lang w:bidi="ru-RU"/>
        </w:rPr>
        <w:t>вечать предписаниям, приведенным в разделе 9.2.2</w:t>
      </w:r>
      <w:r w:rsidR="00E03C62">
        <w:rPr>
          <w:rStyle w:val="FootnoteReference"/>
          <w:lang w:bidi="ru-RU"/>
        </w:rPr>
        <w:footnoteReference w:id="2"/>
      </w:r>
      <w:r w:rsidRPr="00394245">
        <w:rPr>
          <w:lang w:bidi="ru-RU"/>
        </w:rPr>
        <w:t>, и в этой связи, возможно, его необходимо будет соответствующим образом модифицировать и официально утвердить.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17.</w:t>
      </w:r>
      <w:r w:rsidRPr="00394245">
        <w:rPr>
          <w:lang w:bidi="ru-RU"/>
        </w:rPr>
        <w:tab/>
        <w:t>Более глубокий анализ потенциальных видов опасности и технических сре</w:t>
      </w:r>
      <w:proofErr w:type="gramStart"/>
      <w:r w:rsidRPr="00394245">
        <w:rPr>
          <w:lang w:bidi="ru-RU"/>
        </w:rPr>
        <w:t>дств дл</w:t>
      </w:r>
      <w:proofErr w:type="gramEnd"/>
      <w:r w:rsidRPr="00394245">
        <w:rPr>
          <w:lang w:bidi="ru-RU"/>
        </w:rPr>
        <w:t>я их нейтрализации содержится в соответствующих неофициальных документах по КПГ и СНГ, подкрепляющих настоящий рабочий документ (ссы</w:t>
      </w:r>
      <w:r w:rsidRPr="00394245">
        <w:rPr>
          <w:lang w:bidi="ru-RU"/>
        </w:rPr>
        <w:t>л</w:t>
      </w:r>
      <w:r w:rsidRPr="00394245">
        <w:rPr>
          <w:lang w:bidi="ru-RU"/>
        </w:rPr>
        <w:t>ка содержится в пункте 9 выше).</w:t>
      </w:r>
    </w:p>
    <w:p w:rsidR="00E03C62" w:rsidRPr="00E03C62" w:rsidRDefault="00E03C62" w:rsidP="00E03C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E03C62" w:rsidRPr="00E03C62" w:rsidRDefault="00E03C62" w:rsidP="00E03C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394245" w:rsidRPr="00394245" w:rsidRDefault="00394245" w:rsidP="00E03C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94245">
        <w:rPr>
          <w:lang w:bidi="ru-RU"/>
        </w:rPr>
        <w:tab/>
      </w:r>
      <w:r w:rsidRPr="00394245">
        <w:rPr>
          <w:lang w:bidi="ru-RU"/>
        </w:rPr>
        <w:tab/>
        <w:t>Предложения</w:t>
      </w:r>
    </w:p>
    <w:p w:rsidR="00E03C62" w:rsidRPr="00E03C62" w:rsidRDefault="00E03C62" w:rsidP="00E03C62">
      <w:pPr>
        <w:pStyle w:val="SingleTxt"/>
        <w:spacing w:after="0" w:line="120" w:lineRule="exact"/>
        <w:rPr>
          <w:sz w:val="10"/>
          <w:lang w:bidi="ru-RU"/>
        </w:rPr>
      </w:pPr>
    </w:p>
    <w:p w:rsidR="00E03C62" w:rsidRPr="00E03C62" w:rsidRDefault="00E03C62" w:rsidP="00E03C62">
      <w:pPr>
        <w:pStyle w:val="SingleTxt"/>
        <w:spacing w:after="0" w:line="120" w:lineRule="exact"/>
        <w:rPr>
          <w:sz w:val="10"/>
          <w:lang w:bidi="ru-RU"/>
        </w:rPr>
      </w:pP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18.</w:t>
      </w:r>
      <w:r w:rsidRPr="00394245">
        <w:rPr>
          <w:lang w:bidi="ru-RU"/>
        </w:rPr>
        <w:tab/>
      </w:r>
      <w:proofErr w:type="gramStart"/>
      <w:r w:rsidRPr="00394245">
        <w:rPr>
          <w:lang w:bidi="ru-RU"/>
        </w:rPr>
        <w:t>Ниже приводятся предлагаемые поправки, основанные на новом тексте ДОПОГ 2017 года и утвержденные на заседании в мае 2014 года (девяносто ш</w:t>
      </w:r>
      <w:r w:rsidRPr="00394245">
        <w:rPr>
          <w:lang w:bidi="ru-RU"/>
        </w:rPr>
        <w:t>е</w:t>
      </w:r>
      <w:r w:rsidRPr="00394245">
        <w:rPr>
          <w:lang w:bidi="ru-RU"/>
        </w:rPr>
        <w:t>стая сессия), в том виде, в како</w:t>
      </w:r>
      <w:r w:rsidR="00EF0487">
        <w:rPr>
          <w:lang w:bidi="ru-RU"/>
        </w:rPr>
        <w:t>м они были изложены в документе </w:t>
      </w:r>
      <w:r w:rsidRPr="00394245">
        <w:rPr>
          <w:lang w:bidi="ru-RU"/>
        </w:rPr>
        <w:t>ECE/TRANS/</w:t>
      </w:r>
      <w:r w:rsidR="00EF0487">
        <w:rPr>
          <w:lang w:bidi="ru-RU"/>
        </w:rPr>
        <w:t xml:space="preserve"> </w:t>
      </w:r>
      <w:r w:rsidRPr="00394245">
        <w:rPr>
          <w:lang w:bidi="ru-RU"/>
        </w:rPr>
        <w:t>WP.15/224, с учетом замечаний делегаций, направленных в адрес обеих орган</w:t>
      </w:r>
      <w:r w:rsidRPr="00394245">
        <w:rPr>
          <w:lang w:bidi="ru-RU"/>
        </w:rPr>
        <w:t>и</w:t>
      </w:r>
      <w:r w:rsidRPr="00394245">
        <w:rPr>
          <w:lang w:bidi="ru-RU"/>
        </w:rPr>
        <w:t>заций после девяносто седьмой сессии (см. документ ECE/TRANS/WP.15/226).</w:t>
      </w:r>
      <w:proofErr w:type="gramEnd"/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19.</w:t>
      </w:r>
      <w:r w:rsidRPr="00394245">
        <w:rPr>
          <w:lang w:bidi="ru-RU"/>
        </w:rPr>
        <w:tab/>
        <w:t xml:space="preserve">Изъятия зачеркнуты, а новый текст выделен </w:t>
      </w:r>
      <w:r w:rsidRPr="00394245">
        <w:rPr>
          <w:i/>
          <w:u w:val="single"/>
          <w:lang w:bidi="ru-RU"/>
        </w:rPr>
        <w:t>курсивом и подчеркиванием</w:t>
      </w:r>
      <w:r w:rsidRPr="00394245">
        <w:rPr>
          <w:lang w:bidi="ru-RU"/>
        </w:rPr>
        <w:t>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20.</w:t>
      </w:r>
      <w:r w:rsidRPr="00394245">
        <w:rPr>
          <w:lang w:bidi="ru-RU"/>
        </w:rPr>
        <w:tab/>
        <w:t>Изменить определения в разделе 1.2.1 следующим образом:</w:t>
      </w:r>
    </w:p>
    <w:p w:rsidR="00394245" w:rsidRPr="00394245" w:rsidRDefault="002E1B5C" w:rsidP="00394245">
      <w:pPr>
        <w:pStyle w:val="SingleTxt"/>
        <w:rPr>
          <w:u w:val="single"/>
          <w:lang w:bidi="ru-RU"/>
        </w:rPr>
      </w:pPr>
      <w:r>
        <w:rPr>
          <w:i/>
          <w:u w:val="single"/>
          <w:lang w:bidi="ru-RU"/>
        </w:rPr>
        <w:t>«</w:t>
      </w:r>
      <w:r w:rsidR="00394245" w:rsidRPr="00394245">
        <w:rPr>
          <w:i/>
          <w:u w:val="single"/>
          <w:lang w:bidi="ru-RU"/>
        </w:rPr>
        <w:t>Компримированный природный газ (КПГ)</w:t>
      </w:r>
      <w:r>
        <w:rPr>
          <w:i/>
          <w:u w:val="single"/>
          <w:lang w:bidi="ru-RU"/>
        </w:rPr>
        <w:t>»</w:t>
      </w:r>
      <w:r w:rsidR="00394245" w:rsidRPr="00394245">
        <w:rPr>
          <w:u w:val="single"/>
          <w:lang w:bidi="ru-RU"/>
        </w:rPr>
        <w:t xml:space="preserve"> означает сжатый газ, состоящий </w:t>
      </w:r>
      <w:r w:rsidR="00DC7B89">
        <w:rPr>
          <w:u w:val="single"/>
          <w:lang w:bidi="ru-RU"/>
        </w:rPr>
        <w:br/>
      </w:r>
      <w:r w:rsidR="00394245" w:rsidRPr="00394245">
        <w:rPr>
          <w:u w:val="single"/>
          <w:lang w:bidi="ru-RU"/>
        </w:rPr>
        <w:t xml:space="preserve">из природного газа с высоким содержанием метана, которому присвоен </w:t>
      </w:r>
      <w:r w:rsidR="00DC7B89">
        <w:rPr>
          <w:u w:val="single"/>
          <w:lang w:bidi="ru-RU"/>
        </w:rPr>
        <w:br/>
      </w:r>
      <w:r w:rsidR="00394245" w:rsidRPr="00394245">
        <w:rPr>
          <w:u w:val="single"/>
          <w:lang w:bidi="ru-RU"/>
        </w:rPr>
        <w:t>№ ООН 1971.</w:t>
      </w:r>
    </w:p>
    <w:p w:rsidR="00394245" w:rsidRPr="00394245" w:rsidRDefault="002E1B5C" w:rsidP="00394245">
      <w:pPr>
        <w:pStyle w:val="SingleTxt"/>
        <w:rPr>
          <w:u w:val="single"/>
          <w:lang w:bidi="ru-RU"/>
        </w:rPr>
      </w:pPr>
      <w:r>
        <w:rPr>
          <w:i/>
          <w:u w:val="single"/>
          <w:lang w:bidi="ru-RU"/>
        </w:rPr>
        <w:t>«</w:t>
      </w:r>
      <w:r w:rsidR="00394245" w:rsidRPr="00394245">
        <w:rPr>
          <w:i/>
          <w:u w:val="single"/>
          <w:lang w:bidi="ru-RU"/>
        </w:rPr>
        <w:t>Сжиженный природный газ (СПГ)</w:t>
      </w:r>
      <w:r>
        <w:rPr>
          <w:i/>
          <w:u w:val="single"/>
          <w:lang w:bidi="ru-RU"/>
        </w:rPr>
        <w:t>»</w:t>
      </w:r>
      <w:r w:rsidR="00394245" w:rsidRPr="00394245">
        <w:rPr>
          <w:u w:val="single"/>
          <w:lang w:bidi="ru-RU"/>
        </w:rPr>
        <w:t xml:space="preserve"> означает охлажденный сжиженный газ, с</w:t>
      </w:r>
      <w:r w:rsidR="00394245" w:rsidRPr="00394245">
        <w:rPr>
          <w:u w:val="single"/>
          <w:lang w:bidi="ru-RU"/>
        </w:rPr>
        <w:t>о</w:t>
      </w:r>
      <w:r w:rsidR="00394245" w:rsidRPr="00394245">
        <w:rPr>
          <w:u w:val="single"/>
          <w:lang w:bidi="ru-RU"/>
        </w:rPr>
        <w:t>стоящий из природного газа с высоким содержанием метана, которому присвоен № ООН 1972.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21.</w:t>
      </w:r>
      <w:r w:rsidRPr="00394245">
        <w:rPr>
          <w:lang w:bidi="ru-RU"/>
        </w:rPr>
        <w:tab/>
        <w:t>Изменить подраздел 1.6.5.17 следующим образом:</w:t>
      </w:r>
    </w:p>
    <w:p w:rsidR="00394245" w:rsidRPr="00394245" w:rsidRDefault="002E1B5C" w:rsidP="00394245">
      <w:pPr>
        <w:pStyle w:val="SingleTxt"/>
        <w:rPr>
          <w:lang w:bidi="ru-RU"/>
        </w:rPr>
      </w:pPr>
      <w:r>
        <w:rPr>
          <w:lang w:bidi="ru-RU"/>
        </w:rPr>
        <w:t>«</w:t>
      </w:r>
      <w:r w:rsidR="00394245" w:rsidRPr="00394245">
        <w:rPr>
          <w:lang w:bidi="ru-RU"/>
        </w:rPr>
        <w:t>1.6.5.17</w:t>
      </w:r>
      <w:r w:rsidR="00394245" w:rsidRPr="00394245">
        <w:rPr>
          <w:lang w:bidi="ru-RU"/>
        </w:rPr>
        <w:tab/>
        <w:t>Транспортные средства FL и OX, за</w:t>
      </w:r>
      <w:r w:rsidR="00DC7B89">
        <w:rPr>
          <w:lang w:bidi="ru-RU"/>
        </w:rPr>
        <w:t>регистрированные до 1 июля 2017 </w:t>
      </w:r>
      <w:r w:rsidR="00394245" w:rsidRPr="00394245">
        <w:rPr>
          <w:lang w:bidi="ru-RU"/>
        </w:rPr>
        <w:t>года и оборудованные топливной системой на СПГ</w:t>
      </w:r>
      <w:r w:rsidR="00394245" w:rsidRPr="00394245">
        <w:rPr>
          <w:i/>
          <w:u w:val="single"/>
          <w:lang w:bidi="ru-RU"/>
        </w:rPr>
        <w:t>, КПГ или СНГ</w:t>
      </w:r>
      <w:r w:rsidR="00394245" w:rsidRPr="00394245">
        <w:rPr>
          <w:lang w:bidi="ru-RU"/>
        </w:rPr>
        <w:t>, не по</w:t>
      </w:r>
      <w:r w:rsidR="00394245" w:rsidRPr="00394245">
        <w:rPr>
          <w:lang w:bidi="ru-RU"/>
        </w:rPr>
        <w:t>л</w:t>
      </w:r>
      <w:r w:rsidR="00394245" w:rsidRPr="00394245">
        <w:rPr>
          <w:lang w:bidi="ru-RU"/>
        </w:rPr>
        <w:t>ностью соответствующие требованиям Правил № 110</w:t>
      </w:r>
      <w:r w:rsidR="00394245" w:rsidRPr="00DC7B89">
        <w:t xml:space="preserve"> </w:t>
      </w:r>
      <w:r w:rsidR="00394245" w:rsidRPr="00394245">
        <w:rPr>
          <w:i/>
          <w:u w:val="single"/>
          <w:lang w:bidi="ru-RU"/>
        </w:rPr>
        <w:t>и с</w:t>
      </w:r>
      <w:r w:rsidR="00DC7B89">
        <w:rPr>
          <w:i/>
          <w:u w:val="single"/>
          <w:lang w:bidi="ru-RU"/>
        </w:rPr>
        <w:t>оответственно Пр</w:t>
      </w:r>
      <w:r w:rsidR="00DC7B89">
        <w:rPr>
          <w:i/>
          <w:u w:val="single"/>
          <w:lang w:bidi="ru-RU"/>
        </w:rPr>
        <w:t>а</w:t>
      </w:r>
      <w:r w:rsidR="00DC7B89">
        <w:rPr>
          <w:i/>
          <w:u w:val="single"/>
          <w:lang w:bidi="ru-RU"/>
        </w:rPr>
        <w:t>вил </w:t>
      </w:r>
      <w:r w:rsidR="00394245" w:rsidRPr="00394245">
        <w:rPr>
          <w:i/>
          <w:u w:val="single"/>
          <w:lang w:bidi="ru-RU"/>
        </w:rPr>
        <w:t>№ 67-01</w:t>
      </w:r>
      <w:r w:rsidR="00394245" w:rsidRPr="00394245">
        <w:rPr>
          <w:lang w:bidi="ru-RU"/>
        </w:rPr>
        <w:t xml:space="preserve"> ЕЭК, могут по-прежнему эксплуатироваться с разрешения комп</w:t>
      </w:r>
      <w:r w:rsidR="00394245" w:rsidRPr="00394245">
        <w:rPr>
          <w:lang w:bidi="ru-RU"/>
        </w:rPr>
        <w:t>е</w:t>
      </w:r>
      <w:r w:rsidR="00394245" w:rsidRPr="00394245">
        <w:rPr>
          <w:lang w:bidi="ru-RU"/>
        </w:rPr>
        <w:t>тентного органа страны регистрации, если может быть доказан равнозначный уровень безопасности</w:t>
      </w:r>
      <w:r>
        <w:rPr>
          <w:lang w:bidi="ru-RU"/>
        </w:rPr>
        <w:t>»</w:t>
      </w:r>
      <w:r w:rsidR="00394245" w:rsidRPr="00394245">
        <w:rPr>
          <w:lang w:bidi="ru-RU"/>
        </w:rPr>
        <w:t>.</w:t>
      </w:r>
    </w:p>
    <w:p w:rsidR="00394245" w:rsidRPr="00394245" w:rsidRDefault="002E1B5C" w:rsidP="00394245">
      <w:pPr>
        <w:pStyle w:val="SingleTxt"/>
        <w:rPr>
          <w:lang w:bidi="ru-RU"/>
        </w:rPr>
      </w:pPr>
      <w:r>
        <w:rPr>
          <w:lang w:bidi="ru-RU"/>
        </w:rPr>
        <w:br w:type="page"/>
      </w:r>
      <w:r w:rsidR="00394245" w:rsidRPr="00394245">
        <w:rPr>
          <w:lang w:bidi="ru-RU"/>
        </w:rPr>
        <w:lastRenderedPageBreak/>
        <w:t>22.</w:t>
      </w:r>
      <w:r w:rsidR="00394245" w:rsidRPr="00394245">
        <w:rPr>
          <w:lang w:bidi="ru-RU"/>
        </w:rPr>
        <w:tab/>
        <w:t>Изменить подраздел 9.2.4.3 следующим образом:</w:t>
      </w:r>
    </w:p>
    <w:p w:rsidR="00394245" w:rsidRPr="00394245" w:rsidRDefault="002E1B5C" w:rsidP="00394245">
      <w:pPr>
        <w:pStyle w:val="SingleTxt"/>
        <w:rPr>
          <w:lang w:bidi="ru-RU"/>
        </w:rPr>
      </w:pPr>
      <w:r>
        <w:rPr>
          <w:lang w:bidi="ru-RU"/>
        </w:rPr>
        <w:t>«</w:t>
      </w:r>
      <w:r w:rsidR="00394245" w:rsidRPr="00394245">
        <w:rPr>
          <w:lang w:bidi="ru-RU"/>
        </w:rPr>
        <w:t xml:space="preserve">9.2.4.3 Топливные баки </w:t>
      </w:r>
      <w:r w:rsidR="00394245" w:rsidRPr="00394245">
        <w:rPr>
          <w:i/>
          <w:u w:val="single"/>
          <w:lang w:bidi="ru-RU"/>
        </w:rPr>
        <w:t>и баллоны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Топливные баки и баллоны для подачи топлива в двигатель транспортного сре</w:t>
      </w:r>
      <w:r w:rsidRPr="00394245">
        <w:rPr>
          <w:lang w:bidi="ru-RU"/>
        </w:rPr>
        <w:t>д</w:t>
      </w:r>
      <w:r w:rsidRPr="00394245">
        <w:rPr>
          <w:lang w:bidi="ru-RU"/>
        </w:rPr>
        <w:t>ства должны отвечать следующим требованиям:</w:t>
      </w:r>
    </w:p>
    <w:p w:rsidR="00394245" w:rsidRPr="00394245" w:rsidRDefault="00E03C62" w:rsidP="00394245">
      <w:pPr>
        <w:pStyle w:val="SingleTxt"/>
        <w:rPr>
          <w:lang w:bidi="ru-RU"/>
        </w:rPr>
      </w:pPr>
      <w:r>
        <w:rPr>
          <w:lang w:bidi="ru-RU"/>
        </w:rPr>
        <w:tab/>
      </w:r>
      <w:r w:rsidR="00394245" w:rsidRPr="00394245">
        <w:rPr>
          <w:lang w:bidi="ru-RU"/>
        </w:rPr>
        <w:t xml:space="preserve">а) </w:t>
      </w:r>
      <w:r>
        <w:rPr>
          <w:lang w:bidi="ru-RU"/>
        </w:rPr>
        <w:tab/>
      </w:r>
      <w:r w:rsidR="00394245" w:rsidRPr="00394245">
        <w:rPr>
          <w:lang w:bidi="ru-RU"/>
        </w:rPr>
        <w:t xml:space="preserve">в случае любой утечки </w:t>
      </w:r>
      <w:r w:rsidR="00394245" w:rsidRPr="004C43FA">
        <w:rPr>
          <w:strike/>
          <w:lang w:bidi="ru-RU"/>
        </w:rPr>
        <w:t>в обычных условиях эксплуатации</w:t>
      </w:r>
      <w:r w:rsidR="00394245" w:rsidRPr="00394245">
        <w:rPr>
          <w:lang w:bidi="ru-RU"/>
        </w:rPr>
        <w:t xml:space="preserve"> </w:t>
      </w:r>
      <w:r w:rsidR="00394245" w:rsidRPr="00394245">
        <w:rPr>
          <w:i/>
          <w:u w:val="single"/>
          <w:lang w:bidi="ru-RU"/>
        </w:rPr>
        <w:t>при но</w:t>
      </w:r>
      <w:r w:rsidR="00394245" w:rsidRPr="00394245">
        <w:rPr>
          <w:i/>
          <w:u w:val="single"/>
          <w:lang w:bidi="ru-RU"/>
        </w:rPr>
        <w:t>р</w:t>
      </w:r>
      <w:r w:rsidR="00394245" w:rsidRPr="00394245">
        <w:rPr>
          <w:i/>
          <w:u w:val="single"/>
          <w:lang w:bidi="ru-RU"/>
        </w:rPr>
        <w:t>мальных условиях перевозки</w:t>
      </w:r>
      <w:r w:rsidR="00394245" w:rsidRPr="00394245">
        <w:rPr>
          <w:lang w:bidi="ru-RU"/>
        </w:rPr>
        <w:t xml:space="preserve"> </w:t>
      </w:r>
      <w:r w:rsidR="00394245" w:rsidRPr="004C43FA">
        <w:rPr>
          <w:strike/>
          <w:lang w:bidi="ru-RU"/>
        </w:rPr>
        <w:t>топливо не должно</w:t>
      </w:r>
      <w:r w:rsidR="00394245" w:rsidRPr="00394245">
        <w:rPr>
          <w:lang w:bidi="ru-RU"/>
        </w:rPr>
        <w:t xml:space="preserve"> </w:t>
      </w:r>
      <w:r w:rsidR="00394245" w:rsidRPr="00394245">
        <w:rPr>
          <w:i/>
          <w:u w:val="single"/>
          <w:lang w:bidi="ru-RU"/>
        </w:rPr>
        <w:t>жидкое топливо или жидкая ф</w:t>
      </w:r>
      <w:r w:rsidR="00394245" w:rsidRPr="00394245">
        <w:rPr>
          <w:i/>
          <w:u w:val="single"/>
          <w:lang w:bidi="ru-RU"/>
        </w:rPr>
        <w:t>а</w:t>
      </w:r>
      <w:r w:rsidR="00394245" w:rsidRPr="00394245">
        <w:rPr>
          <w:i/>
          <w:u w:val="single"/>
          <w:lang w:bidi="ru-RU"/>
        </w:rPr>
        <w:t xml:space="preserve">за газообразного топлива должны стекать на землю и </w:t>
      </w:r>
      <w:r w:rsidR="00394245" w:rsidRPr="00394245">
        <w:rPr>
          <w:lang w:bidi="ru-RU"/>
        </w:rPr>
        <w:t>не вступать в конта</w:t>
      </w:r>
      <w:proofErr w:type="gramStart"/>
      <w:r w:rsidR="00394245" w:rsidRPr="00394245">
        <w:rPr>
          <w:lang w:bidi="ru-RU"/>
        </w:rPr>
        <w:t xml:space="preserve">кт с </w:t>
      </w:r>
      <w:r w:rsidR="00394245" w:rsidRPr="00394245">
        <w:rPr>
          <w:i/>
          <w:u w:val="single"/>
          <w:lang w:bidi="ru-RU"/>
        </w:rPr>
        <w:t>гр</w:t>
      </w:r>
      <w:proofErr w:type="gramEnd"/>
      <w:r w:rsidR="00394245" w:rsidRPr="00394245">
        <w:rPr>
          <w:i/>
          <w:u w:val="single"/>
          <w:lang w:bidi="ru-RU"/>
        </w:rPr>
        <w:t>узом или</w:t>
      </w:r>
      <w:r w:rsidR="00394245" w:rsidRPr="00394245">
        <w:rPr>
          <w:lang w:bidi="ru-RU"/>
        </w:rPr>
        <w:t xml:space="preserve"> нагретыми элементами транспортного средства </w:t>
      </w:r>
      <w:r w:rsidR="00394245" w:rsidRPr="004C43FA">
        <w:rPr>
          <w:strike/>
          <w:lang w:bidi="ru-RU"/>
        </w:rPr>
        <w:t>или груза</w:t>
      </w:r>
      <w:r w:rsidR="00394245" w:rsidRPr="00394245">
        <w:rPr>
          <w:lang w:bidi="ru-RU"/>
        </w:rPr>
        <w:t>;</w:t>
      </w:r>
    </w:p>
    <w:p w:rsidR="00394245" w:rsidRPr="003C3ADC" w:rsidRDefault="00E03C62" w:rsidP="00394245">
      <w:pPr>
        <w:pStyle w:val="SingleTxt"/>
        <w:rPr>
          <w:i/>
          <w:u w:val="single"/>
          <w:lang w:bidi="ru-RU"/>
        </w:rPr>
      </w:pPr>
      <w:r w:rsidRPr="003C3ADC">
        <w:rPr>
          <w:lang w:bidi="ru-RU"/>
        </w:rPr>
        <w:tab/>
      </w:r>
      <w:r w:rsidR="00394245" w:rsidRPr="003C3ADC">
        <w:rPr>
          <w:lang w:bidi="ru-RU"/>
        </w:rPr>
        <w:t xml:space="preserve">b) </w:t>
      </w:r>
      <w:r w:rsidRPr="003C3ADC">
        <w:rPr>
          <w:lang w:bidi="ru-RU"/>
        </w:rPr>
        <w:tab/>
      </w:r>
      <w:r w:rsidR="00394245" w:rsidRPr="003C3ADC">
        <w:rPr>
          <w:lang w:bidi="ru-RU"/>
        </w:rPr>
        <w:t>топливные баки для жидких видов топлива должны соответствовать положениям Правил № 34 ЕЭК</w:t>
      </w:r>
      <w:proofErr w:type="gramStart"/>
      <w:r w:rsidR="00394245" w:rsidRPr="003C3ADC">
        <w:rPr>
          <w:vertAlign w:val="superscript"/>
          <w:lang w:bidi="ru-RU"/>
        </w:rPr>
        <w:t>7</w:t>
      </w:r>
      <w:proofErr w:type="gramEnd"/>
      <w:r w:rsidR="00394245" w:rsidRPr="003C3ADC">
        <w:rPr>
          <w:lang w:bidi="ru-RU"/>
        </w:rPr>
        <w:t xml:space="preserve">; топливные баки, содержащие бензин, должны быть оборудованы эффективным </w:t>
      </w:r>
      <w:proofErr w:type="spellStart"/>
      <w:r w:rsidR="00394245" w:rsidRPr="003C3ADC">
        <w:rPr>
          <w:lang w:bidi="ru-RU"/>
        </w:rPr>
        <w:t>пламеуловителем</w:t>
      </w:r>
      <w:proofErr w:type="spellEnd"/>
      <w:r w:rsidR="00394245" w:rsidRPr="003C3ADC">
        <w:rPr>
          <w:lang w:bidi="ru-RU"/>
        </w:rPr>
        <w:t>, расположенным у заливного отверстия, или затвором, герметично закрывающим это отверстие.</w:t>
      </w:r>
      <w:r w:rsidR="00394245" w:rsidRPr="003C3ADC">
        <w:rPr>
          <w:i/>
          <w:lang w:bidi="ru-RU"/>
        </w:rPr>
        <w:t xml:space="preserve"> </w:t>
      </w:r>
      <w:r w:rsidR="00394245" w:rsidRPr="003C3ADC">
        <w:rPr>
          <w:i/>
          <w:u w:val="single"/>
          <w:lang w:bidi="ru-RU"/>
        </w:rPr>
        <w:t>Топливные б</w:t>
      </w:r>
      <w:r w:rsidR="00394245" w:rsidRPr="003C3ADC">
        <w:rPr>
          <w:i/>
          <w:u w:val="single"/>
          <w:lang w:bidi="ru-RU"/>
        </w:rPr>
        <w:t>а</w:t>
      </w:r>
      <w:r w:rsidR="00394245" w:rsidRPr="003C3ADC">
        <w:rPr>
          <w:i/>
          <w:u w:val="single"/>
          <w:lang w:bidi="ru-RU"/>
        </w:rPr>
        <w:t xml:space="preserve">ки и баллоны соответственно для СПГ и КПГ должны отвечать надлежащим требованиям Правил № 110 </w:t>
      </w:r>
      <w:r w:rsidR="00394245" w:rsidRPr="003C3ADC">
        <w:rPr>
          <w:i/>
          <w:iCs/>
          <w:u w:val="single"/>
          <w:lang w:bidi="ru-RU"/>
        </w:rPr>
        <w:t>ЕЭК</w:t>
      </w:r>
      <w:proofErr w:type="gramStart"/>
      <w:r w:rsidR="00394245" w:rsidRPr="003C3ADC">
        <w:rPr>
          <w:iCs/>
          <w:vertAlign w:val="superscript"/>
          <w:lang w:bidi="ru-RU"/>
        </w:rPr>
        <w:t>7</w:t>
      </w:r>
      <w:proofErr w:type="gramEnd"/>
      <w:r w:rsidR="00394245" w:rsidRPr="003C3ADC">
        <w:rPr>
          <w:i/>
          <w:iCs/>
          <w:u w:val="single"/>
          <w:lang w:bidi="ru-RU"/>
        </w:rPr>
        <w:t>.</w:t>
      </w:r>
      <w:r w:rsidR="00394245" w:rsidRPr="003C3ADC">
        <w:rPr>
          <w:i/>
          <w:u w:val="single"/>
          <w:lang w:bidi="ru-RU"/>
        </w:rPr>
        <w:t xml:space="preserve"> Топливные баки для СНГ должны соотве</w:t>
      </w:r>
      <w:r w:rsidR="00394245" w:rsidRPr="003C3ADC">
        <w:rPr>
          <w:i/>
          <w:u w:val="single"/>
          <w:lang w:bidi="ru-RU"/>
        </w:rPr>
        <w:t>т</w:t>
      </w:r>
      <w:r w:rsidR="00394245" w:rsidRPr="003C3ADC">
        <w:rPr>
          <w:i/>
          <w:u w:val="single"/>
          <w:lang w:bidi="ru-RU"/>
        </w:rPr>
        <w:t>ствовать требованиям Правил № 67-01 ЕЭК.</w:t>
      </w:r>
    </w:p>
    <w:p w:rsidR="00394245" w:rsidRPr="003C3ADC" w:rsidRDefault="00E03C62" w:rsidP="00394245">
      <w:pPr>
        <w:pStyle w:val="SingleTxt"/>
        <w:rPr>
          <w:i/>
          <w:u w:val="single"/>
          <w:lang w:bidi="ru-RU"/>
        </w:rPr>
      </w:pPr>
      <w:r w:rsidRPr="003C3ADC">
        <w:tab/>
      </w:r>
      <w:r w:rsidR="00394245" w:rsidRPr="003C3ADC">
        <w:rPr>
          <w:i/>
          <w:u w:val="single"/>
          <w:lang w:bidi="ru-RU"/>
        </w:rPr>
        <w:t>c)</w:t>
      </w:r>
      <w:r w:rsidR="00DC7B89" w:rsidRPr="003C3ADC">
        <w:rPr>
          <w:i/>
          <w:u w:val="single"/>
          <w:lang w:bidi="ru-RU"/>
        </w:rPr>
        <w:tab/>
      </w:r>
      <w:r w:rsidR="00394245" w:rsidRPr="003C3ADC">
        <w:rPr>
          <w:i/>
          <w:u w:val="single"/>
          <w:lang w:bidi="ru-RU"/>
        </w:rPr>
        <w:t xml:space="preserve"> выпускно</w:t>
      </w:r>
      <w:proofErr w:type="gramStart"/>
      <w:r w:rsidR="00394245" w:rsidRPr="003C3ADC">
        <w:rPr>
          <w:i/>
          <w:u w:val="single"/>
          <w:lang w:bidi="ru-RU"/>
        </w:rPr>
        <w:t>е(</w:t>
      </w:r>
      <w:proofErr w:type="spellStart"/>
      <w:proofErr w:type="gramEnd"/>
      <w:r w:rsidR="00394245" w:rsidRPr="003C3ADC">
        <w:rPr>
          <w:i/>
          <w:u w:val="single"/>
          <w:lang w:bidi="ru-RU"/>
        </w:rPr>
        <w:t>ые</w:t>
      </w:r>
      <w:proofErr w:type="spellEnd"/>
      <w:r w:rsidR="00394245" w:rsidRPr="003C3ADC">
        <w:rPr>
          <w:i/>
          <w:u w:val="single"/>
          <w:lang w:bidi="ru-RU"/>
        </w:rPr>
        <w:t>) отверстие(я) устройств для сброса давления и/или клапанов для сброса давления должны быть направлены в сторону от груза, топливных баков, нагретых элементов транспортного средства, и выходящие из них газы не должны проникать в замкнутые пространства, другие тран</w:t>
      </w:r>
      <w:r w:rsidR="00394245" w:rsidRPr="003C3ADC">
        <w:rPr>
          <w:i/>
          <w:u w:val="single"/>
          <w:lang w:bidi="ru-RU"/>
        </w:rPr>
        <w:t>с</w:t>
      </w:r>
      <w:r w:rsidR="00394245" w:rsidRPr="003C3ADC">
        <w:rPr>
          <w:i/>
          <w:u w:val="single"/>
          <w:lang w:bidi="ru-RU"/>
        </w:rPr>
        <w:t>портные средства, наружные воздухозаборные системы (например, системы кондиционирования воздуха), воздухозаборники двигателя или выхлопы двигат</w:t>
      </w:r>
      <w:r w:rsidR="00394245" w:rsidRPr="003C3ADC">
        <w:rPr>
          <w:i/>
          <w:u w:val="single"/>
          <w:lang w:bidi="ru-RU"/>
        </w:rPr>
        <w:t>е</w:t>
      </w:r>
      <w:r w:rsidR="00394245" w:rsidRPr="003C3ADC">
        <w:rPr>
          <w:i/>
          <w:u w:val="single"/>
          <w:lang w:bidi="ru-RU"/>
        </w:rPr>
        <w:t>ля</w:t>
      </w:r>
      <w:r w:rsidR="002E1B5C" w:rsidRPr="003C3ADC">
        <w:rPr>
          <w:i/>
          <w:u w:val="single"/>
          <w:lang w:bidi="ru-RU"/>
        </w:rPr>
        <w:t>»</w:t>
      </w:r>
      <w:r w:rsidR="00394245" w:rsidRPr="003C3ADC">
        <w:rPr>
          <w:i/>
          <w:u w:val="single"/>
          <w:lang w:bidi="ru-RU"/>
        </w:rPr>
        <w:t>.</w:t>
      </w:r>
    </w:p>
    <w:p w:rsidR="00394245" w:rsidRPr="003C3ADC" w:rsidRDefault="002E1B5C" w:rsidP="002E1B5C">
      <w:pPr>
        <w:pStyle w:val="SingleTxt"/>
        <w:ind w:hanging="367"/>
        <w:rPr>
          <w:u w:val="single"/>
          <w:lang w:bidi="ru-RU"/>
        </w:rPr>
      </w:pPr>
      <w:r w:rsidRPr="003C3ADC">
        <w:rPr>
          <w:lang w:bidi="ru-RU"/>
        </w:rPr>
        <w:t>______________</w:t>
      </w:r>
      <w:r w:rsidR="00394245" w:rsidRPr="003C3ADC">
        <w:rPr>
          <w:lang w:bidi="ru-RU"/>
        </w:rPr>
        <w:tab/>
      </w:r>
    </w:p>
    <w:p w:rsidR="00394245" w:rsidRPr="003C3ADC" w:rsidRDefault="002E1B5C" w:rsidP="002E1B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</w:rPr>
      </w:pPr>
      <w:r w:rsidRPr="003C3ADC">
        <w:tab/>
      </w:r>
      <w:r w:rsidR="00394245" w:rsidRPr="003C3ADC">
        <w:rPr>
          <w:i/>
          <w:vertAlign w:val="superscript"/>
        </w:rPr>
        <w:t>6</w:t>
      </w:r>
      <w:r w:rsidR="00394245" w:rsidRPr="003C3ADC">
        <w:rPr>
          <w:i/>
        </w:rPr>
        <w:tab/>
        <w:t>Правила № 34 ЕЭК (Единообразные предписания, касающиеся официального утверждения транспортных средств в отношении предотвращения опасности возникновения пожара).</w:t>
      </w:r>
    </w:p>
    <w:p w:rsidR="00394245" w:rsidRPr="003C3ADC" w:rsidRDefault="00394245" w:rsidP="002E1B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</w:rPr>
      </w:pPr>
      <w:r w:rsidRPr="003C3ADC">
        <w:rPr>
          <w:i/>
        </w:rPr>
        <w:tab/>
      </w:r>
      <w:proofErr w:type="gramStart"/>
      <w:r w:rsidRPr="003C3ADC">
        <w:rPr>
          <w:i/>
          <w:vertAlign w:val="superscript"/>
        </w:rPr>
        <w:t>7</w:t>
      </w:r>
      <w:r w:rsidRPr="003C3ADC">
        <w:rPr>
          <w:i/>
        </w:rPr>
        <w:tab/>
        <w:t>Правила № 110 ЕЭК (Единообразные предписания, касающиеся официального утверждения:</w:t>
      </w:r>
      <w:proofErr w:type="gramEnd"/>
    </w:p>
    <w:p w:rsidR="00394245" w:rsidRPr="003C3ADC" w:rsidRDefault="002E1B5C" w:rsidP="003C29B4">
      <w:pPr>
        <w:pStyle w:val="FootnoteText"/>
        <w:tabs>
          <w:tab w:val="right" w:pos="1195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</w:rPr>
      </w:pPr>
      <w:r w:rsidRPr="003C3ADC">
        <w:rPr>
          <w:i/>
        </w:rPr>
        <w:tab/>
      </w:r>
      <w:r w:rsidRPr="003C3ADC">
        <w:rPr>
          <w:i/>
        </w:rPr>
        <w:tab/>
      </w:r>
      <w:r w:rsidR="00394245" w:rsidRPr="003C3ADC">
        <w:rPr>
          <w:i/>
        </w:rPr>
        <w:t>I.</w:t>
      </w:r>
      <w:r w:rsidR="00394245" w:rsidRPr="003C3ADC">
        <w:rPr>
          <w:i/>
        </w:rPr>
        <w:tab/>
        <w:t>элементов специального оборудования автотранспортных средств, двигатели которых работают на компримированном природном газе (КПГ) и/или сжиженном природном газе (СПГ);</w:t>
      </w:r>
    </w:p>
    <w:p w:rsidR="00394245" w:rsidRPr="003C3ADC" w:rsidRDefault="002E1B5C" w:rsidP="003C29B4">
      <w:pPr>
        <w:pStyle w:val="FootnoteText"/>
        <w:tabs>
          <w:tab w:val="right" w:pos="1195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</w:rPr>
      </w:pPr>
      <w:r w:rsidRPr="003C3ADC">
        <w:rPr>
          <w:i/>
        </w:rPr>
        <w:tab/>
      </w:r>
      <w:r w:rsidRPr="003C3ADC">
        <w:rPr>
          <w:i/>
        </w:rPr>
        <w:tab/>
      </w:r>
      <w:proofErr w:type="gramStart"/>
      <w:r w:rsidR="00394245" w:rsidRPr="003C3ADC">
        <w:rPr>
          <w:i/>
        </w:rPr>
        <w:t>II.</w:t>
      </w:r>
      <w:r w:rsidR="00394245" w:rsidRPr="003C3ADC">
        <w:rPr>
          <w:i/>
        </w:rPr>
        <w:tab/>
        <w:t>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(СПГ)).</w:t>
      </w:r>
      <w:proofErr w:type="gramEnd"/>
    </w:p>
    <w:p w:rsidR="00394245" w:rsidRPr="003C3ADC" w:rsidRDefault="00394245" w:rsidP="003C29B4">
      <w:pPr>
        <w:pStyle w:val="FootnoteText"/>
        <w:tabs>
          <w:tab w:val="right" w:pos="1195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</w:rPr>
      </w:pPr>
      <w:r w:rsidRPr="003C3ADC">
        <w:rPr>
          <w:i/>
        </w:rPr>
        <w:tab/>
      </w:r>
      <w:proofErr w:type="gramStart"/>
      <w:r w:rsidRPr="003C3ADC">
        <w:rPr>
          <w:i/>
          <w:vertAlign w:val="superscript"/>
        </w:rPr>
        <w:t>8</w:t>
      </w:r>
      <w:r w:rsidRPr="003C3ADC">
        <w:rPr>
          <w:i/>
        </w:rPr>
        <w:tab/>
      </w:r>
      <w:r w:rsidRPr="003C3ADC">
        <w:rPr>
          <w:i/>
          <w:u w:val="single"/>
        </w:rPr>
        <w:t>Правила № 67-01 ЕЭК (Единообразные предписания, касающиеся</w:t>
      </w:r>
      <w:r w:rsidRPr="003C3ADC">
        <w:rPr>
          <w:i/>
        </w:rPr>
        <w:t>:</w:t>
      </w:r>
      <w:proofErr w:type="gramEnd"/>
    </w:p>
    <w:p w:rsidR="00394245" w:rsidRPr="003C3ADC" w:rsidRDefault="002E1B5C" w:rsidP="003C29B4">
      <w:pPr>
        <w:pStyle w:val="FootnoteText"/>
        <w:tabs>
          <w:tab w:val="right" w:pos="1195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</w:rPr>
      </w:pPr>
      <w:r w:rsidRPr="003C3ADC">
        <w:rPr>
          <w:i/>
        </w:rPr>
        <w:tab/>
      </w:r>
      <w:r w:rsidRPr="003C3ADC">
        <w:rPr>
          <w:i/>
        </w:rPr>
        <w:tab/>
      </w:r>
      <w:r w:rsidR="00394245" w:rsidRPr="003C3ADC">
        <w:rPr>
          <w:i/>
        </w:rPr>
        <w:t>I.</w:t>
      </w:r>
      <w:r w:rsidR="00394245" w:rsidRPr="003C3ADC">
        <w:rPr>
          <w:i/>
        </w:rPr>
        <w:tab/>
      </w:r>
      <w:r w:rsidR="00394245" w:rsidRPr="003C3ADC">
        <w:rPr>
          <w:i/>
          <w:u w:val="single"/>
        </w:rPr>
        <w:t>Официального утверждения специального оборудования транспортных средств категорий M и N, двигатели которых работают на сжиженном нефтяном газе;</w:t>
      </w:r>
    </w:p>
    <w:p w:rsidR="00394245" w:rsidRPr="003C3ADC" w:rsidRDefault="002E1B5C" w:rsidP="003C29B4">
      <w:pPr>
        <w:pStyle w:val="FootnoteText"/>
        <w:tabs>
          <w:tab w:val="right" w:pos="1195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</w:rPr>
      </w:pPr>
      <w:r w:rsidRPr="003C3ADC">
        <w:rPr>
          <w:i/>
        </w:rPr>
        <w:tab/>
      </w:r>
      <w:r w:rsidRPr="003C3ADC">
        <w:rPr>
          <w:i/>
        </w:rPr>
        <w:tab/>
      </w:r>
      <w:r w:rsidR="00394245" w:rsidRPr="003C3ADC">
        <w:rPr>
          <w:i/>
        </w:rPr>
        <w:t>II.</w:t>
      </w:r>
      <w:r w:rsidR="00394245" w:rsidRPr="003C3ADC">
        <w:rPr>
          <w:i/>
        </w:rPr>
        <w:tab/>
      </w:r>
      <w:proofErr w:type="gramStart"/>
      <w:r w:rsidR="00394245" w:rsidRPr="003C3ADC">
        <w:rPr>
          <w:i/>
          <w:u w:val="single"/>
        </w:rPr>
        <w:t>Официального утверждения транспортных средств категорий M и N, оснащенных специальным оборудованием для использования сжиженного нефтяного газа в качестве топлива, в отношении установки такого оборудования)</w:t>
      </w:r>
      <w:r w:rsidR="00394245" w:rsidRPr="003C3ADC">
        <w:rPr>
          <w:i/>
        </w:rPr>
        <w:t>.</w:t>
      </w:r>
      <w:proofErr w:type="gramEnd"/>
    </w:p>
    <w:p w:rsidR="002E1B5C" w:rsidRPr="003C3ADC" w:rsidRDefault="002E1B5C" w:rsidP="002E1B5C">
      <w:pPr>
        <w:pStyle w:val="SingleTxt"/>
        <w:spacing w:after="0" w:line="120" w:lineRule="exact"/>
        <w:rPr>
          <w:sz w:val="10"/>
          <w:lang w:bidi="ru-RU"/>
        </w:rPr>
      </w:pPr>
    </w:p>
    <w:p w:rsidR="00394245" w:rsidRPr="003C3ADC" w:rsidRDefault="00394245" w:rsidP="00394245">
      <w:pPr>
        <w:pStyle w:val="SingleTxt"/>
        <w:rPr>
          <w:lang w:bidi="ru-RU"/>
        </w:rPr>
      </w:pPr>
      <w:r w:rsidRPr="003C3ADC">
        <w:rPr>
          <w:lang w:bidi="ru-RU"/>
        </w:rPr>
        <w:t>23.</w:t>
      </w:r>
      <w:r w:rsidRPr="003C3ADC">
        <w:rPr>
          <w:lang w:bidi="ru-RU"/>
        </w:rPr>
        <w:tab/>
        <w:t>Изменить подраздел 9.2.4.4 следующим образом:</w:t>
      </w:r>
    </w:p>
    <w:p w:rsidR="00394245" w:rsidRPr="003C3ADC" w:rsidRDefault="002E1B5C" w:rsidP="00394245">
      <w:pPr>
        <w:pStyle w:val="SingleTxt"/>
        <w:rPr>
          <w:lang w:bidi="ru-RU"/>
        </w:rPr>
      </w:pPr>
      <w:r w:rsidRPr="003C3ADC">
        <w:rPr>
          <w:lang w:bidi="ru-RU"/>
        </w:rPr>
        <w:t>«</w:t>
      </w:r>
      <w:r w:rsidR="00394245" w:rsidRPr="003C3ADC">
        <w:rPr>
          <w:lang w:bidi="ru-RU"/>
        </w:rPr>
        <w:t xml:space="preserve">9.2.4.4 Двигатель </w:t>
      </w:r>
    </w:p>
    <w:p w:rsidR="00394245" w:rsidRPr="003C3ADC" w:rsidRDefault="00394245" w:rsidP="00394245">
      <w:pPr>
        <w:pStyle w:val="SingleTxt"/>
        <w:rPr>
          <w:lang w:bidi="ru-RU"/>
        </w:rPr>
      </w:pPr>
      <w:r w:rsidRPr="003C3ADC">
        <w:rPr>
          <w:lang w:bidi="ru-RU"/>
        </w:rPr>
        <w:t>Двигатель транспортного средства должен быть оборудован и расположен таким образом, чтобы груз не подвергался какой-либо опасности нагревания или во</w:t>
      </w:r>
      <w:r w:rsidRPr="003C3ADC">
        <w:rPr>
          <w:lang w:bidi="ru-RU"/>
        </w:rPr>
        <w:t>с</w:t>
      </w:r>
      <w:r w:rsidRPr="003C3ADC">
        <w:rPr>
          <w:lang w:bidi="ru-RU"/>
        </w:rPr>
        <w:t xml:space="preserve">пламенения. </w:t>
      </w:r>
      <w:r w:rsidRPr="003C3ADC">
        <w:rPr>
          <w:i/>
          <w:u w:val="single"/>
          <w:lang w:bidi="ru-RU"/>
        </w:rPr>
        <w:t>Использование КПГ или</w:t>
      </w:r>
      <w:r w:rsidRPr="003C3ADC">
        <w:rPr>
          <w:i/>
          <w:lang w:bidi="ru-RU"/>
        </w:rPr>
        <w:t xml:space="preserve"> </w:t>
      </w:r>
      <w:r w:rsidRPr="003C3ADC">
        <w:rPr>
          <w:strike/>
          <w:lang w:bidi="ru-RU"/>
        </w:rPr>
        <w:t>сжиженного природного газа (СПГ)</w:t>
      </w:r>
      <w:r w:rsidRPr="003C3ADC">
        <w:t xml:space="preserve"> </w:t>
      </w:r>
      <w:r w:rsidRPr="003C3ADC">
        <w:rPr>
          <w:i/>
          <w:u w:val="single"/>
          <w:lang w:bidi="ru-RU"/>
        </w:rPr>
        <w:t>в кач</w:t>
      </w:r>
      <w:r w:rsidRPr="003C3ADC">
        <w:rPr>
          <w:i/>
          <w:u w:val="single"/>
          <w:lang w:bidi="ru-RU"/>
        </w:rPr>
        <w:t>е</w:t>
      </w:r>
      <w:r w:rsidRPr="003C3ADC">
        <w:rPr>
          <w:i/>
          <w:u w:val="single"/>
          <w:lang w:bidi="ru-RU"/>
        </w:rPr>
        <w:t>стве топлива допускается только в том случае, если элементы специального оборудования для КПГ и СПГ официально утверждены в соответствии с Пр</w:t>
      </w:r>
      <w:r w:rsidRPr="003C3ADC">
        <w:rPr>
          <w:i/>
          <w:u w:val="single"/>
          <w:lang w:bidi="ru-RU"/>
        </w:rPr>
        <w:t>а</w:t>
      </w:r>
      <w:r w:rsidRPr="003C3ADC">
        <w:rPr>
          <w:i/>
          <w:u w:val="single"/>
          <w:lang w:bidi="ru-RU"/>
        </w:rPr>
        <w:t>вилами № 110 ЕЭ</w:t>
      </w:r>
      <w:r w:rsidRPr="001E28AA">
        <w:rPr>
          <w:i/>
          <w:u w:val="single"/>
          <w:lang w:bidi="ru-RU"/>
        </w:rPr>
        <w:t>К</w:t>
      </w:r>
      <w:proofErr w:type="gramStart"/>
      <w:r w:rsidRPr="001E28AA">
        <w:rPr>
          <w:u w:val="single"/>
          <w:vertAlign w:val="superscript"/>
          <w:lang w:bidi="ru-RU"/>
        </w:rPr>
        <w:t>7</w:t>
      </w:r>
      <w:proofErr w:type="gramEnd"/>
      <w:r w:rsidRPr="001E28AA">
        <w:rPr>
          <w:u w:val="single"/>
          <w:vertAlign w:val="superscript"/>
          <w:lang w:bidi="ru-RU"/>
        </w:rPr>
        <w:t xml:space="preserve"> </w:t>
      </w:r>
      <w:r w:rsidRPr="003C3ADC">
        <w:rPr>
          <w:i/>
          <w:u w:val="single"/>
          <w:lang w:bidi="ru-RU"/>
        </w:rPr>
        <w:t>и соответствуют положениям раздела 9.2.2.</w:t>
      </w:r>
      <w:r w:rsidRPr="003C3ADC">
        <w:rPr>
          <w:i/>
          <w:lang w:bidi="ru-RU"/>
        </w:rPr>
        <w:t xml:space="preserve"> </w:t>
      </w:r>
      <w:r w:rsidRPr="003C3ADC">
        <w:rPr>
          <w:strike/>
          <w:lang w:bidi="ru-RU"/>
        </w:rPr>
        <w:t>Их установка</w:t>
      </w:r>
      <w:r w:rsidRPr="003C3ADC">
        <w:rPr>
          <w:i/>
          <w:u w:val="single"/>
          <w:lang w:bidi="ru-RU"/>
        </w:rPr>
        <w:t xml:space="preserve"> </w:t>
      </w:r>
      <w:proofErr w:type="spellStart"/>
      <w:r w:rsidRPr="003C3ADC">
        <w:rPr>
          <w:i/>
          <w:u w:val="single"/>
          <w:lang w:bidi="ru-RU"/>
        </w:rPr>
        <w:t>Установка</w:t>
      </w:r>
      <w:proofErr w:type="spellEnd"/>
      <w:r w:rsidRPr="003C3ADC">
        <w:rPr>
          <w:i/>
          <w:u w:val="single"/>
          <w:lang w:bidi="ru-RU"/>
        </w:rPr>
        <w:t xml:space="preserve"> на транспортном средстве</w:t>
      </w:r>
      <w:r w:rsidRPr="003C3ADC">
        <w:rPr>
          <w:i/>
          <w:lang w:bidi="ru-RU"/>
        </w:rPr>
        <w:t xml:space="preserve"> </w:t>
      </w:r>
      <w:r w:rsidRPr="003C3ADC">
        <w:rPr>
          <w:strike/>
          <w:lang w:bidi="ru-RU"/>
        </w:rPr>
        <w:t>соответствует</w:t>
      </w:r>
      <w:r w:rsidRPr="003C3ADC">
        <w:rPr>
          <w:i/>
          <w:lang w:bidi="ru-RU"/>
        </w:rPr>
        <w:t xml:space="preserve"> </w:t>
      </w:r>
      <w:r w:rsidRPr="003C3ADC">
        <w:rPr>
          <w:i/>
          <w:u w:val="single"/>
          <w:lang w:bidi="ru-RU"/>
        </w:rPr>
        <w:t xml:space="preserve">должна соответствовать техническим требованиям раздела 9.2.2 и Правил № 110 </w:t>
      </w:r>
      <w:r w:rsidRPr="001E28AA">
        <w:rPr>
          <w:i/>
          <w:u w:val="single"/>
          <w:lang w:bidi="ru-RU"/>
        </w:rPr>
        <w:t>ЕЭК</w:t>
      </w:r>
      <w:proofErr w:type="gramStart"/>
      <w:r w:rsidRPr="001E28AA">
        <w:rPr>
          <w:u w:val="single"/>
          <w:vertAlign w:val="superscript"/>
          <w:lang w:bidi="ru-RU"/>
        </w:rPr>
        <w:t>7</w:t>
      </w:r>
      <w:proofErr w:type="gramEnd"/>
      <w:r w:rsidRPr="001E28AA">
        <w:rPr>
          <w:i/>
          <w:u w:val="single"/>
          <w:lang w:bidi="ru-RU"/>
        </w:rPr>
        <w:t>.</w:t>
      </w:r>
      <w:r w:rsidRPr="003C3ADC">
        <w:rPr>
          <w:i/>
          <w:u w:val="single"/>
          <w:lang w:bidi="ru-RU"/>
        </w:rPr>
        <w:t xml:space="preserve"> Использование СНГ в качестве топлива допускается только в том случае, если элементы сп</w:t>
      </w:r>
      <w:r w:rsidRPr="003C3ADC">
        <w:rPr>
          <w:i/>
          <w:u w:val="single"/>
          <w:lang w:bidi="ru-RU"/>
        </w:rPr>
        <w:t>е</w:t>
      </w:r>
      <w:r w:rsidRPr="003C3ADC">
        <w:rPr>
          <w:i/>
          <w:u w:val="single"/>
          <w:lang w:bidi="ru-RU"/>
        </w:rPr>
        <w:t>циального оборудования для СНГ официально утверждены в</w:t>
      </w:r>
      <w:r w:rsidR="003C29B4" w:rsidRPr="003C3ADC">
        <w:rPr>
          <w:i/>
          <w:u w:val="single"/>
          <w:lang w:bidi="ru-RU"/>
        </w:rPr>
        <w:t xml:space="preserve"> соответствии с Правилами № 67-</w:t>
      </w:r>
      <w:r w:rsidRPr="003C3ADC">
        <w:rPr>
          <w:i/>
          <w:u w:val="single"/>
          <w:lang w:bidi="ru-RU"/>
        </w:rPr>
        <w:t>01 ЕЭК8 и соответствуют положениям раздела 9.2.2. Уст</w:t>
      </w:r>
      <w:r w:rsidRPr="003C3ADC">
        <w:rPr>
          <w:i/>
          <w:u w:val="single"/>
          <w:lang w:bidi="ru-RU"/>
        </w:rPr>
        <w:t>а</w:t>
      </w:r>
      <w:r w:rsidRPr="003C3ADC">
        <w:rPr>
          <w:i/>
          <w:u w:val="single"/>
          <w:lang w:bidi="ru-RU"/>
        </w:rPr>
        <w:lastRenderedPageBreak/>
        <w:t>новка на транспортном средстве должна соответствовать техническим тр</w:t>
      </w:r>
      <w:r w:rsidRPr="003C3ADC">
        <w:rPr>
          <w:i/>
          <w:u w:val="single"/>
          <w:lang w:bidi="ru-RU"/>
        </w:rPr>
        <w:t>е</w:t>
      </w:r>
      <w:r w:rsidRPr="003C3ADC">
        <w:rPr>
          <w:i/>
          <w:u w:val="single"/>
          <w:lang w:bidi="ru-RU"/>
        </w:rPr>
        <w:t>бованиям раздела 9.2.2 и Правил № 67-01 ЕЭК</w:t>
      </w:r>
      <w:r w:rsidRPr="003C3ADC">
        <w:rPr>
          <w:i/>
          <w:u w:val="single"/>
          <w:vertAlign w:val="superscript"/>
          <w:lang w:bidi="ru-RU"/>
        </w:rPr>
        <w:t>8</w:t>
      </w:r>
      <w:r w:rsidRPr="003C3ADC">
        <w:rPr>
          <w:i/>
          <w:u w:val="single"/>
          <w:lang w:bidi="ru-RU"/>
        </w:rPr>
        <w:t>.</w:t>
      </w:r>
      <w:r w:rsidRPr="003C3ADC">
        <w:rPr>
          <w:lang w:bidi="ru-RU"/>
        </w:rPr>
        <w:t xml:space="preserve"> В случае транспортных средств EX/II и EX/III в качестве двигателя должен использоваться двигатель с воспл</w:t>
      </w:r>
      <w:r w:rsidRPr="003C3ADC">
        <w:rPr>
          <w:lang w:bidi="ru-RU"/>
        </w:rPr>
        <w:t>а</w:t>
      </w:r>
      <w:r w:rsidRPr="003C3ADC">
        <w:rPr>
          <w:lang w:bidi="ru-RU"/>
        </w:rPr>
        <w:t xml:space="preserve">менением от сжатия, работающий только на жидком </w:t>
      </w:r>
      <w:r w:rsidRPr="003C3ADC">
        <w:rPr>
          <w:i/>
          <w:u w:val="single"/>
          <w:lang w:bidi="ru-RU"/>
        </w:rPr>
        <w:t>топливе</w:t>
      </w:r>
      <w:r w:rsidRPr="003C3ADC">
        <w:rPr>
          <w:i/>
          <w:lang w:bidi="ru-RU"/>
        </w:rPr>
        <w:t xml:space="preserve"> </w:t>
      </w:r>
      <w:r w:rsidRPr="003C3ADC">
        <w:rPr>
          <w:lang w:bidi="ru-RU"/>
        </w:rPr>
        <w:t xml:space="preserve">с температурой вспышки выше 55 °C. </w:t>
      </w:r>
      <w:r w:rsidRPr="003C3ADC">
        <w:rPr>
          <w:i/>
          <w:u w:val="single"/>
          <w:lang w:bidi="ru-RU"/>
        </w:rPr>
        <w:t>Газы не должны использоваться</w:t>
      </w:r>
      <w:r w:rsidR="002E1B5C" w:rsidRPr="003C3ADC">
        <w:rPr>
          <w:lang w:bidi="ru-RU"/>
        </w:rPr>
        <w:t>»</w:t>
      </w:r>
      <w:r w:rsidRPr="003C3ADC">
        <w:rPr>
          <w:lang w:bidi="ru-RU"/>
        </w:rPr>
        <w:t>.</w:t>
      </w:r>
    </w:p>
    <w:p w:rsidR="00394245" w:rsidRPr="003C3ADC" w:rsidRDefault="003C29B4" w:rsidP="003C29B4">
      <w:pPr>
        <w:pStyle w:val="SingleTxt"/>
        <w:ind w:hanging="367"/>
        <w:rPr>
          <w:u w:val="single"/>
          <w:lang w:bidi="ru-RU"/>
        </w:rPr>
      </w:pPr>
      <w:r w:rsidRPr="003C3ADC">
        <w:rPr>
          <w:lang w:bidi="ru-RU"/>
        </w:rPr>
        <w:t>___________</w:t>
      </w:r>
      <w:r w:rsidR="00394245" w:rsidRPr="003C3ADC">
        <w:rPr>
          <w:lang w:bidi="ru-RU"/>
        </w:rPr>
        <w:tab/>
      </w:r>
    </w:p>
    <w:p w:rsidR="00394245" w:rsidRPr="003C3ADC" w:rsidRDefault="00394245" w:rsidP="003C29B4">
      <w:pPr>
        <w:pStyle w:val="FootnoteText"/>
        <w:tabs>
          <w:tab w:val="right" w:pos="1195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</w:rPr>
      </w:pPr>
      <w:r w:rsidRPr="003C3ADC">
        <w:rPr>
          <w:i/>
        </w:rPr>
        <w:tab/>
      </w:r>
      <w:proofErr w:type="gramStart"/>
      <w:r w:rsidRPr="003C3ADC">
        <w:rPr>
          <w:i/>
          <w:vertAlign w:val="superscript"/>
        </w:rPr>
        <w:t>7</w:t>
      </w:r>
      <w:r w:rsidRPr="003C3ADC">
        <w:rPr>
          <w:i/>
        </w:rPr>
        <w:tab/>
        <w:t>Правила № 110 ЕЭК (Единообразные предписания, касающиеся официального утверждения:</w:t>
      </w:r>
      <w:proofErr w:type="gramEnd"/>
    </w:p>
    <w:p w:rsidR="00394245" w:rsidRPr="003C3ADC" w:rsidRDefault="003C29B4" w:rsidP="003C29B4">
      <w:pPr>
        <w:pStyle w:val="FootnoteText"/>
        <w:tabs>
          <w:tab w:val="right" w:pos="1195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</w:rPr>
      </w:pPr>
      <w:r w:rsidRPr="003C3ADC">
        <w:rPr>
          <w:i/>
        </w:rPr>
        <w:tab/>
      </w:r>
      <w:r w:rsidRPr="003C3ADC">
        <w:rPr>
          <w:i/>
        </w:rPr>
        <w:tab/>
      </w:r>
      <w:r w:rsidR="00394245" w:rsidRPr="003C3ADC">
        <w:rPr>
          <w:i/>
        </w:rPr>
        <w:t>I.</w:t>
      </w:r>
      <w:r w:rsidR="00394245" w:rsidRPr="003C3ADC">
        <w:rPr>
          <w:i/>
        </w:rPr>
        <w:tab/>
        <w:t>элементов специального оборудования автотранспортных средств, двигатели которых работают на компримированном природном газе (КПГ) и/или сжиженном природном газе (СПГ);</w:t>
      </w:r>
    </w:p>
    <w:p w:rsidR="00394245" w:rsidRPr="003C3ADC" w:rsidRDefault="003C29B4" w:rsidP="003C29B4">
      <w:pPr>
        <w:pStyle w:val="FootnoteText"/>
        <w:tabs>
          <w:tab w:val="right" w:pos="1195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</w:rPr>
      </w:pPr>
      <w:r w:rsidRPr="003C3ADC">
        <w:rPr>
          <w:i/>
        </w:rPr>
        <w:tab/>
      </w:r>
      <w:r w:rsidRPr="003C3ADC">
        <w:rPr>
          <w:i/>
        </w:rPr>
        <w:tab/>
      </w:r>
      <w:proofErr w:type="gramStart"/>
      <w:r w:rsidR="00394245" w:rsidRPr="003C3ADC">
        <w:rPr>
          <w:i/>
        </w:rPr>
        <w:t>II.</w:t>
      </w:r>
      <w:r w:rsidR="00394245" w:rsidRPr="003C3ADC">
        <w:rPr>
          <w:i/>
        </w:rPr>
        <w:tab/>
        <w:t>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(СПГ)).</w:t>
      </w:r>
      <w:proofErr w:type="gramEnd"/>
    </w:p>
    <w:p w:rsidR="00394245" w:rsidRPr="003C3ADC" w:rsidRDefault="00394245" w:rsidP="003C29B4">
      <w:pPr>
        <w:pStyle w:val="FootnoteText"/>
        <w:tabs>
          <w:tab w:val="right" w:pos="1195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  <w:u w:val="single"/>
        </w:rPr>
      </w:pPr>
      <w:r w:rsidRPr="003C3ADC">
        <w:rPr>
          <w:i/>
        </w:rPr>
        <w:tab/>
      </w:r>
      <w:proofErr w:type="gramStart"/>
      <w:r w:rsidRPr="003C3ADC">
        <w:rPr>
          <w:i/>
          <w:vertAlign w:val="superscript"/>
        </w:rPr>
        <w:t>8</w:t>
      </w:r>
      <w:r w:rsidRPr="003C3ADC">
        <w:rPr>
          <w:i/>
        </w:rPr>
        <w:tab/>
      </w:r>
      <w:r w:rsidRPr="003C3ADC">
        <w:rPr>
          <w:i/>
          <w:u w:val="single"/>
        </w:rPr>
        <w:t>Правила № 67-01 ЕЭК (Единообразные предписания, касающиеся:</w:t>
      </w:r>
      <w:proofErr w:type="gramEnd"/>
    </w:p>
    <w:p w:rsidR="00394245" w:rsidRPr="003C3ADC" w:rsidRDefault="003C29B4" w:rsidP="003C29B4">
      <w:pPr>
        <w:pStyle w:val="FootnoteText"/>
        <w:tabs>
          <w:tab w:val="right" w:pos="1195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i/>
          <w:u w:val="single"/>
        </w:rPr>
      </w:pPr>
      <w:r w:rsidRPr="003C3ADC">
        <w:rPr>
          <w:i/>
        </w:rPr>
        <w:tab/>
      </w:r>
      <w:r w:rsidRPr="003C3ADC">
        <w:rPr>
          <w:i/>
        </w:rPr>
        <w:tab/>
      </w:r>
      <w:r w:rsidR="00394245" w:rsidRPr="003C3ADC">
        <w:rPr>
          <w:i/>
          <w:u w:val="single"/>
        </w:rPr>
        <w:t xml:space="preserve">I. </w:t>
      </w:r>
      <w:r w:rsidRPr="003C3ADC">
        <w:rPr>
          <w:i/>
          <w:u w:val="single"/>
        </w:rPr>
        <w:tab/>
      </w:r>
      <w:r w:rsidR="00394245" w:rsidRPr="003C3ADC">
        <w:rPr>
          <w:i/>
          <w:u w:val="single"/>
        </w:rPr>
        <w:t>Официального утверждения специального оборудования транспортных средств категорий M и N, двигатели которых работают на сжиженном нефтяном газе</w:t>
      </w:r>
    </w:p>
    <w:p w:rsidR="00394245" w:rsidRPr="003C3ADC" w:rsidRDefault="003C29B4" w:rsidP="003C29B4">
      <w:pPr>
        <w:pStyle w:val="FootnoteText"/>
        <w:tabs>
          <w:tab w:val="right" w:pos="1195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u w:val="single"/>
        </w:rPr>
      </w:pPr>
      <w:r w:rsidRPr="003C3ADC">
        <w:rPr>
          <w:i/>
        </w:rPr>
        <w:tab/>
      </w:r>
      <w:r w:rsidRPr="003C3ADC">
        <w:rPr>
          <w:i/>
        </w:rPr>
        <w:tab/>
      </w:r>
      <w:r w:rsidR="00394245" w:rsidRPr="003C3ADC">
        <w:rPr>
          <w:u w:val="single"/>
        </w:rPr>
        <w:t xml:space="preserve">II. </w:t>
      </w:r>
      <w:r w:rsidRPr="003C3ADC">
        <w:rPr>
          <w:u w:val="single"/>
        </w:rPr>
        <w:tab/>
      </w:r>
      <w:proofErr w:type="gramStart"/>
      <w:r w:rsidR="00394245" w:rsidRPr="003C3ADC">
        <w:rPr>
          <w:u w:val="single"/>
        </w:rPr>
        <w:t>Официального утверждения транспортных средств категорий M и N, оснащенных специальным оборудованием для использования сжиженного нефтяного газа в качестве топлива, в отношении установки такого оборудования).</w:t>
      </w:r>
      <w:proofErr w:type="gramEnd"/>
    </w:p>
    <w:p w:rsidR="003C29B4" w:rsidRPr="003C29B4" w:rsidRDefault="003C29B4" w:rsidP="003C29B4">
      <w:pPr>
        <w:pStyle w:val="SingleTxt"/>
        <w:spacing w:after="0" w:line="120" w:lineRule="exact"/>
        <w:rPr>
          <w:sz w:val="10"/>
          <w:lang w:bidi="ru-RU"/>
        </w:rPr>
      </w:pP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Соответствующим образом изменить нумерацию существующих сносок.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24.</w:t>
      </w:r>
      <w:r w:rsidRPr="00394245">
        <w:rPr>
          <w:lang w:bidi="ru-RU"/>
        </w:rPr>
        <w:tab/>
        <w:t>Включить новый подраздел 9.</w:t>
      </w:r>
      <w:r w:rsidR="001D2C23">
        <w:rPr>
          <w:lang w:bidi="ru-RU"/>
        </w:rPr>
        <w:t>2</w:t>
      </w:r>
      <w:r w:rsidRPr="00394245">
        <w:rPr>
          <w:lang w:bidi="ru-RU"/>
        </w:rPr>
        <w:t>.4.Х следующего содержания:</w:t>
      </w:r>
    </w:p>
    <w:p w:rsidR="00394245" w:rsidRPr="00394245" w:rsidRDefault="002E1B5C" w:rsidP="00394245">
      <w:pPr>
        <w:pStyle w:val="SingleTxt"/>
        <w:rPr>
          <w:i/>
          <w:u w:val="single"/>
          <w:lang w:bidi="ru-RU"/>
        </w:rPr>
      </w:pPr>
      <w:r>
        <w:rPr>
          <w:i/>
          <w:u w:val="single"/>
          <w:lang w:bidi="ru-RU"/>
        </w:rPr>
        <w:t>«</w:t>
      </w:r>
      <w:r w:rsidR="00394245" w:rsidRPr="00394245">
        <w:rPr>
          <w:i/>
          <w:u w:val="single"/>
          <w:lang w:bidi="ru-RU"/>
        </w:rPr>
        <w:t xml:space="preserve">9.2.4.X </w:t>
      </w:r>
      <w:r w:rsidR="00DC7B89">
        <w:rPr>
          <w:i/>
          <w:u w:val="single"/>
          <w:lang w:bidi="ru-RU"/>
        </w:rPr>
        <w:t xml:space="preserve"> </w:t>
      </w:r>
      <w:r w:rsidR="00394245" w:rsidRPr="00394245">
        <w:rPr>
          <w:i/>
          <w:u w:val="single"/>
          <w:lang w:bidi="ru-RU"/>
        </w:rPr>
        <w:t>Предотвращение ущерба в результате криогенного охлаждения</w:t>
      </w:r>
    </w:p>
    <w:p w:rsidR="00394245" w:rsidRPr="00394245" w:rsidRDefault="00394245" w:rsidP="00394245">
      <w:pPr>
        <w:pStyle w:val="SingleTxt"/>
        <w:rPr>
          <w:lang w:bidi="ru-RU"/>
        </w:rPr>
      </w:pPr>
      <w:proofErr w:type="gramStart"/>
      <w:r w:rsidRPr="00394245">
        <w:rPr>
          <w:i/>
          <w:u w:val="single"/>
          <w:lang w:bidi="ru-RU"/>
        </w:rPr>
        <w:t>Топливные системы двигателей, работающих на охлажденным сжиженном газе (СПГ), должны быть сконструированы и оборудованы таким образом, чтобы груз не подвергался никакой опасности в результате криогенного охлаждения</w:t>
      </w:r>
      <w:r w:rsidR="002E1B5C">
        <w:rPr>
          <w:i/>
          <w:u w:val="single"/>
          <w:lang w:bidi="ru-RU"/>
        </w:rPr>
        <w:t>»</w:t>
      </w:r>
      <w:r w:rsidRPr="00394245">
        <w:rPr>
          <w:i/>
          <w:u w:val="single"/>
          <w:lang w:bidi="ru-RU"/>
        </w:rPr>
        <w:t>.</w:t>
      </w:r>
      <w:proofErr w:type="gramEnd"/>
    </w:p>
    <w:p w:rsidR="001B0082" w:rsidRPr="001B0082" w:rsidRDefault="001B0082" w:rsidP="001B00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1B0082" w:rsidRPr="001B0082" w:rsidRDefault="001B0082" w:rsidP="001B00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394245" w:rsidRPr="00394245" w:rsidRDefault="00394245" w:rsidP="001B00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94245">
        <w:rPr>
          <w:lang w:bidi="ru-RU"/>
        </w:rPr>
        <w:tab/>
      </w:r>
      <w:r w:rsidRPr="00394245">
        <w:rPr>
          <w:lang w:bidi="ru-RU"/>
        </w:rPr>
        <w:tab/>
        <w:t>Обоснование предложений</w:t>
      </w:r>
    </w:p>
    <w:p w:rsidR="001B0082" w:rsidRPr="001B0082" w:rsidRDefault="001B0082" w:rsidP="001B00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1B0082" w:rsidRPr="001B0082" w:rsidRDefault="001B0082" w:rsidP="001B00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394245" w:rsidRPr="00394245" w:rsidRDefault="00394245" w:rsidP="001B00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94245">
        <w:rPr>
          <w:lang w:bidi="ru-RU"/>
        </w:rPr>
        <w:tab/>
      </w:r>
      <w:r w:rsidRPr="00394245">
        <w:rPr>
          <w:lang w:bidi="ru-RU"/>
        </w:rPr>
        <w:tab/>
        <w:t>1.6.5.17</w:t>
      </w:r>
    </w:p>
    <w:p w:rsidR="001B0082" w:rsidRPr="001B0082" w:rsidRDefault="001B0082" w:rsidP="001B0082">
      <w:pPr>
        <w:pStyle w:val="SingleTxt"/>
        <w:spacing w:after="0" w:line="120" w:lineRule="exact"/>
        <w:rPr>
          <w:sz w:val="10"/>
          <w:lang w:bidi="ru-RU"/>
        </w:rPr>
      </w:pPr>
    </w:p>
    <w:p w:rsidR="001B0082" w:rsidRPr="001B0082" w:rsidRDefault="001B0082" w:rsidP="001B0082">
      <w:pPr>
        <w:pStyle w:val="SingleTxt"/>
        <w:spacing w:after="0" w:line="120" w:lineRule="exact"/>
        <w:rPr>
          <w:sz w:val="10"/>
          <w:lang w:bidi="ru-RU"/>
        </w:rPr>
      </w:pP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25.</w:t>
      </w:r>
      <w:r w:rsidRPr="00394245">
        <w:rPr>
          <w:lang w:bidi="ru-RU"/>
        </w:rPr>
        <w:tab/>
        <w:t>Транспортные средства, работающие на газообразном топливе (СПГ, КПГ и СНГ), используются Договаривающимися сторонами для перевозки опасных гр</w:t>
      </w:r>
      <w:r w:rsidRPr="00394245">
        <w:rPr>
          <w:lang w:bidi="ru-RU"/>
        </w:rPr>
        <w:t>у</w:t>
      </w:r>
      <w:r w:rsidRPr="00394245">
        <w:rPr>
          <w:lang w:bidi="ru-RU"/>
        </w:rPr>
        <w:t>зов в тех случаях, когда эти транспортные средства были утверждены к эксплу</w:t>
      </w:r>
      <w:r w:rsidRPr="00394245">
        <w:rPr>
          <w:lang w:bidi="ru-RU"/>
        </w:rPr>
        <w:t>а</w:t>
      </w:r>
      <w:r w:rsidRPr="00394245">
        <w:rPr>
          <w:lang w:bidi="ru-RU"/>
        </w:rPr>
        <w:t>тации на основе толкования действующих правил ДОПОГ соответствующими компетентными органами. В этой связи для обеспечения непрерывной эксплу</w:t>
      </w:r>
      <w:r w:rsidRPr="00394245">
        <w:rPr>
          <w:lang w:bidi="ru-RU"/>
        </w:rPr>
        <w:t>а</w:t>
      </w:r>
      <w:r w:rsidRPr="00394245">
        <w:rPr>
          <w:lang w:bidi="ru-RU"/>
        </w:rPr>
        <w:t>тации этих транспортных средств, работающих на газообразном топливе, в соо</w:t>
      </w:r>
      <w:r w:rsidRPr="00394245">
        <w:rPr>
          <w:lang w:bidi="ru-RU"/>
        </w:rPr>
        <w:t>т</w:t>
      </w:r>
      <w:r w:rsidRPr="00394245">
        <w:rPr>
          <w:lang w:bidi="ru-RU"/>
        </w:rPr>
        <w:t>ветствии с их действующими утверждениями необходимы переходные меры.</w:t>
      </w:r>
    </w:p>
    <w:p w:rsidR="001B0082" w:rsidRPr="001B0082" w:rsidRDefault="001B0082" w:rsidP="001B00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1B0082" w:rsidRPr="001B0082" w:rsidRDefault="001B0082" w:rsidP="001B00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394245" w:rsidRPr="00394245" w:rsidRDefault="00394245" w:rsidP="001B00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94245">
        <w:rPr>
          <w:lang w:bidi="ru-RU"/>
        </w:rPr>
        <w:tab/>
      </w:r>
      <w:r w:rsidRPr="00394245">
        <w:rPr>
          <w:lang w:bidi="ru-RU"/>
        </w:rPr>
        <w:tab/>
        <w:t>9.2.4.3 a), b) и c)</w:t>
      </w:r>
    </w:p>
    <w:p w:rsidR="001B0082" w:rsidRPr="001B0082" w:rsidRDefault="001B0082" w:rsidP="001B0082">
      <w:pPr>
        <w:pStyle w:val="SingleTxt"/>
        <w:spacing w:after="0" w:line="120" w:lineRule="exact"/>
        <w:rPr>
          <w:sz w:val="10"/>
          <w:lang w:bidi="ru-RU"/>
        </w:rPr>
      </w:pPr>
    </w:p>
    <w:p w:rsidR="001B0082" w:rsidRPr="001B0082" w:rsidRDefault="001B0082" w:rsidP="001B0082">
      <w:pPr>
        <w:pStyle w:val="SingleTxt"/>
        <w:spacing w:after="0" w:line="120" w:lineRule="exact"/>
        <w:rPr>
          <w:sz w:val="10"/>
          <w:lang w:bidi="ru-RU"/>
        </w:rPr>
      </w:pP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26.</w:t>
      </w:r>
      <w:r w:rsidRPr="00394245">
        <w:rPr>
          <w:lang w:bidi="ru-RU"/>
        </w:rPr>
        <w:tab/>
        <w:t>Действующая формулировка отражает также первоначальное намерение р</w:t>
      </w:r>
      <w:r w:rsidRPr="00394245">
        <w:rPr>
          <w:lang w:bidi="ru-RU"/>
        </w:rPr>
        <w:t>е</w:t>
      </w:r>
      <w:r w:rsidRPr="00394245">
        <w:rPr>
          <w:lang w:bidi="ru-RU"/>
        </w:rPr>
        <w:t>гламентировать общие характеристики топлива в пункте а), технические треб</w:t>
      </w:r>
      <w:r w:rsidRPr="00394245">
        <w:rPr>
          <w:lang w:bidi="ru-RU"/>
        </w:rPr>
        <w:t>о</w:t>
      </w:r>
      <w:r w:rsidRPr="00394245">
        <w:rPr>
          <w:lang w:bidi="ru-RU"/>
        </w:rPr>
        <w:t>вания в отношении баков в пункте b) c добавлением пункта с), касающегося тр</w:t>
      </w:r>
      <w:r w:rsidRPr="00394245">
        <w:rPr>
          <w:lang w:bidi="ru-RU"/>
        </w:rPr>
        <w:t>е</w:t>
      </w:r>
      <w:r w:rsidRPr="00394245">
        <w:rPr>
          <w:lang w:bidi="ru-RU"/>
        </w:rPr>
        <w:t>бований в отношении дополнительного оборудования для баков.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27.</w:t>
      </w:r>
      <w:r w:rsidRPr="00394245">
        <w:rPr>
          <w:lang w:bidi="ru-RU"/>
        </w:rPr>
        <w:tab/>
        <w:t>Ссылка на утечку жидкости была восстановлена с тем, чтобы провести б</w:t>
      </w:r>
      <w:r w:rsidRPr="00394245">
        <w:rPr>
          <w:lang w:bidi="ru-RU"/>
        </w:rPr>
        <w:t>о</w:t>
      </w:r>
      <w:r w:rsidRPr="00394245">
        <w:rPr>
          <w:lang w:bidi="ru-RU"/>
        </w:rPr>
        <w:t>лее четкое разграничение между особенностями жидкого топлива и тех газоо</w:t>
      </w:r>
      <w:r w:rsidRPr="00394245">
        <w:rPr>
          <w:lang w:bidi="ru-RU"/>
        </w:rPr>
        <w:t>б</w:t>
      </w:r>
      <w:r w:rsidRPr="00394245">
        <w:rPr>
          <w:lang w:bidi="ru-RU"/>
        </w:rPr>
        <w:t xml:space="preserve">разных видов топлива, которые могут также находиться в </w:t>
      </w:r>
      <w:r w:rsidR="002E1B5C">
        <w:rPr>
          <w:lang w:bidi="ru-RU"/>
        </w:rPr>
        <w:t>«</w:t>
      </w:r>
      <w:r w:rsidRPr="00394245">
        <w:rPr>
          <w:lang w:bidi="ru-RU"/>
        </w:rPr>
        <w:t>жидком состоянии</w:t>
      </w:r>
      <w:r w:rsidR="002E1B5C">
        <w:rPr>
          <w:lang w:bidi="ru-RU"/>
        </w:rPr>
        <w:t>»</w:t>
      </w:r>
      <w:r w:rsidRPr="00394245">
        <w:rPr>
          <w:lang w:bidi="ru-RU"/>
        </w:rPr>
        <w:t xml:space="preserve">. </w:t>
      </w:r>
      <w:proofErr w:type="gramStart"/>
      <w:r w:rsidRPr="00394245">
        <w:rPr>
          <w:lang w:bidi="ru-RU"/>
        </w:rPr>
        <w:t>Пролив жидкого топлива на груз будет иметь более значительные последствия по сравнению с газообразным топливом, которое переходит из жидкого состояния в газообразное и могло вступить в кратковременный контакт с грузом, например, в результате воздействия воздушных потоков (ветра) при рассеивании газообразн</w:t>
      </w:r>
      <w:r w:rsidRPr="00394245">
        <w:rPr>
          <w:lang w:bidi="ru-RU"/>
        </w:rPr>
        <w:t>о</w:t>
      </w:r>
      <w:r w:rsidRPr="00394245">
        <w:rPr>
          <w:lang w:bidi="ru-RU"/>
        </w:rPr>
        <w:lastRenderedPageBreak/>
        <w:t>го топлива в атмосфере.</w:t>
      </w:r>
      <w:proofErr w:type="gramEnd"/>
      <w:r w:rsidRPr="00394245">
        <w:rPr>
          <w:lang w:bidi="ru-RU"/>
        </w:rPr>
        <w:t xml:space="preserve"> Таким образом, это изменение представляется опра</w:t>
      </w:r>
      <w:r w:rsidRPr="00394245">
        <w:rPr>
          <w:lang w:bidi="ru-RU"/>
        </w:rPr>
        <w:t>в</w:t>
      </w:r>
      <w:r w:rsidRPr="00394245">
        <w:rPr>
          <w:lang w:bidi="ru-RU"/>
        </w:rPr>
        <w:t xml:space="preserve">данным в целях уточнения различий между жидкими и газообразными видами топлива, которые могут вступать в </w:t>
      </w:r>
      <w:r w:rsidR="002E1B5C">
        <w:rPr>
          <w:lang w:bidi="ru-RU"/>
        </w:rPr>
        <w:t>«</w:t>
      </w:r>
      <w:r w:rsidRPr="00394245">
        <w:rPr>
          <w:lang w:bidi="ru-RU"/>
        </w:rPr>
        <w:t>конта</w:t>
      </w:r>
      <w:proofErr w:type="gramStart"/>
      <w:r w:rsidRPr="00394245">
        <w:rPr>
          <w:lang w:bidi="ru-RU"/>
        </w:rPr>
        <w:t>кт с гр</w:t>
      </w:r>
      <w:proofErr w:type="gramEnd"/>
      <w:r w:rsidRPr="00394245">
        <w:rPr>
          <w:lang w:bidi="ru-RU"/>
        </w:rPr>
        <w:t>узом</w:t>
      </w:r>
      <w:r w:rsidR="002E1B5C">
        <w:rPr>
          <w:lang w:bidi="ru-RU"/>
        </w:rPr>
        <w:t>»</w:t>
      </w:r>
      <w:r w:rsidRPr="00394245">
        <w:rPr>
          <w:lang w:bidi="ru-RU"/>
        </w:rPr>
        <w:t xml:space="preserve"> в случае достаточно сер</w:t>
      </w:r>
      <w:r w:rsidRPr="00394245">
        <w:rPr>
          <w:lang w:bidi="ru-RU"/>
        </w:rPr>
        <w:t>ь</w:t>
      </w:r>
      <w:r w:rsidRPr="00394245">
        <w:rPr>
          <w:lang w:bidi="ru-RU"/>
        </w:rPr>
        <w:t>езной аварии, сопровождающейся утечкой или разливом топлива.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28.</w:t>
      </w:r>
      <w:r w:rsidRPr="00394245">
        <w:rPr>
          <w:lang w:bidi="ru-RU"/>
        </w:rPr>
        <w:tab/>
        <w:t>Температура газообразного топлива понижается с уменьшением давления (эффект Джоуля-Томсона). Температура природного газа снижается до −20</w:t>
      </w:r>
      <w:proofErr w:type="gramStart"/>
      <w:r w:rsidR="003843D5">
        <w:rPr>
          <w:lang w:bidi="ru-RU"/>
        </w:rPr>
        <w:t xml:space="preserve"> </w:t>
      </w:r>
      <w:r w:rsidRPr="00394245">
        <w:rPr>
          <w:lang w:bidi="ru-RU"/>
        </w:rPr>
        <w:t>°С</w:t>
      </w:r>
      <w:proofErr w:type="gramEnd"/>
      <w:r w:rsidRPr="00394245">
        <w:rPr>
          <w:lang w:bidi="ru-RU"/>
        </w:rPr>
        <w:t>, но сохраняется лишь в течение очень короткого промежутка времени, поскольку газ испаряется. Это явление не наносит вреда оборудованию, поскольку в соотве</w:t>
      </w:r>
      <w:r w:rsidRPr="00394245">
        <w:rPr>
          <w:lang w:bidi="ru-RU"/>
        </w:rPr>
        <w:t>т</w:t>
      </w:r>
      <w:r w:rsidRPr="00394245">
        <w:rPr>
          <w:lang w:bidi="ru-RU"/>
        </w:rPr>
        <w:t>ствии с положениями ДОПОГ все его элементы должны быть конструктивно ра</w:t>
      </w:r>
      <w:r w:rsidRPr="00394245">
        <w:rPr>
          <w:lang w:bidi="ru-RU"/>
        </w:rPr>
        <w:t>с</w:t>
      </w:r>
      <w:r w:rsidRPr="00394245">
        <w:rPr>
          <w:lang w:bidi="ru-RU"/>
        </w:rPr>
        <w:t>считаны на то, чтобы выдерживать температуру −20</w:t>
      </w:r>
      <w:r w:rsidR="003843D5">
        <w:rPr>
          <w:lang w:bidi="ru-RU"/>
        </w:rPr>
        <w:t xml:space="preserve"> </w:t>
      </w:r>
      <w:r w:rsidRPr="00394245">
        <w:rPr>
          <w:lang w:bidi="ru-RU"/>
        </w:rPr>
        <w:t>°C.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29.</w:t>
      </w:r>
      <w:r w:rsidRPr="00394245">
        <w:rPr>
          <w:lang w:bidi="ru-RU"/>
        </w:rPr>
        <w:tab/>
        <w:t>В случае утечки СНГ в жидком состоянии газ быстро испаряется, одновр</w:t>
      </w:r>
      <w:r w:rsidRPr="00394245">
        <w:rPr>
          <w:lang w:bidi="ru-RU"/>
        </w:rPr>
        <w:t>е</w:t>
      </w:r>
      <w:r w:rsidRPr="00394245">
        <w:rPr>
          <w:lang w:bidi="ru-RU"/>
        </w:rPr>
        <w:t xml:space="preserve">менно охлаждаясь. Конечная температура оставшейся жидкости определяется давлением окружающей среды и </w:t>
      </w:r>
      <w:proofErr w:type="gramStart"/>
      <w:r w:rsidRPr="00394245">
        <w:rPr>
          <w:lang w:bidi="ru-RU"/>
        </w:rPr>
        <w:t>составляет порядка −42</w:t>
      </w:r>
      <w:r w:rsidR="003843D5">
        <w:rPr>
          <w:lang w:bidi="ru-RU"/>
        </w:rPr>
        <w:t xml:space="preserve"> </w:t>
      </w:r>
      <w:r w:rsidRPr="00394245">
        <w:rPr>
          <w:lang w:bidi="ru-RU"/>
        </w:rPr>
        <w:t>°С. Резкое уменьшение пластичности некоторых материалов под воздействием низких температур может</w:t>
      </w:r>
      <w:proofErr w:type="gramEnd"/>
      <w:r w:rsidRPr="00394245">
        <w:rPr>
          <w:lang w:bidi="ru-RU"/>
        </w:rPr>
        <w:t xml:space="preserve"> повысить вероятность хрупких разрушений. Это обстоятельство следует прин</w:t>
      </w:r>
      <w:r w:rsidRPr="00394245">
        <w:rPr>
          <w:lang w:bidi="ru-RU"/>
        </w:rPr>
        <w:t>и</w:t>
      </w:r>
      <w:r w:rsidRPr="00394245">
        <w:rPr>
          <w:lang w:bidi="ru-RU"/>
        </w:rPr>
        <w:t>мать во внимание в зависимости от материала цистерны. В большинстве случаев, когда бак наполняют сжиженными газами, те же самые процессы протекают внутри бака; в этой связи соответствующее оборудование должно быть рассчит</w:t>
      </w:r>
      <w:r w:rsidRPr="00394245">
        <w:rPr>
          <w:lang w:bidi="ru-RU"/>
        </w:rPr>
        <w:t>а</w:t>
      </w:r>
      <w:r w:rsidRPr="00394245">
        <w:rPr>
          <w:lang w:bidi="ru-RU"/>
        </w:rPr>
        <w:t>но на то, чтобы выдерживать нагрузку, связанную с наполнением.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30.</w:t>
      </w:r>
      <w:r w:rsidRPr="00394245">
        <w:rPr>
          <w:lang w:bidi="ru-RU"/>
        </w:rPr>
        <w:tab/>
        <w:t>В соответствии с требованиями топливные емкости для газообразных видов топлива испытывают под воздействием огня, когда рост давления может прив</w:t>
      </w:r>
      <w:r w:rsidRPr="00394245">
        <w:rPr>
          <w:lang w:bidi="ru-RU"/>
        </w:rPr>
        <w:t>е</w:t>
      </w:r>
      <w:r w:rsidRPr="00394245">
        <w:rPr>
          <w:lang w:bidi="ru-RU"/>
        </w:rPr>
        <w:t>сти к разрыву. В конкретных правилах (Правила № 67-01 и №</w:t>
      </w:r>
      <w:r w:rsidR="00DC7B89">
        <w:rPr>
          <w:lang w:bidi="ru-RU"/>
        </w:rPr>
        <w:t xml:space="preserve"> </w:t>
      </w:r>
      <w:r w:rsidRPr="00394245">
        <w:rPr>
          <w:lang w:bidi="ru-RU"/>
        </w:rPr>
        <w:t>110 ЕЭК) привед</w:t>
      </w:r>
      <w:r w:rsidRPr="00394245">
        <w:rPr>
          <w:lang w:bidi="ru-RU"/>
        </w:rPr>
        <w:t>е</w:t>
      </w:r>
      <w:r w:rsidRPr="00394245">
        <w:rPr>
          <w:lang w:bidi="ru-RU"/>
        </w:rPr>
        <w:t>ны требования и положения об испытаниях, которые применяются для офиц</w:t>
      </w:r>
      <w:r w:rsidRPr="00394245">
        <w:rPr>
          <w:lang w:bidi="ru-RU"/>
        </w:rPr>
        <w:t>и</w:t>
      </w:r>
      <w:r w:rsidRPr="00394245">
        <w:rPr>
          <w:lang w:bidi="ru-RU"/>
        </w:rPr>
        <w:t>ального утверждения топливных баков и баллонов по типу конструкции для по</w:t>
      </w:r>
      <w:r w:rsidRPr="00394245">
        <w:rPr>
          <w:lang w:bidi="ru-RU"/>
        </w:rPr>
        <w:t>д</w:t>
      </w:r>
      <w:r w:rsidRPr="00394245">
        <w:rPr>
          <w:lang w:bidi="ru-RU"/>
        </w:rPr>
        <w:t>тверждения их огнестойкости и надежности. Испытания воздействием открытого пламени, проводимые согласно соответствующим правилам, предусматривают горение пролива с полным охватом испытуемого образца пламенем. В целях обеспечения требуемой интенсивности температура должна достичь заданного уровня в течение определенного периода времени. Необходимо, чтобы опоро</w:t>
      </w:r>
      <w:r w:rsidRPr="00394245">
        <w:rPr>
          <w:lang w:bidi="ru-RU"/>
        </w:rPr>
        <w:t>ж</w:t>
      </w:r>
      <w:r w:rsidRPr="00394245">
        <w:rPr>
          <w:lang w:bidi="ru-RU"/>
        </w:rPr>
        <w:t>нение топливной емкости осуществлялось исключительно через УСД. Испыт</w:t>
      </w:r>
      <w:r w:rsidRPr="00394245">
        <w:rPr>
          <w:lang w:bidi="ru-RU"/>
        </w:rPr>
        <w:t>а</w:t>
      </w:r>
      <w:r w:rsidRPr="00394245">
        <w:rPr>
          <w:lang w:bidi="ru-RU"/>
        </w:rPr>
        <w:t xml:space="preserve">ние продолжают до тех пор, пока давление в емкости не снизится до </w:t>
      </w:r>
      <w:proofErr w:type="gramStart"/>
      <w:r w:rsidRPr="00394245">
        <w:rPr>
          <w:lang w:bidi="ru-RU"/>
        </w:rPr>
        <w:t>атмосфе</w:t>
      </w:r>
      <w:r w:rsidRPr="00394245">
        <w:rPr>
          <w:lang w:bidi="ru-RU"/>
        </w:rPr>
        <w:t>р</w:t>
      </w:r>
      <w:r w:rsidRPr="00394245">
        <w:rPr>
          <w:lang w:bidi="ru-RU"/>
        </w:rPr>
        <w:t>ного</w:t>
      </w:r>
      <w:proofErr w:type="gramEnd"/>
      <w:r w:rsidRPr="00394245">
        <w:rPr>
          <w:lang w:bidi="ru-RU"/>
        </w:rPr>
        <w:t>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31.</w:t>
      </w:r>
      <w:r w:rsidRPr="00394245">
        <w:rPr>
          <w:lang w:bidi="ru-RU"/>
        </w:rPr>
        <w:tab/>
        <w:t>Топливные баки и баллоны для СНГ и КПГ оборудованы элементами, кот</w:t>
      </w:r>
      <w:r w:rsidRPr="00394245">
        <w:rPr>
          <w:lang w:bidi="ru-RU"/>
        </w:rPr>
        <w:t>о</w:t>
      </w:r>
      <w:r w:rsidRPr="00394245">
        <w:rPr>
          <w:lang w:bidi="ru-RU"/>
        </w:rPr>
        <w:t>рые рассчитаны на то, чтобы выдерживать приток тепла от внешнего пламени. Никаких дополнительных мер для перевозки опасных грузов не требуется, п</w:t>
      </w:r>
      <w:r w:rsidRPr="00394245">
        <w:rPr>
          <w:lang w:bidi="ru-RU"/>
        </w:rPr>
        <w:t>о</w:t>
      </w:r>
      <w:r w:rsidRPr="00394245">
        <w:rPr>
          <w:lang w:bidi="ru-RU"/>
        </w:rPr>
        <w:t xml:space="preserve">скольку пожары большей интенсивности, чем горение пролива, описанные в </w:t>
      </w:r>
      <w:r w:rsidR="00DC7B89">
        <w:rPr>
          <w:lang w:bidi="ru-RU"/>
        </w:rPr>
        <w:t>П</w:t>
      </w:r>
      <w:r w:rsidRPr="00394245">
        <w:rPr>
          <w:lang w:bidi="ru-RU"/>
        </w:rPr>
        <w:t xml:space="preserve">равилах № 67-01 и </w:t>
      </w:r>
      <w:r w:rsidR="00DC7B89">
        <w:rPr>
          <w:lang w:bidi="ru-RU"/>
        </w:rPr>
        <w:t xml:space="preserve">№ </w:t>
      </w:r>
      <w:r w:rsidRPr="00394245">
        <w:rPr>
          <w:lang w:bidi="ru-RU"/>
        </w:rPr>
        <w:t>110 ЕЭК, окажут более значительное влияние на груз, нежели газообразное топливо, бак или баллон для него и его оборудование. Т</w:t>
      </w:r>
      <w:r w:rsidRPr="00394245">
        <w:rPr>
          <w:lang w:bidi="ru-RU"/>
        </w:rPr>
        <w:t>а</w:t>
      </w:r>
      <w:r w:rsidRPr="00394245">
        <w:rPr>
          <w:lang w:bidi="ru-RU"/>
        </w:rPr>
        <w:t>ким образом, обеспечивается сопоставимый уровень безопасности топливных баков и баллонов для СНГ, СПГ и КПГ, удо</w:t>
      </w:r>
      <w:r w:rsidR="00DC7B89">
        <w:rPr>
          <w:lang w:bidi="ru-RU"/>
        </w:rPr>
        <w:t>влетворяющих требованиям Пр</w:t>
      </w:r>
      <w:r w:rsidR="00DC7B89">
        <w:rPr>
          <w:lang w:bidi="ru-RU"/>
        </w:rPr>
        <w:t>а</w:t>
      </w:r>
      <w:r w:rsidR="00DC7B89">
        <w:rPr>
          <w:lang w:bidi="ru-RU"/>
        </w:rPr>
        <w:t>вил </w:t>
      </w:r>
      <w:r w:rsidRPr="00394245">
        <w:rPr>
          <w:lang w:bidi="ru-RU"/>
        </w:rPr>
        <w:t>№ 67-01 или</w:t>
      </w:r>
      <w:r w:rsidR="00DC7B89">
        <w:rPr>
          <w:lang w:bidi="ru-RU"/>
        </w:rPr>
        <w:t xml:space="preserve"> №</w:t>
      </w:r>
      <w:r w:rsidRPr="00394245">
        <w:rPr>
          <w:lang w:bidi="ru-RU"/>
        </w:rPr>
        <w:t xml:space="preserve"> 110 ЕЭК.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32.</w:t>
      </w:r>
      <w:r w:rsidRPr="00394245">
        <w:rPr>
          <w:lang w:bidi="ru-RU"/>
        </w:rPr>
        <w:tab/>
        <w:t>В случае возгорания транспортного средства правильная ориентация устрой</w:t>
      </w:r>
      <w:proofErr w:type="gramStart"/>
      <w:r w:rsidRPr="00394245">
        <w:rPr>
          <w:lang w:bidi="ru-RU"/>
        </w:rPr>
        <w:t>ств дл</w:t>
      </w:r>
      <w:proofErr w:type="gramEnd"/>
      <w:r w:rsidRPr="00394245">
        <w:rPr>
          <w:lang w:bidi="ru-RU"/>
        </w:rPr>
        <w:t xml:space="preserve">я сброса давления (УСД) или клапанов для сброса давления (КСД) должна предотвращать дополнительный приток </w:t>
      </w:r>
      <w:r w:rsidR="00DC7B89">
        <w:rPr>
          <w:lang w:bidi="ru-RU"/>
        </w:rPr>
        <w:t>тепла к грузу. Хотя в подпун</w:t>
      </w:r>
      <w:r w:rsidR="00DC7B89">
        <w:rPr>
          <w:lang w:bidi="ru-RU"/>
        </w:rPr>
        <w:t>к</w:t>
      </w:r>
      <w:r w:rsidR="00DC7B89">
        <w:rPr>
          <w:lang w:bidi="ru-RU"/>
        </w:rPr>
        <w:t>те </w:t>
      </w:r>
      <w:r w:rsidRPr="00394245">
        <w:rPr>
          <w:lang w:bidi="ru-RU"/>
        </w:rPr>
        <w:t xml:space="preserve">a) пункта 9.2.4.3 уже предусматривается, что жидкое топливо или жидкая фаза газообразного топлива не должны вступать в контакт </w:t>
      </w:r>
      <w:r w:rsidR="002E1B5C">
        <w:rPr>
          <w:lang w:bidi="ru-RU"/>
        </w:rPr>
        <w:t>«</w:t>
      </w:r>
      <w:r w:rsidRPr="00394245">
        <w:rPr>
          <w:lang w:bidi="ru-RU"/>
        </w:rPr>
        <w:t>с нагретыми элементами транспортного средства или груза</w:t>
      </w:r>
      <w:r w:rsidR="002E1B5C">
        <w:rPr>
          <w:lang w:bidi="ru-RU"/>
        </w:rPr>
        <w:t>»</w:t>
      </w:r>
      <w:r w:rsidRPr="00394245">
        <w:rPr>
          <w:lang w:bidi="ru-RU"/>
        </w:rPr>
        <w:t>, направление струи газа из УСД/КСД в ст</w:t>
      </w:r>
      <w:r w:rsidRPr="00394245">
        <w:rPr>
          <w:lang w:bidi="ru-RU"/>
        </w:rPr>
        <w:t>о</w:t>
      </w:r>
      <w:r w:rsidRPr="00394245">
        <w:rPr>
          <w:lang w:bidi="ru-RU"/>
        </w:rPr>
        <w:t>рону от груза является дополнительной мерой, цель которой – минимизировать приток тепла к грузу.</w:t>
      </w:r>
    </w:p>
    <w:p w:rsidR="001B0082" w:rsidRPr="001B0082" w:rsidRDefault="001B0082" w:rsidP="001B00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1B0082" w:rsidRPr="001B0082" w:rsidRDefault="001B0082" w:rsidP="001B00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394245" w:rsidRPr="00394245" w:rsidRDefault="001B0082" w:rsidP="001B00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br w:type="page"/>
      </w:r>
      <w:r w:rsidR="00394245" w:rsidRPr="00394245">
        <w:rPr>
          <w:lang w:bidi="ru-RU"/>
        </w:rPr>
        <w:lastRenderedPageBreak/>
        <w:tab/>
      </w:r>
      <w:r w:rsidR="00394245" w:rsidRPr="00394245">
        <w:rPr>
          <w:lang w:bidi="ru-RU"/>
        </w:rPr>
        <w:tab/>
        <w:t>9.2.4.4</w:t>
      </w:r>
    </w:p>
    <w:p w:rsidR="001B0082" w:rsidRPr="001B0082" w:rsidRDefault="001B0082" w:rsidP="001B0082">
      <w:pPr>
        <w:pStyle w:val="SingleTxt"/>
        <w:spacing w:after="0" w:line="120" w:lineRule="exact"/>
        <w:rPr>
          <w:sz w:val="10"/>
          <w:lang w:bidi="ru-RU"/>
        </w:rPr>
      </w:pPr>
    </w:p>
    <w:p w:rsidR="001B0082" w:rsidRPr="001B0082" w:rsidRDefault="001B0082" w:rsidP="001B0082">
      <w:pPr>
        <w:pStyle w:val="SingleTxt"/>
        <w:spacing w:after="0" w:line="120" w:lineRule="exact"/>
        <w:rPr>
          <w:sz w:val="10"/>
          <w:lang w:bidi="ru-RU"/>
        </w:rPr>
      </w:pP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33.</w:t>
      </w:r>
      <w:r w:rsidRPr="00394245">
        <w:rPr>
          <w:lang w:bidi="ru-RU"/>
        </w:rPr>
        <w:tab/>
        <w:t>Требования безопасности, касающиеся топливных систем для СНГ и пр</w:t>
      </w:r>
      <w:r w:rsidRPr="00394245">
        <w:rPr>
          <w:lang w:bidi="ru-RU"/>
        </w:rPr>
        <w:t>и</w:t>
      </w:r>
      <w:r w:rsidRPr="00394245">
        <w:rPr>
          <w:lang w:bidi="ru-RU"/>
        </w:rPr>
        <w:t>родного газа (КПГ и СПГ), разработаны в рамках Правил № 67-01 и № 110 ЕЭК соответственно. И те, и другие правила ЕЭК утверждены WP.29. Хотя в этих пр</w:t>
      </w:r>
      <w:r w:rsidRPr="00394245">
        <w:rPr>
          <w:lang w:bidi="ru-RU"/>
        </w:rPr>
        <w:t>а</w:t>
      </w:r>
      <w:r w:rsidRPr="00394245">
        <w:rPr>
          <w:lang w:bidi="ru-RU"/>
        </w:rPr>
        <w:t>вилах не учитывается специфика эксплуатации транспортных сре</w:t>
      </w:r>
      <w:proofErr w:type="gramStart"/>
      <w:r w:rsidRPr="00394245">
        <w:rPr>
          <w:lang w:bidi="ru-RU"/>
        </w:rPr>
        <w:t>дств пр</w:t>
      </w:r>
      <w:proofErr w:type="gramEnd"/>
      <w:r w:rsidRPr="00394245">
        <w:rPr>
          <w:lang w:bidi="ru-RU"/>
        </w:rPr>
        <w:t>и пер</w:t>
      </w:r>
      <w:r w:rsidRPr="00394245">
        <w:rPr>
          <w:lang w:bidi="ru-RU"/>
        </w:rPr>
        <w:t>е</w:t>
      </w:r>
      <w:r w:rsidRPr="00394245">
        <w:rPr>
          <w:lang w:bidi="ru-RU"/>
        </w:rPr>
        <w:t>возке опасных грузов, они охватывают основные требования в области безопа</w:t>
      </w:r>
      <w:r w:rsidRPr="00394245">
        <w:rPr>
          <w:lang w:bidi="ru-RU"/>
        </w:rPr>
        <w:t>с</w:t>
      </w:r>
      <w:r w:rsidRPr="00394245">
        <w:rPr>
          <w:lang w:bidi="ru-RU"/>
        </w:rPr>
        <w:t>ности, в частности требования, касающиеся прочности и сопротивления повр</w:t>
      </w:r>
      <w:r w:rsidRPr="00394245">
        <w:rPr>
          <w:lang w:bidi="ru-RU"/>
        </w:rPr>
        <w:t>е</w:t>
      </w:r>
      <w:r w:rsidRPr="00394245">
        <w:rPr>
          <w:lang w:bidi="ru-RU"/>
        </w:rPr>
        <w:t>ждению.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34.</w:t>
      </w:r>
      <w:r w:rsidRPr="00394245">
        <w:rPr>
          <w:lang w:bidi="ru-RU"/>
        </w:rPr>
        <w:tab/>
        <w:t>Конструкция системы зависит от официального утверждения самих элеме</w:t>
      </w:r>
      <w:r w:rsidRPr="00394245">
        <w:rPr>
          <w:lang w:bidi="ru-RU"/>
        </w:rPr>
        <w:t>н</w:t>
      </w:r>
      <w:r w:rsidRPr="00394245">
        <w:rPr>
          <w:lang w:bidi="ru-RU"/>
        </w:rPr>
        <w:t>тов по типу, а также от их правильной установки на транспортном средстве, что обеспечивает их надежное взаимодействие и надлежащее функционирование.</w:t>
      </w:r>
    </w:p>
    <w:p w:rsidR="00394245" w:rsidRPr="00394245" w:rsidRDefault="00394245" w:rsidP="00394245">
      <w:pPr>
        <w:pStyle w:val="SingleTxt"/>
        <w:rPr>
          <w:lang w:bidi="ru-RU"/>
        </w:rPr>
      </w:pPr>
      <w:r w:rsidRPr="00394245">
        <w:rPr>
          <w:lang w:bidi="ru-RU"/>
        </w:rPr>
        <w:t>35.</w:t>
      </w:r>
      <w:r w:rsidRPr="00394245">
        <w:rPr>
          <w:lang w:bidi="ru-RU"/>
        </w:rPr>
        <w:tab/>
        <w:t>Хотя правила ЕЭК для СНГ и природного газа включают положения, кас</w:t>
      </w:r>
      <w:r w:rsidRPr="00394245">
        <w:rPr>
          <w:lang w:bidi="ru-RU"/>
        </w:rPr>
        <w:t>а</w:t>
      </w:r>
      <w:r w:rsidRPr="00394245">
        <w:rPr>
          <w:lang w:bidi="ru-RU"/>
        </w:rPr>
        <w:t>ющиеся конструкции электрооборудования, этих положений не всегда достато</w:t>
      </w:r>
      <w:r w:rsidRPr="00394245">
        <w:rPr>
          <w:lang w:bidi="ru-RU"/>
        </w:rPr>
        <w:t>ч</w:t>
      </w:r>
      <w:r w:rsidRPr="00394245">
        <w:rPr>
          <w:lang w:bidi="ru-RU"/>
        </w:rPr>
        <w:t>но, чтобы выполнить предписания, изложенн</w:t>
      </w:r>
      <w:r w:rsidR="00DC7B89">
        <w:rPr>
          <w:lang w:bidi="ru-RU"/>
        </w:rPr>
        <w:t>ые в разделе 9.2.2. В подра</w:t>
      </w:r>
      <w:r w:rsidR="00DC7B89">
        <w:rPr>
          <w:lang w:bidi="ru-RU"/>
        </w:rPr>
        <w:t>з</w:t>
      </w:r>
      <w:r w:rsidR="00DC7B89">
        <w:rPr>
          <w:lang w:bidi="ru-RU"/>
        </w:rPr>
        <w:t>дел </w:t>
      </w:r>
      <w:r w:rsidRPr="00394245">
        <w:rPr>
          <w:lang w:bidi="ru-RU"/>
        </w:rPr>
        <w:t>9.2.4.4 включена ссылка на раздел 9.2.2 ДОПОГ с целью указать на этот факт.</w:t>
      </w:r>
    </w:p>
    <w:p w:rsidR="001B0082" w:rsidRPr="001B0082" w:rsidRDefault="001B0082" w:rsidP="001B00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1B0082" w:rsidRPr="001B0082" w:rsidRDefault="001B0082" w:rsidP="001B00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394245" w:rsidRPr="00394245" w:rsidRDefault="00394245" w:rsidP="001B00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lang w:bidi="ru-RU"/>
        </w:rPr>
      </w:pPr>
      <w:r w:rsidRPr="00394245">
        <w:rPr>
          <w:lang w:bidi="ru-RU"/>
        </w:rPr>
        <w:tab/>
      </w:r>
      <w:r w:rsidRPr="00394245">
        <w:rPr>
          <w:lang w:bidi="ru-RU"/>
        </w:rPr>
        <w:tab/>
        <w:t>Общее обоснование</w:t>
      </w:r>
    </w:p>
    <w:p w:rsidR="001B0082" w:rsidRPr="001B0082" w:rsidRDefault="001B0082" w:rsidP="001B0082">
      <w:pPr>
        <w:pStyle w:val="SingleTxt"/>
        <w:spacing w:after="0" w:line="120" w:lineRule="exact"/>
        <w:rPr>
          <w:sz w:val="10"/>
          <w:lang w:bidi="ru-RU"/>
        </w:rPr>
      </w:pPr>
    </w:p>
    <w:p w:rsidR="001B0082" w:rsidRPr="001B0082" w:rsidRDefault="001B0082" w:rsidP="001B0082">
      <w:pPr>
        <w:pStyle w:val="SingleTxt"/>
        <w:spacing w:after="0" w:line="120" w:lineRule="exact"/>
        <w:rPr>
          <w:sz w:val="10"/>
          <w:lang w:bidi="ru-RU"/>
        </w:rPr>
      </w:pPr>
    </w:p>
    <w:p w:rsidR="00394245" w:rsidRPr="00394245" w:rsidRDefault="00394245" w:rsidP="00CF713E">
      <w:pPr>
        <w:pStyle w:val="SingleTxt"/>
        <w:tabs>
          <w:tab w:val="clear" w:pos="4133"/>
          <w:tab w:val="left" w:pos="3870"/>
        </w:tabs>
        <w:spacing w:after="80"/>
        <w:ind w:left="3870" w:hanging="2603"/>
        <w:rPr>
          <w:bCs/>
          <w:lang w:bidi="ru-RU"/>
        </w:rPr>
      </w:pPr>
      <w:r w:rsidRPr="00394245">
        <w:rPr>
          <w:lang w:bidi="ru-RU"/>
        </w:rPr>
        <w:t>Безопасность:</w:t>
      </w:r>
      <w:r w:rsidRPr="00394245">
        <w:rPr>
          <w:lang w:bidi="ru-RU"/>
        </w:rPr>
        <w:tab/>
      </w:r>
      <w:r w:rsidR="001B0082">
        <w:rPr>
          <w:lang w:bidi="ru-RU"/>
        </w:rPr>
        <w:tab/>
      </w:r>
      <w:r w:rsidR="001B0082">
        <w:rPr>
          <w:lang w:bidi="ru-RU"/>
        </w:rPr>
        <w:tab/>
      </w:r>
      <w:r w:rsidR="001B0082">
        <w:rPr>
          <w:lang w:bidi="ru-RU"/>
        </w:rPr>
        <w:tab/>
        <w:t>–</w:t>
      </w:r>
      <w:r w:rsidRPr="00394245">
        <w:rPr>
          <w:lang w:bidi="ru-RU"/>
        </w:rPr>
        <w:t xml:space="preserve"> Безопасность </w:t>
      </w:r>
      <w:proofErr w:type="spellStart"/>
      <w:r w:rsidRPr="00394245">
        <w:rPr>
          <w:lang w:bidi="ru-RU"/>
        </w:rPr>
        <w:t>газотопливных</w:t>
      </w:r>
      <w:proofErr w:type="spellEnd"/>
      <w:r w:rsidRPr="00394245">
        <w:rPr>
          <w:lang w:bidi="ru-RU"/>
        </w:rPr>
        <w:t xml:space="preserve"> систем была прод</w:t>
      </w:r>
      <w:r w:rsidRPr="00394245">
        <w:rPr>
          <w:lang w:bidi="ru-RU"/>
        </w:rPr>
        <w:t>е</w:t>
      </w:r>
      <w:r w:rsidRPr="00394245">
        <w:rPr>
          <w:lang w:bidi="ru-RU"/>
        </w:rPr>
        <w:t>монстрирована не только в обычных условиях эк</w:t>
      </w:r>
      <w:r w:rsidRPr="00394245">
        <w:rPr>
          <w:lang w:bidi="ru-RU"/>
        </w:rPr>
        <w:t>с</w:t>
      </w:r>
      <w:r w:rsidRPr="00394245">
        <w:rPr>
          <w:lang w:bidi="ru-RU"/>
        </w:rPr>
        <w:t>плуатации, но и в условиях таких наиболее распр</w:t>
      </w:r>
      <w:r w:rsidRPr="00394245">
        <w:rPr>
          <w:lang w:bidi="ru-RU"/>
        </w:rPr>
        <w:t>о</w:t>
      </w:r>
      <w:r w:rsidRPr="00394245">
        <w:rPr>
          <w:lang w:bidi="ru-RU"/>
        </w:rPr>
        <w:t>страненных происшествий, как возгорание (двигат</w:t>
      </w:r>
      <w:r w:rsidRPr="00394245">
        <w:rPr>
          <w:lang w:bidi="ru-RU"/>
        </w:rPr>
        <w:t>е</w:t>
      </w:r>
      <w:r w:rsidRPr="00394245">
        <w:rPr>
          <w:lang w:bidi="ru-RU"/>
        </w:rPr>
        <w:t xml:space="preserve">ля, шин и груза) или столкновение. </w:t>
      </w:r>
    </w:p>
    <w:p w:rsidR="00394245" w:rsidRPr="00394245" w:rsidRDefault="001B0082" w:rsidP="00CF713E">
      <w:pPr>
        <w:pStyle w:val="SingleTxt"/>
        <w:tabs>
          <w:tab w:val="clear" w:pos="4133"/>
          <w:tab w:val="left" w:pos="3870"/>
        </w:tabs>
        <w:spacing w:after="80"/>
        <w:ind w:left="3870" w:hanging="2603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 xml:space="preserve">– </w:t>
      </w:r>
      <w:r w:rsidR="00394245" w:rsidRPr="00394245">
        <w:rPr>
          <w:lang w:bidi="ru-RU"/>
        </w:rPr>
        <w:t>Никаких дополнительных средств пожаротушения не требуется.</w:t>
      </w:r>
      <w:r w:rsidR="00394245" w:rsidRPr="00394245">
        <w:rPr>
          <w:lang w:bidi="ru-RU"/>
        </w:rPr>
        <w:tab/>
      </w:r>
    </w:p>
    <w:p w:rsidR="00394245" w:rsidRPr="00394245" w:rsidRDefault="001B0082" w:rsidP="00CF713E">
      <w:pPr>
        <w:pStyle w:val="SingleTxt"/>
        <w:tabs>
          <w:tab w:val="clear" w:pos="4133"/>
          <w:tab w:val="left" w:pos="3870"/>
        </w:tabs>
        <w:spacing w:after="80"/>
        <w:ind w:left="3870" w:hanging="2603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 xml:space="preserve">– </w:t>
      </w:r>
      <w:r w:rsidR="00394245" w:rsidRPr="00394245">
        <w:rPr>
          <w:lang w:bidi="ru-RU"/>
        </w:rPr>
        <w:t>Топливозаправочное оборудование для КПГ и СНГ было разработано с учетом того, что оно будет и</w:t>
      </w:r>
      <w:r w:rsidR="00394245" w:rsidRPr="00394245">
        <w:rPr>
          <w:lang w:bidi="ru-RU"/>
        </w:rPr>
        <w:t>с</w:t>
      </w:r>
      <w:r w:rsidR="00394245" w:rsidRPr="00394245">
        <w:rPr>
          <w:lang w:bidi="ru-RU"/>
        </w:rPr>
        <w:t>пользоваться рядовыми водителями без внешнего контроля. Процедуры заправки топливом были о</w:t>
      </w:r>
      <w:r w:rsidR="00394245" w:rsidRPr="00394245">
        <w:rPr>
          <w:lang w:bidi="ru-RU"/>
        </w:rPr>
        <w:t>п</w:t>
      </w:r>
      <w:r w:rsidR="00394245" w:rsidRPr="00394245">
        <w:rPr>
          <w:lang w:bidi="ru-RU"/>
        </w:rPr>
        <w:t>тимизированы с тем, чтобы сделать их безопасными, оперативными и простыми. Подробную информацию см. в соответствующих неофициальных документах, представленных по каждому виду топлива.</w:t>
      </w:r>
    </w:p>
    <w:p w:rsidR="00394245" w:rsidRPr="00394245" w:rsidRDefault="00394245" w:rsidP="00CF713E">
      <w:pPr>
        <w:pStyle w:val="SingleTxt"/>
        <w:tabs>
          <w:tab w:val="clear" w:pos="4133"/>
          <w:tab w:val="left" w:pos="3870"/>
        </w:tabs>
        <w:spacing w:after="80"/>
        <w:ind w:left="3870" w:hanging="2603"/>
        <w:rPr>
          <w:lang w:bidi="ru-RU"/>
        </w:rPr>
      </w:pPr>
      <w:r w:rsidRPr="00394245">
        <w:rPr>
          <w:lang w:bidi="ru-RU"/>
        </w:rPr>
        <w:t>Осуществимость:</w:t>
      </w:r>
      <w:r w:rsidRPr="00394245">
        <w:rPr>
          <w:lang w:bidi="ru-RU"/>
        </w:rPr>
        <w:tab/>
      </w:r>
      <w:r w:rsidR="001B0082">
        <w:rPr>
          <w:lang w:bidi="ru-RU"/>
        </w:rPr>
        <w:tab/>
      </w:r>
      <w:r w:rsidR="001B0082">
        <w:rPr>
          <w:lang w:bidi="ru-RU"/>
        </w:rPr>
        <w:tab/>
      </w:r>
      <w:r w:rsidRPr="00394245">
        <w:rPr>
          <w:lang w:bidi="ru-RU"/>
        </w:rPr>
        <w:t>Отдельные Договаривающиеся стороны уже одобр</w:t>
      </w:r>
      <w:r w:rsidRPr="00394245">
        <w:rPr>
          <w:lang w:bidi="ru-RU"/>
        </w:rPr>
        <w:t>и</w:t>
      </w:r>
      <w:r w:rsidRPr="00394245">
        <w:rPr>
          <w:lang w:bidi="ru-RU"/>
        </w:rPr>
        <w:t>ли использование транспортных средств, работа</w:t>
      </w:r>
      <w:r w:rsidRPr="00394245">
        <w:rPr>
          <w:lang w:bidi="ru-RU"/>
        </w:rPr>
        <w:t>ю</w:t>
      </w:r>
      <w:r w:rsidRPr="00394245">
        <w:rPr>
          <w:lang w:bidi="ru-RU"/>
        </w:rPr>
        <w:t>щих на газообразном топливе, и накопили большой опыт в области использования КПГ и СНГ. Перево</w:t>
      </w:r>
      <w:r w:rsidRPr="00394245">
        <w:rPr>
          <w:lang w:bidi="ru-RU"/>
        </w:rPr>
        <w:t>з</w:t>
      </w:r>
      <w:r w:rsidRPr="00394245">
        <w:rPr>
          <w:lang w:bidi="ru-RU"/>
        </w:rPr>
        <w:t>чики и изготовители большегрузных транспортных средств получат возможность утверждать тран</w:t>
      </w:r>
      <w:r w:rsidRPr="00394245">
        <w:rPr>
          <w:lang w:bidi="ru-RU"/>
        </w:rPr>
        <w:t>с</w:t>
      </w:r>
      <w:r w:rsidRPr="00394245">
        <w:rPr>
          <w:lang w:bidi="ru-RU"/>
        </w:rPr>
        <w:t>портные средства этого типа для перевозки опасных грузов.</w:t>
      </w:r>
    </w:p>
    <w:p w:rsidR="001B0082" w:rsidRDefault="00394245" w:rsidP="00DC7B89">
      <w:pPr>
        <w:pStyle w:val="SingleTxt"/>
        <w:tabs>
          <w:tab w:val="clear" w:pos="4133"/>
          <w:tab w:val="left" w:pos="3870"/>
        </w:tabs>
        <w:spacing w:after="0"/>
        <w:rPr>
          <w:lang w:bidi="ru-RU"/>
        </w:rPr>
      </w:pPr>
      <w:r w:rsidRPr="00394245">
        <w:rPr>
          <w:lang w:bidi="ru-RU"/>
        </w:rPr>
        <w:t xml:space="preserve">Возможность обеспечения </w:t>
      </w:r>
      <w:r w:rsidR="001B0082">
        <w:rPr>
          <w:lang w:bidi="ru-RU"/>
        </w:rPr>
        <w:tab/>
      </w:r>
      <w:r w:rsidR="001B0082" w:rsidRPr="00394245">
        <w:rPr>
          <w:lang w:bidi="ru-RU"/>
        </w:rPr>
        <w:t xml:space="preserve">Для того чтобы гарантировать надлежащее </w:t>
      </w:r>
      <w:proofErr w:type="spellStart"/>
      <w:r w:rsidR="004C43FA">
        <w:rPr>
          <w:lang w:bidi="ru-RU"/>
        </w:rPr>
        <w:t>функци</w:t>
      </w:r>
      <w:proofErr w:type="gramStart"/>
      <w:r w:rsidR="004C43FA">
        <w:rPr>
          <w:lang w:bidi="ru-RU"/>
        </w:rPr>
        <w:t>о</w:t>
      </w:r>
      <w:proofErr w:type="spellEnd"/>
      <w:r w:rsidR="004C43FA">
        <w:rPr>
          <w:lang w:bidi="ru-RU"/>
        </w:rPr>
        <w:t>-</w:t>
      </w:r>
      <w:proofErr w:type="gramEnd"/>
      <w:r w:rsidR="001B0082">
        <w:rPr>
          <w:lang w:bidi="ru-RU"/>
        </w:rPr>
        <w:br/>
      </w:r>
      <w:r w:rsidR="001B0082" w:rsidRPr="00394245">
        <w:rPr>
          <w:lang w:bidi="ru-RU"/>
        </w:rPr>
        <w:t>исполнения:</w:t>
      </w:r>
      <w:r w:rsidRPr="00394245">
        <w:rPr>
          <w:lang w:bidi="ru-RU"/>
        </w:rPr>
        <w:tab/>
      </w:r>
      <w:r w:rsidR="001B0082">
        <w:rPr>
          <w:lang w:bidi="ru-RU"/>
        </w:rPr>
        <w:tab/>
      </w:r>
      <w:r w:rsidR="001B0082">
        <w:rPr>
          <w:lang w:bidi="ru-RU"/>
        </w:rPr>
        <w:tab/>
      </w:r>
      <w:r w:rsidR="001B0082">
        <w:rPr>
          <w:lang w:bidi="ru-RU"/>
        </w:rPr>
        <w:tab/>
      </w:r>
      <w:proofErr w:type="spellStart"/>
      <w:r w:rsidR="001B0082" w:rsidRPr="00394245">
        <w:rPr>
          <w:lang w:bidi="ru-RU"/>
        </w:rPr>
        <w:t>нировани</w:t>
      </w:r>
      <w:r w:rsidR="001B0082">
        <w:rPr>
          <w:lang w:bidi="ru-RU"/>
        </w:rPr>
        <w:t>е</w:t>
      </w:r>
      <w:proofErr w:type="spellEnd"/>
      <w:r w:rsidR="004C43FA">
        <w:rPr>
          <w:lang w:bidi="ru-RU"/>
        </w:rPr>
        <w:t xml:space="preserve"> </w:t>
      </w:r>
      <w:r w:rsidR="001B0082">
        <w:rPr>
          <w:lang w:bidi="ru-RU"/>
        </w:rPr>
        <w:t xml:space="preserve"> </w:t>
      </w:r>
      <w:r w:rsidRPr="00394245">
        <w:rPr>
          <w:lang w:bidi="ru-RU"/>
        </w:rPr>
        <w:t>системы</w:t>
      </w:r>
      <w:r w:rsidR="004C43FA">
        <w:rPr>
          <w:lang w:bidi="ru-RU"/>
        </w:rPr>
        <w:t xml:space="preserve"> </w:t>
      </w:r>
      <w:r w:rsidRPr="00394245">
        <w:rPr>
          <w:lang w:bidi="ru-RU"/>
        </w:rPr>
        <w:t xml:space="preserve">в обычных условиях </w:t>
      </w:r>
      <w:r w:rsidR="004C43FA">
        <w:rPr>
          <w:lang w:bidi="ru-RU"/>
        </w:rPr>
        <w:t xml:space="preserve"> </w:t>
      </w:r>
      <w:proofErr w:type="spellStart"/>
      <w:r w:rsidR="004C43FA">
        <w:rPr>
          <w:lang w:bidi="ru-RU"/>
        </w:rPr>
        <w:t>эксплуата</w:t>
      </w:r>
      <w:proofErr w:type="spellEnd"/>
      <w:r w:rsidR="004C43FA">
        <w:rPr>
          <w:lang w:bidi="ru-RU"/>
        </w:rPr>
        <w:t>-</w:t>
      </w:r>
    </w:p>
    <w:p w:rsidR="004460AB" w:rsidRDefault="001B0082" w:rsidP="00CF713E">
      <w:pPr>
        <w:pStyle w:val="SingleTxt"/>
        <w:tabs>
          <w:tab w:val="clear" w:pos="4133"/>
          <w:tab w:val="left" w:pos="3870"/>
        </w:tabs>
        <w:spacing w:after="80"/>
        <w:ind w:left="3870" w:hanging="2603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proofErr w:type="spellStart"/>
      <w:r w:rsidR="00394245" w:rsidRPr="00394245">
        <w:rPr>
          <w:lang w:bidi="ru-RU"/>
        </w:rPr>
        <w:t>ции</w:t>
      </w:r>
      <w:proofErr w:type="spellEnd"/>
      <w:r w:rsidR="00394245" w:rsidRPr="00394245">
        <w:rPr>
          <w:lang w:bidi="ru-RU"/>
        </w:rPr>
        <w:t>, а также надлежащее функционирование обор</w:t>
      </w:r>
      <w:r w:rsidR="00394245" w:rsidRPr="00394245">
        <w:rPr>
          <w:lang w:bidi="ru-RU"/>
        </w:rPr>
        <w:t>у</w:t>
      </w:r>
      <w:r w:rsidR="00394245" w:rsidRPr="00394245">
        <w:rPr>
          <w:lang w:bidi="ru-RU"/>
        </w:rPr>
        <w:t>дования для обеспечения безопасности, сама уст</w:t>
      </w:r>
      <w:r w:rsidR="00394245" w:rsidRPr="00394245">
        <w:rPr>
          <w:lang w:bidi="ru-RU"/>
        </w:rPr>
        <w:t>а</w:t>
      </w:r>
      <w:r w:rsidR="00394245" w:rsidRPr="00394245">
        <w:rPr>
          <w:lang w:bidi="ru-RU"/>
        </w:rPr>
        <w:t>новка должна быть официально утверждена комп</w:t>
      </w:r>
      <w:r w:rsidR="00394245" w:rsidRPr="00394245">
        <w:rPr>
          <w:lang w:bidi="ru-RU"/>
        </w:rPr>
        <w:t>е</w:t>
      </w:r>
      <w:r w:rsidR="00394245" w:rsidRPr="00394245">
        <w:rPr>
          <w:lang w:bidi="ru-RU"/>
        </w:rPr>
        <w:t>тентным органом согласно соответствующим прав</w:t>
      </w:r>
      <w:r w:rsidR="00394245" w:rsidRPr="00394245">
        <w:rPr>
          <w:lang w:bidi="ru-RU"/>
        </w:rPr>
        <w:t>и</w:t>
      </w:r>
      <w:r w:rsidR="00394245" w:rsidRPr="00394245">
        <w:rPr>
          <w:lang w:bidi="ru-RU"/>
        </w:rPr>
        <w:t>лам ЕЭК, а также дополнительным положениям, включенным в текст ДОПОГ.</w:t>
      </w:r>
    </w:p>
    <w:p w:rsidR="001B0082" w:rsidRPr="001B0082" w:rsidRDefault="001B0082" w:rsidP="004C43FA">
      <w:pPr>
        <w:pStyle w:val="SingleTxt"/>
        <w:tabs>
          <w:tab w:val="clear" w:pos="4133"/>
          <w:tab w:val="left" w:pos="3870"/>
        </w:tabs>
        <w:spacing w:after="0" w:line="240" w:lineRule="auto"/>
        <w:ind w:left="3870" w:hanging="2603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161C" wp14:editId="63B9E75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B0082" w:rsidRPr="001B0082" w:rsidSect="004460A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82" w:rsidRDefault="001B0082" w:rsidP="008A1A7A">
      <w:pPr>
        <w:spacing w:line="240" w:lineRule="auto"/>
      </w:pPr>
      <w:r>
        <w:separator/>
      </w:r>
    </w:p>
  </w:endnote>
  <w:endnote w:type="continuationSeparator" w:id="0">
    <w:p w:rsidR="001B0082" w:rsidRDefault="001B008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B0082" w:rsidTr="004460A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B0082" w:rsidRPr="004460AB" w:rsidRDefault="001B0082" w:rsidP="004460A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04410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904410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B0082" w:rsidRPr="004460AB" w:rsidRDefault="001B0082" w:rsidP="004460A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04410">
            <w:rPr>
              <w:b w:val="0"/>
              <w:color w:val="000000"/>
              <w:sz w:val="14"/>
            </w:rPr>
            <w:t>GE.15-14566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B0082" w:rsidRPr="004460AB" w:rsidRDefault="001B0082" w:rsidP="004460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B0082" w:rsidTr="004460A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B0082" w:rsidRPr="004460AB" w:rsidRDefault="001B0082" w:rsidP="004460A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04410">
            <w:rPr>
              <w:b w:val="0"/>
              <w:color w:val="000000"/>
              <w:sz w:val="14"/>
            </w:rPr>
            <w:t>GE.15-14566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B0082" w:rsidRPr="004460AB" w:rsidRDefault="001B0082" w:rsidP="004460A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04410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904410">
              <w:rPr>
                <w:noProof/>
              </w:rPr>
              <w:t>8</w:t>
            </w:r>
          </w:fldSimple>
        </w:p>
      </w:tc>
    </w:tr>
  </w:tbl>
  <w:p w:rsidR="001B0082" w:rsidRPr="004460AB" w:rsidRDefault="001B0082" w:rsidP="004460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B0082" w:rsidTr="004460AB">
      <w:tc>
        <w:tcPr>
          <w:tcW w:w="3873" w:type="dxa"/>
        </w:tcPr>
        <w:p w:rsidR="001B0082" w:rsidRDefault="001B0082" w:rsidP="004460A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BA2EB7A" wp14:editId="74307F4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5/1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5/1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GE.15-14566 (R)</w:t>
          </w:r>
          <w:r>
            <w:rPr>
              <w:color w:val="010000"/>
            </w:rPr>
            <w:t xml:space="preserve">    220915    250915</w:t>
          </w:r>
        </w:p>
        <w:p w:rsidR="001B0082" w:rsidRPr="004460AB" w:rsidRDefault="001B0082" w:rsidP="004460A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*1514566*</w:t>
          </w:r>
        </w:p>
      </w:tc>
      <w:tc>
        <w:tcPr>
          <w:tcW w:w="5127" w:type="dxa"/>
        </w:tcPr>
        <w:p w:rsidR="001B0082" w:rsidRDefault="001B0082" w:rsidP="004460A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38FF6CE" wp14:editId="44FBE3E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0082" w:rsidRPr="004460AB" w:rsidRDefault="001B0082" w:rsidP="004460A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82" w:rsidRPr="00E03C62" w:rsidRDefault="001B0082" w:rsidP="00E03C62">
      <w:pPr>
        <w:pStyle w:val="Footer"/>
        <w:spacing w:after="80"/>
        <w:ind w:left="792"/>
        <w:rPr>
          <w:sz w:val="16"/>
        </w:rPr>
      </w:pPr>
      <w:r w:rsidRPr="00E03C62">
        <w:rPr>
          <w:sz w:val="16"/>
        </w:rPr>
        <w:t>__________________</w:t>
      </w:r>
    </w:p>
  </w:footnote>
  <w:footnote w:type="continuationSeparator" w:id="0">
    <w:p w:rsidR="001B0082" w:rsidRPr="00E03C62" w:rsidRDefault="001B0082" w:rsidP="00E03C62">
      <w:pPr>
        <w:pStyle w:val="Footer"/>
        <w:spacing w:after="80"/>
        <w:ind w:left="792"/>
        <w:rPr>
          <w:sz w:val="16"/>
        </w:rPr>
      </w:pPr>
      <w:r w:rsidRPr="00E03C62">
        <w:rPr>
          <w:sz w:val="16"/>
        </w:rPr>
        <w:t>__________________</w:t>
      </w:r>
    </w:p>
  </w:footnote>
  <w:footnote w:id="1">
    <w:p w:rsidR="001B0082" w:rsidRDefault="001B0082" w:rsidP="00E03C6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 соответствии с программой работы Комитета по внутреннему транспорту </w:t>
      </w:r>
      <w:r>
        <w:br/>
        <w:t>на 2014–2015 годы (ECE/TRANS/240, пункт 100; ECE/TRANS/2014/23, направление деятельности 9, пункт 9.1).</w:t>
      </w:r>
    </w:p>
  </w:footnote>
  <w:footnote w:id="2">
    <w:p w:rsidR="001B0082" w:rsidRDefault="001B0082" w:rsidP="00E03C6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В ДОПОГ изложены четкие требования, касающиеся электрооборудования и электропроводки, которые в полной мере применимы к газовому оборудованию. Вместе с тем, если требования к безопасности электрических компонентов в Правилах № 110 считаются недостаточными, можно последовать примеру поставщиков дизельных двигателей, производящих </w:t>
      </w:r>
      <w:r w:rsidR="00DC7B89">
        <w:t>«</w:t>
      </w:r>
      <w:r>
        <w:t>пакет ДОПОГ</w:t>
      </w:r>
      <w:r w:rsidR="00DC7B89">
        <w:t>»</w:t>
      </w:r>
      <w:r>
        <w:t xml:space="preserve">, который готовится для применения ДОПОГ, но не предполагает изменения конструкции двигателя. В случае компонентов для КПГ и СНГ, предназначенных для использования приложений ДОПОГ, изготовитель транспортного средства или установщик системы должен через уполномоченный орган запросить разрешение на использование соответствующих электрических компонентов. Утверждение на национальном уровне соответствующими органами Договаривающейся стороны в конечном итоге может привести к принятию окончательных положений по безопасности для отдельных </w:t>
      </w:r>
      <w:r>
        <w:rPr>
          <w:color w:val="000000"/>
        </w:rPr>
        <w:t>транспортных сре</w:t>
      </w:r>
      <w:proofErr w:type="gramStart"/>
      <w:r>
        <w:rPr>
          <w:color w:val="000000"/>
        </w:rPr>
        <w:t>дств в х</w:t>
      </w:r>
      <w:proofErr w:type="gramEnd"/>
      <w:r>
        <w:rPr>
          <w:color w:val="000000"/>
        </w:rPr>
        <w:t>оде их сертификации (или осмотра).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B0082" w:rsidTr="004460A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B0082" w:rsidRPr="004460AB" w:rsidRDefault="001B0082" w:rsidP="004460A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04410">
            <w:rPr>
              <w:b/>
            </w:rPr>
            <w:t>ECE/TRANS/WP.15/2015/16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B0082" w:rsidRDefault="001B0082" w:rsidP="004460AB">
          <w:pPr>
            <w:pStyle w:val="Header"/>
          </w:pPr>
        </w:p>
      </w:tc>
    </w:tr>
  </w:tbl>
  <w:p w:rsidR="001B0082" w:rsidRPr="004460AB" w:rsidRDefault="001B0082" w:rsidP="0044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B0082" w:rsidTr="004460A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B0082" w:rsidRDefault="001B0082" w:rsidP="004460A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B0082" w:rsidRPr="004460AB" w:rsidRDefault="001B0082" w:rsidP="004460A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04410">
            <w:rPr>
              <w:b/>
            </w:rPr>
            <w:t>ECE/TRANS/WP.15/2015/16</w:t>
          </w:r>
          <w:r>
            <w:rPr>
              <w:b/>
            </w:rPr>
            <w:fldChar w:fldCharType="end"/>
          </w:r>
        </w:p>
      </w:tc>
    </w:tr>
  </w:tbl>
  <w:p w:rsidR="001B0082" w:rsidRPr="004460AB" w:rsidRDefault="001B0082" w:rsidP="00446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B0082" w:rsidTr="004460A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B0082" w:rsidRPr="004460AB" w:rsidRDefault="001B0082" w:rsidP="004460A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B0082" w:rsidRDefault="001B0082" w:rsidP="004460A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B0082" w:rsidRPr="004460AB" w:rsidRDefault="001B0082" w:rsidP="004460A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/TRANS/WP.15/2015/16</w:t>
          </w:r>
        </w:p>
      </w:tc>
    </w:tr>
    <w:tr w:rsidR="001B0082" w:rsidRPr="00017C1D" w:rsidTr="004460A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B0082" w:rsidRPr="004460AB" w:rsidRDefault="001B0082" w:rsidP="004460A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1F284D5" wp14:editId="1FDEA66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B0082" w:rsidRPr="004460AB" w:rsidRDefault="001B0082" w:rsidP="004460A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B0082" w:rsidRPr="004460AB" w:rsidRDefault="001B0082" w:rsidP="004460A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B0082" w:rsidRPr="00394245" w:rsidRDefault="001B0082" w:rsidP="004460AB">
          <w:pPr>
            <w:pStyle w:val="Distribution"/>
            <w:rPr>
              <w:color w:val="000000"/>
              <w:lang w:val="en-US"/>
            </w:rPr>
          </w:pPr>
          <w:r w:rsidRPr="00394245">
            <w:rPr>
              <w:color w:val="000000"/>
              <w:lang w:val="en-US"/>
            </w:rPr>
            <w:t>Distr.: General</w:t>
          </w:r>
        </w:p>
        <w:p w:rsidR="001B0082" w:rsidRPr="00394245" w:rsidRDefault="001B0082" w:rsidP="004460AB">
          <w:pPr>
            <w:pStyle w:val="Publication"/>
            <w:rPr>
              <w:color w:val="000000"/>
              <w:lang w:val="en-US"/>
            </w:rPr>
          </w:pPr>
          <w:r w:rsidRPr="00394245">
            <w:rPr>
              <w:color w:val="000000"/>
              <w:lang w:val="en-US"/>
            </w:rPr>
            <w:t>28 August 2015</w:t>
          </w:r>
        </w:p>
        <w:p w:rsidR="001B0082" w:rsidRPr="00394245" w:rsidRDefault="001B0082" w:rsidP="004460AB">
          <w:pPr>
            <w:rPr>
              <w:color w:val="000000"/>
              <w:lang w:val="en-US"/>
            </w:rPr>
          </w:pPr>
          <w:r w:rsidRPr="00394245">
            <w:rPr>
              <w:color w:val="000000"/>
              <w:lang w:val="en-US"/>
            </w:rPr>
            <w:t>Russian</w:t>
          </w:r>
        </w:p>
        <w:p w:rsidR="001B0082" w:rsidRPr="00394245" w:rsidRDefault="001B0082" w:rsidP="004460AB">
          <w:pPr>
            <w:pStyle w:val="Original"/>
            <w:rPr>
              <w:color w:val="000000"/>
              <w:lang w:val="en-US"/>
            </w:rPr>
          </w:pPr>
          <w:r w:rsidRPr="00394245">
            <w:rPr>
              <w:color w:val="000000"/>
              <w:lang w:val="en-US"/>
            </w:rPr>
            <w:t>Original: English</w:t>
          </w:r>
        </w:p>
        <w:p w:rsidR="001B0082" w:rsidRPr="00394245" w:rsidRDefault="001B0082" w:rsidP="004460AB">
          <w:pPr>
            <w:rPr>
              <w:lang w:val="en-US"/>
            </w:rPr>
          </w:pPr>
        </w:p>
      </w:tc>
    </w:tr>
  </w:tbl>
  <w:p w:rsidR="001B0082" w:rsidRPr="00394245" w:rsidRDefault="001B0082" w:rsidP="004460A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54FB5EBB"/>
    <w:multiLevelType w:val="hybridMultilevel"/>
    <w:tmpl w:val="06647830"/>
    <w:lvl w:ilvl="0" w:tplc="EA46210A">
      <w:start w:val="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566*"/>
    <w:docVar w:name="CreationDt" w:val="9/25/2015 11:33 AM"/>
    <w:docVar w:name="DocCategory" w:val="Doc"/>
    <w:docVar w:name="DocType" w:val="Final"/>
    <w:docVar w:name="DutyStation" w:val="Geneva"/>
    <w:docVar w:name="FooterJN" w:val="GE.15-14566"/>
    <w:docVar w:name="jobn" w:val="GE.15-14566 (R)"/>
    <w:docVar w:name="jobnDT" w:val="GE.15-14566 (R)   250915"/>
    <w:docVar w:name="jobnDTDT" w:val="GE.15-14566 (R)   250915   250915"/>
    <w:docVar w:name="JobNo" w:val="GE.1514566R"/>
    <w:docVar w:name="JobNo2" w:val="1519486R"/>
    <w:docVar w:name="LocalDrive" w:val="0"/>
    <w:docVar w:name="OandT" w:val="ab"/>
    <w:docVar w:name="PaperSize" w:val="A4"/>
    <w:docVar w:name="sss1" w:val="ECE/TRANS/WP.15/2015/16"/>
    <w:docVar w:name="sss2" w:val="-"/>
    <w:docVar w:name="Symbol1" w:val="ECE/TRANS/WP.15/2015/16"/>
    <w:docVar w:name="Symbol2" w:val="-"/>
  </w:docVars>
  <w:rsids>
    <w:rsidRoot w:val="003B360E"/>
    <w:rsid w:val="00004615"/>
    <w:rsid w:val="00004756"/>
    <w:rsid w:val="00010735"/>
    <w:rsid w:val="00013E03"/>
    <w:rsid w:val="00015201"/>
    <w:rsid w:val="0001588C"/>
    <w:rsid w:val="000162FB"/>
    <w:rsid w:val="00017C1D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E6032"/>
    <w:rsid w:val="000E76C8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0082"/>
    <w:rsid w:val="001C54CE"/>
    <w:rsid w:val="001C5BA2"/>
    <w:rsid w:val="001D15F8"/>
    <w:rsid w:val="001D1749"/>
    <w:rsid w:val="001D2679"/>
    <w:rsid w:val="001D2C23"/>
    <w:rsid w:val="001D502D"/>
    <w:rsid w:val="001D60ED"/>
    <w:rsid w:val="001E21CE"/>
    <w:rsid w:val="001E25A2"/>
    <w:rsid w:val="001E28AA"/>
    <w:rsid w:val="001E61AD"/>
    <w:rsid w:val="001E639C"/>
    <w:rsid w:val="001F1B08"/>
    <w:rsid w:val="001F4353"/>
    <w:rsid w:val="001F639D"/>
    <w:rsid w:val="00205CBD"/>
    <w:rsid w:val="002060BF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44A7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2B9E"/>
    <w:rsid w:val="002D396F"/>
    <w:rsid w:val="002D4606"/>
    <w:rsid w:val="002D4A88"/>
    <w:rsid w:val="002D666D"/>
    <w:rsid w:val="002E1B5C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3D5"/>
    <w:rsid w:val="00384AEE"/>
    <w:rsid w:val="0038527A"/>
    <w:rsid w:val="00386A98"/>
    <w:rsid w:val="00391367"/>
    <w:rsid w:val="00394245"/>
    <w:rsid w:val="0039505F"/>
    <w:rsid w:val="003A150E"/>
    <w:rsid w:val="003A2730"/>
    <w:rsid w:val="003B16B4"/>
    <w:rsid w:val="003B360E"/>
    <w:rsid w:val="003B5A03"/>
    <w:rsid w:val="003C12AC"/>
    <w:rsid w:val="003C2842"/>
    <w:rsid w:val="003C29B4"/>
    <w:rsid w:val="003C3ADC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460AB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43FA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08B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44C3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C70F2"/>
    <w:rsid w:val="008D0CE3"/>
    <w:rsid w:val="008E7A0A"/>
    <w:rsid w:val="008F12FD"/>
    <w:rsid w:val="008F13EA"/>
    <w:rsid w:val="008F24E6"/>
    <w:rsid w:val="00904410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CF713E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2D88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C7B89"/>
    <w:rsid w:val="00DD6A66"/>
    <w:rsid w:val="00DE0D15"/>
    <w:rsid w:val="00DF1CF0"/>
    <w:rsid w:val="00DF6656"/>
    <w:rsid w:val="00DF7388"/>
    <w:rsid w:val="00E03C62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0487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46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A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0A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1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46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A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0A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1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B7D3-6E15-4B7A-B58A-CEBC011B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barrio-champeau</cp:lastModifiedBy>
  <cp:revision>3</cp:revision>
  <cp:lastPrinted>2015-10-30T09:59:00Z</cp:lastPrinted>
  <dcterms:created xsi:type="dcterms:W3CDTF">2015-10-30T09:59:00Z</dcterms:created>
  <dcterms:modified xsi:type="dcterms:W3CDTF">2015-10-30T09:59:00Z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1514566R</vt:lpwstr>
  </property>
  <property fmtid="{D5CDD505-2E9C-101B-9397-08002B2CF9AE}" pid="3" name="ODSRefJobNo">
    <vt:lpwstr>1519486R</vt:lpwstr>
  </property>
  <property fmtid="{D5CDD505-2E9C-101B-9397-08002B2CF9AE}" pid="4" name="Symbol1">
    <vt:lpwstr>ECE/TRANS/WP.15/2015/16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28 August 2015</vt:lpwstr>
  </property>
  <property fmtid="{D5CDD505-2E9C-101B-9397-08002B2CF9AE}" pid="12" name="Original">
    <vt:lpwstr>English</vt:lpwstr>
  </property>
  <property fmtid="{D5CDD505-2E9C-101B-9397-08002B2CF9AE}" pid="13" name="Release Date">
    <vt:lpwstr>250915</vt:lpwstr>
  </property>
</Properties>
</file>