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DB" w:rsidRPr="00533262" w:rsidRDefault="008D6BDB" w:rsidP="008D6BDB">
      <w:pPr>
        <w:spacing w:line="60" w:lineRule="exact"/>
        <w:rPr>
          <w:color w:val="010000"/>
          <w:sz w:val="6"/>
        </w:rPr>
        <w:sectPr w:rsidR="008D6BDB" w:rsidRPr="00533262" w:rsidSect="008D6B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533262">
        <w:rPr>
          <w:rStyle w:val="CommentReference"/>
        </w:rPr>
        <w:commentReference w:id="0"/>
      </w:r>
      <w:bookmarkStart w:id="1" w:name="_GoBack"/>
      <w:bookmarkEnd w:id="1"/>
    </w:p>
    <w:p w:rsidR="00533262" w:rsidRPr="00E36D43" w:rsidRDefault="00533262" w:rsidP="00E36D43">
      <w:pPr>
        <w:rPr>
          <w:b/>
          <w:sz w:val="28"/>
          <w:szCs w:val="28"/>
          <w:lang w:bidi="ru-RU"/>
        </w:rPr>
      </w:pPr>
      <w:r w:rsidRPr="00E36D43">
        <w:rPr>
          <w:b/>
          <w:sz w:val="28"/>
          <w:szCs w:val="28"/>
          <w:lang w:bidi="ru-RU"/>
        </w:rPr>
        <w:lastRenderedPageBreak/>
        <w:t>Европейская экономическая комиссия</w:t>
      </w:r>
    </w:p>
    <w:p w:rsidR="00E36D43" w:rsidRPr="00E36D43" w:rsidRDefault="00E36D43" w:rsidP="00E36D43">
      <w:pPr>
        <w:spacing w:line="120" w:lineRule="exact"/>
        <w:rPr>
          <w:sz w:val="10"/>
          <w:lang w:bidi="ru-RU"/>
        </w:rPr>
      </w:pPr>
    </w:p>
    <w:p w:rsidR="00533262" w:rsidRPr="00E36D43" w:rsidRDefault="00533262" w:rsidP="00E36D43">
      <w:pPr>
        <w:rPr>
          <w:sz w:val="28"/>
          <w:szCs w:val="28"/>
          <w:lang w:bidi="ru-RU"/>
        </w:rPr>
      </w:pPr>
      <w:r w:rsidRPr="00E36D43">
        <w:rPr>
          <w:sz w:val="28"/>
          <w:szCs w:val="28"/>
          <w:lang w:bidi="ru-RU"/>
        </w:rPr>
        <w:t>Комитет по внутреннему транспорту</w:t>
      </w:r>
    </w:p>
    <w:p w:rsidR="00E36D43" w:rsidRPr="00E36D43" w:rsidRDefault="00E36D43" w:rsidP="00E36D43">
      <w:pPr>
        <w:spacing w:line="120" w:lineRule="exact"/>
        <w:rPr>
          <w:sz w:val="10"/>
          <w:lang w:bidi="ru-RU"/>
        </w:rPr>
      </w:pPr>
    </w:p>
    <w:p w:rsidR="00533262" w:rsidRPr="00E36D43" w:rsidRDefault="00533262" w:rsidP="00E36D43">
      <w:pPr>
        <w:rPr>
          <w:b/>
          <w:sz w:val="24"/>
          <w:szCs w:val="24"/>
          <w:lang w:bidi="ru-RU"/>
        </w:rPr>
      </w:pPr>
      <w:r w:rsidRPr="00E36D43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E36D43" w:rsidRPr="00E36D43" w:rsidRDefault="00E36D43" w:rsidP="00E36D43">
      <w:pPr>
        <w:spacing w:line="120" w:lineRule="exact"/>
        <w:rPr>
          <w:sz w:val="10"/>
          <w:lang w:bidi="ru-RU"/>
        </w:rPr>
      </w:pPr>
    </w:p>
    <w:p w:rsidR="00533262" w:rsidRPr="00E36D43" w:rsidRDefault="00533262" w:rsidP="00E36D43">
      <w:pPr>
        <w:rPr>
          <w:b/>
          <w:lang w:bidi="ru-RU"/>
        </w:rPr>
      </w:pPr>
      <w:r w:rsidRPr="00E36D43">
        <w:rPr>
          <w:b/>
          <w:lang w:bidi="ru-RU"/>
        </w:rPr>
        <w:t>Девяносто девятая сессия</w:t>
      </w:r>
    </w:p>
    <w:p w:rsidR="00533262" w:rsidRPr="00533262" w:rsidRDefault="00533262" w:rsidP="00E36D43">
      <w:pPr>
        <w:rPr>
          <w:lang w:bidi="ru-RU"/>
        </w:rPr>
      </w:pPr>
      <w:r w:rsidRPr="00533262">
        <w:rPr>
          <w:lang w:bidi="ru-RU"/>
        </w:rPr>
        <w:t>Женева, 9</w:t>
      </w:r>
      <w:r w:rsidR="00E36D43" w:rsidRPr="00E36D43">
        <w:rPr>
          <w:lang w:bidi="ru-RU"/>
        </w:rPr>
        <w:t>–</w:t>
      </w:r>
      <w:r w:rsidRPr="00533262">
        <w:rPr>
          <w:lang w:bidi="ru-RU"/>
        </w:rPr>
        <w:t>13 ноября 2015</w:t>
      </w:r>
      <w:r w:rsidR="002B3255">
        <w:rPr>
          <w:lang w:bidi="ru-RU"/>
        </w:rPr>
        <w:t> год</w:t>
      </w:r>
      <w:r w:rsidRPr="00533262">
        <w:rPr>
          <w:lang w:bidi="ru-RU"/>
        </w:rPr>
        <w:t>а</w:t>
      </w:r>
    </w:p>
    <w:p w:rsidR="00533262" w:rsidRPr="00533262" w:rsidRDefault="00533262" w:rsidP="00E36D43">
      <w:pPr>
        <w:rPr>
          <w:lang w:bidi="ru-RU"/>
        </w:rPr>
      </w:pPr>
      <w:r w:rsidRPr="00533262">
        <w:rPr>
          <w:lang w:bidi="ru-RU"/>
        </w:rPr>
        <w:t>Пункт 6 b) предварительной повестки дня</w:t>
      </w:r>
    </w:p>
    <w:p w:rsidR="00533262" w:rsidRPr="00E36D43" w:rsidRDefault="00533262" w:rsidP="00E36D43">
      <w:pPr>
        <w:rPr>
          <w:b/>
          <w:lang w:bidi="ru-RU"/>
        </w:rPr>
      </w:pPr>
      <w:r w:rsidRPr="00E36D43">
        <w:rPr>
          <w:b/>
          <w:lang w:bidi="ru-RU"/>
        </w:rPr>
        <w:t xml:space="preserve">Предложения о внесении поправок </w:t>
      </w:r>
      <w:r w:rsidR="0030252D" w:rsidRPr="0030252D">
        <w:rPr>
          <w:b/>
          <w:lang w:bidi="ru-RU"/>
        </w:rPr>
        <w:br/>
      </w:r>
      <w:r w:rsidRPr="00E36D43">
        <w:rPr>
          <w:b/>
          <w:lang w:bidi="ru-RU"/>
        </w:rPr>
        <w:t>в приложения A и B к ДОПОГ:</w:t>
      </w:r>
      <w:r w:rsidR="00E36D43" w:rsidRPr="00E36D43">
        <w:rPr>
          <w:b/>
          <w:lang w:bidi="ru-RU"/>
        </w:rPr>
        <w:t xml:space="preserve"> </w:t>
      </w:r>
      <w:r w:rsidRPr="00E36D43">
        <w:rPr>
          <w:b/>
          <w:lang w:bidi="ru-RU"/>
        </w:rPr>
        <w:t>различные предложения</w:t>
      </w:r>
    </w:p>
    <w:p w:rsidR="00E36D43" w:rsidRPr="00E36D43" w:rsidRDefault="00E36D43" w:rsidP="00E36D43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36D43" w:rsidRPr="00E36D43" w:rsidRDefault="00E36D43" w:rsidP="00E36D43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36D43" w:rsidRPr="00E36D43" w:rsidRDefault="00E36D43" w:rsidP="00E36D43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112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Использование сжиженного природного газа (СПГ), компримированного природного газа (КПГ) и</w:t>
      </w:r>
      <w:r w:rsidR="00D33733">
        <w:rPr>
          <w:lang w:val="en-US" w:bidi="ru-RU"/>
        </w:rPr>
        <w:t> </w:t>
      </w:r>
      <w:r w:rsidRPr="00533262">
        <w:rPr>
          <w:lang w:bidi="ru-RU"/>
        </w:rPr>
        <w:t>сжиженного нефтяного газа (СНГ) в качестве топлива для транспортных средств, перевозящих опасные грузы</w:t>
      </w:r>
    </w:p>
    <w:p w:rsidR="00E36D43" w:rsidRPr="00E36D43" w:rsidRDefault="00E36D43" w:rsidP="00E36D43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36D43" w:rsidRPr="00E36D43" w:rsidRDefault="00E36D43" w:rsidP="00E36D43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Default="00533262" w:rsidP="006112B5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right="1260" w:hanging="1267"/>
        <w:rPr>
          <w:vertAlign w:val="superscript"/>
          <w:lang w:val="en-US" w:bidi="ru-RU"/>
        </w:rPr>
      </w:pPr>
      <w:r w:rsidRPr="006112B5">
        <w:rPr>
          <w:b/>
          <w:sz w:val="24"/>
        </w:rPr>
        <w:tab/>
      </w:r>
      <w:r w:rsidRPr="006112B5">
        <w:rPr>
          <w:b/>
          <w:sz w:val="24"/>
        </w:rPr>
        <w:tab/>
        <w:t>Передано правительством Германии</w:t>
      </w:r>
      <w:r w:rsidRPr="00896DD6">
        <w:rPr>
          <w:color w:val="943634" w:themeColor="accent2" w:themeShade="BF"/>
          <w:vertAlign w:val="superscript"/>
          <w:lang w:bidi="ru-RU"/>
        </w:rPr>
        <w:footnoteReference w:id="1"/>
      </w:r>
    </w:p>
    <w:p w:rsidR="00533262" w:rsidRPr="00E36D43" w:rsidRDefault="00533262" w:rsidP="00E36D43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36D43" w:rsidRPr="00E36D43" w:rsidRDefault="00E36D43" w:rsidP="00E36D43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36D43" w:rsidRPr="00E36D43" w:rsidRDefault="003B7BC8" w:rsidP="00E36D43">
      <w:pPr>
        <w:pStyle w:val="SingleTxt"/>
        <w:spacing w:after="0" w:line="120" w:lineRule="exact"/>
        <w:rPr>
          <w:b/>
          <w:sz w:val="10"/>
          <w:lang w:bidi="ru-RU"/>
        </w:rPr>
      </w:pPr>
      <w:r>
        <w:rPr>
          <w:b/>
          <w:sz w:val="10"/>
          <w:lang w:bidi="ru-RU"/>
        </w:rPr>
        <w:br w:type="page"/>
      </w: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533262" w:rsidTr="00533262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533262" w:rsidRPr="00533262" w:rsidRDefault="00533262" w:rsidP="00533262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bidi="ru-RU"/>
              </w:rPr>
            </w:pPr>
            <w:r>
              <w:rPr>
                <w:i/>
                <w:sz w:val="24"/>
                <w:lang w:bidi="ru-RU"/>
              </w:rPr>
              <w:tab/>
              <w:t>Резюме</w:t>
            </w:r>
          </w:p>
        </w:tc>
      </w:tr>
      <w:tr w:rsidR="00533262" w:rsidTr="00533262">
        <w:tc>
          <w:tcPr>
            <w:tcW w:w="10051" w:type="dxa"/>
            <w:shd w:val="clear" w:color="auto" w:fill="auto"/>
          </w:tcPr>
          <w:p w:rsidR="00533262" w:rsidRPr="00533262" w:rsidRDefault="000D3905" w:rsidP="000D3905">
            <w:pPr>
              <w:pStyle w:val="SingleTxt"/>
              <w:ind w:left="4133" w:hanging="2866"/>
              <w:rPr>
                <w:lang w:bidi="ru-RU"/>
              </w:rPr>
            </w:pPr>
            <w:r w:rsidRPr="00533262">
              <w:rPr>
                <w:b/>
              </w:rPr>
              <w:t>Существо предложения:</w:t>
            </w:r>
            <w:r w:rsidRPr="00533262">
              <w:tab/>
            </w:r>
            <w:r w:rsidR="00317B67">
              <w:tab/>
            </w:r>
            <w:r w:rsidRPr="00533262">
              <w:t>Германия приветствует новые технологии и, как и следовало ожидать, использует СПГ, КПГ и СНГ в качестве топлива для транспортных средств, п</w:t>
            </w:r>
            <w:r w:rsidRPr="00533262">
              <w:t>е</w:t>
            </w:r>
            <w:r w:rsidRPr="00533262">
              <w:t>ревозящих опасные грузы.</w:t>
            </w:r>
          </w:p>
        </w:tc>
      </w:tr>
      <w:tr w:rsidR="00533262" w:rsidTr="00533262">
        <w:tc>
          <w:tcPr>
            <w:tcW w:w="10051" w:type="dxa"/>
            <w:shd w:val="clear" w:color="auto" w:fill="auto"/>
          </w:tcPr>
          <w:p w:rsidR="00533262" w:rsidRPr="000D3905" w:rsidRDefault="000D3905" w:rsidP="00590272">
            <w:pPr>
              <w:pStyle w:val="SingleTxt"/>
              <w:ind w:left="4133" w:hanging="2866"/>
              <w:rPr>
                <w:lang w:bidi="ru-RU"/>
              </w:rPr>
            </w:pPr>
            <w:r w:rsidRPr="0017347C">
              <w:rPr>
                <w:lang w:bidi="ru-RU"/>
              </w:rPr>
              <w:tab/>
            </w:r>
            <w:r w:rsidR="00590272" w:rsidRPr="0017347C">
              <w:rPr>
                <w:lang w:bidi="ru-RU"/>
              </w:rPr>
              <w:tab/>
            </w:r>
            <w:r w:rsidR="00590272" w:rsidRPr="0017347C">
              <w:rPr>
                <w:lang w:bidi="ru-RU"/>
              </w:rPr>
              <w:tab/>
            </w:r>
            <w:r w:rsidR="00590272" w:rsidRPr="0017347C">
              <w:rPr>
                <w:lang w:bidi="ru-RU"/>
              </w:rPr>
              <w:tab/>
            </w:r>
            <w:r w:rsidR="00590272" w:rsidRPr="0017347C">
              <w:rPr>
                <w:lang w:bidi="ru-RU"/>
              </w:rPr>
              <w:tab/>
            </w:r>
            <w:r w:rsidR="00590272" w:rsidRPr="0017347C">
              <w:rPr>
                <w:lang w:bidi="ru-RU"/>
              </w:rPr>
              <w:tab/>
            </w:r>
            <w:r w:rsidRPr="00533262">
              <w:t>В связи с этим, Германия предлагает пересмо</w:t>
            </w:r>
            <w:r w:rsidRPr="00533262">
              <w:t>т</w:t>
            </w:r>
            <w:r w:rsidRPr="00533262">
              <w:t>реть и согласовать положения в отношении изъ</w:t>
            </w:r>
            <w:r w:rsidRPr="00533262">
              <w:t>я</w:t>
            </w:r>
            <w:r w:rsidRPr="00533262">
              <w:t>тий для использования СПГ, КПГ и СНГ в кач</w:t>
            </w:r>
            <w:r w:rsidRPr="00533262">
              <w:t>е</w:t>
            </w:r>
            <w:r w:rsidRPr="00533262">
              <w:t>стве топлива для транспортных средств, перев</w:t>
            </w:r>
            <w:r w:rsidRPr="00533262">
              <w:t>о</w:t>
            </w:r>
            <w:r w:rsidRPr="00533262">
              <w:t>зящих опасные грузы, в духе применимой догов</w:t>
            </w:r>
            <w:r w:rsidRPr="00533262">
              <w:t>о</w:t>
            </w:r>
            <w:r w:rsidRPr="00533262">
              <w:t>ренности об изъятии применительно к жидкому топливу в пункте а) подраздела 1.1.3.3 ДОПОГ. Путем принятия договоренности об изъятии в связи с перевозкой газов можно было бы обойтись без ссылки на правила ЕЭК в разделе 9.2.4.</w:t>
            </w:r>
          </w:p>
        </w:tc>
      </w:tr>
      <w:tr w:rsidR="00533262" w:rsidTr="00533262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533262" w:rsidRPr="00533262" w:rsidRDefault="000D3905" w:rsidP="003B7BC8">
            <w:pPr>
              <w:pStyle w:val="SingleTxt"/>
              <w:ind w:left="4133" w:hanging="2866"/>
              <w:rPr>
                <w:lang w:bidi="ru-RU"/>
              </w:rPr>
            </w:pPr>
            <w:r w:rsidRPr="000D3905">
              <w:rPr>
                <w:b/>
                <w:lang w:bidi="ru-RU"/>
              </w:rPr>
              <w:t>Предлагаемое решение:</w:t>
            </w:r>
            <w:r w:rsidRPr="000D3905">
              <w:rPr>
                <w:lang w:bidi="ru-RU"/>
              </w:rPr>
              <w:tab/>
            </w:r>
            <w:r w:rsidRPr="000D3905">
              <w:rPr>
                <w:lang w:bidi="ru-RU"/>
              </w:rPr>
              <w:tab/>
              <w:t>Обсуждение, пересмотр/внесение поправок пр</w:t>
            </w:r>
            <w:r w:rsidRPr="000D3905">
              <w:rPr>
                <w:lang w:bidi="ru-RU"/>
              </w:rPr>
              <w:t>и</w:t>
            </w:r>
            <w:r w:rsidRPr="000D3905">
              <w:rPr>
                <w:lang w:bidi="ru-RU"/>
              </w:rPr>
              <w:t>менительно к положениям, касающимся испол</w:t>
            </w:r>
            <w:r w:rsidRPr="000D3905">
              <w:rPr>
                <w:lang w:bidi="ru-RU"/>
              </w:rPr>
              <w:t>ь</w:t>
            </w:r>
            <w:r w:rsidRPr="000D3905">
              <w:rPr>
                <w:lang w:bidi="ru-RU"/>
              </w:rPr>
              <w:t>зования СПГ, КПГ и СНГ в качестве топлива для транспортных средств, перевозящих опасные гр</w:t>
            </w:r>
            <w:r w:rsidRPr="000D3905">
              <w:rPr>
                <w:lang w:bidi="ru-RU"/>
              </w:rPr>
              <w:t>у</w:t>
            </w:r>
            <w:r w:rsidRPr="000D3905">
              <w:rPr>
                <w:lang w:bidi="ru-RU"/>
              </w:rPr>
              <w:t>зы, в разделе 9.2.Х и подразделах 1.1.3.2, 9.2.4.3 и 9.2.4.4 варианта ДОПОГ 2017</w:t>
            </w:r>
            <w:r w:rsidR="002B3255">
              <w:rPr>
                <w:lang w:bidi="ru-RU"/>
              </w:rPr>
              <w:t> год</w:t>
            </w:r>
            <w:r w:rsidRPr="000D3905">
              <w:rPr>
                <w:lang w:bidi="ru-RU"/>
              </w:rPr>
              <w:t>а.</w:t>
            </w:r>
          </w:p>
        </w:tc>
      </w:tr>
      <w:tr w:rsidR="000D3905" w:rsidTr="00533262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0D3905" w:rsidRPr="000D3905" w:rsidRDefault="000D3905" w:rsidP="00A7269B">
            <w:pPr>
              <w:pStyle w:val="SingleTxt"/>
              <w:ind w:left="4133" w:hanging="2866"/>
              <w:rPr>
                <w:b/>
                <w:lang w:bidi="ru-RU"/>
              </w:rPr>
            </w:pPr>
            <w:r w:rsidRPr="00533262">
              <w:rPr>
                <w:b/>
              </w:rPr>
              <w:t>Справочные документы:</w:t>
            </w:r>
            <w:r w:rsidRPr="00533262">
              <w:tab/>
            </w:r>
            <w:r w:rsidRPr="00533262">
              <w:rPr>
                <w:lang w:val="en-US"/>
              </w:rPr>
              <w:t>ECE</w:t>
            </w:r>
            <w:r w:rsidRPr="00533262">
              <w:t>/</w:t>
            </w:r>
            <w:r w:rsidRPr="00533262">
              <w:rPr>
                <w:lang w:val="en-US"/>
              </w:rPr>
              <w:t>TRANS</w:t>
            </w:r>
            <w:r w:rsidRPr="00533262">
              <w:t>/</w:t>
            </w:r>
            <w:r w:rsidRPr="00533262">
              <w:rPr>
                <w:lang w:val="en-US"/>
              </w:rPr>
              <w:t>WP</w:t>
            </w:r>
            <w:r w:rsidRPr="00533262">
              <w:t>.15/224, пункты 31</w:t>
            </w:r>
            <w:r w:rsidR="001A5CE7">
              <w:t>–</w:t>
            </w:r>
            <w:r w:rsidRPr="00533262">
              <w:t>35, прилож</w:t>
            </w:r>
            <w:r w:rsidRPr="00533262">
              <w:t>е</w:t>
            </w:r>
            <w:r w:rsidRPr="00533262">
              <w:t xml:space="preserve">ние </w:t>
            </w:r>
            <w:r w:rsidRPr="00533262">
              <w:rPr>
                <w:lang w:val="en-US"/>
              </w:rPr>
              <w:t>II</w:t>
            </w:r>
            <w:r w:rsidRPr="00533262">
              <w:t xml:space="preserve"> документа </w:t>
            </w:r>
            <w:r w:rsidRPr="00533262">
              <w:rPr>
                <w:lang w:val="en-US"/>
              </w:rPr>
              <w:t>ECE</w:t>
            </w:r>
            <w:r w:rsidRPr="00533262">
              <w:t>/</w:t>
            </w:r>
            <w:r w:rsidRPr="00533262">
              <w:rPr>
                <w:lang w:val="en-US"/>
              </w:rPr>
              <w:t>TRANS</w:t>
            </w:r>
            <w:r w:rsidRPr="00533262">
              <w:t>/</w:t>
            </w:r>
            <w:r w:rsidRPr="00533262">
              <w:rPr>
                <w:lang w:val="en-US"/>
              </w:rPr>
              <w:t>WP</w:t>
            </w:r>
            <w:r w:rsidRPr="00533262">
              <w:t>.15/2014/2 и св</w:t>
            </w:r>
            <w:r w:rsidRPr="00533262">
              <w:t>я</w:t>
            </w:r>
            <w:r w:rsidRPr="00533262">
              <w:t xml:space="preserve">занные с ними неофициальные документы, </w:t>
            </w:r>
            <w:r w:rsidRPr="00533262">
              <w:rPr>
                <w:lang w:val="en-US"/>
              </w:rPr>
              <w:t>ECE</w:t>
            </w:r>
            <w:r w:rsidRPr="00533262">
              <w:t>/</w:t>
            </w:r>
            <w:r w:rsidRPr="00533262">
              <w:rPr>
                <w:lang w:val="en-US"/>
              </w:rPr>
              <w:t>TRANS</w:t>
            </w:r>
            <w:r w:rsidRPr="00533262">
              <w:t>/</w:t>
            </w:r>
            <w:r w:rsidRPr="00533262">
              <w:rPr>
                <w:lang w:val="en-US"/>
              </w:rPr>
              <w:t>WP</w:t>
            </w:r>
            <w:r w:rsidRPr="00533262">
              <w:t>.15/2015/6, неофициальные док</w:t>
            </w:r>
            <w:r w:rsidRPr="00533262">
              <w:t>у</w:t>
            </w:r>
            <w:r w:rsidRPr="00533262">
              <w:t xml:space="preserve">менты </w:t>
            </w:r>
            <w:r w:rsidRPr="00533262">
              <w:rPr>
                <w:lang w:val="en-US"/>
              </w:rPr>
              <w:t>INF</w:t>
            </w:r>
            <w:r w:rsidRPr="00533262">
              <w:t xml:space="preserve">.3 (Швеция), </w:t>
            </w:r>
            <w:r w:rsidRPr="00533262">
              <w:rPr>
                <w:lang w:val="en-US"/>
              </w:rPr>
              <w:t>INF</w:t>
            </w:r>
            <w:r w:rsidRPr="00533262">
              <w:t xml:space="preserve">.4 (ПГТ-Глобал), </w:t>
            </w:r>
            <w:r w:rsidRPr="00533262">
              <w:rPr>
                <w:lang w:val="en-US"/>
              </w:rPr>
              <w:t>INF</w:t>
            </w:r>
            <w:r w:rsidRPr="00533262">
              <w:t xml:space="preserve">.12 (ПГТ-Глобал), </w:t>
            </w:r>
            <w:r w:rsidRPr="00533262">
              <w:rPr>
                <w:lang w:val="en-US"/>
              </w:rPr>
              <w:t>INF</w:t>
            </w:r>
            <w:r w:rsidRPr="00533262">
              <w:t xml:space="preserve">.15 (ЕАСНГ) и </w:t>
            </w:r>
            <w:r w:rsidRPr="00533262">
              <w:rPr>
                <w:lang w:val="en-US"/>
              </w:rPr>
              <w:t>INF</w:t>
            </w:r>
            <w:r w:rsidRPr="00533262">
              <w:t xml:space="preserve">.16 (ЕАСНГ) девяносто восьмой сессии; </w:t>
            </w:r>
            <w:r w:rsidRPr="00533262">
              <w:rPr>
                <w:lang w:val="en-US"/>
              </w:rPr>
              <w:t>ECE</w:t>
            </w:r>
            <w:r w:rsidRPr="00533262">
              <w:t>/</w:t>
            </w:r>
            <w:r w:rsidRPr="00533262">
              <w:rPr>
                <w:lang w:val="en-US"/>
              </w:rPr>
              <w:t>TRANS</w:t>
            </w:r>
            <w:r w:rsidRPr="00533262">
              <w:t>/</w:t>
            </w:r>
            <w:r w:rsidR="007813D7">
              <w:t xml:space="preserve"> </w:t>
            </w:r>
            <w:r w:rsidRPr="00533262">
              <w:rPr>
                <w:lang w:val="en-US"/>
              </w:rPr>
              <w:t>WP</w:t>
            </w:r>
            <w:r w:rsidRPr="00533262">
              <w:t xml:space="preserve">.15/224, приложение </w:t>
            </w:r>
            <w:r w:rsidRPr="00533262">
              <w:rPr>
                <w:lang w:val="en-US"/>
              </w:rPr>
              <w:t>II</w:t>
            </w:r>
            <w:r w:rsidRPr="00533262">
              <w:t>.</w:t>
            </w:r>
          </w:p>
        </w:tc>
      </w:tr>
      <w:tr w:rsidR="00533262" w:rsidTr="00533262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533262" w:rsidRPr="00533262" w:rsidRDefault="00533262" w:rsidP="00533262">
            <w:pPr>
              <w:pStyle w:val="SingleTxt"/>
              <w:rPr>
                <w:lang w:bidi="ru-RU"/>
              </w:rPr>
            </w:pPr>
          </w:p>
        </w:tc>
      </w:tr>
    </w:tbl>
    <w:p w:rsidR="00F42315" w:rsidRPr="00F42315" w:rsidRDefault="00F42315" w:rsidP="00F42315">
      <w:pPr>
        <w:pStyle w:val="SingleTxt"/>
        <w:spacing w:after="0" w:line="120" w:lineRule="exact"/>
        <w:rPr>
          <w:sz w:val="10"/>
          <w:lang w:bidi="ru-RU"/>
        </w:rPr>
      </w:pPr>
    </w:p>
    <w:p w:rsidR="00F42315" w:rsidRPr="003B7BC8" w:rsidRDefault="00F42315" w:rsidP="003B7BC8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B7BC8" w:rsidRPr="00F42315" w:rsidRDefault="003B7BC8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Введение</w:t>
      </w: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533262">
      <w:pPr>
        <w:pStyle w:val="SingleTxt"/>
      </w:pPr>
      <w:r w:rsidRPr="00533262">
        <w:t>1.</w:t>
      </w:r>
      <w:r w:rsidRPr="00533262">
        <w:tab/>
        <w:t>На своей девяносто шестой сессии в мае 2014</w:t>
      </w:r>
      <w:r w:rsidR="002B3255">
        <w:t> год</w:t>
      </w:r>
      <w:r w:rsidRPr="00533262">
        <w:t>а Рабочая группа приняла ряд поправок, направленных на облегчение условий использования СПГ в кач</w:t>
      </w:r>
      <w:r w:rsidRPr="00533262">
        <w:t>е</w:t>
      </w:r>
      <w:r w:rsidRPr="00533262">
        <w:t xml:space="preserve">стве топлива на транспортных средствах </w:t>
      </w:r>
      <w:r w:rsidRPr="00533262">
        <w:rPr>
          <w:lang w:val="en-US"/>
        </w:rPr>
        <w:t>FL</w:t>
      </w:r>
      <w:r w:rsidRPr="00533262">
        <w:t xml:space="preserve"> и </w:t>
      </w:r>
      <w:r w:rsidRPr="00533262">
        <w:rPr>
          <w:lang w:val="en-US"/>
        </w:rPr>
        <w:t>OX</w:t>
      </w:r>
      <w:r w:rsidRPr="00533262">
        <w:t>. Эти поправки вступят в силу 1</w:t>
      </w:r>
      <w:r w:rsidR="008428A2">
        <w:t> </w:t>
      </w:r>
      <w:r w:rsidRPr="00533262">
        <w:t>января 2017</w:t>
      </w:r>
      <w:r w:rsidR="002B3255">
        <w:t> год</w:t>
      </w:r>
      <w:r w:rsidRPr="00533262">
        <w:t xml:space="preserve">а; они воспроизведены в приложении </w:t>
      </w:r>
      <w:r w:rsidRPr="00533262">
        <w:rPr>
          <w:lang w:val="en-US"/>
        </w:rPr>
        <w:t>II</w:t>
      </w:r>
      <w:r w:rsidRPr="00533262">
        <w:t xml:space="preserve"> к</w:t>
      </w:r>
      <w:r w:rsidRPr="00533262">
        <w:rPr>
          <w:lang w:val="en-US"/>
        </w:rPr>
        <w:t> </w:t>
      </w:r>
      <w:r w:rsidRPr="00533262">
        <w:t xml:space="preserve">докладу </w:t>
      </w:r>
      <w:r w:rsidRPr="00533262">
        <w:rPr>
          <w:lang w:val="en-US"/>
        </w:rPr>
        <w:t>ECE</w:t>
      </w:r>
      <w:r w:rsidRPr="00533262">
        <w:t>/</w:t>
      </w:r>
      <w:r w:rsidRPr="00533262">
        <w:rPr>
          <w:lang w:val="en-US"/>
        </w:rPr>
        <w:t>TRANS</w:t>
      </w:r>
      <w:r w:rsidRPr="00533262">
        <w:t>/</w:t>
      </w:r>
      <w:r w:rsidRPr="00533262">
        <w:rPr>
          <w:lang w:val="en-US"/>
        </w:rPr>
        <w:t>WP</w:t>
      </w:r>
      <w:r w:rsidRPr="00533262">
        <w:t xml:space="preserve">.15/224. </w:t>
      </w:r>
    </w:p>
    <w:p w:rsidR="00533262" w:rsidRPr="00533262" w:rsidRDefault="00533262" w:rsidP="00533262">
      <w:pPr>
        <w:pStyle w:val="SingleTxt"/>
      </w:pPr>
      <w:r w:rsidRPr="00533262">
        <w:t>2.</w:t>
      </w:r>
      <w:r w:rsidRPr="00533262">
        <w:tab/>
        <w:t>Поправка к ДОПОГ, предусматривающая включение положений о тран</w:t>
      </w:r>
      <w:r w:rsidRPr="00533262">
        <w:t>с</w:t>
      </w:r>
      <w:r w:rsidRPr="00533262">
        <w:t>портных средствах, работающих на газообразном топливе, стала предметом о</w:t>
      </w:r>
      <w:r w:rsidRPr="00533262">
        <w:t>б</w:t>
      </w:r>
      <w:r w:rsidRPr="00533262">
        <w:t>суждений, в контексте которых неофициальной рабочей группе, использующей электронную почту, было предложено представить дополнительные обоснования по поводу официального предложения относительно использования СНГ и КПГ на следующей сессии Рабочей группы в ноябре 2015</w:t>
      </w:r>
      <w:r w:rsidR="002B3255">
        <w:t> год</w:t>
      </w:r>
      <w:r w:rsidRPr="00533262">
        <w:t>а.</w:t>
      </w:r>
    </w:p>
    <w:p w:rsidR="00533262" w:rsidRPr="00533262" w:rsidRDefault="00533262" w:rsidP="00533262">
      <w:pPr>
        <w:pStyle w:val="SingleTxt"/>
      </w:pPr>
      <w:r w:rsidRPr="00533262">
        <w:t>3.</w:t>
      </w:r>
      <w:r w:rsidRPr="00533262">
        <w:tab/>
        <w:t>Германия была в числе стран, выразивших обеспокоенность по поводу адекватности Правил № 110 ЕЭК и предотвращения опасности возникновения пожара.</w:t>
      </w:r>
    </w:p>
    <w:p w:rsidR="00533262" w:rsidRPr="00533262" w:rsidRDefault="00533262" w:rsidP="00533262">
      <w:pPr>
        <w:pStyle w:val="SingleTxt"/>
      </w:pPr>
      <w:r w:rsidRPr="00533262">
        <w:lastRenderedPageBreak/>
        <w:t>4.</w:t>
      </w:r>
      <w:r w:rsidRPr="00533262">
        <w:tab/>
        <w:t>С учетом обсуждения в ходе недавней сессии Рабочей группы в мае и одн</w:t>
      </w:r>
      <w:r w:rsidRPr="00533262">
        <w:t>о</w:t>
      </w:r>
      <w:r w:rsidRPr="00533262">
        <w:t>временно стремления разработать согласованный и последовательный нормати</w:t>
      </w:r>
      <w:r w:rsidRPr="00533262">
        <w:t>в</w:t>
      </w:r>
      <w:r w:rsidRPr="00533262">
        <w:t>ный подход к газообразным и жидким видам топлива для транспортных средств большой грузоподъемности, перевозящих опасные грузы, приводимое ниже тр</w:t>
      </w:r>
      <w:r w:rsidRPr="00533262">
        <w:t>е</w:t>
      </w:r>
      <w:r w:rsidRPr="00533262">
        <w:t>бование обеспечит достаточные меры безопасности для обоснования использ</w:t>
      </w:r>
      <w:r w:rsidRPr="00533262">
        <w:t>о</w:t>
      </w:r>
      <w:r w:rsidRPr="00533262">
        <w:t>вания СПГ, КПГ и СНГ. Германия предлагает внести соответствующие поправки в текст ДОПОГ 2017</w:t>
      </w:r>
      <w:r w:rsidR="002B3255">
        <w:t> год</w:t>
      </w:r>
      <w:r w:rsidRPr="00533262">
        <w:t>а.</w:t>
      </w: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  <w:t>I.</w:t>
      </w:r>
      <w:r w:rsidRPr="00533262">
        <w:rPr>
          <w:lang w:bidi="ru-RU"/>
        </w:rPr>
        <w:tab/>
        <w:t>Общая позиция</w:t>
      </w: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533262">
      <w:pPr>
        <w:pStyle w:val="SingleTxt"/>
      </w:pPr>
      <w:r w:rsidRPr="00533262">
        <w:t>5.</w:t>
      </w:r>
      <w:r w:rsidRPr="00533262">
        <w:tab/>
        <w:t>Согласно современным исследованиям грузовые и пассажирские перевозки будут продолжать расти. В глобальном масштабе объем грузовых и пассажирских перевозок, как ожидается, в период 2000</w:t>
      </w:r>
      <w:r w:rsidR="00517EED">
        <w:t>–</w:t>
      </w:r>
      <w:r w:rsidRPr="00533262">
        <w:t>2020</w:t>
      </w:r>
      <w:r w:rsidR="002B3255">
        <w:t> год</w:t>
      </w:r>
      <w:r w:rsidRPr="00533262">
        <w:t>ов возрастет почти в два раза [МФТ, 2011</w:t>
      </w:r>
      <w:r w:rsidR="002B3255">
        <w:t> год</w:t>
      </w:r>
      <w:r w:rsidRPr="00533262">
        <w:t>]</w:t>
      </w:r>
      <w:r w:rsidRPr="00896DD6">
        <w:rPr>
          <w:color w:val="943634" w:themeColor="accent2" w:themeShade="BF"/>
          <w:vertAlign w:val="superscript"/>
          <w:lang w:val="en-US"/>
        </w:rPr>
        <w:footnoteReference w:id="2"/>
      </w:r>
      <w:r w:rsidRPr="00533262">
        <w:t>. Большая часть автотранспорта почти полностью зависит от нефтяного топлива.</w:t>
      </w:r>
    </w:p>
    <w:p w:rsidR="00533262" w:rsidRPr="00533262" w:rsidRDefault="00533262" w:rsidP="00533262">
      <w:pPr>
        <w:pStyle w:val="SingleTxt"/>
      </w:pPr>
      <w:r w:rsidRPr="00533262">
        <w:t>6.</w:t>
      </w:r>
      <w:r w:rsidRPr="00533262">
        <w:tab/>
        <w:t>Таким образом, диверсификация источников энергии в транспортном сект</w:t>
      </w:r>
      <w:r w:rsidRPr="00533262">
        <w:t>о</w:t>
      </w:r>
      <w:r w:rsidRPr="00533262">
        <w:t>ре является важным компонентом обеспечения энергетической безопасности в будущем. В данном случае СПГ, КПГ и СНГ, будучи альтернативными полезн</w:t>
      </w:r>
      <w:r w:rsidRPr="00533262">
        <w:t>ы</w:t>
      </w:r>
      <w:r w:rsidRPr="00533262">
        <w:t>ми ископаемыми, в краткосрочной и среднесрочной перспективе могут использ</w:t>
      </w:r>
      <w:r w:rsidRPr="00533262">
        <w:t>о</w:t>
      </w:r>
      <w:r w:rsidRPr="00533262">
        <w:t>ваться в качестве составных элементов для целей диверсификации видов топл</w:t>
      </w:r>
      <w:r w:rsidRPr="00533262">
        <w:t>и</w:t>
      </w:r>
      <w:r w:rsidRPr="00533262">
        <w:t>ва, среди которых преобладают бензин и дизельное топливо.</w:t>
      </w:r>
    </w:p>
    <w:p w:rsidR="00533262" w:rsidRPr="00533262" w:rsidRDefault="00533262" w:rsidP="00533262">
      <w:pPr>
        <w:pStyle w:val="SingleTxt"/>
      </w:pPr>
      <w:r w:rsidRPr="00533262">
        <w:t>7.</w:t>
      </w:r>
      <w:r w:rsidRPr="00533262">
        <w:tab/>
        <w:t>Вместе с тем делегация Германии полагает, что с целью разрешить испол</w:t>
      </w:r>
      <w:r w:rsidRPr="00533262">
        <w:t>ь</w:t>
      </w:r>
      <w:r w:rsidRPr="00533262">
        <w:t xml:space="preserve">зование СПГ, КПГ и СНГ в качестве топлива на специальных транспортных средствах, перевозящих опасные грузы, необходимо принять во внимание ряд дополнительных соображений. Это относится к мандату </w:t>
      </w:r>
      <w:r w:rsidRPr="00533262">
        <w:rPr>
          <w:lang w:val="en-US"/>
        </w:rPr>
        <w:t>WP</w:t>
      </w:r>
      <w:r w:rsidRPr="00533262">
        <w:t xml:space="preserve">.15, а не к мандату </w:t>
      </w:r>
      <w:r w:rsidRPr="00533262">
        <w:rPr>
          <w:lang w:val="en-US"/>
        </w:rPr>
        <w:t>WP</w:t>
      </w:r>
      <w:r w:rsidRPr="00533262">
        <w:t>.29.</w:t>
      </w:r>
    </w:p>
    <w:p w:rsidR="00533262" w:rsidRPr="00533262" w:rsidRDefault="00533262" w:rsidP="00533262">
      <w:pPr>
        <w:pStyle w:val="SingleTxt"/>
      </w:pPr>
      <w:r w:rsidRPr="00533262">
        <w:t>8.</w:t>
      </w:r>
      <w:r w:rsidRPr="00533262">
        <w:tab/>
        <w:t xml:space="preserve">Нет никаких сомнений в том, что </w:t>
      </w:r>
      <w:r w:rsidRPr="00533262">
        <w:rPr>
          <w:lang w:val="en-US"/>
        </w:rPr>
        <w:t>WP</w:t>
      </w:r>
      <w:r w:rsidRPr="00533262">
        <w:t>.29 на основе своих Правил 110 ЕЭК принял разумное решение использовать СПГ в качестве топлива на легковых а</w:t>
      </w:r>
      <w:r w:rsidRPr="00533262">
        <w:t>в</w:t>
      </w:r>
      <w:r w:rsidRPr="00533262">
        <w:t>томобилях и обычных грузовых транспортных средствах.</w:t>
      </w: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  <w:t>II.</w:t>
      </w:r>
      <w:r w:rsidRPr="00533262">
        <w:rPr>
          <w:lang w:bidi="ru-RU"/>
        </w:rPr>
        <w:tab/>
        <w:t>Предложения</w:t>
      </w: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533262">
      <w:pPr>
        <w:pStyle w:val="SingleTxt"/>
      </w:pPr>
      <w:r w:rsidRPr="00533262">
        <w:t>9.</w:t>
      </w:r>
      <w:r w:rsidRPr="00533262">
        <w:tab/>
        <w:t>Ниже приводятся предлагаемые поправки, касающиеся использования СПГ, КПГ и СНГ в качестве топлива на транспортных средствах, перевозящих опа</w:t>
      </w:r>
      <w:r w:rsidRPr="00533262">
        <w:t>с</w:t>
      </w:r>
      <w:r w:rsidRPr="00533262">
        <w:t>ные грузы, основанные на новом тексте ДОПОГ 2017</w:t>
      </w:r>
      <w:r w:rsidR="002B3255">
        <w:rPr>
          <w:lang w:val="en-US"/>
        </w:rPr>
        <w:t> </w:t>
      </w:r>
      <w:r w:rsidR="002B3255" w:rsidRPr="002B3255">
        <w:t>год</w:t>
      </w:r>
      <w:r w:rsidRPr="00533262">
        <w:t>а и утвержденные на совещании в мае 2014</w:t>
      </w:r>
      <w:r w:rsidR="002B3255">
        <w:t> год</w:t>
      </w:r>
      <w:r w:rsidRPr="00533262">
        <w:t xml:space="preserve">а (девяносто шестая сессия), в том виде, в каком они были изложены в документе </w:t>
      </w:r>
      <w:r w:rsidRPr="00533262">
        <w:rPr>
          <w:lang w:val="en-US"/>
        </w:rPr>
        <w:t>ECE</w:t>
      </w:r>
      <w:r w:rsidRPr="00533262">
        <w:t>/</w:t>
      </w:r>
      <w:r w:rsidRPr="00533262">
        <w:rPr>
          <w:lang w:val="en-US"/>
        </w:rPr>
        <w:t>TRANS</w:t>
      </w:r>
      <w:r w:rsidRPr="00533262">
        <w:t>/</w:t>
      </w:r>
      <w:r w:rsidRPr="00533262">
        <w:rPr>
          <w:lang w:val="en-US"/>
        </w:rPr>
        <w:t>WP</w:t>
      </w:r>
      <w:r w:rsidRPr="00533262">
        <w:t>.15/224, с учетом замечаний делег</w:t>
      </w:r>
      <w:r w:rsidRPr="00533262">
        <w:t>а</w:t>
      </w:r>
      <w:r w:rsidRPr="00533262">
        <w:t xml:space="preserve">ций, высказанных на девяносто восьмой сессии (см. </w:t>
      </w:r>
      <w:r w:rsidRPr="00533262">
        <w:rPr>
          <w:lang w:val="en-US"/>
        </w:rPr>
        <w:t>ECE</w:t>
      </w:r>
      <w:r w:rsidRPr="00533262">
        <w:t>/</w:t>
      </w:r>
      <w:r w:rsidRPr="00533262">
        <w:rPr>
          <w:lang w:val="en-US"/>
        </w:rPr>
        <w:t>TRANS</w:t>
      </w:r>
      <w:r w:rsidRPr="00533262">
        <w:t>/</w:t>
      </w:r>
      <w:r w:rsidRPr="00533262">
        <w:rPr>
          <w:lang w:val="en-US"/>
        </w:rPr>
        <w:t>WP</w:t>
      </w:r>
      <w:r w:rsidRPr="00533262">
        <w:t>.15/228).</w:t>
      </w:r>
    </w:p>
    <w:p w:rsidR="00533262" w:rsidRPr="00533262" w:rsidRDefault="00533262" w:rsidP="00533262">
      <w:pPr>
        <w:pStyle w:val="SingleTxt"/>
      </w:pPr>
      <w:r w:rsidRPr="00533262">
        <w:t>10.</w:t>
      </w:r>
      <w:r w:rsidRPr="00533262">
        <w:tab/>
        <w:t>Положение об изъятии в отношении газов, предназначенных для обеспеч</w:t>
      </w:r>
      <w:r w:rsidRPr="00533262">
        <w:t>е</w:t>
      </w:r>
      <w:r w:rsidRPr="00533262">
        <w:t>ния тяги транспортных средств, в пункте а) подраздела 1.1.3.2 ДОПОГ не соде</w:t>
      </w:r>
      <w:r w:rsidRPr="00533262">
        <w:t>р</w:t>
      </w:r>
      <w:r w:rsidRPr="00533262">
        <w:t>жит указание на максимальную вместимость, как это имеет место в пункте</w:t>
      </w:r>
      <w:r w:rsidR="003245A0">
        <w:t> </w:t>
      </w:r>
      <w:r w:rsidRPr="00533262">
        <w:t>а) подраздела 1.1.3.3 ДОПОГ в отношении жидких видов топлива. Соответству</w:t>
      </w:r>
      <w:r w:rsidRPr="00533262">
        <w:t>ю</w:t>
      </w:r>
      <w:r w:rsidRPr="00533262">
        <w:t>щее возражение уже было высказано одной из делегаций на девяносто восьмой сессии Рабочей группы.</w:t>
      </w:r>
    </w:p>
    <w:p w:rsidR="00533262" w:rsidRPr="00533262" w:rsidRDefault="00533262" w:rsidP="003B7BC8">
      <w:pPr>
        <w:pStyle w:val="SingleTxt"/>
        <w:pageBreakBefore/>
      </w:pPr>
      <w:r w:rsidRPr="00533262">
        <w:lastRenderedPageBreak/>
        <w:t>11.</w:t>
      </w:r>
      <w:r w:rsidRPr="00533262">
        <w:tab/>
        <w:t>Изъятие в пункте а) подраздела 1.1.3.2 ДОПОГ:</w:t>
      </w:r>
    </w:p>
    <w:p w:rsidR="00533262" w:rsidRPr="00533262" w:rsidRDefault="002B3255" w:rsidP="00533262">
      <w:pPr>
        <w:pStyle w:val="SingleTxt"/>
      </w:pPr>
      <w:r>
        <w:t>«</w:t>
      </w:r>
      <w:r w:rsidR="00533262" w:rsidRPr="00533262">
        <w:t>1.1.3.2</w:t>
      </w:r>
      <w:r w:rsidR="00231E49">
        <w:tab/>
      </w:r>
      <w:r w:rsidR="00231E49">
        <w:tab/>
      </w:r>
      <w:r w:rsidR="00533262" w:rsidRPr="00533262">
        <w:t>Изъятия, связанные с перевозкой газов</w:t>
      </w:r>
    </w:p>
    <w:p w:rsidR="00533262" w:rsidRPr="00533262" w:rsidRDefault="00533262" w:rsidP="00533262">
      <w:pPr>
        <w:pStyle w:val="SingleTxt"/>
      </w:pPr>
      <w:r w:rsidRPr="00533262">
        <w:t>Положения ДОПОГ не применяются к перевозке:</w:t>
      </w:r>
    </w:p>
    <w:p w:rsidR="00533262" w:rsidRPr="00533262" w:rsidRDefault="00533262" w:rsidP="00533262">
      <w:pPr>
        <w:pStyle w:val="SingleTxt"/>
      </w:pPr>
      <w:r w:rsidRPr="00533262">
        <w:tab/>
      </w:r>
      <w:r w:rsidRPr="00533262">
        <w:rPr>
          <w:lang w:val="en-US"/>
        </w:rPr>
        <w:t>a</w:t>
      </w:r>
      <w:r w:rsidRPr="00533262">
        <w:t>)</w:t>
      </w:r>
      <w:r w:rsidRPr="00533262">
        <w:tab/>
        <w:t>газов, содержащихся в топливных баках транспортного средства, ос</w:t>
      </w:r>
      <w:r w:rsidRPr="00533262">
        <w:t>у</w:t>
      </w:r>
      <w:r w:rsidRPr="00533262">
        <w:t>ществляющего транспортную операцию, и предназначенных для обеспечения т</w:t>
      </w:r>
      <w:r w:rsidRPr="00533262">
        <w:t>я</w:t>
      </w:r>
      <w:r w:rsidRPr="00533262">
        <w:t>ги или для функционирования любого оборудования транспортного средства [к</w:t>
      </w:r>
      <w:r w:rsidRPr="00533262">
        <w:t>о</w:t>
      </w:r>
      <w:r w:rsidRPr="00533262">
        <w:t>торое используется или предназначено для использования в ходе перевозки] (например, холодильного);</w:t>
      </w:r>
      <w:r w:rsidR="002B3255">
        <w:t>»</w:t>
      </w:r>
    </w:p>
    <w:p w:rsidR="00533262" w:rsidRPr="00533262" w:rsidRDefault="00533262" w:rsidP="00533262">
      <w:pPr>
        <w:pStyle w:val="SingleTxt"/>
      </w:pPr>
      <w:r w:rsidRPr="00533262">
        <w:t>уже применяется в отношении всех видов автотранспортных средств, легковых автомобилей, автобусов, коммерческих транспортных средств, транспортных средств большой грузоподъемности. Тем не менее увеличение числа случаев т</w:t>
      </w:r>
      <w:r w:rsidRPr="00533262">
        <w:t>а</w:t>
      </w:r>
      <w:r w:rsidRPr="00533262">
        <w:t>кого использования, примеры которых приводились в ходе обсуждений в рамках Рабочей группы, ставит вопрос о необходимости уточнить данное изъятие.</w:t>
      </w:r>
    </w:p>
    <w:p w:rsidR="00533262" w:rsidRPr="00533262" w:rsidRDefault="00533262" w:rsidP="00533262">
      <w:pPr>
        <w:pStyle w:val="SingleTxt"/>
      </w:pPr>
      <w:r w:rsidRPr="00533262">
        <w:t>12.</w:t>
      </w:r>
      <w:r w:rsidRPr="00533262">
        <w:tab/>
        <w:t xml:space="preserve">Удаленный текст выделен зачеркиванием, а новый текст </w:t>
      </w:r>
      <w:r w:rsidR="003245A0">
        <w:t>–</w:t>
      </w:r>
      <w:r w:rsidRPr="00533262">
        <w:t xml:space="preserve"> </w:t>
      </w:r>
      <w:r w:rsidRPr="00533262">
        <w:rPr>
          <w:u w:val="single"/>
        </w:rPr>
        <w:t>подчеркиванием</w:t>
      </w:r>
      <w:r w:rsidRPr="00DC7A63">
        <w:t>.</w:t>
      </w: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Предложение 1</w:t>
      </w: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6914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3262">
        <w:tab/>
      </w:r>
      <w:r w:rsidR="00691441" w:rsidRPr="0017347C">
        <w:tab/>
      </w:r>
      <w:r w:rsidRPr="00533262">
        <w:t xml:space="preserve">1.1.3.2 </w:t>
      </w:r>
      <w:r w:rsidRPr="00533262">
        <w:rPr>
          <w:lang w:val="en-US"/>
        </w:rPr>
        <w:t>a</w:t>
      </w:r>
      <w:r w:rsidRPr="00533262">
        <w:t xml:space="preserve">) </w:t>
      </w:r>
    </w:p>
    <w:p w:rsidR="00F42315" w:rsidRPr="00F42315" w:rsidRDefault="00F42315" w:rsidP="00F42315">
      <w:pPr>
        <w:pStyle w:val="SingleTxt"/>
        <w:spacing w:after="0" w:line="120" w:lineRule="exact"/>
        <w:rPr>
          <w:sz w:val="10"/>
          <w:lang w:bidi="ru-RU"/>
        </w:rPr>
      </w:pPr>
    </w:p>
    <w:p w:rsidR="00533262" w:rsidRPr="00533262" w:rsidRDefault="00533262" w:rsidP="00533262">
      <w:pPr>
        <w:pStyle w:val="SingleTxt"/>
        <w:rPr>
          <w:lang w:bidi="ru-RU"/>
        </w:rPr>
      </w:pPr>
      <w:r w:rsidRPr="00533262">
        <w:rPr>
          <w:lang w:bidi="ru-RU"/>
        </w:rPr>
        <w:t>13.</w:t>
      </w:r>
      <w:r w:rsidRPr="00533262">
        <w:rPr>
          <w:lang w:bidi="ru-RU"/>
        </w:rPr>
        <w:tab/>
        <w:t xml:space="preserve">В пункт а) подраздела 1.1.3.2 могли бы быть внесены следующие поправки (новый текст </w:t>
      </w:r>
      <w:r w:rsidRPr="00533262">
        <w:rPr>
          <w:u w:val="single"/>
          <w:lang w:bidi="ru-RU"/>
        </w:rPr>
        <w:t>подчеркнут</w:t>
      </w:r>
      <w:r w:rsidRPr="00533262">
        <w:rPr>
          <w:lang w:bidi="ru-RU"/>
        </w:rPr>
        <w:t>):</w:t>
      </w:r>
    </w:p>
    <w:p w:rsidR="00533262" w:rsidRPr="00533262" w:rsidRDefault="002B3255" w:rsidP="00533262">
      <w:pPr>
        <w:pStyle w:val="SingleTxt"/>
        <w:rPr>
          <w:lang w:bidi="ru-RU"/>
        </w:rPr>
      </w:pPr>
      <w:r>
        <w:rPr>
          <w:lang w:bidi="ru-RU"/>
        </w:rPr>
        <w:t>«</w:t>
      </w:r>
      <w:r w:rsidR="00533262" w:rsidRPr="00533262">
        <w:rPr>
          <w:lang w:bidi="ru-RU"/>
        </w:rPr>
        <w:t>1.1.3.2</w:t>
      </w:r>
      <w:r w:rsidR="00231E49">
        <w:rPr>
          <w:lang w:bidi="ru-RU"/>
        </w:rPr>
        <w:tab/>
      </w:r>
      <w:r w:rsidR="00231E49">
        <w:rPr>
          <w:lang w:bidi="ru-RU"/>
        </w:rPr>
        <w:tab/>
      </w:r>
      <w:r w:rsidR="00533262" w:rsidRPr="00533262">
        <w:rPr>
          <w:lang w:bidi="ru-RU"/>
        </w:rPr>
        <w:t>Изъятия, связанные с перевозкой газов</w:t>
      </w:r>
    </w:p>
    <w:p w:rsidR="00533262" w:rsidRPr="00533262" w:rsidRDefault="00533262" w:rsidP="00533262">
      <w:pPr>
        <w:pStyle w:val="SingleTxt"/>
        <w:rPr>
          <w:lang w:bidi="ru-RU"/>
        </w:rPr>
      </w:pPr>
      <w:r w:rsidRPr="00533262">
        <w:rPr>
          <w:lang w:bidi="ru-RU"/>
        </w:rPr>
        <w:t>Положения ДОПОГ не применяются к перевозке:</w:t>
      </w:r>
    </w:p>
    <w:p w:rsidR="00533262" w:rsidRPr="00533262" w:rsidRDefault="000A2A8B" w:rsidP="00760AD2">
      <w:pPr>
        <w:pStyle w:val="SingleTxt"/>
        <w:ind w:left="2693" w:hanging="1426"/>
        <w:rPr>
          <w:lang w:bidi="ru-RU"/>
        </w:rPr>
      </w:pPr>
      <w:r>
        <w:rPr>
          <w:lang w:bidi="ru-RU"/>
        </w:rPr>
        <w:tab/>
      </w:r>
      <w:r w:rsidR="00760AD2">
        <w:rPr>
          <w:lang w:bidi="ru-RU"/>
        </w:rPr>
        <w:tab/>
      </w:r>
      <w:r w:rsidR="00533262" w:rsidRPr="00533262">
        <w:rPr>
          <w:lang w:bidi="ru-RU"/>
        </w:rPr>
        <w:t>a)</w:t>
      </w:r>
      <w:r w:rsidR="00533262" w:rsidRPr="00533262">
        <w:rPr>
          <w:lang w:bidi="ru-RU"/>
        </w:rPr>
        <w:tab/>
        <w:t>газов, содержащихся в топливных баках транспортного средства, осуществляющего транспортную операцию, и предназначенных для обеспечения тяги или для функционирования любого обор</w:t>
      </w:r>
      <w:r w:rsidR="00533262" w:rsidRPr="00533262">
        <w:rPr>
          <w:lang w:bidi="ru-RU"/>
        </w:rPr>
        <w:t>у</w:t>
      </w:r>
      <w:r w:rsidR="00533262" w:rsidRPr="00533262">
        <w:rPr>
          <w:lang w:bidi="ru-RU"/>
        </w:rPr>
        <w:t xml:space="preserve">дования транспортного средства </w:t>
      </w:r>
      <w:r w:rsidR="00533262" w:rsidRPr="00533262">
        <w:rPr>
          <w:u w:val="single"/>
          <w:lang w:bidi="ru-RU"/>
        </w:rPr>
        <w:t>[которое используется или пре</w:t>
      </w:r>
      <w:r w:rsidR="00533262" w:rsidRPr="00533262">
        <w:rPr>
          <w:u w:val="single"/>
          <w:lang w:bidi="ru-RU"/>
        </w:rPr>
        <w:t>д</w:t>
      </w:r>
      <w:r w:rsidR="00533262" w:rsidRPr="00533262">
        <w:rPr>
          <w:u w:val="single"/>
          <w:lang w:bidi="ru-RU"/>
        </w:rPr>
        <w:t>назначено для использования в ходе перевозки]</w:t>
      </w:r>
      <w:r w:rsidR="00533262" w:rsidRPr="00533262">
        <w:rPr>
          <w:lang w:bidi="ru-RU"/>
        </w:rPr>
        <w:t xml:space="preserve"> (например, хол</w:t>
      </w:r>
      <w:r w:rsidR="00533262" w:rsidRPr="00533262">
        <w:rPr>
          <w:lang w:bidi="ru-RU"/>
        </w:rPr>
        <w:t>о</w:t>
      </w:r>
      <w:r w:rsidR="00533262" w:rsidRPr="00533262">
        <w:rPr>
          <w:lang w:bidi="ru-RU"/>
        </w:rPr>
        <w:t>дильного).</w:t>
      </w:r>
    </w:p>
    <w:p w:rsidR="00533262" w:rsidRPr="00533262" w:rsidRDefault="00533262" w:rsidP="00760AD2">
      <w:pPr>
        <w:pStyle w:val="SingleTxt"/>
        <w:ind w:left="2693" w:hanging="1426"/>
        <w:rPr>
          <w:i/>
          <w:u w:val="single"/>
          <w:lang w:bidi="ru-RU"/>
        </w:rPr>
      </w:pPr>
      <w:r w:rsidRPr="00533262">
        <w:rPr>
          <w:lang w:bidi="ru-RU"/>
        </w:rPr>
        <w:tab/>
      </w:r>
      <w:r w:rsidR="006A27D2">
        <w:rPr>
          <w:lang w:bidi="ru-RU"/>
        </w:rPr>
        <w:tab/>
      </w:r>
      <w:r w:rsidR="00760AD2">
        <w:rPr>
          <w:lang w:bidi="ru-RU"/>
        </w:rPr>
        <w:tab/>
      </w:r>
      <w:r w:rsidRPr="00533262">
        <w:rPr>
          <w:u w:val="single"/>
          <w:lang w:bidi="ru-RU"/>
        </w:rPr>
        <w:t>Топливо может перевозиться в встроенных топливных баках, к</w:t>
      </w:r>
      <w:r w:rsidRPr="00533262">
        <w:rPr>
          <w:u w:val="single"/>
          <w:lang w:bidi="ru-RU"/>
        </w:rPr>
        <w:t>о</w:t>
      </w:r>
      <w:r w:rsidRPr="00533262">
        <w:rPr>
          <w:u w:val="single"/>
          <w:lang w:bidi="ru-RU"/>
        </w:rPr>
        <w:t>торые непосредственно соединены с двигателем транспортного средства и/или вспомогательным оборудованием, или в перено</w:t>
      </w:r>
      <w:r w:rsidRPr="00533262">
        <w:rPr>
          <w:u w:val="single"/>
          <w:lang w:bidi="ru-RU"/>
        </w:rPr>
        <w:t>с</w:t>
      </w:r>
      <w:r w:rsidRPr="00533262">
        <w:rPr>
          <w:u w:val="single"/>
          <w:lang w:bidi="ru-RU"/>
        </w:rPr>
        <w:t>ных емкостях высокого давления, которые отвечают соответств</w:t>
      </w:r>
      <w:r w:rsidRPr="00533262">
        <w:rPr>
          <w:u w:val="single"/>
          <w:lang w:bidi="ru-RU"/>
        </w:rPr>
        <w:t>у</w:t>
      </w:r>
      <w:r w:rsidRPr="00533262">
        <w:rPr>
          <w:u w:val="single"/>
          <w:lang w:bidi="ru-RU"/>
        </w:rPr>
        <w:t>ющим нормативно-правовым требованиям.</w:t>
      </w:r>
      <w:r w:rsidRPr="00533262">
        <w:rPr>
          <w:i/>
          <w:u w:val="single"/>
          <w:lang w:bidi="ru-RU"/>
        </w:rPr>
        <w:t xml:space="preserve"> </w:t>
      </w:r>
    </w:p>
    <w:p w:rsidR="00533262" w:rsidRPr="00533262" w:rsidRDefault="006A27D2" w:rsidP="00760AD2">
      <w:pPr>
        <w:pStyle w:val="SingleTxt"/>
        <w:ind w:left="2693" w:hanging="1426"/>
        <w:rPr>
          <w:u w:val="single"/>
          <w:lang w:bidi="ru-RU"/>
        </w:rPr>
      </w:pPr>
      <w:r w:rsidRPr="006A27D2">
        <w:rPr>
          <w:lang w:bidi="ru-RU"/>
        </w:rPr>
        <w:tab/>
      </w:r>
      <w:r w:rsidRPr="006A27D2">
        <w:rPr>
          <w:lang w:bidi="ru-RU"/>
        </w:rPr>
        <w:tab/>
      </w:r>
      <w:r w:rsidR="00760AD2">
        <w:rPr>
          <w:lang w:bidi="ru-RU"/>
        </w:rPr>
        <w:tab/>
      </w:r>
      <w:r w:rsidR="00533262" w:rsidRPr="00533262">
        <w:rPr>
          <w:u w:val="single"/>
          <w:lang w:bidi="ru-RU"/>
        </w:rPr>
        <w:t>Общая вместимость встроенных топливных баков не должна пр</w:t>
      </w:r>
      <w:r w:rsidR="00533262" w:rsidRPr="00533262">
        <w:rPr>
          <w:u w:val="single"/>
          <w:lang w:bidi="ru-RU"/>
        </w:rPr>
        <w:t>е</w:t>
      </w:r>
      <w:r w:rsidR="00533262" w:rsidRPr="00533262">
        <w:rPr>
          <w:u w:val="single"/>
          <w:lang w:bidi="ru-RU"/>
        </w:rPr>
        <w:t>вышать [xx] литров на одну транспортную единицу, а вмест</w:t>
      </w:r>
      <w:r w:rsidR="00533262" w:rsidRPr="00533262">
        <w:rPr>
          <w:u w:val="single"/>
          <w:lang w:bidi="ru-RU"/>
        </w:rPr>
        <w:t>и</w:t>
      </w:r>
      <w:r w:rsidR="00533262" w:rsidRPr="00533262">
        <w:rPr>
          <w:u w:val="single"/>
          <w:lang w:bidi="ru-RU"/>
        </w:rPr>
        <w:t>мость бака, установленного на прицепе, не должна превышать [xx] литров. Эти ограничения не применяются к транспортным средствам, эксплуатируемым аварийными службами</w:t>
      </w:r>
      <w:r w:rsidR="002B3255" w:rsidRPr="00E1455B">
        <w:rPr>
          <w:lang w:bidi="ru-RU"/>
        </w:rPr>
        <w:t>»</w:t>
      </w:r>
      <w:r w:rsidR="00533262" w:rsidRPr="00E1455B">
        <w:rPr>
          <w:lang w:bidi="ru-RU"/>
        </w:rPr>
        <w:t>.</w:t>
      </w: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3B7BC8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533262">
        <w:lastRenderedPageBreak/>
        <w:tab/>
      </w:r>
      <w:r w:rsidR="00691441" w:rsidRPr="0017347C">
        <w:tab/>
      </w:r>
      <w:r w:rsidRPr="00533262">
        <w:t>Предложение 2</w:t>
      </w: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691441" w:rsidP="006914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17347C">
        <w:rPr>
          <w:lang w:bidi="ru-RU"/>
        </w:rPr>
        <w:tab/>
      </w:r>
      <w:r w:rsidRPr="0017347C">
        <w:rPr>
          <w:lang w:bidi="ru-RU"/>
        </w:rPr>
        <w:tab/>
      </w:r>
      <w:r w:rsidR="00533262" w:rsidRPr="00533262">
        <w:rPr>
          <w:lang w:bidi="ru-RU"/>
        </w:rPr>
        <w:t>9.2.4.3 a), b) и c)</w:t>
      </w:r>
    </w:p>
    <w:p w:rsidR="00F42315" w:rsidRPr="00F42315" w:rsidRDefault="00F42315" w:rsidP="00F42315">
      <w:pPr>
        <w:pStyle w:val="SingleTxt"/>
        <w:spacing w:after="0" w:line="120" w:lineRule="exact"/>
        <w:rPr>
          <w:sz w:val="10"/>
          <w:lang w:bidi="ru-RU"/>
        </w:rPr>
      </w:pPr>
    </w:p>
    <w:p w:rsidR="00533262" w:rsidRPr="00533262" w:rsidRDefault="00533262" w:rsidP="00533262">
      <w:pPr>
        <w:pStyle w:val="SingleTxt"/>
        <w:rPr>
          <w:lang w:bidi="ru-RU"/>
        </w:rPr>
      </w:pPr>
      <w:r w:rsidRPr="00533262">
        <w:rPr>
          <w:lang w:bidi="ru-RU"/>
        </w:rPr>
        <w:t>14.</w:t>
      </w:r>
      <w:r w:rsidRPr="00533262">
        <w:rPr>
          <w:lang w:bidi="ru-RU"/>
        </w:rPr>
        <w:tab/>
        <w:t>В пункт а) подраздела 9.2.4.3 (ДОПОГ 2017</w:t>
      </w:r>
      <w:r w:rsidR="002B3255">
        <w:rPr>
          <w:lang w:bidi="ru-RU"/>
        </w:rPr>
        <w:t> год</w:t>
      </w:r>
      <w:r w:rsidRPr="00533262">
        <w:rPr>
          <w:lang w:bidi="ru-RU"/>
        </w:rPr>
        <w:t>а) (см.</w:t>
      </w:r>
      <w:r w:rsidR="003245A0">
        <w:rPr>
          <w:lang w:bidi="ru-RU"/>
        </w:rPr>
        <w:t> </w:t>
      </w:r>
      <w:r w:rsidRPr="00533262">
        <w:rPr>
          <w:lang w:bidi="ru-RU"/>
        </w:rPr>
        <w:t>ECE/TRANS/</w:t>
      </w:r>
      <w:r w:rsidR="003245A0">
        <w:rPr>
          <w:lang w:bidi="ru-RU"/>
        </w:rPr>
        <w:t xml:space="preserve"> </w:t>
      </w:r>
      <w:r w:rsidRPr="00533262">
        <w:rPr>
          <w:lang w:bidi="ru-RU"/>
        </w:rPr>
        <w:t xml:space="preserve">WP.15/224, приложение II) могли бы быть внесены следующие поправки (новый текст </w:t>
      </w:r>
      <w:r w:rsidRPr="00533262">
        <w:rPr>
          <w:u w:val="single"/>
          <w:lang w:bidi="ru-RU"/>
        </w:rPr>
        <w:t>подчеркнут</w:t>
      </w:r>
      <w:r w:rsidRPr="00533262">
        <w:rPr>
          <w:lang w:bidi="ru-RU"/>
        </w:rPr>
        <w:t>):</w:t>
      </w:r>
    </w:p>
    <w:p w:rsidR="00533262" w:rsidRPr="00533262" w:rsidRDefault="002B3255" w:rsidP="003B7BC8">
      <w:pPr>
        <w:pStyle w:val="SingleTxt"/>
        <w:ind w:left="2693" w:hanging="1426"/>
      </w:pPr>
      <w:r>
        <w:t>«</w:t>
      </w:r>
      <w:r w:rsidR="00533262" w:rsidRPr="00533262">
        <w:t>9.2.4.3</w:t>
      </w:r>
      <w:r w:rsidR="00F064E1">
        <w:t xml:space="preserve"> </w:t>
      </w:r>
      <w:r w:rsidR="00533262" w:rsidRPr="00533262">
        <w:t>а)</w:t>
      </w:r>
      <w:r w:rsidR="00F064E1">
        <w:tab/>
      </w:r>
      <w:r w:rsidR="00F064E1">
        <w:tab/>
      </w:r>
      <w:r w:rsidR="00533262" w:rsidRPr="00533262">
        <w:t>в случае любой утечки в обычных условиях эксплуатации тран</w:t>
      </w:r>
      <w:r w:rsidR="00533262" w:rsidRPr="00533262">
        <w:t>с</w:t>
      </w:r>
      <w:r w:rsidR="00533262" w:rsidRPr="00533262">
        <w:t>портного средства</w:t>
      </w:r>
      <w:r w:rsidR="00533262" w:rsidRPr="00533262">
        <w:rPr>
          <w:u w:val="single"/>
        </w:rPr>
        <w:t xml:space="preserve"> жидкое или газообразное </w:t>
      </w:r>
      <w:r w:rsidR="00533262" w:rsidRPr="00533262">
        <w:t>топливо не должно вступать в контакт с</w:t>
      </w:r>
      <w:r w:rsidR="00533262" w:rsidRPr="00533262">
        <w:rPr>
          <w:u w:val="single"/>
        </w:rPr>
        <w:t xml:space="preserve"> грузом или </w:t>
      </w:r>
      <w:r w:rsidR="00533262" w:rsidRPr="00533262">
        <w:t>нагретыми элементами тран</w:t>
      </w:r>
      <w:r w:rsidR="00533262" w:rsidRPr="00533262">
        <w:t>с</w:t>
      </w:r>
      <w:r w:rsidR="00533262" w:rsidRPr="00533262">
        <w:t xml:space="preserve">портного средства </w:t>
      </w:r>
      <w:r w:rsidR="00533262" w:rsidRPr="00471E76">
        <w:rPr>
          <w:strike/>
        </w:rPr>
        <w:t>или груза</w:t>
      </w:r>
      <w:r>
        <w:t>»</w:t>
      </w:r>
      <w:r w:rsidR="00533262" w:rsidRPr="00533262">
        <w:t>.</w:t>
      </w:r>
    </w:p>
    <w:p w:rsidR="00533262" w:rsidRPr="00533262" w:rsidRDefault="00533262" w:rsidP="00533262">
      <w:pPr>
        <w:pStyle w:val="SingleTxt"/>
        <w:rPr>
          <w:lang w:bidi="ru-RU"/>
        </w:rPr>
      </w:pPr>
      <w:r w:rsidRPr="00533262">
        <w:rPr>
          <w:lang w:bidi="ru-RU"/>
        </w:rPr>
        <w:t>15.</w:t>
      </w:r>
      <w:r w:rsidRPr="00533262">
        <w:rPr>
          <w:lang w:bidi="ru-RU"/>
        </w:rPr>
        <w:tab/>
        <w:t>В пункт b) подраздела 9.2.4.3 ДОПОГ 2017</w:t>
      </w:r>
      <w:r w:rsidR="002B3255">
        <w:rPr>
          <w:lang w:bidi="ru-RU"/>
        </w:rPr>
        <w:t> год</w:t>
      </w:r>
      <w:r w:rsidRPr="00533262">
        <w:rPr>
          <w:lang w:bidi="ru-RU"/>
        </w:rPr>
        <w:t xml:space="preserve">а могли бы быть внесены следующие поправки (новый текст </w:t>
      </w:r>
      <w:r w:rsidRPr="00533262">
        <w:rPr>
          <w:u w:val="single"/>
          <w:lang w:bidi="ru-RU"/>
        </w:rPr>
        <w:t>подчеркнут</w:t>
      </w:r>
      <w:r w:rsidRPr="00533262">
        <w:rPr>
          <w:lang w:bidi="ru-RU"/>
        </w:rPr>
        <w:t>):</w:t>
      </w:r>
    </w:p>
    <w:p w:rsidR="00533262" w:rsidRPr="00533262" w:rsidRDefault="00AF567E" w:rsidP="00C65BC1">
      <w:pPr>
        <w:pStyle w:val="SingleTxt"/>
        <w:ind w:left="2693" w:hanging="1426"/>
        <w:rPr>
          <w:u w:val="single"/>
        </w:rPr>
      </w:pPr>
      <w:r>
        <w:t>«</w:t>
      </w:r>
      <w:r w:rsidR="00533262" w:rsidRPr="00533262">
        <w:t xml:space="preserve">9.2.4.3 </w:t>
      </w:r>
      <w:r w:rsidR="00533262" w:rsidRPr="00533262">
        <w:rPr>
          <w:lang w:val="en-US"/>
        </w:rPr>
        <w:t>b</w:t>
      </w:r>
      <w:r w:rsidR="00533262" w:rsidRPr="00533262">
        <w:t>)</w:t>
      </w:r>
      <w:r w:rsidR="00C65BC1">
        <w:tab/>
      </w:r>
      <w:r w:rsidR="00533262" w:rsidRPr="00533262">
        <w:tab/>
      </w:r>
      <w:r w:rsidR="00533262" w:rsidRPr="00FA07E8">
        <w:rPr>
          <w:strike/>
        </w:rPr>
        <w:t>топливные баки для жидких видов топлива должны соответств</w:t>
      </w:r>
      <w:r w:rsidR="00533262" w:rsidRPr="00FA07E8">
        <w:rPr>
          <w:strike/>
        </w:rPr>
        <w:t>о</w:t>
      </w:r>
      <w:r w:rsidR="00533262" w:rsidRPr="00FA07E8">
        <w:rPr>
          <w:strike/>
        </w:rPr>
        <w:t>вать положениям Правил № 34 ЕЭК</w:t>
      </w:r>
      <w:r w:rsidR="00533262" w:rsidRPr="00B2414C">
        <w:rPr>
          <w:strike/>
          <w:vertAlign w:val="superscript"/>
        </w:rPr>
        <w:t>6</w:t>
      </w:r>
      <w:r w:rsidR="00533262" w:rsidRPr="00533262">
        <w:t xml:space="preserve">. </w:t>
      </w:r>
      <w:r w:rsidR="00F43A04">
        <w:t>Т</w:t>
      </w:r>
      <w:r w:rsidR="00533262" w:rsidRPr="00533262">
        <w:t>опливные баки, содерж</w:t>
      </w:r>
      <w:r w:rsidR="00533262" w:rsidRPr="00533262">
        <w:t>а</w:t>
      </w:r>
      <w:r w:rsidR="00533262" w:rsidRPr="00533262">
        <w:t>щие бензин, должны быть оборудованы эффективным пламеул</w:t>
      </w:r>
      <w:r w:rsidR="00533262" w:rsidRPr="00533262">
        <w:t>о</w:t>
      </w:r>
      <w:r w:rsidR="00533262" w:rsidRPr="00533262">
        <w:t xml:space="preserve">вителем, расположенным у заливного отверстия, или затвором, герметично закрывающим это отверстие. </w:t>
      </w:r>
      <w:r w:rsidR="00533262" w:rsidRPr="00533262">
        <w:rPr>
          <w:u w:val="single"/>
        </w:rPr>
        <w:t>Люб</w:t>
      </w:r>
      <w:r w:rsidR="00F43A04">
        <w:rPr>
          <w:u w:val="single"/>
        </w:rPr>
        <w:t>ое</w:t>
      </w:r>
      <w:r w:rsidR="00533262" w:rsidRPr="00533262">
        <w:rPr>
          <w:u w:val="single"/>
        </w:rPr>
        <w:t xml:space="preserve"> жидкое или сжиженное топливо должно стекать на землю</w:t>
      </w:r>
      <w:r w:rsidR="002B3255" w:rsidRPr="00E87ABD">
        <w:t>»</w:t>
      </w:r>
      <w:r w:rsidR="00533262" w:rsidRPr="00E87ABD">
        <w:t>.</w:t>
      </w:r>
    </w:p>
    <w:p w:rsidR="00533262" w:rsidRPr="00533262" w:rsidRDefault="00533262" w:rsidP="00397BFF">
      <w:pPr>
        <w:pStyle w:val="SingleTxt"/>
        <w:tabs>
          <w:tab w:val="clear" w:pos="1267"/>
        </w:tabs>
        <w:ind w:firstLine="506"/>
        <w:rPr>
          <w:u w:val="single"/>
        </w:rPr>
      </w:pPr>
      <w:r w:rsidRPr="00533262">
        <w:rPr>
          <w:u w:val="single"/>
        </w:rPr>
        <w:t>----</w:t>
      </w:r>
    </w:p>
    <w:p w:rsidR="00533262" w:rsidRPr="00533262" w:rsidRDefault="00533262" w:rsidP="00397BFF">
      <w:pPr>
        <w:pStyle w:val="SingleTxt"/>
        <w:tabs>
          <w:tab w:val="clear" w:pos="1267"/>
          <w:tab w:val="clear" w:pos="1742"/>
          <w:tab w:val="left" w:pos="1746"/>
        </w:tabs>
        <w:ind w:left="2693" w:hanging="920"/>
        <w:rPr>
          <w:i/>
          <w:u w:val="single"/>
        </w:rPr>
      </w:pPr>
      <w:r w:rsidRPr="00E37126">
        <w:rPr>
          <w:i/>
          <w:strike/>
          <w:u w:val="single"/>
          <w:vertAlign w:val="superscript"/>
        </w:rPr>
        <w:t>6</w:t>
      </w:r>
      <w:r w:rsidRPr="00533262">
        <w:tab/>
      </w:r>
      <w:r w:rsidR="00397BFF">
        <w:tab/>
      </w:r>
      <w:r w:rsidRPr="005E0E03">
        <w:rPr>
          <w:i/>
          <w:iCs/>
          <w:strike/>
        </w:rPr>
        <w:t>Правила № 34 ЕЭК (Единообразные предписания, касающиеся официального утверждения транспортных средств в отнош</w:t>
      </w:r>
      <w:r w:rsidRPr="005E0E03">
        <w:rPr>
          <w:i/>
          <w:iCs/>
          <w:strike/>
        </w:rPr>
        <w:t>е</w:t>
      </w:r>
      <w:r w:rsidRPr="005E0E03">
        <w:rPr>
          <w:i/>
          <w:iCs/>
          <w:strike/>
        </w:rPr>
        <w:t>нии предотвращения опасности возникновения пожара)</w:t>
      </w:r>
      <w:r w:rsidR="002B3255" w:rsidRPr="005E0E03">
        <w:rPr>
          <w:i/>
          <w:iCs/>
          <w:strike/>
        </w:rPr>
        <w:t>»</w:t>
      </w:r>
      <w:r w:rsidRPr="005E0E03">
        <w:rPr>
          <w:i/>
          <w:iCs/>
          <w:strike/>
        </w:rPr>
        <w:t>.</w:t>
      </w:r>
    </w:p>
    <w:p w:rsidR="00533262" w:rsidRPr="00533262" w:rsidRDefault="00533262" w:rsidP="00533262">
      <w:pPr>
        <w:pStyle w:val="SingleTxt"/>
      </w:pPr>
      <w:r w:rsidRPr="00533262">
        <w:t>16.</w:t>
      </w:r>
      <w:r w:rsidRPr="00533262">
        <w:tab/>
        <w:t>Соответствующим образом изменить нумерацию существующих сносок.</w:t>
      </w:r>
    </w:p>
    <w:p w:rsidR="00533262" w:rsidRPr="00533262" w:rsidRDefault="00533262" w:rsidP="00533262">
      <w:pPr>
        <w:pStyle w:val="SingleTxt"/>
        <w:rPr>
          <w:lang w:bidi="ru-RU"/>
        </w:rPr>
      </w:pPr>
      <w:r w:rsidRPr="00533262">
        <w:rPr>
          <w:lang w:bidi="ru-RU"/>
        </w:rPr>
        <w:t>17.</w:t>
      </w:r>
      <w:r w:rsidRPr="00533262">
        <w:rPr>
          <w:lang w:bidi="ru-RU"/>
        </w:rPr>
        <w:tab/>
        <w:t xml:space="preserve">В ДОПОГ мог бы быть включен новый пункт с) подраздела 9.2.4.3 (новый текст </w:t>
      </w:r>
      <w:r w:rsidRPr="00533262">
        <w:rPr>
          <w:u w:val="single"/>
          <w:lang w:bidi="ru-RU"/>
        </w:rPr>
        <w:t>подчеркнут</w:t>
      </w:r>
      <w:r w:rsidRPr="00533262">
        <w:rPr>
          <w:lang w:bidi="ru-RU"/>
        </w:rPr>
        <w:t>):</w:t>
      </w:r>
    </w:p>
    <w:p w:rsidR="00533262" w:rsidRPr="00533262" w:rsidRDefault="001E20C5" w:rsidP="0091243E">
      <w:pPr>
        <w:pStyle w:val="SingleTxt"/>
        <w:ind w:left="2693" w:hanging="1426"/>
        <w:rPr>
          <w:u w:val="single"/>
        </w:rPr>
      </w:pPr>
      <w:r>
        <w:rPr>
          <w:u w:val="single"/>
        </w:rPr>
        <w:t>«</w:t>
      </w:r>
      <w:r w:rsidR="00533262" w:rsidRPr="00533262">
        <w:rPr>
          <w:u w:val="single"/>
        </w:rPr>
        <w:t xml:space="preserve">9.2.4.3 </w:t>
      </w:r>
      <w:r w:rsidR="00533262" w:rsidRPr="00533262">
        <w:rPr>
          <w:u w:val="single"/>
          <w:lang w:val="en-US"/>
        </w:rPr>
        <w:t>c</w:t>
      </w:r>
      <w:r w:rsidR="00533262" w:rsidRPr="00533262">
        <w:rPr>
          <w:u w:val="single"/>
        </w:rPr>
        <w:t>)</w:t>
      </w:r>
      <w:r w:rsidR="00533262" w:rsidRPr="00533262">
        <w:tab/>
      </w:r>
      <w:r w:rsidR="0091243E">
        <w:tab/>
      </w:r>
      <w:r w:rsidR="00533262" w:rsidRPr="00533262">
        <w:rPr>
          <w:u w:val="single"/>
        </w:rPr>
        <w:t>выпускное(ые) отверстие(я) устройств для сброса давления и/или клапанов для сброса давления топливных баков, содержащих г</w:t>
      </w:r>
      <w:r w:rsidR="00533262" w:rsidRPr="00533262">
        <w:rPr>
          <w:u w:val="single"/>
        </w:rPr>
        <w:t>а</w:t>
      </w:r>
      <w:r w:rsidR="00533262" w:rsidRPr="00533262">
        <w:rPr>
          <w:u w:val="single"/>
        </w:rPr>
        <w:t>зообразное топливо, должно(ы) быть направлено(ы) в сторону от воздухозаборных систем, топливных баков, груза или нагретых элементов транспортного средства. Патрубки не должны быть установлены на корпусе</w:t>
      </w:r>
      <w:r w:rsidR="002B3255">
        <w:rPr>
          <w:u w:val="single"/>
        </w:rPr>
        <w:t>»</w:t>
      </w:r>
      <w:r w:rsidR="00533262" w:rsidRPr="00533262">
        <w:rPr>
          <w:u w:val="single"/>
        </w:rPr>
        <w:t>.</w:t>
      </w: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Предложение 3</w:t>
      </w: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</w:rPr>
      </w:pPr>
    </w:p>
    <w:p w:rsidR="00F42315" w:rsidRPr="00F42315" w:rsidRDefault="00F42315" w:rsidP="00F42315">
      <w:pPr>
        <w:pStyle w:val="SingleTxt"/>
        <w:spacing w:after="0" w:line="120" w:lineRule="exact"/>
        <w:rPr>
          <w:b/>
          <w:sz w:val="10"/>
        </w:rPr>
      </w:pPr>
    </w:p>
    <w:p w:rsidR="00533262" w:rsidRPr="00533262" w:rsidRDefault="00691441" w:rsidP="006914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347C">
        <w:tab/>
      </w:r>
      <w:r w:rsidRPr="0017347C">
        <w:tab/>
      </w:r>
      <w:r w:rsidR="00533262" w:rsidRPr="00533262">
        <w:t>9.2.4.4</w:t>
      </w:r>
    </w:p>
    <w:p w:rsidR="00F42315" w:rsidRPr="00F42315" w:rsidRDefault="00F42315" w:rsidP="00F42315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533262">
      <w:pPr>
        <w:pStyle w:val="SingleTxt"/>
      </w:pPr>
      <w:r w:rsidRPr="00533262">
        <w:t>18.</w:t>
      </w:r>
      <w:r w:rsidRPr="00533262">
        <w:tab/>
        <w:t>В подраздел 9.2.4.4 ДОПОГ 2017</w:t>
      </w:r>
      <w:r w:rsidR="002B3255">
        <w:t> год</w:t>
      </w:r>
      <w:r w:rsidRPr="00533262">
        <w:t xml:space="preserve">а могли бы быть внесены следующие поправки (новый текст </w:t>
      </w:r>
      <w:r w:rsidRPr="00533262">
        <w:rPr>
          <w:u w:val="single"/>
        </w:rPr>
        <w:t>подчеркнут</w:t>
      </w:r>
      <w:r w:rsidRPr="00533262">
        <w:t>, удаленный текст зачеркнут):</w:t>
      </w:r>
    </w:p>
    <w:p w:rsidR="00533262" w:rsidRPr="00533262" w:rsidRDefault="002B3255" w:rsidP="00533262">
      <w:pPr>
        <w:pStyle w:val="SingleTxt"/>
      </w:pPr>
      <w:r>
        <w:t>«</w:t>
      </w:r>
      <w:r w:rsidR="00533262" w:rsidRPr="00533262">
        <w:t>9.2.4.4</w:t>
      </w:r>
      <w:r w:rsidR="00087014">
        <w:tab/>
      </w:r>
      <w:r w:rsidR="00087014">
        <w:tab/>
      </w:r>
      <w:r w:rsidR="00533262" w:rsidRPr="00533262">
        <w:t>Двигатель</w:t>
      </w:r>
    </w:p>
    <w:p w:rsidR="00533262" w:rsidRPr="00533262" w:rsidRDefault="00087014" w:rsidP="00087014">
      <w:pPr>
        <w:pStyle w:val="SingleTxt"/>
        <w:ind w:left="2693" w:hanging="1426"/>
      </w:pPr>
      <w:r>
        <w:tab/>
      </w:r>
      <w:r>
        <w:tab/>
      </w:r>
      <w:r>
        <w:tab/>
      </w:r>
      <w:r w:rsidR="00533262" w:rsidRPr="00533262">
        <w:t>Двигатель транспортного средства должен быть оборудован и расположен таким образом, чтобы груз не подвергался к</w:t>
      </w:r>
      <w:r w:rsidR="00533262" w:rsidRPr="00533262">
        <w:t>а</w:t>
      </w:r>
      <w:r w:rsidR="00533262" w:rsidRPr="00533262">
        <w:t>кой</w:t>
      </w:r>
      <w:r w:rsidR="002C5B2E">
        <w:noBreakHyphen/>
      </w:r>
      <w:r w:rsidR="00533262" w:rsidRPr="00533262">
        <w:t xml:space="preserve">либо опасности нагревания или воспламенения. </w:t>
      </w:r>
      <w:r w:rsidR="00533262" w:rsidRPr="00A77728">
        <w:rPr>
          <w:strike/>
        </w:rPr>
        <w:t>Использов</w:t>
      </w:r>
      <w:r w:rsidR="00533262" w:rsidRPr="00A77728">
        <w:rPr>
          <w:strike/>
        </w:rPr>
        <w:t>а</w:t>
      </w:r>
      <w:r w:rsidR="00533262" w:rsidRPr="00A77728">
        <w:rPr>
          <w:strike/>
        </w:rPr>
        <w:t>ние сжиженного природного газа (СПГ) в качестве топлива д</w:t>
      </w:r>
      <w:r w:rsidR="00533262" w:rsidRPr="00A77728">
        <w:rPr>
          <w:strike/>
        </w:rPr>
        <w:t>о</w:t>
      </w:r>
      <w:r w:rsidR="00533262" w:rsidRPr="00A77728">
        <w:rPr>
          <w:strike/>
        </w:rPr>
        <w:t>пускается только в том случае, если элементы специального об</w:t>
      </w:r>
      <w:r w:rsidR="00533262" w:rsidRPr="00A77728">
        <w:rPr>
          <w:strike/>
        </w:rPr>
        <w:t>о</w:t>
      </w:r>
      <w:r w:rsidR="00533262" w:rsidRPr="00A77728">
        <w:rPr>
          <w:strike/>
        </w:rPr>
        <w:t>рудования для СПГ официально утверждены в соответствии с Правилами № 110 ЕЭК</w:t>
      </w:r>
      <w:r w:rsidR="00533262" w:rsidRPr="004F0E9D">
        <w:rPr>
          <w:strike/>
          <w:vertAlign w:val="superscript"/>
        </w:rPr>
        <w:t>7</w:t>
      </w:r>
      <w:r w:rsidR="00533262" w:rsidRPr="00A77728">
        <w:rPr>
          <w:strike/>
        </w:rPr>
        <w:t xml:space="preserve"> и их установка на транспортном средстве соответствует техническим требованиям Правил № 110 ЕЭК</w:t>
      </w:r>
      <w:r w:rsidR="00533262" w:rsidRPr="00A77728">
        <w:rPr>
          <w:strike/>
          <w:vertAlign w:val="superscript"/>
        </w:rPr>
        <w:t>7</w:t>
      </w:r>
      <w:r w:rsidR="00533262" w:rsidRPr="00A77728">
        <w:rPr>
          <w:strike/>
        </w:rPr>
        <w:t>.</w:t>
      </w:r>
      <w:r w:rsidR="00533262" w:rsidRPr="00533262">
        <w:t xml:space="preserve"> </w:t>
      </w:r>
    </w:p>
    <w:p w:rsidR="00533262" w:rsidRPr="00533262" w:rsidRDefault="00533262" w:rsidP="00533262">
      <w:pPr>
        <w:pStyle w:val="SingleTxt"/>
        <w:rPr>
          <w:u w:val="single"/>
        </w:rPr>
      </w:pPr>
      <w:r w:rsidRPr="00533262">
        <w:lastRenderedPageBreak/>
        <w:t xml:space="preserve">В случае транспортных средств </w:t>
      </w:r>
      <w:r w:rsidRPr="00533262">
        <w:rPr>
          <w:lang w:val="en-US"/>
        </w:rPr>
        <w:t>EX</w:t>
      </w:r>
      <w:r w:rsidRPr="00533262">
        <w:t>/</w:t>
      </w:r>
      <w:r w:rsidRPr="00533262">
        <w:rPr>
          <w:lang w:val="en-US"/>
        </w:rPr>
        <w:t>II</w:t>
      </w:r>
      <w:r w:rsidRPr="00533262">
        <w:t xml:space="preserve"> и </w:t>
      </w:r>
      <w:r w:rsidRPr="00533262">
        <w:rPr>
          <w:lang w:val="en-US"/>
        </w:rPr>
        <w:t>EX</w:t>
      </w:r>
      <w:r w:rsidRPr="00533262">
        <w:t>/</w:t>
      </w:r>
      <w:r w:rsidRPr="00533262">
        <w:rPr>
          <w:lang w:val="en-US"/>
        </w:rPr>
        <w:t>III</w:t>
      </w:r>
      <w:r w:rsidRPr="00533262">
        <w:t xml:space="preserve"> в качестве двигателя должен и</w:t>
      </w:r>
      <w:r w:rsidRPr="00533262">
        <w:t>с</w:t>
      </w:r>
      <w:r w:rsidRPr="00533262">
        <w:t>пользоваться двигатель с воспламенением от сжатия, работающий только на жидком топливе с температурой вспышки выше 55 °</w:t>
      </w:r>
      <w:r w:rsidRPr="00533262">
        <w:rPr>
          <w:lang w:val="en-US"/>
        </w:rPr>
        <w:t>C</w:t>
      </w:r>
      <w:r w:rsidRPr="00533262">
        <w:t xml:space="preserve">. </w:t>
      </w:r>
      <w:r w:rsidRPr="00533262">
        <w:rPr>
          <w:u w:val="single"/>
        </w:rPr>
        <w:t>Газы, включая сжиженные газы, не должны использоваться</w:t>
      </w:r>
      <w:r w:rsidR="002B3255">
        <w:t>»</w:t>
      </w:r>
      <w:r w:rsidRPr="00533262">
        <w:t>.</w:t>
      </w:r>
    </w:p>
    <w:p w:rsidR="00533262" w:rsidRPr="00533262" w:rsidRDefault="00533262" w:rsidP="008873A9">
      <w:pPr>
        <w:pStyle w:val="SingleTxt"/>
        <w:tabs>
          <w:tab w:val="clear" w:pos="1267"/>
          <w:tab w:val="clear" w:pos="1742"/>
          <w:tab w:val="left" w:pos="1746"/>
        </w:tabs>
        <w:ind w:left="1755"/>
      </w:pPr>
      <w:r w:rsidRPr="00533262">
        <w:t>----</w:t>
      </w:r>
    </w:p>
    <w:p w:rsidR="00533262" w:rsidRPr="009D0DB6" w:rsidRDefault="00533262" w:rsidP="006E2AE7">
      <w:pPr>
        <w:pStyle w:val="SingleTxt"/>
        <w:tabs>
          <w:tab w:val="clear" w:pos="1267"/>
          <w:tab w:val="clear" w:pos="1742"/>
          <w:tab w:val="left" w:pos="1746"/>
        </w:tabs>
        <w:ind w:left="2693" w:hanging="938"/>
        <w:rPr>
          <w:i/>
          <w:strike/>
        </w:rPr>
      </w:pPr>
      <w:r w:rsidRPr="009D0DB6">
        <w:rPr>
          <w:i/>
          <w:strike/>
          <w:vertAlign w:val="superscript"/>
        </w:rPr>
        <w:t>7</w:t>
      </w:r>
      <w:r w:rsidRPr="00533262">
        <w:tab/>
      </w:r>
      <w:r w:rsidR="006E2AE7">
        <w:tab/>
      </w:r>
      <w:r w:rsidRPr="009D0DB6">
        <w:rPr>
          <w:i/>
          <w:iCs/>
          <w:strike/>
        </w:rPr>
        <w:t>Правила № 110 ЕЭК (Единообразные предписания, касающиеся официального утверждения:</w:t>
      </w:r>
    </w:p>
    <w:p w:rsidR="00533262" w:rsidRPr="009D0DB6" w:rsidRDefault="006E2AE7" w:rsidP="006E2AE7">
      <w:pPr>
        <w:pStyle w:val="SingleTxt"/>
        <w:tabs>
          <w:tab w:val="clear" w:pos="1267"/>
          <w:tab w:val="clear" w:pos="1742"/>
          <w:tab w:val="left" w:pos="1746"/>
        </w:tabs>
        <w:ind w:left="2693" w:hanging="938"/>
        <w:rPr>
          <w:i/>
          <w:iCs/>
          <w:strike/>
        </w:rPr>
      </w:pPr>
      <w:r w:rsidRPr="00760AD2">
        <w:rPr>
          <w:i/>
        </w:rPr>
        <w:tab/>
      </w:r>
      <w:r w:rsidR="00533262" w:rsidRPr="006E2AE7">
        <w:rPr>
          <w:i/>
          <w:strike/>
          <w:lang w:val="en-US"/>
        </w:rPr>
        <w:t>I</w:t>
      </w:r>
      <w:r w:rsidR="00533262" w:rsidRPr="006E2AE7">
        <w:rPr>
          <w:i/>
          <w:strike/>
        </w:rPr>
        <w:t>.</w:t>
      </w:r>
      <w:r w:rsidR="00533262" w:rsidRPr="006E2AE7">
        <w:tab/>
      </w:r>
      <w:r w:rsidR="00533262" w:rsidRPr="009D0DB6">
        <w:rPr>
          <w:i/>
          <w:iCs/>
          <w:strike/>
        </w:rPr>
        <w:t>элементов специального оборудования автотранспортных средств, двигатели которых работают на компримированном природном газе (КПГ) и/или сжиженном природном газе (СПГ);</w:t>
      </w:r>
    </w:p>
    <w:p w:rsidR="00533262" w:rsidRPr="00533262" w:rsidRDefault="006E2AE7" w:rsidP="006E2AE7">
      <w:pPr>
        <w:pStyle w:val="SingleTxt"/>
        <w:tabs>
          <w:tab w:val="clear" w:pos="1267"/>
          <w:tab w:val="clear" w:pos="1742"/>
          <w:tab w:val="left" w:pos="1746"/>
        </w:tabs>
        <w:ind w:left="2693" w:hanging="938"/>
        <w:rPr>
          <w:i/>
        </w:rPr>
      </w:pPr>
      <w:r w:rsidRPr="006E2AE7">
        <w:rPr>
          <w:i/>
        </w:rPr>
        <w:tab/>
      </w:r>
      <w:r w:rsidR="00533262" w:rsidRPr="006E2AE7">
        <w:rPr>
          <w:i/>
          <w:strike/>
          <w:lang w:val="en-US"/>
        </w:rPr>
        <w:t>II</w:t>
      </w:r>
      <w:r w:rsidR="00533262" w:rsidRPr="006E2AE7">
        <w:rPr>
          <w:i/>
        </w:rPr>
        <w:t>.</w:t>
      </w:r>
      <w:r w:rsidR="00533262" w:rsidRPr="006E2AE7">
        <w:tab/>
      </w:r>
      <w:r w:rsidR="00533262" w:rsidRPr="009D0DB6">
        <w:rPr>
          <w:i/>
          <w:strike/>
        </w:rPr>
        <w:t>транспортных средств в отношении установки элементов сп</w:t>
      </w:r>
      <w:r w:rsidR="00533262" w:rsidRPr="009D0DB6">
        <w:rPr>
          <w:i/>
          <w:strike/>
        </w:rPr>
        <w:t>е</w:t>
      </w:r>
      <w:r w:rsidR="00533262" w:rsidRPr="009D0DB6">
        <w:rPr>
          <w:i/>
          <w:strike/>
        </w:rPr>
        <w:t>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(СПГ))</w:t>
      </w:r>
      <w:r w:rsidR="002B3255" w:rsidRPr="009D0DB6">
        <w:rPr>
          <w:strike/>
        </w:rPr>
        <w:t>»</w:t>
      </w:r>
      <w:r w:rsidR="00533262" w:rsidRPr="009D0DB6">
        <w:rPr>
          <w:strike/>
        </w:rPr>
        <w:t>.</w:t>
      </w:r>
    </w:p>
    <w:p w:rsidR="00533262" w:rsidRPr="00533262" w:rsidRDefault="00533262" w:rsidP="00533262">
      <w:pPr>
        <w:pStyle w:val="SingleTxt"/>
      </w:pPr>
      <w:r w:rsidRPr="00533262">
        <w:t>19.</w:t>
      </w:r>
      <w:r w:rsidRPr="00533262">
        <w:tab/>
        <w:t>Соответствующим образом изменить нумерацию существующих сносок.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Предложение 4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691441" w:rsidP="006914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17347C">
        <w:rPr>
          <w:lang w:bidi="ru-RU"/>
        </w:rPr>
        <w:tab/>
      </w:r>
      <w:r w:rsidRPr="0017347C">
        <w:rPr>
          <w:lang w:bidi="ru-RU"/>
        </w:rPr>
        <w:tab/>
      </w:r>
      <w:r w:rsidR="00533262" w:rsidRPr="00533262">
        <w:rPr>
          <w:lang w:bidi="ru-RU"/>
        </w:rPr>
        <w:t>9.2.X</w:t>
      </w:r>
    </w:p>
    <w:p w:rsidR="005522CF" w:rsidRPr="005522CF" w:rsidRDefault="005522CF" w:rsidP="005522CF">
      <w:pPr>
        <w:pStyle w:val="SingleTxt"/>
        <w:spacing w:after="0" w:line="120" w:lineRule="exact"/>
        <w:rPr>
          <w:sz w:val="10"/>
          <w:lang w:bidi="ru-RU"/>
        </w:rPr>
      </w:pPr>
    </w:p>
    <w:p w:rsidR="00533262" w:rsidRPr="00533262" w:rsidRDefault="00533262" w:rsidP="00533262">
      <w:pPr>
        <w:pStyle w:val="SingleTxt"/>
        <w:rPr>
          <w:lang w:bidi="ru-RU"/>
        </w:rPr>
      </w:pPr>
      <w:r w:rsidRPr="00533262">
        <w:rPr>
          <w:lang w:bidi="ru-RU"/>
        </w:rPr>
        <w:t>20.</w:t>
      </w:r>
      <w:r w:rsidRPr="00533262">
        <w:rPr>
          <w:lang w:bidi="ru-RU"/>
        </w:rPr>
        <w:tab/>
        <w:t>В ДОПОГ мог бы быть включен следующий новый раздел 9.2.Х:</w:t>
      </w:r>
    </w:p>
    <w:p w:rsidR="00533262" w:rsidRPr="00533262" w:rsidRDefault="001F007F" w:rsidP="00533262">
      <w:pPr>
        <w:pStyle w:val="SingleTxt"/>
        <w:rPr>
          <w:u w:val="single"/>
        </w:rPr>
      </w:pPr>
      <w:r>
        <w:rPr>
          <w:u w:val="single"/>
        </w:rPr>
        <w:t>«</w:t>
      </w:r>
      <w:r w:rsidR="00533262" w:rsidRPr="00533262">
        <w:rPr>
          <w:u w:val="single"/>
        </w:rPr>
        <w:t>9.2.</w:t>
      </w:r>
      <w:r w:rsidR="00533262" w:rsidRPr="001F1B28">
        <w:rPr>
          <w:u w:val="single"/>
          <w:lang w:val="en-US"/>
        </w:rPr>
        <w:t>X</w:t>
      </w:r>
      <w:r w:rsidR="00533262" w:rsidRPr="001F1B28">
        <w:rPr>
          <w:u w:val="single"/>
        </w:rPr>
        <w:tab/>
      </w:r>
      <w:r w:rsidR="00103B7D" w:rsidRPr="001F1B28">
        <w:rPr>
          <w:u w:val="single"/>
        </w:rPr>
        <w:tab/>
      </w:r>
      <w:r w:rsidR="00533262" w:rsidRPr="00533262">
        <w:rPr>
          <w:u w:val="single"/>
        </w:rPr>
        <w:t>Предупреждение других рисков, связанных с топливом</w:t>
      </w:r>
    </w:p>
    <w:p w:rsidR="00533262" w:rsidRPr="00533262" w:rsidRDefault="00533262" w:rsidP="00B976EB">
      <w:pPr>
        <w:pStyle w:val="SingleTxt"/>
        <w:ind w:left="2693" w:hanging="1426"/>
      </w:pPr>
      <w:r w:rsidRPr="00533262">
        <w:rPr>
          <w:u w:val="single"/>
        </w:rPr>
        <w:t>9.2.</w:t>
      </w:r>
      <w:r w:rsidRPr="00533262">
        <w:rPr>
          <w:u w:val="single"/>
          <w:lang w:val="en-US"/>
        </w:rPr>
        <w:t>X</w:t>
      </w:r>
      <w:r w:rsidRPr="00533262">
        <w:rPr>
          <w:u w:val="single"/>
        </w:rPr>
        <w:t>.1</w:t>
      </w:r>
      <w:r w:rsidR="00A973A8">
        <w:rPr>
          <w:u w:val="single"/>
        </w:rPr>
        <w:tab/>
      </w:r>
      <w:r w:rsidR="00103B7D">
        <w:rPr>
          <w:u w:val="single"/>
        </w:rPr>
        <w:tab/>
      </w:r>
      <w:r w:rsidRPr="00533262">
        <w:rPr>
          <w:u w:val="single"/>
        </w:rPr>
        <w:t>Двигатель транспортного средства, работающий на сжиженном природном газе, должен быть оборудован и расположен таким образом, чтобы груз не подвергался какой-либо опасности в р</w:t>
      </w:r>
      <w:r w:rsidRPr="00533262">
        <w:rPr>
          <w:u w:val="single"/>
        </w:rPr>
        <w:t>е</w:t>
      </w:r>
      <w:r w:rsidRPr="00533262">
        <w:rPr>
          <w:u w:val="single"/>
        </w:rPr>
        <w:t>зультате охлаждения газа</w:t>
      </w:r>
      <w:r w:rsidR="002B3255">
        <w:rPr>
          <w:u w:val="single"/>
        </w:rPr>
        <w:t>»</w:t>
      </w:r>
      <w:r w:rsidRPr="00533262">
        <w:rPr>
          <w:u w:val="single"/>
        </w:rPr>
        <w:t>.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  <w:t>III.</w:t>
      </w:r>
      <w:r w:rsidRPr="00533262">
        <w:rPr>
          <w:lang w:bidi="ru-RU"/>
        </w:rPr>
        <w:tab/>
        <w:t>Обоснование предложений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Предложение 1</w:t>
      </w: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6914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3262">
        <w:tab/>
      </w:r>
      <w:r w:rsidR="00691441" w:rsidRPr="0017347C">
        <w:tab/>
      </w:r>
      <w:r w:rsidRPr="00533262">
        <w:t xml:space="preserve">1.1.3.2 </w:t>
      </w:r>
      <w:r w:rsidRPr="00533262">
        <w:rPr>
          <w:lang w:val="en-US"/>
        </w:rPr>
        <w:t>a</w:t>
      </w:r>
      <w:r w:rsidRPr="00533262">
        <w:t xml:space="preserve">) </w:t>
      </w: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533262">
      <w:pPr>
        <w:pStyle w:val="SingleTxt"/>
      </w:pPr>
      <w:r w:rsidRPr="00533262">
        <w:t>21.</w:t>
      </w:r>
      <w:r w:rsidRPr="00533262">
        <w:tab/>
        <w:t xml:space="preserve">Поправка к </w:t>
      </w:r>
      <w:r w:rsidRPr="00533262">
        <w:rPr>
          <w:u w:val="single"/>
        </w:rPr>
        <w:t>первому предложению пункта а) подраздела 1.1.3.2</w:t>
      </w:r>
      <w:r w:rsidRPr="00533262">
        <w:t>, приводимая в квадратных скобках, взята по аналогии из пункта а) подраздела 1.1.3.3 ДОПОГ для перевозки газов. Если газы для оборудования, например в транспортных средствах для кемпинга, перевозятся в переносных баллонах, то данный вид п</w:t>
      </w:r>
      <w:r w:rsidRPr="00533262">
        <w:t>е</w:t>
      </w:r>
      <w:r w:rsidRPr="00533262">
        <w:t>ревозки может попадать под изъятие в соответствии с пунктом а) подразд</w:t>
      </w:r>
      <w:r w:rsidRPr="00533262">
        <w:t>е</w:t>
      </w:r>
      <w:r w:rsidRPr="00533262">
        <w:t>ла</w:t>
      </w:r>
      <w:r w:rsidR="006F64BE">
        <w:t> </w:t>
      </w:r>
      <w:r w:rsidRPr="00533262">
        <w:t>1.1.3.1 ДОПОГ.</w:t>
      </w:r>
    </w:p>
    <w:p w:rsidR="00533262" w:rsidRPr="00533262" w:rsidRDefault="00533262" w:rsidP="00533262">
      <w:pPr>
        <w:pStyle w:val="SingleTxt"/>
      </w:pPr>
      <w:r w:rsidRPr="00533262">
        <w:t>22.</w:t>
      </w:r>
      <w:r w:rsidRPr="00533262">
        <w:tab/>
        <w:t xml:space="preserve">Поправка к </w:t>
      </w:r>
      <w:r w:rsidRPr="00533262">
        <w:rPr>
          <w:u w:val="single"/>
        </w:rPr>
        <w:t>второму предложению пункта а) подраздела 1.1.3.2</w:t>
      </w:r>
      <w:r w:rsidRPr="00533262">
        <w:t xml:space="preserve"> взята по аналогии из второго предложения пункта а) подраздела 1.1.3.3 ДОПОГ для пер</w:t>
      </w:r>
      <w:r w:rsidRPr="00533262">
        <w:t>е</w:t>
      </w:r>
      <w:r w:rsidRPr="00533262">
        <w:t xml:space="preserve">возки газов. Формулировка </w:t>
      </w:r>
      <w:r w:rsidR="002B3255">
        <w:t>«</w:t>
      </w:r>
      <w:r w:rsidRPr="00533262">
        <w:t>которые отвечают соответствующим нормати</w:t>
      </w:r>
      <w:r w:rsidRPr="00533262">
        <w:t>в</w:t>
      </w:r>
      <w:r w:rsidRPr="00533262">
        <w:t>но</w:t>
      </w:r>
      <w:r w:rsidR="006F64BE">
        <w:noBreakHyphen/>
      </w:r>
      <w:r w:rsidRPr="00533262">
        <w:t>правовым требованиям</w:t>
      </w:r>
      <w:r w:rsidR="002B3255">
        <w:t>»</w:t>
      </w:r>
      <w:r w:rsidRPr="00533262">
        <w:t xml:space="preserve"> делает ссылку на правила ЕЭК в целом в разд</w:t>
      </w:r>
      <w:r w:rsidRPr="00533262">
        <w:t>е</w:t>
      </w:r>
      <w:r w:rsidRPr="00533262">
        <w:t>ле</w:t>
      </w:r>
      <w:r w:rsidR="009F08B1">
        <w:t> </w:t>
      </w:r>
      <w:r w:rsidRPr="00533262">
        <w:t>9.2.4 ДОПОГ излишней. В этот раздел необходимо добавить только дополн</w:t>
      </w:r>
      <w:r w:rsidRPr="00533262">
        <w:t>и</w:t>
      </w:r>
      <w:r w:rsidRPr="00533262">
        <w:t>тельные, относящиеся к опасным грузам, положения, которые выходят за рамки правил ЕЭК. Газовые баллоны должны соответствовать надлежащим требован</w:t>
      </w:r>
      <w:r w:rsidRPr="00533262">
        <w:t>и</w:t>
      </w:r>
      <w:r w:rsidRPr="00533262">
        <w:t>ям, изложенным, среди прочего, в нормативных документах об опасных грузах.</w:t>
      </w:r>
    </w:p>
    <w:p w:rsidR="00533262" w:rsidRPr="00533262" w:rsidRDefault="00533262" w:rsidP="003B7BC8">
      <w:pPr>
        <w:pStyle w:val="SingleTxt"/>
        <w:pageBreakBefore/>
      </w:pPr>
      <w:r w:rsidRPr="00533262">
        <w:lastRenderedPageBreak/>
        <w:t>23.</w:t>
      </w:r>
      <w:r w:rsidRPr="00533262">
        <w:tab/>
        <w:t>Следует рассмотреть поправку к третьему предложению пункта а) подра</w:t>
      </w:r>
      <w:r w:rsidRPr="00533262">
        <w:t>з</w:t>
      </w:r>
      <w:r w:rsidRPr="00533262">
        <w:t>дела 1.1.3.2. Предложение о количественном ограничении для газов предусма</w:t>
      </w:r>
      <w:r w:rsidRPr="00533262">
        <w:t>т</w:t>
      </w:r>
      <w:r w:rsidRPr="00533262">
        <w:t>ривает, что максимальное наполнение в соответствии с нынешним положением применительно к резервуарам для СПГ, КПГ и СНГ, используемым на коммерч</w:t>
      </w:r>
      <w:r w:rsidRPr="00533262">
        <w:t>е</w:t>
      </w:r>
      <w:r w:rsidRPr="00533262">
        <w:t xml:space="preserve">ских транспортных средствах, должно быть указано в определенном месте в квадратных скобках в </w:t>
      </w:r>
      <w:r w:rsidRPr="00533262">
        <w:rPr>
          <w:i/>
          <w:u w:val="single"/>
        </w:rPr>
        <w:t>третьем предложении пункта а) подраздела 1.1.3.2.</w:t>
      </w:r>
      <w:r w:rsidRPr="00533262">
        <w:t xml:space="preserve"> </w:t>
      </w:r>
    </w:p>
    <w:p w:rsidR="00533262" w:rsidRPr="00533262" w:rsidRDefault="00533262" w:rsidP="00533262">
      <w:pPr>
        <w:pStyle w:val="SingleTxt"/>
      </w:pPr>
      <w:r w:rsidRPr="00533262">
        <w:t xml:space="preserve">В любом случае Рабочая группа должна обсудить вопрос о включении изъятия для перевозки газообразного топлива по аналогии с третьим предложением пункта а) раздела 1.1.3.3 ДОПОГ, касающимся изъятий, связанных с перевозкой жидкого топлива. </w:t>
      </w:r>
    </w:p>
    <w:p w:rsidR="00533262" w:rsidRPr="00533262" w:rsidRDefault="00533262" w:rsidP="00533262">
      <w:pPr>
        <w:pStyle w:val="SingleTxt"/>
      </w:pPr>
      <w:r w:rsidRPr="00533262">
        <w:t>24.</w:t>
      </w:r>
      <w:r w:rsidRPr="00533262">
        <w:tab/>
        <w:t>Вопрос о количественных ограничениях для газов следует рассматривать в свете соответствующих научных мнений, существующих в области автомобил</w:t>
      </w:r>
      <w:r w:rsidRPr="00533262">
        <w:t>е</w:t>
      </w:r>
      <w:r w:rsidRPr="00533262">
        <w:t>строения. Такие мнения должны, если это возможно, включать оценку дополн</w:t>
      </w:r>
      <w:r w:rsidRPr="00533262">
        <w:t>и</w:t>
      </w:r>
      <w:r w:rsidRPr="00533262">
        <w:t>тельных факторов, связанных с этим новым газообразным состоянием, и сопр</w:t>
      </w:r>
      <w:r w:rsidRPr="00533262">
        <w:t>я</w:t>
      </w:r>
      <w:r w:rsidRPr="00533262">
        <w:t>женных с ним рисков применительно к перевозке опасного груза.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Предложение 2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691441" w:rsidP="006914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17347C">
        <w:rPr>
          <w:lang w:bidi="ru-RU"/>
        </w:rPr>
        <w:tab/>
      </w:r>
      <w:r w:rsidRPr="0017347C">
        <w:rPr>
          <w:lang w:bidi="ru-RU"/>
        </w:rPr>
        <w:tab/>
      </w:r>
      <w:r w:rsidR="00533262" w:rsidRPr="00533262">
        <w:rPr>
          <w:lang w:bidi="ru-RU"/>
        </w:rPr>
        <w:t>9.2.4.3 a), b) и c)</w:t>
      </w: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533262">
      <w:pPr>
        <w:pStyle w:val="SingleTxt"/>
      </w:pPr>
      <w:r w:rsidRPr="00533262">
        <w:t>25.</w:t>
      </w:r>
      <w:r w:rsidRPr="00533262">
        <w:tab/>
        <w:t>Данная поправка к пункту а) подраздела 9.2.4.3 направлена на уточнение следующих двух моментов:</w:t>
      </w:r>
    </w:p>
    <w:p w:rsidR="00533262" w:rsidRPr="00533262" w:rsidRDefault="00533262" w:rsidP="0005029C">
      <w:pPr>
        <w:pStyle w:val="Bullet1"/>
        <w:rPr>
          <w:lang w:bidi="ru-RU"/>
        </w:rPr>
      </w:pPr>
      <w:r w:rsidRPr="00533262">
        <w:rPr>
          <w:lang w:bidi="ru-RU"/>
        </w:rPr>
        <w:t>Могут быть использованы как жидкие, так и газообразные виды топлива. Это соответствует двум изъятиям в пункте а) подраздела 1.1.3.3 и пункте</w:t>
      </w:r>
      <w:r w:rsidR="0005029C">
        <w:rPr>
          <w:lang w:bidi="ru-RU"/>
        </w:rPr>
        <w:t> </w:t>
      </w:r>
      <w:r w:rsidRPr="00533262">
        <w:rPr>
          <w:lang w:bidi="ru-RU"/>
        </w:rPr>
        <w:t>а) подраздела 1.1.3.2 ДОПОГ.</w:t>
      </w:r>
    </w:p>
    <w:p w:rsidR="00533262" w:rsidRPr="00533262" w:rsidRDefault="00533262" w:rsidP="0005029C">
      <w:pPr>
        <w:pStyle w:val="Bullet1"/>
        <w:rPr>
          <w:lang w:bidi="ru-RU"/>
        </w:rPr>
      </w:pPr>
      <w:r w:rsidRPr="00533262">
        <w:rPr>
          <w:lang w:bidi="ru-RU"/>
        </w:rPr>
        <w:t>Одна из делегаций в ходе сессии Рабочей группы в мае 2015</w:t>
      </w:r>
      <w:r w:rsidR="002B3255">
        <w:rPr>
          <w:lang w:bidi="ru-RU"/>
        </w:rPr>
        <w:t> год</w:t>
      </w:r>
      <w:r w:rsidRPr="00533262">
        <w:rPr>
          <w:lang w:bidi="ru-RU"/>
        </w:rPr>
        <w:t>а уже пре</w:t>
      </w:r>
      <w:r w:rsidRPr="00533262">
        <w:rPr>
          <w:lang w:bidi="ru-RU"/>
        </w:rPr>
        <w:t>д</w:t>
      </w:r>
      <w:r w:rsidRPr="00533262">
        <w:rPr>
          <w:lang w:bidi="ru-RU"/>
        </w:rPr>
        <w:t>ставляла данное предложение, в котором разъясняется, что топливо не должно соприкасаться с грузом в целом или с нагретыми элементами транспортного средства.</w:t>
      </w:r>
    </w:p>
    <w:p w:rsidR="00533262" w:rsidRPr="00533262" w:rsidRDefault="00533262" w:rsidP="00533262">
      <w:pPr>
        <w:pStyle w:val="SingleTxt"/>
      </w:pPr>
      <w:r w:rsidRPr="00533262">
        <w:t>26.</w:t>
      </w:r>
      <w:r w:rsidRPr="00533262">
        <w:tab/>
        <w:t xml:space="preserve">Требование, предусмотренное в пункте </w:t>
      </w:r>
      <w:r w:rsidRPr="00533262">
        <w:rPr>
          <w:lang w:val="en-US"/>
        </w:rPr>
        <w:t>b</w:t>
      </w:r>
      <w:r w:rsidRPr="00533262">
        <w:t>) подраздела 9.2.4.3, согласно кот</w:t>
      </w:r>
      <w:r w:rsidRPr="00533262">
        <w:t>о</w:t>
      </w:r>
      <w:r w:rsidRPr="00533262">
        <w:t>рому топливный бак должен соответствовать Правилам № 34 ЕЭК, может быть исключено, поскольку оно в принципе следует из положения об изъятии в пун</w:t>
      </w:r>
      <w:r w:rsidRPr="00533262">
        <w:t>к</w:t>
      </w:r>
      <w:r w:rsidRPr="00533262">
        <w:t>те</w:t>
      </w:r>
      <w:r w:rsidR="00283EC1">
        <w:t> </w:t>
      </w:r>
      <w:r w:rsidRPr="00533262">
        <w:t xml:space="preserve">а) подраздела 1.1.3.3 для жидких видов топлива: </w:t>
      </w:r>
      <w:r w:rsidR="002B3255">
        <w:rPr>
          <w:i/>
        </w:rPr>
        <w:t>«</w:t>
      </w:r>
      <w:r w:rsidRPr="00533262">
        <w:rPr>
          <w:i/>
        </w:rPr>
        <w:t>... которые отвечают соо</w:t>
      </w:r>
      <w:r w:rsidRPr="00533262">
        <w:rPr>
          <w:i/>
        </w:rPr>
        <w:t>т</w:t>
      </w:r>
      <w:r w:rsidRPr="00533262">
        <w:rPr>
          <w:i/>
        </w:rPr>
        <w:t>ветствующим нормативно-правовым требованиям</w:t>
      </w:r>
      <w:r w:rsidR="002B3255">
        <w:rPr>
          <w:i/>
        </w:rPr>
        <w:t>»</w:t>
      </w:r>
      <w:r w:rsidRPr="00533262">
        <w:rPr>
          <w:i/>
        </w:rPr>
        <w:t>.</w:t>
      </w:r>
      <w:r w:rsidRPr="00533262">
        <w:t xml:space="preserve"> С учетом предлагаемого изменения пункта а) подраздела 1.1.3.2 это требование относится как к жидкому, так и к газообразному топливу. Общие нормы автомобилестроения, которые применяются в равной степени ко всем транспортным средствам, частью ДОПОГ не являются.</w:t>
      </w:r>
    </w:p>
    <w:p w:rsidR="00533262" w:rsidRPr="00533262" w:rsidRDefault="00533262" w:rsidP="00533262">
      <w:pPr>
        <w:pStyle w:val="SingleTxt"/>
      </w:pPr>
      <w:r w:rsidRPr="00533262">
        <w:t>27.</w:t>
      </w:r>
      <w:r w:rsidRPr="00533262">
        <w:tab/>
        <w:t>Содержащееся в ДОПОГ 2015</w:t>
      </w:r>
      <w:r w:rsidR="002B3255">
        <w:t> год</w:t>
      </w:r>
      <w:r w:rsidRPr="00533262">
        <w:t>а и в более ранних вариантах требование в отношении того, что жидкое топливо должно стекать на землю, не было пр</w:t>
      </w:r>
      <w:r w:rsidRPr="00533262">
        <w:t>и</w:t>
      </w:r>
      <w:r w:rsidRPr="00533262">
        <w:t>знано как принципиально неверное. Тем не менее необходимо уточнить, что да</w:t>
      </w:r>
      <w:r w:rsidRPr="00533262">
        <w:t>н</w:t>
      </w:r>
      <w:r w:rsidRPr="00533262">
        <w:t>ное требование имеет смысл только в том случае, если, с одной стороны, оно применяется к жидкому топливу – или к сжиженному топливу, такому как СНГ, хотя при этом, с другой стороны, не исключается и газообразное топливо.</w:t>
      </w:r>
    </w:p>
    <w:p w:rsidR="00533262" w:rsidRPr="00533262" w:rsidRDefault="00533262" w:rsidP="00533262">
      <w:pPr>
        <w:pStyle w:val="SingleTxt"/>
      </w:pPr>
      <w:r w:rsidRPr="00533262">
        <w:t>28.</w:t>
      </w:r>
      <w:r w:rsidRPr="00533262">
        <w:tab/>
        <w:t xml:space="preserve">Новый пункт </w:t>
      </w:r>
      <w:r w:rsidRPr="00533262">
        <w:rPr>
          <w:u w:val="single"/>
        </w:rPr>
        <w:t>с) подраздела 9.2.4.3</w:t>
      </w:r>
      <w:r w:rsidRPr="00533262">
        <w:t xml:space="preserve"> представляет собой положение, действ</w:t>
      </w:r>
      <w:r w:rsidRPr="00533262">
        <w:t>у</w:t>
      </w:r>
      <w:r w:rsidRPr="00533262">
        <w:t>ющее в отношении жидкого или сжиженного топлива. С его помощью предпол</w:t>
      </w:r>
      <w:r w:rsidRPr="00533262">
        <w:t>а</w:t>
      </w:r>
      <w:r w:rsidRPr="00533262">
        <w:t>гается расширить сферу применения существующих положений в отношении жидкого или сжиженного топлива путем добавления требования о недопущении попадания топлива на транспортное средство и груз, включить, по аналогии, г</w:t>
      </w:r>
      <w:r w:rsidRPr="00533262">
        <w:t>а</w:t>
      </w:r>
      <w:r w:rsidRPr="00533262">
        <w:t>зы, а также определить направление отвода газов. Срабатывание устройства для сброса давления не должно приводить к возможному повреждению бака.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Предложение 3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</w:rPr>
      </w:pPr>
    </w:p>
    <w:p w:rsidR="00533262" w:rsidRPr="00533262" w:rsidRDefault="00691441" w:rsidP="006914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347C">
        <w:tab/>
      </w:r>
      <w:r w:rsidRPr="0017347C">
        <w:tab/>
      </w:r>
      <w:r w:rsidR="00533262" w:rsidRPr="00533262">
        <w:t>9.2.4.4</w:t>
      </w: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533262">
      <w:pPr>
        <w:pStyle w:val="SingleTxt"/>
      </w:pPr>
      <w:r w:rsidRPr="00533262">
        <w:t>29.</w:t>
      </w:r>
      <w:r w:rsidRPr="00533262">
        <w:tab/>
        <w:t>Требование о том, что топливный бак должен соответствовать Прав</w:t>
      </w:r>
      <w:r w:rsidRPr="00533262">
        <w:t>и</w:t>
      </w:r>
      <w:r w:rsidRPr="00533262">
        <w:t>лам</w:t>
      </w:r>
      <w:r w:rsidR="00347367">
        <w:t> </w:t>
      </w:r>
      <w:r w:rsidRPr="00533262">
        <w:t>67</w:t>
      </w:r>
      <w:r w:rsidR="007D19B2">
        <w:noBreakHyphen/>
      </w:r>
      <w:r w:rsidRPr="00533262">
        <w:t>01 или 110 ЕЭК, может быть исключено, поскольку оно в целом основ</w:t>
      </w:r>
      <w:r w:rsidRPr="00533262">
        <w:t>ы</w:t>
      </w:r>
      <w:r w:rsidRPr="00533262">
        <w:t>вается на положении об изъятии в пункте а) подраздела 1.1.3.3 для жидкого то</w:t>
      </w:r>
      <w:r w:rsidRPr="00533262">
        <w:t>п</w:t>
      </w:r>
      <w:r w:rsidRPr="00533262">
        <w:t>лива и, аналогичным образом, на предложении изменить положение об изъятии в пункте</w:t>
      </w:r>
      <w:r w:rsidR="00B262A9">
        <w:t> </w:t>
      </w:r>
      <w:r w:rsidRPr="00533262">
        <w:t>а) раздела 1.1.3.2 для газов. Общие нормы автомобилестроения, которые применяются в равной степени ко всем транспортным средствам, частью ДОПОГ не являются.</w:t>
      </w:r>
    </w:p>
    <w:p w:rsidR="00533262" w:rsidRPr="00533262" w:rsidRDefault="00533262" w:rsidP="00533262">
      <w:pPr>
        <w:pStyle w:val="SingleTxt"/>
      </w:pPr>
      <w:r w:rsidRPr="00533262">
        <w:t>30.</w:t>
      </w:r>
      <w:r w:rsidRPr="00533262">
        <w:tab/>
        <w:t>Кроме того, в последнем предложении в подразделе 9.2.4.4 учтены выск</w:t>
      </w:r>
      <w:r w:rsidRPr="00533262">
        <w:t>а</w:t>
      </w:r>
      <w:r w:rsidRPr="00533262">
        <w:t xml:space="preserve">занные Швецией опасения, рассмотренные в документе </w:t>
      </w:r>
      <w:r w:rsidRPr="00533262">
        <w:rPr>
          <w:lang w:val="en-US"/>
        </w:rPr>
        <w:t>INF</w:t>
      </w:r>
      <w:r w:rsidRPr="00533262">
        <w:t xml:space="preserve">.3 на майской сессии </w:t>
      </w:r>
      <w:r w:rsidRPr="00533262">
        <w:rPr>
          <w:lang w:val="en-US"/>
        </w:rPr>
        <w:t>WP</w:t>
      </w:r>
      <w:r w:rsidRPr="00533262">
        <w:t>.15.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</w:r>
      <w:r w:rsidRPr="00533262">
        <w:rPr>
          <w:lang w:bidi="ru-RU"/>
        </w:rPr>
        <w:tab/>
        <w:t>Предложение 4</w:t>
      </w: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33262" w:rsidRPr="00533262" w:rsidRDefault="00691441" w:rsidP="006914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347C">
        <w:tab/>
      </w:r>
      <w:r w:rsidR="00533262" w:rsidRPr="00533262">
        <w:tab/>
        <w:t>9.2.</w:t>
      </w:r>
      <w:r w:rsidR="00533262" w:rsidRPr="00533262">
        <w:rPr>
          <w:lang w:val="en-US"/>
        </w:rPr>
        <w:t>X</w:t>
      </w:r>
      <w:r w:rsidR="00533262" w:rsidRPr="00533262">
        <w:t xml:space="preserve"> </w:t>
      </w: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533262">
      <w:pPr>
        <w:pStyle w:val="SingleTxt"/>
      </w:pPr>
      <w:r w:rsidRPr="00533262">
        <w:t>31.</w:t>
      </w:r>
      <w:r w:rsidRPr="00533262">
        <w:tab/>
        <w:t>Данная поправка учитывает тот факт, что опасность возникновения пожара при использовании СПГ в качестве топлива меньше, чем опасность, обусловле</w:t>
      </w:r>
      <w:r w:rsidRPr="00533262">
        <w:t>н</w:t>
      </w:r>
      <w:r w:rsidRPr="00533262">
        <w:t xml:space="preserve">ная его криогенным состоянием, при котором температура может снижаться </w:t>
      </w:r>
      <w:r w:rsidR="00B262A9">
        <w:br/>
      </w:r>
      <w:r w:rsidRPr="00533262">
        <w:t xml:space="preserve">до </w:t>
      </w:r>
      <w:r w:rsidR="00C06B8A">
        <w:t>–</w:t>
      </w:r>
      <w:r w:rsidRPr="00533262">
        <w:t>162</w:t>
      </w:r>
      <w:r w:rsidR="00846D4C">
        <w:t> </w:t>
      </w:r>
      <w:r w:rsidRPr="00533262">
        <w:t>°</w:t>
      </w:r>
      <w:r w:rsidRPr="00533262">
        <w:rPr>
          <w:lang w:val="en-US"/>
        </w:rPr>
        <w:t>C</w:t>
      </w:r>
      <w:r w:rsidRPr="00533262">
        <w:t>.</w:t>
      </w: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33262" w:rsidRPr="00533262" w:rsidRDefault="00533262" w:rsidP="006914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33262">
        <w:rPr>
          <w:lang w:bidi="ru-RU"/>
        </w:rPr>
        <w:tab/>
        <w:t>III.</w:t>
      </w:r>
      <w:r w:rsidRPr="00533262">
        <w:rPr>
          <w:lang w:bidi="ru-RU"/>
        </w:rPr>
        <w:tab/>
        <w:t>Общее обоснование</w:t>
      </w: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522CF" w:rsidRPr="005522CF" w:rsidRDefault="005522CF" w:rsidP="005522CF">
      <w:pPr>
        <w:pStyle w:val="SingleTxt"/>
        <w:spacing w:after="0" w:line="120" w:lineRule="exact"/>
        <w:rPr>
          <w:sz w:val="10"/>
        </w:rPr>
      </w:pPr>
    </w:p>
    <w:p w:rsidR="00533262" w:rsidRPr="00533262" w:rsidRDefault="00533262" w:rsidP="001318BD">
      <w:pPr>
        <w:pStyle w:val="SingleTxt"/>
        <w:ind w:left="5098" w:hanging="3831"/>
      </w:pPr>
      <w:r w:rsidRPr="00533262">
        <w:t>Безопасность:</w:t>
      </w:r>
      <w:r w:rsidRPr="00533262">
        <w:tab/>
      </w:r>
      <w:r w:rsidR="001318BD">
        <w:tab/>
      </w:r>
      <w:r w:rsidR="001318BD">
        <w:tab/>
      </w:r>
      <w:r w:rsidR="001318BD">
        <w:tab/>
      </w:r>
      <w:r w:rsidR="001318BD">
        <w:tab/>
      </w:r>
      <w:r w:rsidR="001318BD">
        <w:tab/>
      </w:r>
      <w:r w:rsidRPr="00533262">
        <w:t>См. выше. Согласованные требования безопасности в отношении газообра</w:t>
      </w:r>
      <w:r w:rsidRPr="00533262">
        <w:t>з</w:t>
      </w:r>
      <w:r w:rsidRPr="00533262">
        <w:t>ного и жидкого топлива для транспор</w:t>
      </w:r>
      <w:r w:rsidRPr="00533262">
        <w:t>т</w:t>
      </w:r>
      <w:r w:rsidRPr="00533262">
        <w:t>ных средств большой грузоподъемн</w:t>
      </w:r>
      <w:r w:rsidRPr="00533262">
        <w:t>о</w:t>
      </w:r>
      <w:r w:rsidRPr="00533262">
        <w:t>сти, перевозящих опасные грузы, обе</w:t>
      </w:r>
      <w:r w:rsidRPr="00533262">
        <w:t>с</w:t>
      </w:r>
      <w:r w:rsidRPr="00533262">
        <w:t>печат достаточные меры безопасности для обоснования использования СПГ, КПГ и СНГ.</w:t>
      </w:r>
    </w:p>
    <w:p w:rsidR="00533262" w:rsidRPr="00533262" w:rsidRDefault="00533262" w:rsidP="001318BD">
      <w:pPr>
        <w:pStyle w:val="SingleTxt"/>
        <w:ind w:left="5098" w:hanging="3831"/>
      </w:pPr>
      <w:r w:rsidRPr="00533262">
        <w:t>Осуществимость:</w:t>
      </w:r>
      <w:r w:rsidRPr="00533262">
        <w:tab/>
      </w:r>
      <w:r w:rsidR="001318BD">
        <w:tab/>
      </w:r>
      <w:r w:rsidR="001318BD">
        <w:tab/>
      </w:r>
      <w:r w:rsidR="001318BD">
        <w:tab/>
      </w:r>
      <w:r w:rsidR="001318BD">
        <w:tab/>
      </w:r>
      <w:r w:rsidRPr="00533262">
        <w:t>Перевозчики и производители тран</w:t>
      </w:r>
      <w:r w:rsidRPr="00533262">
        <w:t>с</w:t>
      </w:r>
      <w:r w:rsidRPr="00533262">
        <w:t>портных средств большой грузопод</w:t>
      </w:r>
      <w:r w:rsidRPr="00533262">
        <w:t>ъ</w:t>
      </w:r>
      <w:r w:rsidRPr="00533262">
        <w:t>емности будут иметь возможность ра</w:t>
      </w:r>
      <w:r w:rsidRPr="00533262">
        <w:t>с</w:t>
      </w:r>
      <w:r w:rsidRPr="00533262">
        <w:t>полагать транспортными средствами, перевозящими опасные грузы, тяга к</w:t>
      </w:r>
      <w:r w:rsidRPr="00533262">
        <w:t>о</w:t>
      </w:r>
      <w:r w:rsidRPr="00533262">
        <w:t>торых обеспечивается за счет газоо</w:t>
      </w:r>
      <w:r w:rsidRPr="00533262">
        <w:t>б</w:t>
      </w:r>
      <w:r w:rsidRPr="00533262">
        <w:t>разного и/или жидкого топлива.</w:t>
      </w:r>
    </w:p>
    <w:p w:rsidR="00533262" w:rsidRPr="00533262" w:rsidRDefault="00533262" w:rsidP="001318BD">
      <w:pPr>
        <w:pStyle w:val="SingleTxt"/>
        <w:ind w:left="5098" w:hanging="3831"/>
      </w:pPr>
      <w:r w:rsidRPr="00533262">
        <w:rPr>
          <w:lang w:bidi="ru-RU"/>
        </w:rPr>
        <w:t>Возможность обеспечения исполнения:</w:t>
      </w:r>
      <w:r w:rsidRPr="00533262">
        <w:rPr>
          <w:lang w:bidi="ru-RU"/>
        </w:rPr>
        <w:tab/>
        <w:t>Конкретные положения не предусмо</w:t>
      </w:r>
      <w:r w:rsidRPr="00533262">
        <w:rPr>
          <w:lang w:bidi="ru-RU"/>
        </w:rPr>
        <w:t>т</w:t>
      </w:r>
      <w:r w:rsidRPr="00533262">
        <w:rPr>
          <w:lang w:bidi="ru-RU"/>
        </w:rPr>
        <w:t>рены.</w:t>
      </w:r>
      <w:r w:rsidRPr="00533262">
        <w:t xml:space="preserve"> </w:t>
      </w:r>
    </w:p>
    <w:p w:rsidR="008D6BDB" w:rsidRPr="005522CF" w:rsidRDefault="005522CF" w:rsidP="005522C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D6BDB" w:rsidRPr="005522CF" w:rsidSect="008D6BD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22T11:39:00Z" w:initials="Start">
    <w:p w:rsidR="008D6BDB" w:rsidRPr="00533262" w:rsidRDefault="008D6BDB">
      <w:pPr>
        <w:pStyle w:val="CommentText"/>
        <w:rPr>
          <w:lang w:val="en-US"/>
        </w:rPr>
      </w:pPr>
      <w:r>
        <w:fldChar w:fldCharType="begin"/>
      </w:r>
      <w:r w:rsidRPr="00533262">
        <w:rPr>
          <w:rStyle w:val="CommentReference"/>
          <w:lang w:val="en-US"/>
        </w:rPr>
        <w:instrText xml:space="preserve"> </w:instrText>
      </w:r>
      <w:r w:rsidRPr="00533262">
        <w:rPr>
          <w:lang w:val="en-US"/>
        </w:rPr>
        <w:instrText>PAGE \# "'Page: '#'</w:instrText>
      </w:r>
      <w:r w:rsidRPr="00533262">
        <w:rPr>
          <w:lang w:val="en-US"/>
        </w:rPr>
        <w:br/>
        <w:instrText>'"</w:instrText>
      </w:r>
      <w:r w:rsidRPr="0053326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33262">
        <w:rPr>
          <w:lang w:val="en-US"/>
        </w:rPr>
        <w:t>&lt;&lt;ODS JOB NO&gt;&gt;N1519446R&lt;&lt;ODS JOB NO&gt;&gt;</w:t>
      </w:r>
    </w:p>
    <w:p w:rsidR="008D6BDB" w:rsidRDefault="008D6BDB">
      <w:pPr>
        <w:pStyle w:val="CommentText"/>
      </w:pPr>
      <w:r>
        <w:t>&lt;&lt;ODS DOC SYMBOL1&gt;&gt;ECE/TRANS/WP.15/2015/17&lt;&lt;ODS DOC SYMBOL1&gt;&gt;</w:t>
      </w:r>
    </w:p>
    <w:p w:rsidR="008D6BDB" w:rsidRDefault="008D6BD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4F" w:rsidRDefault="0098304F" w:rsidP="008A1A7A">
      <w:pPr>
        <w:spacing w:line="240" w:lineRule="auto"/>
      </w:pPr>
      <w:r>
        <w:separator/>
      </w:r>
    </w:p>
  </w:endnote>
  <w:endnote w:type="continuationSeparator" w:id="0">
    <w:p w:rsidR="0098304F" w:rsidRDefault="0098304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D6BDB" w:rsidTr="008D6BD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D6BDB" w:rsidRPr="008D6BDB" w:rsidRDefault="008D6BDB" w:rsidP="008D6BD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7B2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C7B2F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D6BDB" w:rsidRPr="008D6BDB" w:rsidRDefault="008D6BDB" w:rsidP="008D6BD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E53EA">
            <w:rPr>
              <w:b w:val="0"/>
              <w:color w:val="000000"/>
              <w:sz w:val="14"/>
            </w:rPr>
            <w:t>GE.15-14568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D6BDB" w:rsidRPr="008D6BDB" w:rsidRDefault="008D6BDB" w:rsidP="008D6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D6BDB" w:rsidTr="008D6BD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D6BDB" w:rsidRPr="008D6BDB" w:rsidRDefault="008D6BDB" w:rsidP="008D6BD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E53EA">
            <w:rPr>
              <w:b w:val="0"/>
              <w:color w:val="000000"/>
              <w:sz w:val="14"/>
            </w:rPr>
            <w:t>GE.15-14568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6BDB" w:rsidRPr="008D6BDB" w:rsidRDefault="008D6BDB" w:rsidP="008D6BD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7B2F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EC7B2F">
              <w:rPr>
                <w:noProof/>
              </w:rPr>
              <w:t>7</w:t>
            </w:r>
          </w:fldSimple>
        </w:p>
      </w:tc>
    </w:tr>
  </w:tbl>
  <w:p w:rsidR="008D6BDB" w:rsidRPr="008D6BDB" w:rsidRDefault="008D6BDB" w:rsidP="008D6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D6BDB" w:rsidTr="008D6BDB">
      <w:tc>
        <w:tcPr>
          <w:tcW w:w="3873" w:type="dxa"/>
        </w:tcPr>
        <w:p w:rsidR="008D6BDB" w:rsidRDefault="008D6BDB" w:rsidP="008D6BD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3483F5F" wp14:editId="65B40C6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GE.15-14568 (R)</w:t>
          </w:r>
          <w:r>
            <w:rPr>
              <w:color w:val="010000"/>
            </w:rPr>
            <w:t xml:space="preserve">    </w:t>
          </w:r>
          <w:r w:rsidR="00B01F75">
            <w:rPr>
              <w:color w:val="010000"/>
            </w:rPr>
            <w:t>18</w:t>
          </w:r>
          <w:r>
            <w:rPr>
              <w:color w:val="010000"/>
            </w:rPr>
            <w:t>0915    2</w:t>
          </w:r>
          <w:r w:rsidR="006C3FF0">
            <w:rPr>
              <w:color w:val="010000"/>
            </w:rPr>
            <w:t>4</w:t>
          </w:r>
          <w:r>
            <w:rPr>
              <w:color w:val="010000"/>
            </w:rPr>
            <w:t>0915</w:t>
          </w:r>
        </w:p>
        <w:p w:rsidR="008D6BDB" w:rsidRPr="008D6BDB" w:rsidRDefault="008D6BDB" w:rsidP="008D6BD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*1514568*</w:t>
          </w:r>
        </w:p>
      </w:tc>
      <w:tc>
        <w:tcPr>
          <w:tcW w:w="5127" w:type="dxa"/>
        </w:tcPr>
        <w:p w:rsidR="008D6BDB" w:rsidRDefault="008D6BDB" w:rsidP="008D6BD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74BE285" wp14:editId="453DD6C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6BDB" w:rsidRPr="008D6BDB" w:rsidRDefault="008D6BDB" w:rsidP="008D6BD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4F" w:rsidRPr="00896DD6" w:rsidRDefault="00896DD6" w:rsidP="00896DD6">
      <w:pPr>
        <w:pStyle w:val="Footer"/>
        <w:spacing w:after="80"/>
        <w:ind w:left="792"/>
        <w:rPr>
          <w:sz w:val="16"/>
        </w:rPr>
      </w:pPr>
      <w:r w:rsidRPr="00896DD6">
        <w:rPr>
          <w:sz w:val="16"/>
        </w:rPr>
        <w:t>__________________</w:t>
      </w:r>
    </w:p>
  </w:footnote>
  <w:footnote w:type="continuationSeparator" w:id="0">
    <w:p w:rsidR="0098304F" w:rsidRPr="00896DD6" w:rsidRDefault="00896DD6" w:rsidP="00896DD6">
      <w:pPr>
        <w:pStyle w:val="Footer"/>
        <w:spacing w:after="80"/>
        <w:ind w:left="792"/>
        <w:rPr>
          <w:sz w:val="16"/>
        </w:rPr>
      </w:pPr>
      <w:r w:rsidRPr="00896DD6">
        <w:rPr>
          <w:sz w:val="16"/>
        </w:rPr>
        <w:t>__________________</w:t>
      </w:r>
    </w:p>
  </w:footnote>
  <w:footnote w:id="1">
    <w:p w:rsidR="00533262" w:rsidRDefault="00533262" w:rsidP="00896DD6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bidi="ru-RU"/>
        </w:rPr>
      </w:pPr>
      <w:r>
        <w:tab/>
      </w:r>
      <w:r>
        <w:rPr>
          <w:rStyle w:val="FootnoteReference"/>
        </w:rPr>
        <w:footnoteRef/>
      </w:r>
      <w:r>
        <w:tab/>
        <w:t xml:space="preserve">В соответствии с программой работы Комитета по внутреннему транспорту </w:t>
      </w:r>
      <w:r w:rsidR="00896DD6">
        <w:br/>
      </w:r>
      <w:r>
        <w:t>на</w:t>
      </w:r>
      <w:r w:rsidR="00750F97" w:rsidRPr="00750F97">
        <w:t xml:space="preserve"> </w:t>
      </w:r>
      <w:r>
        <w:t>2014</w:t>
      </w:r>
      <w:r w:rsidR="00750F97" w:rsidRPr="00750F97">
        <w:t>–</w:t>
      </w:r>
      <w:r>
        <w:t>2015</w:t>
      </w:r>
      <w:r w:rsidR="002B3255">
        <w:rPr>
          <w:lang w:val="en-US"/>
        </w:rPr>
        <w:t> </w:t>
      </w:r>
      <w:r w:rsidR="002B3255" w:rsidRPr="002B3255">
        <w:t>год</w:t>
      </w:r>
      <w:r>
        <w:t>ы</w:t>
      </w:r>
      <w:r w:rsidR="00A01EC4">
        <w:rPr>
          <w:lang w:val="en-US"/>
        </w:rPr>
        <w:t> </w:t>
      </w:r>
      <w:r>
        <w:t>(ECE/TRANS/240,</w:t>
      </w:r>
      <w:r w:rsidR="00A01EC4">
        <w:rPr>
          <w:lang w:val="en-US"/>
        </w:rPr>
        <w:t> </w:t>
      </w:r>
      <w:r>
        <w:t>пункт</w:t>
      </w:r>
      <w:r w:rsidR="00A01EC4">
        <w:rPr>
          <w:lang w:val="en-US"/>
        </w:rPr>
        <w:t> </w:t>
      </w:r>
      <w:r>
        <w:t>100;</w:t>
      </w:r>
      <w:r w:rsidR="00A01EC4">
        <w:rPr>
          <w:lang w:val="en-US"/>
        </w:rPr>
        <w:t> </w:t>
      </w:r>
      <w:r>
        <w:t>ECE/TRANS/2014/23,</w:t>
      </w:r>
      <w:r w:rsidR="00A01EC4">
        <w:rPr>
          <w:lang w:val="en-US"/>
        </w:rPr>
        <w:t> </w:t>
      </w:r>
      <w:r>
        <w:t>направление деятельности 9, пункт 9.1).</w:t>
      </w:r>
    </w:p>
  </w:footnote>
  <w:footnote w:id="2">
    <w:p w:rsidR="00533262" w:rsidRDefault="00533262" w:rsidP="00896D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International Transport Forum 2011 Transport Outlook – Meeting the Needs of 9 Billion People (Международный транспортный форум, </w:t>
      </w:r>
      <w:r w:rsidR="002B3255">
        <w:t>«</w:t>
      </w:r>
      <w:r>
        <w:t>Перспективы развития транспорта в 2011</w:t>
      </w:r>
      <w:r w:rsidR="002B3255">
        <w:t> год</w:t>
      </w:r>
      <w:r>
        <w:t>у: удовлетворение потребностей девяти миллиардов человек</w:t>
      </w:r>
      <w:r w:rsidR="002B3255">
        <w:t>»</w:t>
      </w:r>
      <w:r>
        <w:t>), 2011</w:t>
      </w:r>
      <w:r w:rsidR="002B3255">
        <w:t> год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D6BDB" w:rsidTr="008D6BD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D6BDB" w:rsidRPr="008D6BDB" w:rsidRDefault="008D6BDB" w:rsidP="008D6BD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E53EA">
            <w:rPr>
              <w:b/>
            </w:rPr>
            <w:t>ECE/TRANS/WP.15/2015/17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6BDB" w:rsidRDefault="008D6BDB" w:rsidP="008D6BDB">
          <w:pPr>
            <w:pStyle w:val="Header"/>
          </w:pPr>
        </w:p>
      </w:tc>
    </w:tr>
  </w:tbl>
  <w:p w:rsidR="008D6BDB" w:rsidRPr="008D6BDB" w:rsidRDefault="008D6BDB" w:rsidP="008D6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D6BDB" w:rsidTr="008D6BD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D6BDB" w:rsidRDefault="008D6BDB" w:rsidP="008D6BD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D6BDB" w:rsidRPr="008D6BDB" w:rsidRDefault="008D6BDB" w:rsidP="008D6BD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E53EA">
            <w:rPr>
              <w:b/>
            </w:rPr>
            <w:t>ECE/TRANS/WP.15/2015/17</w:t>
          </w:r>
          <w:r>
            <w:rPr>
              <w:b/>
            </w:rPr>
            <w:fldChar w:fldCharType="end"/>
          </w:r>
        </w:p>
      </w:tc>
    </w:tr>
  </w:tbl>
  <w:p w:rsidR="008D6BDB" w:rsidRPr="008D6BDB" w:rsidRDefault="008D6BDB" w:rsidP="008D6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D6BDB" w:rsidTr="008D6BD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D6BDB" w:rsidRPr="008D6BDB" w:rsidRDefault="008D6BDB" w:rsidP="008D6BD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D6BDB" w:rsidRDefault="008D6BDB" w:rsidP="008D6BD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D6BDB" w:rsidRPr="008D6BDB" w:rsidRDefault="008D6BDB" w:rsidP="008D6BD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/TRANS/WP.15/2015/17</w:t>
          </w:r>
        </w:p>
      </w:tc>
    </w:tr>
    <w:tr w:rsidR="008D6BDB" w:rsidRPr="00896DD6" w:rsidTr="008D6BD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6BDB" w:rsidRPr="008D6BDB" w:rsidRDefault="008D6BDB" w:rsidP="008D6BD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CCBE677" wp14:editId="7555451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6BDB" w:rsidRPr="008D6BDB" w:rsidRDefault="008D6BDB" w:rsidP="008D6BD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6BDB" w:rsidRPr="008D6BDB" w:rsidRDefault="008D6BDB" w:rsidP="008D6BD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6BDB" w:rsidRPr="00533262" w:rsidRDefault="008D6BDB" w:rsidP="008D6BDB">
          <w:pPr>
            <w:pStyle w:val="Distribution"/>
            <w:rPr>
              <w:color w:val="000000"/>
              <w:lang w:val="en-US"/>
            </w:rPr>
          </w:pPr>
          <w:r w:rsidRPr="00533262">
            <w:rPr>
              <w:color w:val="000000"/>
              <w:lang w:val="en-US"/>
            </w:rPr>
            <w:t>Distr.: General</w:t>
          </w:r>
        </w:p>
        <w:p w:rsidR="008D6BDB" w:rsidRPr="00533262" w:rsidRDefault="008D6BDB" w:rsidP="008D6BDB">
          <w:pPr>
            <w:pStyle w:val="Publication"/>
            <w:rPr>
              <w:color w:val="000000"/>
              <w:lang w:val="en-US"/>
            </w:rPr>
          </w:pPr>
          <w:r w:rsidRPr="00533262">
            <w:rPr>
              <w:color w:val="000000"/>
              <w:lang w:val="en-US"/>
            </w:rPr>
            <w:t>28 August 2015</w:t>
          </w:r>
        </w:p>
        <w:p w:rsidR="008D6BDB" w:rsidRPr="00533262" w:rsidRDefault="008D6BDB" w:rsidP="008D6BDB">
          <w:pPr>
            <w:rPr>
              <w:color w:val="000000"/>
              <w:lang w:val="en-US"/>
            </w:rPr>
          </w:pPr>
          <w:r w:rsidRPr="00533262">
            <w:rPr>
              <w:color w:val="000000"/>
              <w:lang w:val="en-US"/>
            </w:rPr>
            <w:t>Russian</w:t>
          </w:r>
        </w:p>
        <w:p w:rsidR="008D6BDB" w:rsidRPr="00533262" w:rsidRDefault="008D6BDB" w:rsidP="008D6BDB">
          <w:pPr>
            <w:pStyle w:val="Original"/>
            <w:rPr>
              <w:color w:val="000000"/>
              <w:lang w:val="en-US"/>
            </w:rPr>
          </w:pPr>
          <w:r w:rsidRPr="00533262">
            <w:rPr>
              <w:color w:val="000000"/>
              <w:lang w:val="en-US"/>
            </w:rPr>
            <w:t>Original: English</w:t>
          </w:r>
        </w:p>
        <w:p w:rsidR="008D6BDB" w:rsidRPr="00533262" w:rsidRDefault="008D6BDB" w:rsidP="008D6BDB">
          <w:pPr>
            <w:rPr>
              <w:lang w:val="en-US"/>
            </w:rPr>
          </w:pPr>
        </w:p>
      </w:tc>
    </w:tr>
  </w:tbl>
  <w:p w:rsidR="008D6BDB" w:rsidRPr="00533262" w:rsidRDefault="008D6BDB" w:rsidP="008D6BD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568*"/>
    <w:docVar w:name="CreationDt" w:val="9/22/2015 11:39 AM"/>
    <w:docVar w:name="DocCategory" w:val="Doc"/>
    <w:docVar w:name="DocType" w:val="Final"/>
    <w:docVar w:name="DutyStation" w:val="Geneva"/>
    <w:docVar w:name="FooterJN" w:val="GE.15-14568"/>
    <w:docVar w:name="jobn" w:val="GE.15-14568 (R)"/>
    <w:docVar w:name="jobnDT" w:val="GE.15-14568 (R)   220915"/>
    <w:docVar w:name="jobnDTDT" w:val="GE.15-14568 (R)   220915   220915"/>
    <w:docVar w:name="JobNo" w:val="GE.1514568R"/>
    <w:docVar w:name="JobNo2" w:val="1519446R"/>
    <w:docVar w:name="LocalDrive" w:val="0"/>
    <w:docVar w:name="OandT" w:val=" "/>
    <w:docVar w:name="PaperSize" w:val="A4"/>
    <w:docVar w:name="sss1" w:val="ECE/TRANS/WP.15/2015/17"/>
    <w:docVar w:name="sss2" w:val="-"/>
    <w:docVar w:name="Symbol1" w:val="ECE/TRANS/WP.15/2015/17"/>
    <w:docVar w:name="Symbol2" w:val="-"/>
  </w:docVars>
  <w:rsids>
    <w:rsidRoot w:val="0098304F"/>
    <w:rsid w:val="00004615"/>
    <w:rsid w:val="00004756"/>
    <w:rsid w:val="00010735"/>
    <w:rsid w:val="000137F9"/>
    <w:rsid w:val="00013E03"/>
    <w:rsid w:val="00015201"/>
    <w:rsid w:val="0001588C"/>
    <w:rsid w:val="000162FB"/>
    <w:rsid w:val="00024A67"/>
    <w:rsid w:val="00025CF3"/>
    <w:rsid w:val="0002669B"/>
    <w:rsid w:val="00033C1F"/>
    <w:rsid w:val="0005029C"/>
    <w:rsid w:val="000513EF"/>
    <w:rsid w:val="0005420D"/>
    <w:rsid w:val="00055EA2"/>
    <w:rsid w:val="000620F6"/>
    <w:rsid w:val="00067A5A"/>
    <w:rsid w:val="00067A90"/>
    <w:rsid w:val="00070C37"/>
    <w:rsid w:val="000738BD"/>
    <w:rsid w:val="00076F88"/>
    <w:rsid w:val="0008067C"/>
    <w:rsid w:val="00087014"/>
    <w:rsid w:val="00091DC8"/>
    <w:rsid w:val="00092464"/>
    <w:rsid w:val="000A111E"/>
    <w:rsid w:val="000A1DF3"/>
    <w:rsid w:val="000A2450"/>
    <w:rsid w:val="000A2A8B"/>
    <w:rsid w:val="000A4A11"/>
    <w:rsid w:val="000B02B7"/>
    <w:rsid w:val="000C069D"/>
    <w:rsid w:val="000C67BC"/>
    <w:rsid w:val="000D3905"/>
    <w:rsid w:val="000D64CF"/>
    <w:rsid w:val="000E0F08"/>
    <w:rsid w:val="000E30BA"/>
    <w:rsid w:val="000E35C6"/>
    <w:rsid w:val="000E3712"/>
    <w:rsid w:val="000E4411"/>
    <w:rsid w:val="000F1ACD"/>
    <w:rsid w:val="000F5D07"/>
    <w:rsid w:val="00103B7D"/>
    <w:rsid w:val="001049AD"/>
    <w:rsid w:val="00105B0E"/>
    <w:rsid w:val="00113678"/>
    <w:rsid w:val="001235FD"/>
    <w:rsid w:val="001265E4"/>
    <w:rsid w:val="001274CE"/>
    <w:rsid w:val="001318BD"/>
    <w:rsid w:val="00136F40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347C"/>
    <w:rsid w:val="001744B4"/>
    <w:rsid w:val="00175AC4"/>
    <w:rsid w:val="00177361"/>
    <w:rsid w:val="001802BD"/>
    <w:rsid w:val="001862BD"/>
    <w:rsid w:val="00186AF2"/>
    <w:rsid w:val="0019289E"/>
    <w:rsid w:val="00193822"/>
    <w:rsid w:val="0019704E"/>
    <w:rsid w:val="001A0D31"/>
    <w:rsid w:val="001A39EE"/>
    <w:rsid w:val="001A3CCC"/>
    <w:rsid w:val="001A4338"/>
    <w:rsid w:val="001A5CE7"/>
    <w:rsid w:val="001A6777"/>
    <w:rsid w:val="001C54CE"/>
    <w:rsid w:val="001D1749"/>
    <w:rsid w:val="001D2679"/>
    <w:rsid w:val="001D502D"/>
    <w:rsid w:val="001D60ED"/>
    <w:rsid w:val="001E20C5"/>
    <w:rsid w:val="001E21CE"/>
    <w:rsid w:val="001E25A2"/>
    <w:rsid w:val="001E61AD"/>
    <w:rsid w:val="001E639C"/>
    <w:rsid w:val="001F007F"/>
    <w:rsid w:val="001F1B08"/>
    <w:rsid w:val="001F1B28"/>
    <w:rsid w:val="001F4353"/>
    <w:rsid w:val="001F639D"/>
    <w:rsid w:val="00205CBD"/>
    <w:rsid w:val="00206603"/>
    <w:rsid w:val="002078A2"/>
    <w:rsid w:val="00211A7E"/>
    <w:rsid w:val="00215955"/>
    <w:rsid w:val="00217A24"/>
    <w:rsid w:val="00223946"/>
    <w:rsid w:val="00223C57"/>
    <w:rsid w:val="00231E49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71E"/>
    <w:rsid w:val="00264A43"/>
    <w:rsid w:val="002726BA"/>
    <w:rsid w:val="0027350A"/>
    <w:rsid w:val="00277697"/>
    <w:rsid w:val="00281B96"/>
    <w:rsid w:val="00283EC1"/>
    <w:rsid w:val="002853F1"/>
    <w:rsid w:val="00285565"/>
    <w:rsid w:val="00297C3D"/>
    <w:rsid w:val="002A04A3"/>
    <w:rsid w:val="002A0BAE"/>
    <w:rsid w:val="002A2DD8"/>
    <w:rsid w:val="002A6CCE"/>
    <w:rsid w:val="002A712C"/>
    <w:rsid w:val="002A7921"/>
    <w:rsid w:val="002B1213"/>
    <w:rsid w:val="002B3255"/>
    <w:rsid w:val="002B6501"/>
    <w:rsid w:val="002B6E2A"/>
    <w:rsid w:val="002C010E"/>
    <w:rsid w:val="002C0A4B"/>
    <w:rsid w:val="002C3DE6"/>
    <w:rsid w:val="002C5B2E"/>
    <w:rsid w:val="002C66D0"/>
    <w:rsid w:val="002D396F"/>
    <w:rsid w:val="002D4606"/>
    <w:rsid w:val="002D4A88"/>
    <w:rsid w:val="002D666D"/>
    <w:rsid w:val="002E1F79"/>
    <w:rsid w:val="002E6D19"/>
    <w:rsid w:val="002F3CF9"/>
    <w:rsid w:val="002F5C45"/>
    <w:rsid w:val="002F6149"/>
    <w:rsid w:val="002F7D25"/>
    <w:rsid w:val="0030252D"/>
    <w:rsid w:val="00310EA4"/>
    <w:rsid w:val="00310ED4"/>
    <w:rsid w:val="00317B67"/>
    <w:rsid w:val="003245A0"/>
    <w:rsid w:val="00325C10"/>
    <w:rsid w:val="00326F5F"/>
    <w:rsid w:val="00332D90"/>
    <w:rsid w:val="00333B06"/>
    <w:rsid w:val="00337D91"/>
    <w:rsid w:val="00346BFB"/>
    <w:rsid w:val="00347367"/>
    <w:rsid w:val="00350756"/>
    <w:rsid w:val="003542EE"/>
    <w:rsid w:val="00360D26"/>
    <w:rsid w:val="00362FFE"/>
    <w:rsid w:val="003658B0"/>
    <w:rsid w:val="00371AD9"/>
    <w:rsid w:val="0038044D"/>
    <w:rsid w:val="0038284A"/>
    <w:rsid w:val="00384AEE"/>
    <w:rsid w:val="0038527A"/>
    <w:rsid w:val="00386A98"/>
    <w:rsid w:val="00391367"/>
    <w:rsid w:val="0039505F"/>
    <w:rsid w:val="00397BFF"/>
    <w:rsid w:val="003A150E"/>
    <w:rsid w:val="003A2730"/>
    <w:rsid w:val="003B16B4"/>
    <w:rsid w:val="003B5A03"/>
    <w:rsid w:val="003B7BC8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689C"/>
    <w:rsid w:val="00427FE5"/>
    <w:rsid w:val="00433222"/>
    <w:rsid w:val="004333AA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1E76"/>
    <w:rsid w:val="0047468F"/>
    <w:rsid w:val="00474A0C"/>
    <w:rsid w:val="0047759D"/>
    <w:rsid w:val="00477AC0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4F0E9D"/>
    <w:rsid w:val="00504669"/>
    <w:rsid w:val="005058E0"/>
    <w:rsid w:val="00511EAC"/>
    <w:rsid w:val="005121DC"/>
    <w:rsid w:val="00513113"/>
    <w:rsid w:val="005135CF"/>
    <w:rsid w:val="00515869"/>
    <w:rsid w:val="00517EED"/>
    <w:rsid w:val="005214BA"/>
    <w:rsid w:val="00522E6D"/>
    <w:rsid w:val="00524A24"/>
    <w:rsid w:val="005251C4"/>
    <w:rsid w:val="00526E12"/>
    <w:rsid w:val="00532578"/>
    <w:rsid w:val="00533262"/>
    <w:rsid w:val="00533411"/>
    <w:rsid w:val="00533DAB"/>
    <w:rsid w:val="005427EA"/>
    <w:rsid w:val="00545562"/>
    <w:rsid w:val="0054563F"/>
    <w:rsid w:val="005469E1"/>
    <w:rsid w:val="0055087F"/>
    <w:rsid w:val="005522C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272"/>
    <w:rsid w:val="00590EDF"/>
    <w:rsid w:val="005933CB"/>
    <w:rsid w:val="00593E2F"/>
    <w:rsid w:val="0059425C"/>
    <w:rsid w:val="00595A74"/>
    <w:rsid w:val="005A002C"/>
    <w:rsid w:val="005A1D01"/>
    <w:rsid w:val="005A4F7D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0E03"/>
    <w:rsid w:val="005E3D0D"/>
    <w:rsid w:val="005E7DCF"/>
    <w:rsid w:val="005F02E0"/>
    <w:rsid w:val="005F6E5C"/>
    <w:rsid w:val="00602F9D"/>
    <w:rsid w:val="0060593E"/>
    <w:rsid w:val="006112B5"/>
    <w:rsid w:val="00611EE5"/>
    <w:rsid w:val="00616B8D"/>
    <w:rsid w:val="006240F0"/>
    <w:rsid w:val="00625112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1441"/>
    <w:rsid w:val="0069689E"/>
    <w:rsid w:val="006A1698"/>
    <w:rsid w:val="006A1D06"/>
    <w:rsid w:val="006A27D2"/>
    <w:rsid w:val="006A3F10"/>
    <w:rsid w:val="006A71EB"/>
    <w:rsid w:val="006B34CB"/>
    <w:rsid w:val="006B452C"/>
    <w:rsid w:val="006B590B"/>
    <w:rsid w:val="006C3FF0"/>
    <w:rsid w:val="006C44B7"/>
    <w:rsid w:val="006C59D5"/>
    <w:rsid w:val="006D58BE"/>
    <w:rsid w:val="006E0115"/>
    <w:rsid w:val="006E1418"/>
    <w:rsid w:val="006E2AE7"/>
    <w:rsid w:val="006F3683"/>
    <w:rsid w:val="006F64BE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0F97"/>
    <w:rsid w:val="00760AD2"/>
    <w:rsid w:val="00763C4A"/>
    <w:rsid w:val="00765E24"/>
    <w:rsid w:val="00767AED"/>
    <w:rsid w:val="0077374B"/>
    <w:rsid w:val="007746A3"/>
    <w:rsid w:val="007766E6"/>
    <w:rsid w:val="007813D7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D19B2"/>
    <w:rsid w:val="007E0E39"/>
    <w:rsid w:val="007E2B60"/>
    <w:rsid w:val="007E5E30"/>
    <w:rsid w:val="007F0E54"/>
    <w:rsid w:val="007F5107"/>
    <w:rsid w:val="00803EC5"/>
    <w:rsid w:val="008040BA"/>
    <w:rsid w:val="008040EA"/>
    <w:rsid w:val="008042D6"/>
    <w:rsid w:val="00806380"/>
    <w:rsid w:val="00821CE2"/>
    <w:rsid w:val="00830FF8"/>
    <w:rsid w:val="00833A04"/>
    <w:rsid w:val="00833B8D"/>
    <w:rsid w:val="008428A2"/>
    <w:rsid w:val="00843750"/>
    <w:rsid w:val="00844407"/>
    <w:rsid w:val="00846D4C"/>
    <w:rsid w:val="00853E2A"/>
    <w:rsid w:val="008541E9"/>
    <w:rsid w:val="00856EEB"/>
    <w:rsid w:val="00865343"/>
    <w:rsid w:val="00873020"/>
    <w:rsid w:val="008739EB"/>
    <w:rsid w:val="008776BB"/>
    <w:rsid w:val="00880540"/>
    <w:rsid w:val="0088396E"/>
    <w:rsid w:val="00884EB1"/>
    <w:rsid w:val="008873A9"/>
    <w:rsid w:val="00896DD6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6BDB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43E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EEC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7456"/>
    <w:rsid w:val="0098304F"/>
    <w:rsid w:val="009833EC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0DB6"/>
    <w:rsid w:val="009D28B9"/>
    <w:rsid w:val="009D6E3D"/>
    <w:rsid w:val="009E5E58"/>
    <w:rsid w:val="009F0808"/>
    <w:rsid w:val="009F08B1"/>
    <w:rsid w:val="00A01EC4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B6"/>
    <w:rsid w:val="00A3401C"/>
    <w:rsid w:val="00A344D5"/>
    <w:rsid w:val="00A37E33"/>
    <w:rsid w:val="00A46574"/>
    <w:rsid w:val="00A471A3"/>
    <w:rsid w:val="00A47B1B"/>
    <w:rsid w:val="00A63339"/>
    <w:rsid w:val="00A7269B"/>
    <w:rsid w:val="00A73E0A"/>
    <w:rsid w:val="00A77728"/>
    <w:rsid w:val="00A90F41"/>
    <w:rsid w:val="00A910E7"/>
    <w:rsid w:val="00A93B3B"/>
    <w:rsid w:val="00A951DD"/>
    <w:rsid w:val="00A9600A"/>
    <w:rsid w:val="00A96C80"/>
    <w:rsid w:val="00A973A8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AF567E"/>
    <w:rsid w:val="00AF768C"/>
    <w:rsid w:val="00B01F75"/>
    <w:rsid w:val="00B03D42"/>
    <w:rsid w:val="00B11766"/>
    <w:rsid w:val="00B17439"/>
    <w:rsid w:val="00B17940"/>
    <w:rsid w:val="00B17A11"/>
    <w:rsid w:val="00B217F6"/>
    <w:rsid w:val="00B2296A"/>
    <w:rsid w:val="00B2414C"/>
    <w:rsid w:val="00B2472B"/>
    <w:rsid w:val="00B262A9"/>
    <w:rsid w:val="00B2753B"/>
    <w:rsid w:val="00B30444"/>
    <w:rsid w:val="00B32692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76EB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19A"/>
    <w:rsid w:val="00BF2725"/>
    <w:rsid w:val="00BF3D60"/>
    <w:rsid w:val="00BF5FCB"/>
    <w:rsid w:val="00BF72EA"/>
    <w:rsid w:val="00C00290"/>
    <w:rsid w:val="00C05FFF"/>
    <w:rsid w:val="00C06B8A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65BC1"/>
    <w:rsid w:val="00C7011D"/>
    <w:rsid w:val="00C70D59"/>
    <w:rsid w:val="00C73666"/>
    <w:rsid w:val="00C7432F"/>
    <w:rsid w:val="00C77473"/>
    <w:rsid w:val="00C856F4"/>
    <w:rsid w:val="00C87EBB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3733"/>
    <w:rsid w:val="00D35B2E"/>
    <w:rsid w:val="00D40F84"/>
    <w:rsid w:val="00D428C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5A77"/>
    <w:rsid w:val="00DB058E"/>
    <w:rsid w:val="00DB326E"/>
    <w:rsid w:val="00DC1E7E"/>
    <w:rsid w:val="00DC31D2"/>
    <w:rsid w:val="00DC7A5F"/>
    <w:rsid w:val="00DC7A63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455B"/>
    <w:rsid w:val="00E15CCC"/>
    <w:rsid w:val="00E15D7D"/>
    <w:rsid w:val="00E17234"/>
    <w:rsid w:val="00E23ABA"/>
    <w:rsid w:val="00E261F5"/>
    <w:rsid w:val="00E34A5B"/>
    <w:rsid w:val="00E3623B"/>
    <w:rsid w:val="00E36D43"/>
    <w:rsid w:val="00E37126"/>
    <w:rsid w:val="00E4741B"/>
    <w:rsid w:val="00E478DE"/>
    <w:rsid w:val="00E5157F"/>
    <w:rsid w:val="00E5226F"/>
    <w:rsid w:val="00E53135"/>
    <w:rsid w:val="00E54141"/>
    <w:rsid w:val="00E54D94"/>
    <w:rsid w:val="00E57523"/>
    <w:rsid w:val="00E57E26"/>
    <w:rsid w:val="00E6111E"/>
    <w:rsid w:val="00E616D0"/>
    <w:rsid w:val="00E61FD8"/>
    <w:rsid w:val="00E62CCE"/>
    <w:rsid w:val="00E62D29"/>
    <w:rsid w:val="00E64E5A"/>
    <w:rsid w:val="00E64F51"/>
    <w:rsid w:val="00E65C07"/>
    <w:rsid w:val="00E8225E"/>
    <w:rsid w:val="00E847AF"/>
    <w:rsid w:val="00E86497"/>
    <w:rsid w:val="00E87ABD"/>
    <w:rsid w:val="00E90547"/>
    <w:rsid w:val="00E970B0"/>
    <w:rsid w:val="00E9732A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C7B2F"/>
    <w:rsid w:val="00ED1C96"/>
    <w:rsid w:val="00ED3E61"/>
    <w:rsid w:val="00ED4E80"/>
    <w:rsid w:val="00EE3586"/>
    <w:rsid w:val="00EE53EA"/>
    <w:rsid w:val="00EE63A7"/>
    <w:rsid w:val="00EE7954"/>
    <w:rsid w:val="00EF1FBD"/>
    <w:rsid w:val="00EF29BE"/>
    <w:rsid w:val="00EF7FD0"/>
    <w:rsid w:val="00F064E1"/>
    <w:rsid w:val="00F07943"/>
    <w:rsid w:val="00F07DDF"/>
    <w:rsid w:val="00F11204"/>
    <w:rsid w:val="00F12036"/>
    <w:rsid w:val="00F16256"/>
    <w:rsid w:val="00F231E8"/>
    <w:rsid w:val="00F26EA8"/>
    <w:rsid w:val="00F30632"/>
    <w:rsid w:val="00F31B97"/>
    <w:rsid w:val="00F33544"/>
    <w:rsid w:val="00F34C4A"/>
    <w:rsid w:val="00F35ACF"/>
    <w:rsid w:val="00F36445"/>
    <w:rsid w:val="00F40CAB"/>
    <w:rsid w:val="00F414C3"/>
    <w:rsid w:val="00F42315"/>
    <w:rsid w:val="00F43A04"/>
    <w:rsid w:val="00F46C7F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0680"/>
    <w:rsid w:val="00FA07E8"/>
    <w:rsid w:val="00FA1B93"/>
    <w:rsid w:val="00FA5551"/>
    <w:rsid w:val="00FA7C7A"/>
    <w:rsid w:val="00FC1C00"/>
    <w:rsid w:val="00FC3127"/>
    <w:rsid w:val="00FD213B"/>
    <w:rsid w:val="00FD3CE8"/>
    <w:rsid w:val="00FD5B91"/>
    <w:rsid w:val="00FD7513"/>
    <w:rsid w:val="00FE179A"/>
    <w:rsid w:val="00FE2264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D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D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D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D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D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D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2040-287B-4B18-82F7-CD349C7F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barrio-champeau</cp:lastModifiedBy>
  <cp:revision>2</cp:revision>
  <cp:lastPrinted>2015-09-24T09:10:00Z</cp:lastPrinted>
  <dcterms:created xsi:type="dcterms:W3CDTF">2015-10-29T08:13:00Z</dcterms:created>
  <dcterms:modified xsi:type="dcterms:W3CDTF">2015-10-29T08:13:00Z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1514568R</vt:lpwstr>
  </property>
  <property fmtid="{D5CDD505-2E9C-101B-9397-08002B2CF9AE}" pid="3" name="ODSRefJobNo">
    <vt:lpwstr>1519446R</vt:lpwstr>
  </property>
  <property fmtid="{D5CDD505-2E9C-101B-9397-08002B2CF9AE}" pid="4" name="Symbol1">
    <vt:lpwstr>ECE/TRANS/WP.15/2015/17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28 August 2015</vt:lpwstr>
  </property>
  <property fmtid="{D5CDD505-2E9C-101B-9397-08002B2CF9AE}" pid="12" name="Original">
    <vt:lpwstr>English</vt:lpwstr>
  </property>
  <property fmtid="{D5CDD505-2E9C-101B-9397-08002B2CF9AE}" pid="13" name="Release Date">
    <vt:lpwstr>220915</vt:lpwstr>
  </property>
</Properties>
</file>