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FF50CB" w:rsidRPr="00FF50CB" w:rsidTr="00B11BB4">
        <w:trPr>
          <w:cantSplit/>
          <w:trHeight w:hRule="exact" w:val="851"/>
        </w:trPr>
        <w:tc>
          <w:tcPr>
            <w:tcW w:w="1276" w:type="dxa"/>
            <w:tcBorders>
              <w:bottom w:val="single" w:sz="4" w:space="0" w:color="auto"/>
            </w:tcBorders>
            <w:shd w:val="clear" w:color="auto" w:fill="auto"/>
            <w:vAlign w:val="bottom"/>
          </w:tcPr>
          <w:p w:rsidR="00B56E9C" w:rsidRPr="00FF50CB" w:rsidRDefault="00A50A26" w:rsidP="00B11BB4">
            <w:pPr>
              <w:spacing w:after="80"/>
            </w:pPr>
            <w:r w:rsidRPr="00FF50CB">
              <w:t xml:space="preserve"> </w:t>
            </w:r>
          </w:p>
        </w:tc>
        <w:tc>
          <w:tcPr>
            <w:tcW w:w="2268" w:type="dxa"/>
            <w:tcBorders>
              <w:bottom w:val="single" w:sz="4" w:space="0" w:color="auto"/>
            </w:tcBorders>
            <w:shd w:val="clear" w:color="auto" w:fill="auto"/>
            <w:vAlign w:val="bottom"/>
          </w:tcPr>
          <w:p w:rsidR="00B56E9C" w:rsidRPr="00FF50CB"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FF50CB" w:rsidRDefault="00CD57D2" w:rsidP="007301E6">
            <w:pPr>
              <w:suppressAutoHyphens w:val="0"/>
              <w:spacing w:after="20"/>
              <w:jc w:val="right"/>
              <w:rPr>
                <w:b/>
                <w:sz w:val="28"/>
                <w:szCs w:val="28"/>
              </w:rPr>
            </w:pPr>
            <w:r w:rsidRPr="00FF50CB">
              <w:rPr>
                <w:b/>
                <w:sz w:val="28"/>
                <w:szCs w:val="28"/>
              </w:rPr>
              <w:t>INF.</w:t>
            </w:r>
            <w:r w:rsidR="0078202E">
              <w:rPr>
                <w:b/>
                <w:sz w:val="28"/>
                <w:szCs w:val="28"/>
              </w:rPr>
              <w:t>1</w:t>
            </w:r>
            <w:r w:rsidR="007301E6">
              <w:rPr>
                <w:b/>
                <w:sz w:val="28"/>
                <w:szCs w:val="28"/>
              </w:rPr>
              <w:t>8</w:t>
            </w:r>
          </w:p>
        </w:tc>
      </w:tr>
    </w:tbl>
    <w:p w:rsidR="00AB32F7" w:rsidRPr="005F4F0A" w:rsidRDefault="00AB32F7" w:rsidP="00AB32F7">
      <w:pPr>
        <w:spacing w:before="120"/>
        <w:rPr>
          <w:b/>
          <w:sz w:val="28"/>
          <w:szCs w:val="28"/>
        </w:rPr>
      </w:pPr>
      <w:r w:rsidRPr="005F4F0A">
        <w:rPr>
          <w:b/>
          <w:sz w:val="28"/>
          <w:szCs w:val="28"/>
        </w:rPr>
        <w:t>Economic Commission for Europe</w:t>
      </w:r>
    </w:p>
    <w:p w:rsidR="00AB32F7" w:rsidRPr="005F4F0A" w:rsidRDefault="00AB32F7" w:rsidP="00AB32F7">
      <w:pPr>
        <w:spacing w:before="120"/>
        <w:rPr>
          <w:sz w:val="28"/>
          <w:szCs w:val="28"/>
        </w:rPr>
      </w:pPr>
      <w:r w:rsidRPr="005F4F0A">
        <w:rPr>
          <w:sz w:val="28"/>
          <w:szCs w:val="28"/>
        </w:rPr>
        <w:t>Inland Transport Committee</w:t>
      </w:r>
    </w:p>
    <w:p w:rsidR="00AB32F7" w:rsidRPr="005F4F0A" w:rsidRDefault="00AB32F7" w:rsidP="00AB32F7">
      <w:pPr>
        <w:spacing w:before="120"/>
        <w:rPr>
          <w:b/>
          <w:sz w:val="24"/>
          <w:szCs w:val="24"/>
        </w:rPr>
      </w:pPr>
      <w:r w:rsidRPr="005F4F0A">
        <w:rPr>
          <w:b/>
          <w:sz w:val="24"/>
          <w:szCs w:val="24"/>
        </w:rPr>
        <w:t>Working Party on the Transport of Dangerous Goods</w:t>
      </w:r>
    </w:p>
    <w:p w:rsidR="00AB32F7" w:rsidRPr="005F4F0A" w:rsidRDefault="00C53A55" w:rsidP="00AB32F7">
      <w:pPr>
        <w:spacing w:before="120"/>
        <w:rPr>
          <w:b/>
        </w:rPr>
      </w:pPr>
      <w:r w:rsidRPr="005F4F0A">
        <w:rPr>
          <w:b/>
        </w:rPr>
        <w:t>Ninety-</w:t>
      </w:r>
      <w:r w:rsidR="0078202E" w:rsidRPr="0078202E">
        <w:rPr>
          <w:b/>
          <w:bCs/>
          <w:lang w:val="en-US"/>
        </w:rPr>
        <w:t>ninth</w:t>
      </w:r>
      <w:r w:rsidR="00AB32F7" w:rsidRPr="005F4F0A">
        <w:rPr>
          <w:b/>
        </w:rPr>
        <w:t xml:space="preserve"> session</w:t>
      </w:r>
      <w:r w:rsidR="00AB32F7" w:rsidRPr="005F4F0A">
        <w:rPr>
          <w:b/>
        </w:rPr>
        <w:tab/>
      </w:r>
      <w:r w:rsidR="00AB32F7" w:rsidRPr="005F4F0A">
        <w:rPr>
          <w:b/>
        </w:rPr>
        <w:tab/>
      </w:r>
      <w:r w:rsidR="00AB32F7" w:rsidRPr="005F4F0A">
        <w:rPr>
          <w:b/>
        </w:rPr>
        <w:tab/>
      </w:r>
      <w:r w:rsidR="00AB32F7" w:rsidRPr="005F4F0A">
        <w:rPr>
          <w:b/>
        </w:rPr>
        <w:tab/>
      </w:r>
      <w:r w:rsidR="00AB32F7" w:rsidRPr="005F4F0A">
        <w:rPr>
          <w:b/>
        </w:rPr>
        <w:tab/>
      </w:r>
      <w:r w:rsidR="00AB32F7" w:rsidRPr="005F4F0A">
        <w:rPr>
          <w:b/>
        </w:rPr>
        <w:tab/>
      </w:r>
      <w:r w:rsidR="00AB32F7" w:rsidRPr="005F4F0A">
        <w:rPr>
          <w:b/>
        </w:rPr>
        <w:tab/>
      </w:r>
      <w:r w:rsidR="00AB32F7" w:rsidRPr="005F4F0A">
        <w:rPr>
          <w:b/>
        </w:rPr>
        <w:tab/>
      </w:r>
      <w:r w:rsidR="00AB32F7" w:rsidRPr="005F4F0A">
        <w:rPr>
          <w:b/>
        </w:rPr>
        <w:tab/>
      </w:r>
      <w:r w:rsidR="00AB32F7" w:rsidRPr="005F4F0A">
        <w:rPr>
          <w:b/>
        </w:rPr>
        <w:tab/>
      </w:r>
      <w:r w:rsidR="00AB32F7" w:rsidRPr="005F4F0A">
        <w:rPr>
          <w:b/>
        </w:rPr>
        <w:tab/>
      </w:r>
      <w:r w:rsidR="0087765D">
        <w:rPr>
          <w:b/>
        </w:rPr>
        <w:t>6</w:t>
      </w:r>
      <w:r w:rsidR="0078202E">
        <w:rPr>
          <w:b/>
        </w:rPr>
        <w:t xml:space="preserve"> November</w:t>
      </w:r>
      <w:r w:rsidR="00CD5C2D" w:rsidRPr="005F4F0A">
        <w:rPr>
          <w:b/>
        </w:rPr>
        <w:t xml:space="preserve"> 2015</w:t>
      </w:r>
    </w:p>
    <w:p w:rsidR="00AB32F7" w:rsidRPr="005F4F0A" w:rsidRDefault="00AB32F7" w:rsidP="00AB32F7">
      <w:r w:rsidRPr="005F4F0A">
        <w:t xml:space="preserve">Geneva, </w:t>
      </w:r>
      <w:r w:rsidR="0078202E">
        <w:t>9 – 13 November</w:t>
      </w:r>
      <w:r w:rsidRPr="005F4F0A">
        <w:t xml:space="preserve"> 201</w:t>
      </w:r>
      <w:r w:rsidR="007D1E04" w:rsidRPr="005F4F0A">
        <w:t>5</w:t>
      </w:r>
    </w:p>
    <w:p w:rsidR="00DC2040" w:rsidRPr="005F4F0A" w:rsidRDefault="000130C0" w:rsidP="00DC2040">
      <w:r w:rsidRPr="005F4F0A">
        <w:t xml:space="preserve">Item </w:t>
      </w:r>
      <w:r w:rsidR="002B3125">
        <w:t>5</w:t>
      </w:r>
      <w:r w:rsidRPr="005F4F0A">
        <w:t xml:space="preserve"> </w:t>
      </w:r>
      <w:r w:rsidR="00DC2040" w:rsidRPr="005F4F0A">
        <w:t>of the provisional agenda</w:t>
      </w:r>
    </w:p>
    <w:p w:rsidR="008E4D7A" w:rsidRPr="005F4F0A" w:rsidRDefault="002B3125" w:rsidP="002B3125">
      <w:pPr>
        <w:rPr>
          <w:b/>
          <w:bCs/>
        </w:rPr>
      </w:pPr>
      <w:r w:rsidRPr="002B3125">
        <w:rPr>
          <w:b/>
        </w:rPr>
        <w:t>Work of the RID/ADR/ADN Joint Meeting</w:t>
      </w:r>
    </w:p>
    <w:p w:rsidR="0087765D" w:rsidRPr="0087765D" w:rsidRDefault="0022321E" w:rsidP="0087765D">
      <w:pPr>
        <w:pStyle w:val="HChG"/>
      </w:pPr>
      <w:r w:rsidRPr="005F4F0A">
        <w:tab/>
      </w:r>
      <w:r w:rsidRPr="005F4F0A">
        <w:tab/>
      </w:r>
      <w:r w:rsidR="0087765D" w:rsidRPr="0087765D">
        <w:t>Comments on INF.9</w:t>
      </w:r>
      <w:r w:rsidR="0087765D" w:rsidRPr="0087765D">
        <w:br/>
        <w:t>SP363</w:t>
      </w:r>
    </w:p>
    <w:p w:rsidR="0087765D" w:rsidRDefault="0087765D" w:rsidP="0087765D">
      <w:pPr>
        <w:pStyle w:val="H1G"/>
      </w:pPr>
      <w:r w:rsidRPr="0087765D">
        <w:tab/>
      </w:r>
      <w:r w:rsidRPr="0087765D">
        <w:tab/>
      </w:r>
      <w:r>
        <w:t>Transmitted by the Government of Switzerland</w:t>
      </w:r>
      <w:bookmarkStart w:id="0" w:name="_GoBack"/>
      <w:bookmarkEnd w:id="0"/>
    </w:p>
    <w:p w:rsidR="0087765D" w:rsidRPr="0087765D" w:rsidRDefault="0087765D" w:rsidP="0087765D">
      <w:pPr>
        <w:pStyle w:val="SingleTxtG"/>
      </w:pPr>
      <w:r>
        <w:t>1.</w:t>
      </w:r>
      <w:r>
        <w:tab/>
      </w:r>
      <w:r w:rsidRPr="0087765D">
        <w:t>SP363</w:t>
      </w:r>
    </w:p>
    <w:p w:rsidR="0087765D" w:rsidRPr="007A64BB" w:rsidRDefault="0087765D" w:rsidP="0087765D">
      <w:pPr>
        <w:pStyle w:val="SingleTxtG"/>
        <w:rPr>
          <w:lang w:val="en-US"/>
        </w:rPr>
      </w:pPr>
      <w:r w:rsidRPr="007A64BB">
        <w:rPr>
          <w:lang w:val="en-US"/>
        </w:rPr>
        <w:t xml:space="preserve">At the end of the first paragraph </w:t>
      </w:r>
      <w:r>
        <w:rPr>
          <w:lang w:val="en-US"/>
        </w:rPr>
        <w:t>in SP363 appears a NOTE:</w:t>
      </w:r>
    </w:p>
    <w:p w:rsidR="0087765D" w:rsidRPr="00F35F9F" w:rsidRDefault="0087765D" w:rsidP="0087765D">
      <w:pPr>
        <w:pStyle w:val="SingleTxtG"/>
        <w:tabs>
          <w:tab w:val="left" w:pos="1701"/>
        </w:tabs>
        <w:ind w:left="2268"/>
        <w:rPr>
          <w:rFonts w:eastAsia="Calibri"/>
          <w:color w:val="00B0F0"/>
        </w:rPr>
      </w:pPr>
      <w:r w:rsidRPr="00F35F9F">
        <w:rPr>
          <w:rFonts w:eastAsia="Calibri"/>
          <w:b/>
          <w:i/>
          <w:color w:val="00B0F0"/>
        </w:rPr>
        <w:t>NOTE</w:t>
      </w:r>
      <w:r w:rsidRPr="00F35F9F">
        <w:rPr>
          <w:rFonts w:eastAsia="Calibri"/>
          <w:i/>
          <w:color w:val="00B0F0"/>
        </w:rPr>
        <w:t>:</w:t>
      </w:r>
      <w:r w:rsidRPr="00F35F9F">
        <w:rPr>
          <w:rFonts w:eastAsia="Calibri"/>
          <w:i/>
          <w:color w:val="00B0F0"/>
        </w:rPr>
        <w:tab/>
        <w:t>This entry does not apply to equipment referred to in 1.1.3.3.</w:t>
      </w:r>
    </w:p>
    <w:p w:rsidR="0087765D" w:rsidRPr="0087765D" w:rsidRDefault="0087765D" w:rsidP="0087765D">
      <w:pPr>
        <w:pStyle w:val="SingleTxtG"/>
      </w:pPr>
      <w:r w:rsidRPr="0087765D">
        <w:t>But what about equipment referred to in 1.1.3.2 and in 1.1.3.7 (SP363 (f) refers to the lithium batteries)? Should we not also specify that this is topic does not apply to those equipment referred to in 1.1.3.2 and in 1.1.3.7?</w:t>
      </w:r>
    </w:p>
    <w:p w:rsidR="0087765D" w:rsidRPr="007A64BB" w:rsidRDefault="0087765D" w:rsidP="0087765D">
      <w:pPr>
        <w:pStyle w:val="SingleTxtG"/>
        <w:rPr>
          <w:lang w:val="en-US"/>
        </w:rPr>
      </w:pPr>
      <w:r>
        <w:rPr>
          <w:lang w:val="en-US"/>
        </w:rPr>
        <w:t>2.</w:t>
      </w:r>
      <w:r>
        <w:rPr>
          <w:lang w:val="en-US"/>
        </w:rPr>
        <w:tab/>
      </w:r>
      <w:r w:rsidRPr="007A64BB">
        <w:rPr>
          <w:lang w:val="en-US"/>
        </w:rPr>
        <w:t xml:space="preserve">What about the internal combustion engines for liquids (and gas) which are no longer included in </w:t>
      </w:r>
      <w:r>
        <w:rPr>
          <w:lang w:val="en-US"/>
        </w:rPr>
        <w:t xml:space="preserve">the entry </w:t>
      </w:r>
      <w:r w:rsidRPr="007A64BB">
        <w:rPr>
          <w:lang w:val="en-US"/>
        </w:rPr>
        <w:t xml:space="preserve">UN3166 but in </w:t>
      </w:r>
      <w:r>
        <w:rPr>
          <w:lang w:val="en-US"/>
        </w:rPr>
        <w:t>UN</w:t>
      </w:r>
      <w:r w:rsidRPr="007A64BB">
        <w:rPr>
          <w:lang w:val="en-US"/>
        </w:rPr>
        <w:t xml:space="preserve"> 3528, 3529 and 3530</w:t>
      </w:r>
    </w:p>
    <w:p w:rsidR="0087765D" w:rsidRPr="007A64BB" w:rsidRDefault="0087765D" w:rsidP="0087765D">
      <w:pPr>
        <w:pStyle w:val="SingleTxtG"/>
        <w:rPr>
          <w:lang w:val="en-US"/>
        </w:rPr>
      </w:pPr>
      <w:r w:rsidRPr="007A64BB">
        <w:rPr>
          <w:lang w:val="en-US"/>
        </w:rPr>
        <w:t xml:space="preserve">They are subject to the </w:t>
      </w:r>
      <w:r>
        <w:rPr>
          <w:lang w:val="en-US"/>
        </w:rPr>
        <w:t>SP363 of Chapter 3.3 i</w:t>
      </w:r>
      <w:r w:rsidRPr="007A64BB">
        <w:rPr>
          <w:lang w:val="en-US"/>
        </w:rPr>
        <w:t xml:space="preserve">f they are empty according to </w:t>
      </w:r>
      <w:r>
        <w:rPr>
          <w:lang w:val="en-US"/>
        </w:rPr>
        <w:t>NOTE 1 DS363 (b)</w:t>
      </w:r>
      <w:r w:rsidRPr="007A64BB">
        <w:rPr>
          <w:lang w:val="en-US"/>
        </w:rPr>
        <w:t xml:space="preserve">. If they are full they can be exempted according to </w:t>
      </w:r>
      <w:r>
        <w:rPr>
          <w:lang w:val="en-US"/>
        </w:rPr>
        <w:t>SP</w:t>
      </w:r>
      <w:r w:rsidRPr="007A64BB">
        <w:rPr>
          <w:lang w:val="en-US"/>
        </w:rPr>
        <w:t xml:space="preserve">363 </w:t>
      </w:r>
      <w:r>
        <w:rPr>
          <w:lang w:val="en-US"/>
        </w:rPr>
        <w:t>(</w:t>
      </w:r>
      <w:r w:rsidRPr="007A64BB">
        <w:rPr>
          <w:lang w:val="en-US"/>
        </w:rPr>
        <w:t xml:space="preserve">g). Motors containing more than 60 l of more than 450 </w:t>
      </w:r>
      <w:proofErr w:type="spellStart"/>
      <w:r w:rsidRPr="007A64BB">
        <w:rPr>
          <w:lang w:val="en-US"/>
        </w:rPr>
        <w:t>litres</w:t>
      </w:r>
      <w:proofErr w:type="spellEnd"/>
      <w:r w:rsidRPr="007A64BB">
        <w:rPr>
          <w:lang w:val="en-US"/>
        </w:rPr>
        <w:t xml:space="preserve"> capacity shall bear a label affixed on b</w:t>
      </w:r>
      <w:r>
        <w:rPr>
          <w:lang w:val="en-US"/>
        </w:rPr>
        <w:t>oth sides and beyond 3000 l placards</w:t>
      </w:r>
      <w:r w:rsidRPr="007A64BB">
        <w:rPr>
          <w:lang w:val="en-US"/>
        </w:rPr>
        <w:t xml:space="preserve"> on two opposing sides. For gas engines these capa</w:t>
      </w:r>
      <w:r>
        <w:rPr>
          <w:lang w:val="en-US"/>
        </w:rPr>
        <w:t xml:space="preserve">cities </w:t>
      </w:r>
      <w:r w:rsidRPr="007A64BB">
        <w:rPr>
          <w:lang w:val="en-US"/>
        </w:rPr>
        <w:t xml:space="preserve">are 450 l and 1000 l without lower limit of fuel. Otherwise a transport document is required for quantities of more than 1000 l of liquid fuel (how this quantity should be verified is not indicated) or a capacity of more than 1000 l for gases. Garages carrying out the transport of only engines should </w:t>
      </w:r>
      <w:r>
        <w:rPr>
          <w:lang w:val="en-US"/>
        </w:rPr>
        <w:t xml:space="preserve">thus </w:t>
      </w:r>
      <w:r w:rsidRPr="007A64BB">
        <w:rPr>
          <w:lang w:val="en-US"/>
        </w:rPr>
        <w:t xml:space="preserve">avoid </w:t>
      </w:r>
      <w:proofErr w:type="gramStart"/>
      <w:r>
        <w:rPr>
          <w:lang w:val="en-US"/>
        </w:rPr>
        <w:t>to carry</w:t>
      </w:r>
      <w:proofErr w:type="gramEnd"/>
      <w:r>
        <w:rPr>
          <w:lang w:val="en-US"/>
        </w:rPr>
        <w:t xml:space="preserve"> </w:t>
      </w:r>
      <w:r w:rsidRPr="007A64BB">
        <w:rPr>
          <w:lang w:val="en-US"/>
        </w:rPr>
        <w:t xml:space="preserve">these </w:t>
      </w:r>
      <w:r>
        <w:rPr>
          <w:lang w:val="en-US"/>
        </w:rPr>
        <w:t xml:space="preserve">engines </w:t>
      </w:r>
      <w:r w:rsidRPr="007A64BB">
        <w:rPr>
          <w:lang w:val="en-US"/>
        </w:rPr>
        <w:t>together with the</w:t>
      </w:r>
      <w:r>
        <w:rPr>
          <w:lang w:val="en-US"/>
        </w:rPr>
        <w:t>ir</w:t>
      </w:r>
      <w:r w:rsidRPr="007A64BB">
        <w:rPr>
          <w:lang w:val="en-US"/>
        </w:rPr>
        <w:t xml:space="preserve"> tank </w:t>
      </w:r>
      <w:r>
        <w:rPr>
          <w:lang w:val="en-US"/>
        </w:rPr>
        <w:t>otherwise</w:t>
      </w:r>
      <w:r w:rsidRPr="007A64BB">
        <w:rPr>
          <w:lang w:val="en-US"/>
        </w:rPr>
        <w:t xml:space="preserve"> they will have to apply </w:t>
      </w:r>
      <w:r>
        <w:rPr>
          <w:lang w:val="en-US"/>
        </w:rPr>
        <w:t>all these things mentioned before.</w:t>
      </w:r>
      <w:r w:rsidRPr="007A64BB">
        <w:rPr>
          <w:lang w:val="en-US"/>
        </w:rPr>
        <w:t xml:space="preserve"> </w:t>
      </w:r>
      <w:r>
        <w:rPr>
          <w:lang w:val="en-US"/>
        </w:rPr>
        <w:t>Are these provisions really applicable by the final users of them?</w:t>
      </w:r>
    </w:p>
    <w:p w:rsidR="0087765D" w:rsidRDefault="0087765D" w:rsidP="0087765D">
      <w:pPr>
        <w:pStyle w:val="SingleTxtG"/>
        <w:rPr>
          <w:lang w:val="en-US"/>
        </w:rPr>
      </w:pPr>
      <w:r>
        <w:rPr>
          <w:lang w:val="en-US"/>
        </w:rPr>
        <w:t>3.</w:t>
      </w:r>
      <w:r>
        <w:rPr>
          <w:lang w:val="en-US"/>
        </w:rPr>
        <w:tab/>
        <w:t xml:space="preserve">For machinery </w:t>
      </w:r>
      <w:r w:rsidRPr="0012562D">
        <w:rPr>
          <w:lang w:val="en-US"/>
        </w:rPr>
        <w:t xml:space="preserve">the current limit </w:t>
      </w:r>
      <w:r>
        <w:rPr>
          <w:lang w:val="en-US"/>
        </w:rPr>
        <w:t xml:space="preserve">in SP363 </w:t>
      </w:r>
      <w:r w:rsidRPr="0012562D">
        <w:rPr>
          <w:lang w:val="en-US"/>
        </w:rPr>
        <w:t xml:space="preserve">of 1500 l of capacity is replaced with 1000 l of content. </w:t>
      </w:r>
      <w:r>
        <w:rPr>
          <w:lang w:val="en-US"/>
        </w:rPr>
        <w:t>Besides the fact that this content is not possible to verify, c</w:t>
      </w:r>
      <w:r w:rsidRPr="0012562D">
        <w:rPr>
          <w:lang w:val="en-US"/>
        </w:rPr>
        <w:t xml:space="preserve">oncerning the restrictions for tunnels, in column (15) of table A of Chapter 3.2 </w:t>
      </w:r>
      <w:r>
        <w:rPr>
          <w:lang w:val="en-US"/>
        </w:rPr>
        <w:t>there is nothing for UN</w:t>
      </w:r>
      <w:r w:rsidRPr="0012562D">
        <w:rPr>
          <w:lang w:val="en-US"/>
        </w:rPr>
        <w:t xml:space="preserve"> 3166, 3171, 3528, 3529 and 3530 implying e.g.. </w:t>
      </w:r>
      <w:proofErr w:type="gramStart"/>
      <w:r>
        <w:rPr>
          <w:lang w:val="en-US"/>
        </w:rPr>
        <w:t>machinery</w:t>
      </w:r>
      <w:proofErr w:type="gramEnd"/>
      <w:r w:rsidRPr="0012562D">
        <w:rPr>
          <w:lang w:val="en-US"/>
        </w:rPr>
        <w:t xml:space="preserve"> containing 10000 l of fuel would be exempted from </w:t>
      </w:r>
      <w:r>
        <w:rPr>
          <w:lang w:val="en-US"/>
        </w:rPr>
        <w:t xml:space="preserve">the restrictions </w:t>
      </w:r>
      <w:r w:rsidRPr="0012562D">
        <w:rPr>
          <w:lang w:val="en-US"/>
        </w:rPr>
        <w:t>in tunnels. Although this interpretation is already currently possible, one is entitled to wonder if such an eventuality should not be simply forbidden</w:t>
      </w:r>
      <w:r>
        <w:rPr>
          <w:lang w:val="en-US"/>
        </w:rPr>
        <w:t>.</w:t>
      </w:r>
    </w:p>
    <w:p w:rsidR="0087765D" w:rsidRDefault="0087765D" w:rsidP="0087765D">
      <w:pPr>
        <w:pStyle w:val="SingleTxtG"/>
        <w:rPr>
          <w:lang w:val="en-US"/>
        </w:rPr>
      </w:pPr>
      <w:r>
        <w:rPr>
          <w:lang w:val="en-US"/>
        </w:rPr>
        <w:t>4.</w:t>
      </w:r>
      <w:r>
        <w:rPr>
          <w:lang w:val="en-US"/>
        </w:rPr>
        <w:tab/>
        <w:t xml:space="preserve">Until now the wording in SP363 was exactly the same as in 1.1.3.1 (b) “machinery and “equipment” so that SP363 for liquid fuels substituted the exemption 1.1.3.1 (b) for machinery and equipment. With the new provisions this relationship between 1.1.3.1 (b) will be lost because SP363 and the entries UN3528, 3529 and 3530 refers to machinery only and not to equipment. The question will arise if somebody defines his object </w:t>
      </w:r>
      <w:proofErr w:type="gramStart"/>
      <w:r>
        <w:rPr>
          <w:lang w:val="en-US"/>
        </w:rPr>
        <w:t>as an “</w:t>
      </w:r>
      <w:proofErr w:type="gramEnd"/>
      <w:r>
        <w:rPr>
          <w:lang w:val="en-US"/>
        </w:rPr>
        <w:t>equipment” and not as a machinery. Is he entitled to exempt this “equipment” like it was before the introduction of SP363 under the exemption in 1.1.3.1 (b)?</w:t>
      </w:r>
    </w:p>
    <w:p w:rsidR="0087765D" w:rsidRDefault="0087765D" w:rsidP="0087765D">
      <w:pPr>
        <w:ind w:left="720"/>
        <w:rPr>
          <w:lang w:val="en-US"/>
        </w:rPr>
      </w:pPr>
      <w:r>
        <w:rPr>
          <w:lang w:val="en-US"/>
        </w:rPr>
        <w:lastRenderedPageBreak/>
        <w:tab/>
        <w:t xml:space="preserve">We believe the wording of 1.1.3.1 (b) “machinery and equipment” should replace the term “machinery” </w:t>
      </w:r>
      <w:r>
        <w:rPr>
          <w:lang w:val="en-US"/>
        </w:rPr>
        <w:tab/>
        <w:t>in the SP363.</w:t>
      </w:r>
    </w:p>
    <w:p w:rsidR="001209FC" w:rsidRPr="0078202E" w:rsidRDefault="001209FC" w:rsidP="001209FC">
      <w:pPr>
        <w:pStyle w:val="SingleTxtG"/>
        <w:spacing w:before="240" w:after="0"/>
        <w:jc w:val="center"/>
        <w:rPr>
          <w:u w:val="single"/>
        </w:rPr>
      </w:pPr>
      <w:r w:rsidRPr="0078202E">
        <w:rPr>
          <w:u w:val="single"/>
        </w:rPr>
        <w:tab/>
      </w:r>
      <w:r w:rsidRPr="0078202E">
        <w:rPr>
          <w:u w:val="single"/>
        </w:rPr>
        <w:tab/>
      </w:r>
      <w:r w:rsidRPr="0078202E">
        <w:rPr>
          <w:u w:val="single"/>
        </w:rPr>
        <w:tab/>
      </w:r>
    </w:p>
    <w:sectPr w:rsidR="001209FC" w:rsidRPr="0078202E" w:rsidSect="009D2A5B">
      <w:headerReference w:type="even" r:id="rId9"/>
      <w:headerReference w:type="default" r:id="rId10"/>
      <w:footerReference w:type="even" r:id="rId11"/>
      <w:footerReference w:type="default" r:id="rId12"/>
      <w:footerReference w:type="first" r:id="rId13"/>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2E" w:rsidRDefault="0078202E"/>
  </w:endnote>
  <w:endnote w:type="continuationSeparator" w:id="0">
    <w:p w:rsidR="0078202E" w:rsidRDefault="0078202E"/>
  </w:endnote>
  <w:endnote w:type="continuationNotice" w:id="1">
    <w:p w:rsidR="0078202E" w:rsidRDefault="00782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OrigGarmnd BT">
    <w:altName w:val="Constant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2E" w:rsidRPr="009D2A5B" w:rsidRDefault="0078202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CB4586">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2E" w:rsidRPr="009D2A5B" w:rsidRDefault="0078202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2E" w:rsidRPr="00F31170" w:rsidRDefault="006863E3">
    <w:pPr>
      <w:pStyle w:val="Footer"/>
      <w:rPr>
        <w:sz w:val="18"/>
        <w:szCs w:val="18"/>
      </w:rPr>
    </w:pPr>
    <w:r>
      <w:rPr>
        <w:noProof/>
        <w:sz w:val="18"/>
        <w:szCs w:val="18"/>
        <w:lang w:eastAsia="en-GB"/>
      </w:rPr>
      <w:drawing>
        <wp:anchor distT="0" distB="0" distL="114300" distR="114300" simplePos="0" relativeHeight="251657728" behindDoc="0" locked="1" layoutInCell="1" allowOverlap="1">
          <wp:simplePos x="0" y="0"/>
          <wp:positionH relativeFrom="column">
            <wp:posOffset>5160645</wp:posOffset>
          </wp:positionH>
          <wp:positionV relativeFrom="paragraph">
            <wp:posOffset>-6985</wp:posOffset>
          </wp:positionV>
          <wp:extent cx="930275" cy="230505"/>
          <wp:effectExtent l="1905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2E" w:rsidRPr="000B175B" w:rsidRDefault="0078202E" w:rsidP="000B175B">
      <w:pPr>
        <w:tabs>
          <w:tab w:val="right" w:pos="2155"/>
        </w:tabs>
        <w:spacing w:after="80"/>
        <w:ind w:left="680"/>
        <w:rPr>
          <w:u w:val="single"/>
        </w:rPr>
      </w:pPr>
      <w:r>
        <w:rPr>
          <w:u w:val="single"/>
        </w:rPr>
        <w:tab/>
      </w:r>
    </w:p>
  </w:footnote>
  <w:footnote w:type="continuationSeparator" w:id="0">
    <w:p w:rsidR="0078202E" w:rsidRPr="00FC68B7" w:rsidRDefault="0078202E" w:rsidP="00FC68B7">
      <w:pPr>
        <w:tabs>
          <w:tab w:val="left" w:pos="2155"/>
        </w:tabs>
        <w:spacing w:after="80"/>
        <w:ind w:left="680"/>
        <w:rPr>
          <w:u w:val="single"/>
        </w:rPr>
      </w:pPr>
      <w:r>
        <w:rPr>
          <w:u w:val="single"/>
        </w:rPr>
        <w:tab/>
      </w:r>
    </w:p>
  </w:footnote>
  <w:footnote w:type="continuationNotice" w:id="1">
    <w:p w:rsidR="0078202E" w:rsidRDefault="007820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2E" w:rsidRPr="00FA7F6B" w:rsidRDefault="008E4D7A" w:rsidP="009D2A5B">
    <w:pPr>
      <w:pStyle w:val="Header"/>
      <w:rPr>
        <w:szCs w:val="18"/>
        <w:lang w:val="fr-CH"/>
      </w:rPr>
    </w:pPr>
    <w:r>
      <w:rPr>
        <w:szCs w:val="18"/>
        <w:lang w:val="fr-CH"/>
      </w:rPr>
      <w:t>INF.1</w:t>
    </w:r>
    <w:r w:rsidR="0087765D">
      <w:rPr>
        <w:szCs w:val="18"/>
        <w:lang w:val="fr-CH"/>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2E" w:rsidRPr="00CD57D2" w:rsidRDefault="0078202E" w:rsidP="009D2A5B">
    <w:pPr>
      <w:pStyle w:val="Header"/>
      <w:jc w:val="right"/>
      <w:rPr>
        <w:lang w:val="fr-CH"/>
      </w:rPr>
    </w:pPr>
    <w:r>
      <w:rPr>
        <w:lang w:val="fr-CH"/>
      </w:rPr>
      <w:t>INF.3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EB13F2"/>
    <w:multiLevelType w:val="hybridMultilevel"/>
    <w:tmpl w:val="CDCE1494"/>
    <w:lvl w:ilvl="0" w:tplc="0413000F">
      <w:start w:val="1"/>
      <w:numFmt w:val="decimal"/>
      <w:lvlText w:val="%1."/>
      <w:lvlJc w:val="left"/>
      <w:pPr>
        <w:ind w:left="1494" w:hanging="360"/>
      </w:p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113379"/>
    <w:multiLevelType w:val="hybridMultilevel"/>
    <w:tmpl w:val="7488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7"/>
  </w:num>
  <w:num w:numId="15">
    <w:abstractNumId w:val="13"/>
  </w:num>
  <w:num w:numId="16">
    <w:abstractNumId w:val="12"/>
  </w:num>
  <w:num w:numId="17">
    <w:abstractNumId w:val="11"/>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de-AT"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35B8"/>
    <w:rsid w:val="00007941"/>
    <w:rsid w:val="00012711"/>
    <w:rsid w:val="000130C0"/>
    <w:rsid w:val="0001495C"/>
    <w:rsid w:val="000149A1"/>
    <w:rsid w:val="000218B5"/>
    <w:rsid w:val="000224FC"/>
    <w:rsid w:val="00022CC1"/>
    <w:rsid w:val="00037F90"/>
    <w:rsid w:val="000430A5"/>
    <w:rsid w:val="0004467D"/>
    <w:rsid w:val="000454D2"/>
    <w:rsid w:val="00046B1F"/>
    <w:rsid w:val="00050F6B"/>
    <w:rsid w:val="0005208A"/>
    <w:rsid w:val="00052AAF"/>
    <w:rsid w:val="00057E97"/>
    <w:rsid w:val="00064F8A"/>
    <w:rsid w:val="00072C8C"/>
    <w:rsid w:val="000733B5"/>
    <w:rsid w:val="000771BA"/>
    <w:rsid w:val="00080D90"/>
    <w:rsid w:val="00081815"/>
    <w:rsid w:val="00081F0C"/>
    <w:rsid w:val="000829F7"/>
    <w:rsid w:val="000931C0"/>
    <w:rsid w:val="00096262"/>
    <w:rsid w:val="000A3752"/>
    <w:rsid w:val="000A53B5"/>
    <w:rsid w:val="000A5CF8"/>
    <w:rsid w:val="000A77BB"/>
    <w:rsid w:val="000B0595"/>
    <w:rsid w:val="000B175B"/>
    <w:rsid w:val="000B1789"/>
    <w:rsid w:val="000B31A6"/>
    <w:rsid w:val="000B3A0F"/>
    <w:rsid w:val="000B4EF7"/>
    <w:rsid w:val="000B633F"/>
    <w:rsid w:val="000C125A"/>
    <w:rsid w:val="000C2C03"/>
    <w:rsid w:val="000C2D2E"/>
    <w:rsid w:val="000C4D51"/>
    <w:rsid w:val="000C7F79"/>
    <w:rsid w:val="000D1E89"/>
    <w:rsid w:val="000E0415"/>
    <w:rsid w:val="000E5C70"/>
    <w:rsid w:val="000F122A"/>
    <w:rsid w:val="00103CC1"/>
    <w:rsid w:val="00104CDA"/>
    <w:rsid w:val="001103AA"/>
    <w:rsid w:val="0011666B"/>
    <w:rsid w:val="001173F8"/>
    <w:rsid w:val="001209FC"/>
    <w:rsid w:val="001362A8"/>
    <w:rsid w:val="00155068"/>
    <w:rsid w:val="00155F73"/>
    <w:rsid w:val="00165F3A"/>
    <w:rsid w:val="001853E1"/>
    <w:rsid w:val="001A6E55"/>
    <w:rsid w:val="001B13A5"/>
    <w:rsid w:val="001B4789"/>
    <w:rsid w:val="001B4B04"/>
    <w:rsid w:val="001C5A58"/>
    <w:rsid w:val="001C6663"/>
    <w:rsid w:val="001C7895"/>
    <w:rsid w:val="001D0C8C"/>
    <w:rsid w:val="001D1419"/>
    <w:rsid w:val="001D26DF"/>
    <w:rsid w:val="001D3A03"/>
    <w:rsid w:val="001E0B9E"/>
    <w:rsid w:val="001E29E7"/>
    <w:rsid w:val="001E3500"/>
    <w:rsid w:val="001E7B67"/>
    <w:rsid w:val="001F7435"/>
    <w:rsid w:val="002001D5"/>
    <w:rsid w:val="00202DA8"/>
    <w:rsid w:val="00204A8C"/>
    <w:rsid w:val="0021157B"/>
    <w:rsid w:val="00211E0B"/>
    <w:rsid w:val="0022321E"/>
    <w:rsid w:val="002234B1"/>
    <w:rsid w:val="00236A96"/>
    <w:rsid w:val="0024023A"/>
    <w:rsid w:val="002410FE"/>
    <w:rsid w:val="00243217"/>
    <w:rsid w:val="00252290"/>
    <w:rsid w:val="00267F5F"/>
    <w:rsid w:val="00286B4D"/>
    <w:rsid w:val="002A3C85"/>
    <w:rsid w:val="002A603B"/>
    <w:rsid w:val="002B3125"/>
    <w:rsid w:val="002D2E24"/>
    <w:rsid w:val="002D4643"/>
    <w:rsid w:val="002D4B6C"/>
    <w:rsid w:val="002D77B8"/>
    <w:rsid w:val="002E11E5"/>
    <w:rsid w:val="002F175C"/>
    <w:rsid w:val="00301D76"/>
    <w:rsid w:val="00302E18"/>
    <w:rsid w:val="0030606F"/>
    <w:rsid w:val="003229D8"/>
    <w:rsid w:val="003354B5"/>
    <w:rsid w:val="003358CF"/>
    <w:rsid w:val="00352709"/>
    <w:rsid w:val="00371178"/>
    <w:rsid w:val="0039240F"/>
    <w:rsid w:val="003A10AC"/>
    <w:rsid w:val="003A27D7"/>
    <w:rsid w:val="003A6810"/>
    <w:rsid w:val="003A6EA4"/>
    <w:rsid w:val="003B36D1"/>
    <w:rsid w:val="003B7418"/>
    <w:rsid w:val="003C2CC4"/>
    <w:rsid w:val="003C6036"/>
    <w:rsid w:val="003D4B23"/>
    <w:rsid w:val="003D6893"/>
    <w:rsid w:val="003E0B6D"/>
    <w:rsid w:val="003E1386"/>
    <w:rsid w:val="003E4F2B"/>
    <w:rsid w:val="003F7107"/>
    <w:rsid w:val="004002CE"/>
    <w:rsid w:val="004105D0"/>
    <w:rsid w:val="00410C89"/>
    <w:rsid w:val="004119B5"/>
    <w:rsid w:val="0041397F"/>
    <w:rsid w:val="0041539A"/>
    <w:rsid w:val="00417F60"/>
    <w:rsid w:val="00422E03"/>
    <w:rsid w:val="00422E85"/>
    <w:rsid w:val="00425C90"/>
    <w:rsid w:val="00425E3F"/>
    <w:rsid w:val="00426B9B"/>
    <w:rsid w:val="00431061"/>
    <w:rsid w:val="004325CB"/>
    <w:rsid w:val="004356D2"/>
    <w:rsid w:val="00442A83"/>
    <w:rsid w:val="00445236"/>
    <w:rsid w:val="004545F9"/>
    <w:rsid w:val="0045495B"/>
    <w:rsid w:val="00463984"/>
    <w:rsid w:val="00470310"/>
    <w:rsid w:val="00482DA4"/>
    <w:rsid w:val="0048397A"/>
    <w:rsid w:val="00485C67"/>
    <w:rsid w:val="004A12F2"/>
    <w:rsid w:val="004A39F1"/>
    <w:rsid w:val="004C2461"/>
    <w:rsid w:val="004C7462"/>
    <w:rsid w:val="004C7936"/>
    <w:rsid w:val="004D49E2"/>
    <w:rsid w:val="004D4E04"/>
    <w:rsid w:val="004D5426"/>
    <w:rsid w:val="004D71EB"/>
    <w:rsid w:val="004E0C05"/>
    <w:rsid w:val="004E77B2"/>
    <w:rsid w:val="004F288D"/>
    <w:rsid w:val="00503DEB"/>
    <w:rsid w:val="00504B2D"/>
    <w:rsid w:val="005173AA"/>
    <w:rsid w:val="0052136D"/>
    <w:rsid w:val="00522B58"/>
    <w:rsid w:val="00523521"/>
    <w:rsid w:val="00523CD7"/>
    <w:rsid w:val="0052775E"/>
    <w:rsid w:val="00540EDE"/>
    <w:rsid w:val="005420F2"/>
    <w:rsid w:val="00546993"/>
    <w:rsid w:val="005521E7"/>
    <w:rsid w:val="005628B6"/>
    <w:rsid w:val="00586870"/>
    <w:rsid w:val="00586B71"/>
    <w:rsid w:val="00592114"/>
    <w:rsid w:val="00592ED4"/>
    <w:rsid w:val="0059363D"/>
    <w:rsid w:val="005A6437"/>
    <w:rsid w:val="005B3DB3"/>
    <w:rsid w:val="005B4E13"/>
    <w:rsid w:val="005D2A29"/>
    <w:rsid w:val="005D4578"/>
    <w:rsid w:val="005E085E"/>
    <w:rsid w:val="005E251F"/>
    <w:rsid w:val="005E6A77"/>
    <w:rsid w:val="005F4EF7"/>
    <w:rsid w:val="005F4F0A"/>
    <w:rsid w:val="005F7B75"/>
    <w:rsid w:val="006001C5"/>
    <w:rsid w:val="006001EE"/>
    <w:rsid w:val="00605042"/>
    <w:rsid w:val="00611FC4"/>
    <w:rsid w:val="006176FB"/>
    <w:rsid w:val="00623502"/>
    <w:rsid w:val="006255DB"/>
    <w:rsid w:val="00632E03"/>
    <w:rsid w:val="00634613"/>
    <w:rsid w:val="00640B26"/>
    <w:rsid w:val="00652D0A"/>
    <w:rsid w:val="006623D5"/>
    <w:rsid w:val="00662BB6"/>
    <w:rsid w:val="00667F8F"/>
    <w:rsid w:val="00676B85"/>
    <w:rsid w:val="00684C21"/>
    <w:rsid w:val="006863E3"/>
    <w:rsid w:val="006A2530"/>
    <w:rsid w:val="006C18FA"/>
    <w:rsid w:val="006C3589"/>
    <w:rsid w:val="006D317D"/>
    <w:rsid w:val="006D37AF"/>
    <w:rsid w:val="006D51D0"/>
    <w:rsid w:val="006E564B"/>
    <w:rsid w:val="006E7191"/>
    <w:rsid w:val="00702574"/>
    <w:rsid w:val="00703577"/>
    <w:rsid w:val="00705894"/>
    <w:rsid w:val="00707CAD"/>
    <w:rsid w:val="00722957"/>
    <w:rsid w:val="0072632A"/>
    <w:rsid w:val="007301E6"/>
    <w:rsid w:val="007327D5"/>
    <w:rsid w:val="00743E81"/>
    <w:rsid w:val="00753674"/>
    <w:rsid w:val="007611CF"/>
    <w:rsid w:val="007612FF"/>
    <w:rsid w:val="007629C8"/>
    <w:rsid w:val="0077047D"/>
    <w:rsid w:val="0078202E"/>
    <w:rsid w:val="0078507B"/>
    <w:rsid w:val="00793939"/>
    <w:rsid w:val="00797575"/>
    <w:rsid w:val="007A787F"/>
    <w:rsid w:val="007B19AA"/>
    <w:rsid w:val="007B245F"/>
    <w:rsid w:val="007B6BA5"/>
    <w:rsid w:val="007B6C1C"/>
    <w:rsid w:val="007C00D0"/>
    <w:rsid w:val="007C1E0D"/>
    <w:rsid w:val="007C3390"/>
    <w:rsid w:val="007C4F4B"/>
    <w:rsid w:val="007C5966"/>
    <w:rsid w:val="007D1E04"/>
    <w:rsid w:val="007D3031"/>
    <w:rsid w:val="007D3484"/>
    <w:rsid w:val="007D5262"/>
    <w:rsid w:val="007D6870"/>
    <w:rsid w:val="007E01E9"/>
    <w:rsid w:val="007E63F3"/>
    <w:rsid w:val="007F0C4A"/>
    <w:rsid w:val="007F0F4A"/>
    <w:rsid w:val="007F29A5"/>
    <w:rsid w:val="007F6611"/>
    <w:rsid w:val="007F70AF"/>
    <w:rsid w:val="007F7106"/>
    <w:rsid w:val="007F7A86"/>
    <w:rsid w:val="007F7AB8"/>
    <w:rsid w:val="008116D7"/>
    <w:rsid w:val="00811920"/>
    <w:rsid w:val="00815AD0"/>
    <w:rsid w:val="008242D7"/>
    <w:rsid w:val="008257B1"/>
    <w:rsid w:val="00835C5B"/>
    <w:rsid w:val="00841EA6"/>
    <w:rsid w:val="00843767"/>
    <w:rsid w:val="00844141"/>
    <w:rsid w:val="00854501"/>
    <w:rsid w:val="008579AD"/>
    <w:rsid w:val="00865222"/>
    <w:rsid w:val="008679D9"/>
    <w:rsid w:val="008711DC"/>
    <w:rsid w:val="00871389"/>
    <w:rsid w:val="008767BF"/>
    <w:rsid w:val="0087765D"/>
    <w:rsid w:val="00880848"/>
    <w:rsid w:val="00883999"/>
    <w:rsid w:val="00887652"/>
    <w:rsid w:val="008878DE"/>
    <w:rsid w:val="0089375A"/>
    <w:rsid w:val="008979B1"/>
    <w:rsid w:val="008A6B25"/>
    <w:rsid w:val="008A6C4F"/>
    <w:rsid w:val="008B2335"/>
    <w:rsid w:val="008C4E27"/>
    <w:rsid w:val="008E0678"/>
    <w:rsid w:val="008E4D7A"/>
    <w:rsid w:val="008F6CE6"/>
    <w:rsid w:val="009044C2"/>
    <w:rsid w:val="00904927"/>
    <w:rsid w:val="00920910"/>
    <w:rsid w:val="009223CA"/>
    <w:rsid w:val="00933490"/>
    <w:rsid w:val="00940F93"/>
    <w:rsid w:val="0094558F"/>
    <w:rsid w:val="009536F9"/>
    <w:rsid w:val="00961690"/>
    <w:rsid w:val="0097428C"/>
    <w:rsid w:val="009760F3"/>
    <w:rsid w:val="00977203"/>
    <w:rsid w:val="009A076F"/>
    <w:rsid w:val="009A0E8D"/>
    <w:rsid w:val="009B104C"/>
    <w:rsid w:val="009B1518"/>
    <w:rsid w:val="009B26E7"/>
    <w:rsid w:val="009B5889"/>
    <w:rsid w:val="009C2DAE"/>
    <w:rsid w:val="009C454F"/>
    <w:rsid w:val="009D2A5B"/>
    <w:rsid w:val="009F2BB8"/>
    <w:rsid w:val="00A00A3F"/>
    <w:rsid w:val="00A01489"/>
    <w:rsid w:val="00A1115A"/>
    <w:rsid w:val="00A12E50"/>
    <w:rsid w:val="00A16858"/>
    <w:rsid w:val="00A20059"/>
    <w:rsid w:val="00A3009E"/>
    <w:rsid w:val="00A3026E"/>
    <w:rsid w:val="00A31D95"/>
    <w:rsid w:val="00A338F1"/>
    <w:rsid w:val="00A50A26"/>
    <w:rsid w:val="00A52D7F"/>
    <w:rsid w:val="00A64C9A"/>
    <w:rsid w:val="00A669A8"/>
    <w:rsid w:val="00A72F22"/>
    <w:rsid w:val="00A7360F"/>
    <w:rsid w:val="00A748A6"/>
    <w:rsid w:val="00A769F4"/>
    <w:rsid w:val="00A776B4"/>
    <w:rsid w:val="00A91F8D"/>
    <w:rsid w:val="00A94361"/>
    <w:rsid w:val="00AA0C3E"/>
    <w:rsid w:val="00AA293C"/>
    <w:rsid w:val="00AA66C0"/>
    <w:rsid w:val="00AB32F7"/>
    <w:rsid w:val="00AB4050"/>
    <w:rsid w:val="00AC6E26"/>
    <w:rsid w:val="00AD1B24"/>
    <w:rsid w:val="00AD2DAE"/>
    <w:rsid w:val="00AD44C2"/>
    <w:rsid w:val="00AD48FA"/>
    <w:rsid w:val="00AD5B47"/>
    <w:rsid w:val="00B117CF"/>
    <w:rsid w:val="00B11BB4"/>
    <w:rsid w:val="00B22BC2"/>
    <w:rsid w:val="00B24F79"/>
    <w:rsid w:val="00B30179"/>
    <w:rsid w:val="00B36690"/>
    <w:rsid w:val="00B421C1"/>
    <w:rsid w:val="00B55C71"/>
    <w:rsid w:val="00B56E4A"/>
    <w:rsid w:val="00B56E9C"/>
    <w:rsid w:val="00B61320"/>
    <w:rsid w:val="00B61BB6"/>
    <w:rsid w:val="00B64B1F"/>
    <w:rsid w:val="00B6553F"/>
    <w:rsid w:val="00B70F1E"/>
    <w:rsid w:val="00B77D05"/>
    <w:rsid w:val="00B81206"/>
    <w:rsid w:val="00B81E12"/>
    <w:rsid w:val="00B9473F"/>
    <w:rsid w:val="00BA4F47"/>
    <w:rsid w:val="00BB7CD1"/>
    <w:rsid w:val="00BC3FA0"/>
    <w:rsid w:val="00BC67E1"/>
    <w:rsid w:val="00BC74E9"/>
    <w:rsid w:val="00BF68A8"/>
    <w:rsid w:val="00C10FE6"/>
    <w:rsid w:val="00C11A03"/>
    <w:rsid w:val="00C22C0C"/>
    <w:rsid w:val="00C25E1A"/>
    <w:rsid w:val="00C2751F"/>
    <w:rsid w:val="00C43462"/>
    <w:rsid w:val="00C44F5F"/>
    <w:rsid w:val="00C4527F"/>
    <w:rsid w:val="00C463DD"/>
    <w:rsid w:val="00C4724C"/>
    <w:rsid w:val="00C53A55"/>
    <w:rsid w:val="00C629A0"/>
    <w:rsid w:val="00C64629"/>
    <w:rsid w:val="00C745C3"/>
    <w:rsid w:val="00C7755F"/>
    <w:rsid w:val="00C77BE5"/>
    <w:rsid w:val="00CA39FB"/>
    <w:rsid w:val="00CB3E03"/>
    <w:rsid w:val="00CB4586"/>
    <w:rsid w:val="00CC4DEF"/>
    <w:rsid w:val="00CD1FCA"/>
    <w:rsid w:val="00CD57D2"/>
    <w:rsid w:val="00CD5C2D"/>
    <w:rsid w:val="00CD7E57"/>
    <w:rsid w:val="00CE36BB"/>
    <w:rsid w:val="00CE4A8F"/>
    <w:rsid w:val="00D2031B"/>
    <w:rsid w:val="00D25FE2"/>
    <w:rsid w:val="00D27259"/>
    <w:rsid w:val="00D35767"/>
    <w:rsid w:val="00D43252"/>
    <w:rsid w:val="00D47EEA"/>
    <w:rsid w:val="00D550D4"/>
    <w:rsid w:val="00D6315F"/>
    <w:rsid w:val="00D6587E"/>
    <w:rsid w:val="00D773DF"/>
    <w:rsid w:val="00D8173A"/>
    <w:rsid w:val="00D840F8"/>
    <w:rsid w:val="00D876F8"/>
    <w:rsid w:val="00D87CBF"/>
    <w:rsid w:val="00D9255F"/>
    <w:rsid w:val="00D95303"/>
    <w:rsid w:val="00D978C6"/>
    <w:rsid w:val="00DA3C1C"/>
    <w:rsid w:val="00DB43CD"/>
    <w:rsid w:val="00DC12A9"/>
    <w:rsid w:val="00DC2040"/>
    <w:rsid w:val="00DD49C4"/>
    <w:rsid w:val="00E0146D"/>
    <w:rsid w:val="00E046DF"/>
    <w:rsid w:val="00E10A9F"/>
    <w:rsid w:val="00E15557"/>
    <w:rsid w:val="00E27346"/>
    <w:rsid w:val="00E2788A"/>
    <w:rsid w:val="00E571AC"/>
    <w:rsid w:val="00E71BC8"/>
    <w:rsid w:val="00E7260F"/>
    <w:rsid w:val="00E73F5D"/>
    <w:rsid w:val="00E77E4E"/>
    <w:rsid w:val="00E96630"/>
    <w:rsid w:val="00EA5249"/>
    <w:rsid w:val="00EB255D"/>
    <w:rsid w:val="00EC106A"/>
    <w:rsid w:val="00EC329E"/>
    <w:rsid w:val="00EC32A0"/>
    <w:rsid w:val="00EC6C88"/>
    <w:rsid w:val="00EC6DF5"/>
    <w:rsid w:val="00ED7A2A"/>
    <w:rsid w:val="00EE6B3A"/>
    <w:rsid w:val="00EF1D7F"/>
    <w:rsid w:val="00EF4BB4"/>
    <w:rsid w:val="00F227A6"/>
    <w:rsid w:val="00F265D2"/>
    <w:rsid w:val="00F31170"/>
    <w:rsid w:val="00F31E5F"/>
    <w:rsid w:val="00F36F0D"/>
    <w:rsid w:val="00F42999"/>
    <w:rsid w:val="00F51ECD"/>
    <w:rsid w:val="00F57ED1"/>
    <w:rsid w:val="00F6100A"/>
    <w:rsid w:val="00F66565"/>
    <w:rsid w:val="00F66B50"/>
    <w:rsid w:val="00F93781"/>
    <w:rsid w:val="00F97C55"/>
    <w:rsid w:val="00F97FD5"/>
    <w:rsid w:val="00FA26FD"/>
    <w:rsid w:val="00FA2814"/>
    <w:rsid w:val="00FA42D6"/>
    <w:rsid w:val="00FA7F6B"/>
    <w:rsid w:val="00FB0304"/>
    <w:rsid w:val="00FB613B"/>
    <w:rsid w:val="00FB76AE"/>
    <w:rsid w:val="00FB7B98"/>
    <w:rsid w:val="00FC2EA1"/>
    <w:rsid w:val="00FC3938"/>
    <w:rsid w:val="00FC3C87"/>
    <w:rsid w:val="00FC5279"/>
    <w:rsid w:val="00FC68B7"/>
    <w:rsid w:val="00FC795D"/>
    <w:rsid w:val="00FE106A"/>
    <w:rsid w:val="00FF145D"/>
    <w:rsid w:val="00FF50CB"/>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customStyle="1" w:styleId="RKnormal">
    <w:name w:val="RKnormal"/>
    <w:basedOn w:val="Normal"/>
    <w:uiPriority w:val="99"/>
    <w:rsid w:val="00F97FD5"/>
    <w:pPr>
      <w:tabs>
        <w:tab w:val="left" w:pos="709"/>
        <w:tab w:val="left" w:pos="2835"/>
      </w:tabs>
      <w:suppressAutoHyphens w:val="0"/>
      <w:overflowPunct w:val="0"/>
      <w:autoSpaceDE w:val="0"/>
      <w:autoSpaceDN w:val="0"/>
      <w:adjustRightInd w:val="0"/>
      <w:textAlignment w:val="baseline"/>
    </w:pPr>
    <w:rPr>
      <w:rFonts w:ascii="OrigGarmnd BT" w:hAnsi="OrigGarmnd BT"/>
      <w:sz w:val="24"/>
      <w:lang w:val="sv-SE"/>
    </w:rPr>
  </w:style>
  <w:style w:type="paragraph" w:customStyle="1" w:styleId="Default">
    <w:name w:val="Default"/>
    <w:basedOn w:val="Normal"/>
    <w:rsid w:val="00F97FD5"/>
    <w:pPr>
      <w:suppressAutoHyphens w:val="0"/>
      <w:autoSpaceDE w:val="0"/>
      <w:autoSpaceDN w:val="0"/>
      <w:spacing w:line="240" w:lineRule="auto"/>
    </w:pPr>
    <w:rPr>
      <w:rFonts w:eastAsia="Calibri"/>
      <w:color w:val="000000"/>
      <w:sz w:val="24"/>
      <w:szCs w:val="24"/>
    </w:rPr>
  </w:style>
  <w:style w:type="paragraph" w:styleId="CommentSubject">
    <w:name w:val="annotation subject"/>
    <w:basedOn w:val="CommentText"/>
    <w:next w:val="CommentText"/>
    <w:link w:val="CommentSubjectChar"/>
    <w:rsid w:val="00F66B50"/>
    <w:rPr>
      <w:b/>
      <w:bCs/>
    </w:rPr>
  </w:style>
  <w:style w:type="character" w:customStyle="1" w:styleId="CommentTextChar">
    <w:name w:val="Comment Text Char"/>
    <w:link w:val="CommentText"/>
    <w:semiHidden/>
    <w:rsid w:val="00F66B50"/>
    <w:rPr>
      <w:lang w:val="en-GB" w:eastAsia="en-US"/>
    </w:rPr>
  </w:style>
  <w:style w:type="character" w:customStyle="1" w:styleId="CommentSubjectChar">
    <w:name w:val="Comment Subject Char"/>
    <w:link w:val="CommentSubject"/>
    <w:rsid w:val="00F66B50"/>
    <w:rPr>
      <w:b/>
      <w:bCs/>
      <w:lang w:val="en-GB" w:eastAsia="en-US"/>
    </w:rPr>
  </w:style>
  <w:style w:type="paragraph" w:styleId="Revision">
    <w:name w:val="Revision"/>
    <w:hidden/>
    <w:uiPriority w:val="99"/>
    <w:semiHidden/>
    <w:rsid w:val="00F66B50"/>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customStyle="1" w:styleId="RKnormal">
    <w:name w:val="RKnormal"/>
    <w:basedOn w:val="Normal"/>
    <w:uiPriority w:val="99"/>
    <w:rsid w:val="00F97FD5"/>
    <w:pPr>
      <w:tabs>
        <w:tab w:val="left" w:pos="709"/>
        <w:tab w:val="left" w:pos="2835"/>
      </w:tabs>
      <w:suppressAutoHyphens w:val="0"/>
      <w:overflowPunct w:val="0"/>
      <w:autoSpaceDE w:val="0"/>
      <w:autoSpaceDN w:val="0"/>
      <w:adjustRightInd w:val="0"/>
      <w:textAlignment w:val="baseline"/>
    </w:pPr>
    <w:rPr>
      <w:rFonts w:ascii="OrigGarmnd BT" w:hAnsi="OrigGarmnd BT"/>
      <w:sz w:val="24"/>
      <w:lang w:val="sv-SE"/>
    </w:rPr>
  </w:style>
  <w:style w:type="paragraph" w:customStyle="1" w:styleId="Default">
    <w:name w:val="Default"/>
    <w:basedOn w:val="Normal"/>
    <w:rsid w:val="00F97FD5"/>
    <w:pPr>
      <w:suppressAutoHyphens w:val="0"/>
      <w:autoSpaceDE w:val="0"/>
      <w:autoSpaceDN w:val="0"/>
      <w:spacing w:line="240" w:lineRule="auto"/>
    </w:pPr>
    <w:rPr>
      <w:rFonts w:eastAsia="Calibri"/>
      <w:color w:val="000000"/>
      <w:sz w:val="24"/>
      <w:szCs w:val="24"/>
    </w:rPr>
  </w:style>
  <w:style w:type="paragraph" w:styleId="CommentSubject">
    <w:name w:val="annotation subject"/>
    <w:basedOn w:val="CommentText"/>
    <w:next w:val="CommentText"/>
    <w:link w:val="CommentSubjectChar"/>
    <w:rsid w:val="00F66B50"/>
    <w:rPr>
      <w:b/>
      <w:bCs/>
    </w:rPr>
  </w:style>
  <w:style w:type="character" w:customStyle="1" w:styleId="CommentTextChar">
    <w:name w:val="Comment Text Char"/>
    <w:link w:val="CommentText"/>
    <w:semiHidden/>
    <w:rsid w:val="00F66B50"/>
    <w:rPr>
      <w:lang w:val="en-GB" w:eastAsia="en-US"/>
    </w:rPr>
  </w:style>
  <w:style w:type="character" w:customStyle="1" w:styleId="CommentSubjectChar">
    <w:name w:val="Comment Subject Char"/>
    <w:link w:val="CommentSubject"/>
    <w:rsid w:val="00F66B50"/>
    <w:rPr>
      <w:b/>
      <w:bCs/>
      <w:lang w:val="en-GB" w:eastAsia="en-US"/>
    </w:rPr>
  </w:style>
  <w:style w:type="paragraph" w:styleId="Revision">
    <w:name w:val="Revision"/>
    <w:hidden/>
    <w:uiPriority w:val="99"/>
    <w:semiHidden/>
    <w:rsid w:val="00F66B5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02237">
      <w:bodyDiv w:val="1"/>
      <w:marLeft w:val="0"/>
      <w:marRight w:val="0"/>
      <w:marTop w:val="0"/>
      <w:marBottom w:val="0"/>
      <w:divBdr>
        <w:top w:val="none" w:sz="0" w:space="0" w:color="auto"/>
        <w:left w:val="none" w:sz="0" w:space="0" w:color="auto"/>
        <w:bottom w:val="none" w:sz="0" w:space="0" w:color="auto"/>
        <w:right w:val="none" w:sz="0" w:space="0" w:color="auto"/>
      </w:divBdr>
    </w:div>
    <w:div w:id="1067188858">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1F70D-2008-466D-97D2-70594B2A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440</Words>
  <Characters>2512</Characters>
  <Application>Microsoft Office Word</Application>
  <DocSecurity>0</DocSecurity>
  <Lines>20</Lines>
  <Paragraphs>5</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Titre</vt:lpstr>
      </vt:variant>
      <vt:variant>
        <vt:i4>1</vt:i4>
      </vt:variant>
    </vt:vector>
  </HeadingPairs>
  <TitlesOfParts>
    <vt:vector size="4" baseType="lpstr">
      <vt:lpstr>1126259</vt:lpstr>
      <vt:lpstr>1126259</vt:lpstr>
      <vt:lpstr>1126259</vt:lpstr>
      <vt:lpstr>1126259</vt:lpstr>
    </vt:vector>
  </TitlesOfParts>
  <Company>CSD</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4</cp:revision>
  <cp:lastPrinted>2015-04-29T11:23:00Z</cp:lastPrinted>
  <dcterms:created xsi:type="dcterms:W3CDTF">2015-11-06T14:00:00Z</dcterms:created>
  <dcterms:modified xsi:type="dcterms:W3CDTF">2015-11-06T14:05:00Z</dcterms:modified>
</cp:coreProperties>
</file>