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F" w:rsidRDefault="00E26C8F" w:rsidP="00E26C8F">
      <w:pPr>
        <w:spacing w:line="240" w:lineRule="auto"/>
        <w:rPr>
          <w:sz w:val="2"/>
        </w:rPr>
        <w:sectPr w:rsidR="00E26C8F" w:rsidSect="00E26C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E26C8F" w:rsidRPr="00651637" w:rsidRDefault="00E26C8F" w:rsidP="00E26C8F">
      <w:pPr>
        <w:pStyle w:val="H1"/>
        <w:spacing w:after="120"/>
        <w:rPr>
          <w:sz w:val="28"/>
          <w:lang w:val="fr-CH"/>
        </w:rPr>
      </w:pPr>
      <w:r w:rsidRPr="00651637">
        <w:rPr>
          <w:sz w:val="28"/>
          <w:lang w:val="fr-CH"/>
        </w:rPr>
        <w:lastRenderedPageBreak/>
        <w:t>Commission économique pour l</w:t>
      </w:r>
      <w:r w:rsidR="007714DF" w:rsidRPr="00651637">
        <w:rPr>
          <w:sz w:val="28"/>
          <w:lang w:val="fr-CH"/>
        </w:rPr>
        <w:t>’</w:t>
      </w:r>
      <w:r w:rsidRPr="00651637">
        <w:rPr>
          <w:sz w:val="28"/>
          <w:lang w:val="fr-CH"/>
        </w:rPr>
        <w:t>Europe</w:t>
      </w:r>
    </w:p>
    <w:p w:rsidR="00E26C8F" w:rsidRPr="00651637" w:rsidRDefault="00E26C8F" w:rsidP="00E26C8F">
      <w:pPr>
        <w:pStyle w:val="H1"/>
        <w:spacing w:after="120" w:line="300" w:lineRule="exact"/>
        <w:rPr>
          <w:b w:val="0"/>
          <w:sz w:val="28"/>
          <w:lang w:val="fr-CH"/>
        </w:rPr>
      </w:pPr>
      <w:r w:rsidRPr="00651637">
        <w:rPr>
          <w:b w:val="0"/>
          <w:sz w:val="28"/>
          <w:lang w:val="fr-CH"/>
        </w:rPr>
        <w:t>Comité des transports intérieurs</w:t>
      </w:r>
    </w:p>
    <w:p w:rsidR="007714DF" w:rsidRPr="00651637" w:rsidRDefault="007714DF" w:rsidP="0091698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51637">
        <w:rPr>
          <w:lang w:val="fr-CH"/>
        </w:rPr>
        <w:t>Groupe de travail des transports</w:t>
      </w:r>
      <w:r w:rsidR="00623E34" w:rsidRPr="00651637">
        <w:rPr>
          <w:lang w:val="fr-CH"/>
        </w:rPr>
        <w:t xml:space="preserve"> </w:t>
      </w:r>
      <w:r w:rsidRPr="00651637">
        <w:rPr>
          <w:lang w:val="fr-CH"/>
        </w:rPr>
        <w:br/>
        <w:t>de marchandises dangereuses</w:t>
      </w:r>
    </w:p>
    <w:p w:rsidR="0067514B" w:rsidRPr="00651637" w:rsidRDefault="0067514B" w:rsidP="0067514B">
      <w:pPr>
        <w:spacing w:line="120" w:lineRule="exact"/>
        <w:rPr>
          <w:sz w:val="10"/>
          <w:lang w:val="fr-CH"/>
        </w:rPr>
      </w:pPr>
    </w:p>
    <w:p w:rsidR="007714DF" w:rsidRPr="00651637" w:rsidRDefault="007714DF" w:rsidP="0067514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51637">
        <w:rPr>
          <w:lang w:val="fr-CH"/>
        </w:rPr>
        <w:t>Réunion commune de la Commission d’experts</w:t>
      </w:r>
      <w:r w:rsidR="0067514B" w:rsidRPr="00651637">
        <w:rPr>
          <w:lang w:val="fr-CH"/>
        </w:rPr>
        <w:t xml:space="preserve"> </w:t>
      </w:r>
      <w:r w:rsidR="0067514B" w:rsidRPr="00651637">
        <w:rPr>
          <w:lang w:val="fr-CH"/>
        </w:rPr>
        <w:br/>
      </w:r>
      <w:r w:rsidRPr="00651637">
        <w:rPr>
          <w:lang w:val="fr-CH"/>
        </w:rPr>
        <w:t>du RID et du Groupe de travail des transports</w:t>
      </w:r>
      <w:r w:rsidR="0067514B" w:rsidRPr="00651637">
        <w:rPr>
          <w:lang w:val="fr-CH"/>
        </w:rPr>
        <w:t xml:space="preserve"> </w:t>
      </w:r>
      <w:r w:rsidR="0067514B" w:rsidRPr="00651637">
        <w:rPr>
          <w:lang w:val="fr-CH"/>
        </w:rPr>
        <w:br/>
      </w:r>
      <w:r w:rsidRPr="00651637">
        <w:rPr>
          <w:lang w:val="fr-CH"/>
        </w:rPr>
        <w:t>de marchandises dangereuses</w:t>
      </w:r>
    </w:p>
    <w:p w:rsidR="007714DF" w:rsidRPr="00651637" w:rsidRDefault="00992377" w:rsidP="008660B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51637">
        <w:rPr>
          <w:lang w:val="fr-CH"/>
        </w:rPr>
        <w:t>Genèv</w:t>
      </w:r>
      <w:r w:rsidR="007714DF" w:rsidRPr="00651637">
        <w:rPr>
          <w:lang w:val="fr-CH"/>
        </w:rPr>
        <w:t>e, 15</w:t>
      </w:r>
      <w:r w:rsidR="0091698D" w:rsidRPr="00651637">
        <w:rPr>
          <w:lang w:val="fr-CH"/>
        </w:rPr>
        <w:t>-</w:t>
      </w:r>
      <w:r w:rsidR="007714DF" w:rsidRPr="00651637">
        <w:rPr>
          <w:lang w:val="fr-CH"/>
        </w:rPr>
        <w:t>25 septembre 2015</w:t>
      </w:r>
    </w:p>
    <w:p w:rsidR="008660B1" w:rsidRPr="00651637" w:rsidRDefault="007714DF" w:rsidP="008660B1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51637">
        <w:rPr>
          <w:lang w:val="fr-CH"/>
        </w:rPr>
        <w:t>Point 3 b) de l’ordre du jour provisoire</w:t>
      </w:r>
      <w:r w:rsidR="008660B1" w:rsidRPr="00651637">
        <w:rPr>
          <w:lang w:val="fr-CH"/>
        </w:rPr>
        <w:t xml:space="preserve"> </w:t>
      </w:r>
    </w:p>
    <w:p w:rsidR="007714DF" w:rsidRPr="00651637" w:rsidRDefault="007714DF" w:rsidP="008660B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651637">
        <w:rPr>
          <w:lang w:val="fr-CH"/>
        </w:rPr>
        <w:t xml:space="preserve">Propositions diverses d’amendements </w:t>
      </w:r>
      <w:r w:rsidR="00623E34" w:rsidRPr="00651637">
        <w:rPr>
          <w:lang w:val="fr-CH"/>
        </w:rPr>
        <w:br/>
      </w:r>
      <w:r w:rsidRPr="00651637">
        <w:rPr>
          <w:lang w:val="fr-CH"/>
        </w:rPr>
        <w:t>au RID/ADR/</w:t>
      </w:r>
      <w:r w:rsidR="00623E34" w:rsidRPr="00651637">
        <w:rPr>
          <w:lang w:val="fr-CH"/>
        </w:rPr>
        <w:t>AND </w:t>
      </w:r>
      <w:r w:rsidRPr="00651637">
        <w:rPr>
          <w:lang w:val="fr-CH"/>
        </w:rPr>
        <w:t>:</w:t>
      </w:r>
      <w:r w:rsidR="00623E34" w:rsidRPr="00651637">
        <w:rPr>
          <w:lang w:val="fr-CH"/>
        </w:rPr>
        <w:t xml:space="preserve"> </w:t>
      </w:r>
      <w:r w:rsidRPr="00651637">
        <w:rPr>
          <w:lang w:val="fr-CH"/>
        </w:rPr>
        <w:t>nouvelles propositions</w:t>
      </w:r>
    </w:p>
    <w:p w:rsidR="007714DF" w:rsidRPr="00651637" w:rsidRDefault="007714DF" w:rsidP="007714DF">
      <w:pPr>
        <w:spacing w:line="120" w:lineRule="exact"/>
        <w:rPr>
          <w:b/>
          <w:sz w:val="10"/>
          <w:lang w:val="fr-CH"/>
        </w:rPr>
      </w:pPr>
    </w:p>
    <w:p w:rsidR="007714DF" w:rsidRPr="00651637" w:rsidRDefault="007714DF" w:rsidP="007714DF">
      <w:pPr>
        <w:spacing w:line="120" w:lineRule="exact"/>
        <w:rPr>
          <w:b/>
          <w:sz w:val="10"/>
          <w:lang w:val="fr-CH"/>
        </w:rPr>
      </w:pPr>
    </w:p>
    <w:p w:rsidR="007714DF" w:rsidRPr="00651637" w:rsidRDefault="007714DF" w:rsidP="007714DF">
      <w:pPr>
        <w:spacing w:line="120" w:lineRule="exact"/>
        <w:rPr>
          <w:b/>
          <w:sz w:val="10"/>
          <w:lang w:val="fr-CH"/>
        </w:rPr>
      </w:pPr>
    </w:p>
    <w:p w:rsidR="007714DF" w:rsidRPr="00651637" w:rsidRDefault="007714DF" w:rsidP="007714D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lang w:val="fr-CH"/>
        </w:rPr>
      </w:pPr>
      <w:r w:rsidRPr="00651637">
        <w:rPr>
          <w:lang w:val="fr-CH"/>
        </w:rPr>
        <w:tab/>
      </w:r>
      <w:r w:rsidRPr="00651637">
        <w:rPr>
          <w:lang w:val="fr-CH"/>
        </w:rPr>
        <w:tab/>
        <w:t>Emploi uniforme du terme «</w:t>
      </w:r>
      <w:r w:rsidR="0091698D" w:rsidRPr="00651637">
        <w:rPr>
          <w:lang w:val="fr-CH"/>
        </w:rPr>
        <w:t> </w:t>
      </w:r>
      <w:r w:rsidRPr="00651637">
        <w:rPr>
          <w:lang w:val="fr-CH"/>
        </w:rPr>
        <w:t>code</w:t>
      </w:r>
      <w:r w:rsidR="0091698D" w:rsidRPr="00651637">
        <w:rPr>
          <w:lang w:val="fr-CH"/>
        </w:rPr>
        <w:t> </w:t>
      </w:r>
      <w:r w:rsidRPr="00651637">
        <w:rPr>
          <w:lang w:val="fr-CH"/>
        </w:rPr>
        <w:t xml:space="preserve">» dans le chapitre 7.3 </w:t>
      </w:r>
      <w:r w:rsidRPr="00651637">
        <w:rPr>
          <w:lang w:val="fr-CH"/>
        </w:rPr>
        <w:br/>
        <w:t>du RID/ADR</w:t>
      </w:r>
    </w:p>
    <w:p w:rsidR="007714DF" w:rsidRPr="00651637" w:rsidRDefault="007714DF" w:rsidP="007714DF">
      <w:pPr>
        <w:spacing w:line="120" w:lineRule="exact"/>
        <w:rPr>
          <w:sz w:val="10"/>
          <w:lang w:val="fr-CH"/>
        </w:rPr>
      </w:pPr>
    </w:p>
    <w:p w:rsidR="007714DF" w:rsidRPr="00651637" w:rsidRDefault="007714DF" w:rsidP="007714DF">
      <w:pPr>
        <w:spacing w:line="120" w:lineRule="exact"/>
        <w:rPr>
          <w:sz w:val="10"/>
          <w:lang w:val="fr-CH"/>
        </w:rPr>
      </w:pPr>
    </w:p>
    <w:p w:rsidR="00E26C8F" w:rsidRPr="00623E34" w:rsidRDefault="007714DF" w:rsidP="007714D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8"/>
          <w:szCs w:val="18"/>
        </w:rPr>
      </w:pPr>
      <w:r w:rsidRPr="00651637">
        <w:rPr>
          <w:lang w:val="fr-CH"/>
        </w:rPr>
        <w:tab/>
      </w:r>
      <w:r w:rsidRPr="00651637">
        <w:rPr>
          <w:lang w:val="fr-CH"/>
        </w:rPr>
        <w:tab/>
      </w:r>
      <w:r w:rsidRPr="008B757C">
        <w:t xml:space="preserve">Communication du </w:t>
      </w:r>
      <w:proofErr w:type="spellStart"/>
      <w:r w:rsidRPr="008B757C">
        <w:t>Gouvernement</w:t>
      </w:r>
      <w:proofErr w:type="spellEnd"/>
      <w:r w:rsidRPr="008B757C">
        <w:t xml:space="preserve"> </w:t>
      </w:r>
      <w:proofErr w:type="spellStart"/>
      <w:r w:rsidRPr="008B757C">
        <w:t>roumain</w:t>
      </w:r>
      <w:proofErr w:type="spellEnd"/>
      <w:r w:rsidRPr="002302CB">
        <w:rPr>
          <w:rStyle w:val="Appelnotedebasdep"/>
          <w:b w:val="0"/>
          <w:color w:val="auto"/>
          <w:sz w:val="20"/>
          <w:szCs w:val="20"/>
        </w:rPr>
        <w:footnoteReference w:id="1"/>
      </w:r>
      <w:r w:rsidRPr="00623E34">
        <w:rPr>
          <w:rStyle w:val="Appelnotedebasdep"/>
          <w:b w:val="0"/>
          <w:color w:val="auto"/>
          <w:sz w:val="20"/>
          <w:szCs w:val="20"/>
        </w:rPr>
        <w:t xml:space="preserve">, </w:t>
      </w:r>
      <w:r w:rsidRPr="002302CB">
        <w:rPr>
          <w:rStyle w:val="Appelnotedebasdep"/>
          <w:b w:val="0"/>
          <w:color w:val="auto"/>
          <w:sz w:val="20"/>
          <w:szCs w:val="20"/>
        </w:rPr>
        <w:footnoteReference w:id="2"/>
      </w:r>
    </w:p>
    <w:p w:rsidR="007714DF" w:rsidRPr="0067514B" w:rsidRDefault="007714DF" w:rsidP="0067514B">
      <w:pPr>
        <w:pStyle w:val="SingleTxt"/>
        <w:spacing w:after="0" w:line="120" w:lineRule="exact"/>
        <w:rPr>
          <w:sz w:val="10"/>
        </w:rPr>
      </w:pPr>
    </w:p>
    <w:p w:rsidR="0067514B" w:rsidRPr="007714DF" w:rsidRDefault="0067514B" w:rsidP="007714DF">
      <w:pPr>
        <w:pStyle w:val="SingleTxt"/>
        <w:spacing w:after="0" w:line="120" w:lineRule="exact"/>
        <w:rPr>
          <w:sz w:val="10"/>
        </w:rPr>
      </w:pPr>
    </w:p>
    <w:p w:rsidR="007714DF" w:rsidRPr="007714DF" w:rsidRDefault="007714DF" w:rsidP="007714DF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7714DF" w:rsidTr="007714DF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7714DF" w:rsidRPr="007714DF" w:rsidRDefault="007714DF" w:rsidP="007714DF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Résumé</w:t>
            </w:r>
          </w:p>
        </w:tc>
      </w:tr>
      <w:tr w:rsidR="007714DF" w:rsidRPr="00651637" w:rsidTr="007714DF">
        <w:tc>
          <w:tcPr>
            <w:tcW w:w="10051" w:type="dxa"/>
            <w:shd w:val="clear" w:color="auto" w:fill="auto"/>
          </w:tcPr>
          <w:p w:rsidR="007714DF" w:rsidRPr="00651637" w:rsidRDefault="007714DF" w:rsidP="007714DF">
            <w:pPr>
              <w:pStyle w:val="SingleTxt"/>
              <w:ind w:left="3658" w:hanging="2391"/>
              <w:rPr>
                <w:lang w:val="fr-CH"/>
              </w:rPr>
            </w:pPr>
            <w:r w:rsidRPr="00651637">
              <w:rPr>
                <w:b/>
                <w:lang w:val="fr-CH"/>
              </w:rPr>
              <w:t>Résumé analytique</w:t>
            </w:r>
            <w:r w:rsidR="002302CB" w:rsidRPr="00651637">
              <w:rPr>
                <w:b/>
                <w:lang w:val="fr-CH"/>
              </w:rPr>
              <w:t> </w:t>
            </w:r>
            <w:r w:rsidRPr="00651637">
              <w:rPr>
                <w:b/>
                <w:lang w:val="fr-CH"/>
              </w:rPr>
              <w:t>:</w:t>
            </w:r>
            <w:r w:rsidRPr="00651637">
              <w:rPr>
                <w:lang w:val="fr-CH"/>
              </w:rPr>
              <w:tab/>
            </w:r>
            <w:r w:rsidRPr="00651637">
              <w:rPr>
                <w:lang w:val="fr-CH"/>
              </w:rPr>
              <w:tab/>
              <w:t>Emploi uniforme du terme «</w:t>
            </w:r>
            <w:r w:rsidR="002302CB" w:rsidRPr="00651637">
              <w:rPr>
                <w:lang w:val="fr-CH"/>
              </w:rPr>
              <w:t> </w:t>
            </w:r>
            <w:r w:rsidRPr="00651637">
              <w:rPr>
                <w:lang w:val="fr-CH"/>
              </w:rPr>
              <w:t>code</w:t>
            </w:r>
            <w:r w:rsidR="002302CB" w:rsidRPr="00651637">
              <w:rPr>
                <w:lang w:val="fr-CH"/>
              </w:rPr>
              <w:t> </w:t>
            </w:r>
            <w:r w:rsidRPr="00651637">
              <w:rPr>
                <w:lang w:val="fr-CH"/>
              </w:rPr>
              <w:t>» dans les dispositions du chapitre 7.3 du RID/ADR.</w:t>
            </w:r>
          </w:p>
        </w:tc>
      </w:tr>
      <w:tr w:rsidR="007714DF" w:rsidRPr="00651637" w:rsidTr="007714DF">
        <w:tc>
          <w:tcPr>
            <w:tcW w:w="10051" w:type="dxa"/>
            <w:shd w:val="clear" w:color="auto" w:fill="auto"/>
          </w:tcPr>
          <w:p w:rsidR="007714DF" w:rsidRPr="00651637" w:rsidRDefault="007714DF" w:rsidP="007714DF">
            <w:pPr>
              <w:pStyle w:val="SingleTxt"/>
              <w:rPr>
                <w:lang w:val="fr-CH"/>
              </w:rPr>
            </w:pPr>
            <w:r w:rsidRPr="00651637">
              <w:rPr>
                <w:b/>
                <w:lang w:val="fr-CH"/>
              </w:rPr>
              <w:t>Mesures à prendre</w:t>
            </w:r>
            <w:r w:rsidR="002302CB" w:rsidRPr="00651637">
              <w:rPr>
                <w:b/>
                <w:lang w:val="fr-CH"/>
              </w:rPr>
              <w:t> </w:t>
            </w:r>
            <w:r w:rsidRPr="00651637">
              <w:rPr>
                <w:b/>
                <w:lang w:val="fr-CH"/>
              </w:rPr>
              <w:t>:</w:t>
            </w:r>
            <w:r w:rsidRPr="00651637">
              <w:rPr>
                <w:lang w:val="fr-CH"/>
              </w:rPr>
              <w:t xml:space="preserve"> </w:t>
            </w:r>
            <w:r w:rsidRPr="00651637">
              <w:rPr>
                <w:lang w:val="fr-CH"/>
              </w:rPr>
              <w:tab/>
            </w:r>
            <w:r w:rsidRPr="00651637">
              <w:rPr>
                <w:lang w:val="fr-CH"/>
              </w:rPr>
              <w:tab/>
              <w:t>Modifier le nouveau libellé du 7.3.1.1 b).</w:t>
            </w:r>
          </w:p>
        </w:tc>
      </w:tr>
      <w:tr w:rsidR="007714DF" w:rsidRPr="00651637" w:rsidTr="007714DF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7714DF" w:rsidRPr="00651637" w:rsidRDefault="007714DF" w:rsidP="007714DF">
            <w:pPr>
              <w:pStyle w:val="SingleTxt"/>
              <w:ind w:left="3658" w:hanging="2391"/>
              <w:rPr>
                <w:lang w:val="fr-CH"/>
              </w:rPr>
            </w:pPr>
            <w:r w:rsidRPr="00651637">
              <w:rPr>
                <w:b/>
                <w:lang w:val="fr-CH"/>
              </w:rPr>
              <w:t>Documents de référence</w:t>
            </w:r>
            <w:r w:rsidR="002302CB" w:rsidRPr="00651637">
              <w:rPr>
                <w:b/>
                <w:lang w:val="fr-CH"/>
              </w:rPr>
              <w:t> </w:t>
            </w:r>
            <w:r w:rsidRPr="00651637">
              <w:rPr>
                <w:b/>
                <w:lang w:val="fr-CH"/>
              </w:rPr>
              <w:t>:</w:t>
            </w:r>
            <w:r w:rsidRPr="00651637">
              <w:rPr>
                <w:b/>
                <w:lang w:val="fr-CH"/>
              </w:rPr>
              <w:tab/>
            </w:r>
            <w:r w:rsidRPr="00651637">
              <w:rPr>
                <w:rFonts w:eastAsia="MS Mincho"/>
                <w:lang w:val="fr-CH"/>
              </w:rPr>
              <w:t>ECE/TRANS/WP.15/222 pour les amendements à l’édition 2015 de l’ADR et OTIF/RID/NOT/2015 pour les amendements à l’édition 2015 du RID</w:t>
            </w:r>
            <w:r w:rsidRPr="00651637">
              <w:rPr>
                <w:lang w:val="fr-CH"/>
              </w:rPr>
              <w:t>.</w:t>
            </w:r>
          </w:p>
        </w:tc>
      </w:tr>
      <w:tr w:rsidR="007714DF" w:rsidRPr="00651637" w:rsidTr="007714DF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7714DF" w:rsidRPr="00651637" w:rsidRDefault="007714DF" w:rsidP="007714DF">
            <w:pPr>
              <w:pStyle w:val="SingleTxt"/>
              <w:rPr>
                <w:lang w:val="fr-CH"/>
              </w:rPr>
            </w:pPr>
          </w:p>
        </w:tc>
      </w:tr>
    </w:tbl>
    <w:p w:rsidR="007714DF" w:rsidRPr="00651637" w:rsidRDefault="007714DF" w:rsidP="007714DF">
      <w:pPr>
        <w:pStyle w:val="SingleTxt"/>
        <w:spacing w:after="0" w:line="120" w:lineRule="exact"/>
        <w:rPr>
          <w:sz w:val="10"/>
          <w:lang w:val="fr-CH"/>
        </w:rPr>
      </w:pPr>
    </w:p>
    <w:p w:rsidR="007714DF" w:rsidRPr="00651637" w:rsidRDefault="007714DF" w:rsidP="0067514B">
      <w:pPr>
        <w:pStyle w:val="SingleTxt"/>
        <w:spacing w:after="0" w:line="120" w:lineRule="exact"/>
        <w:rPr>
          <w:sz w:val="10"/>
          <w:lang w:val="fr-CH"/>
        </w:rPr>
      </w:pPr>
    </w:p>
    <w:p w:rsidR="0067514B" w:rsidRPr="00651637" w:rsidRDefault="0067514B" w:rsidP="007714DF">
      <w:pPr>
        <w:pStyle w:val="SingleTxt"/>
        <w:spacing w:after="0" w:line="120" w:lineRule="exact"/>
        <w:rPr>
          <w:sz w:val="10"/>
          <w:lang w:val="fr-CH"/>
        </w:rPr>
      </w:pPr>
    </w:p>
    <w:p w:rsidR="007714DF" w:rsidRDefault="007714DF" w:rsidP="007714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7714DF">
        <w:rPr>
          <w:lang w:val="fr-CH"/>
        </w:rPr>
        <w:tab/>
      </w:r>
      <w:r w:rsidRPr="007714DF">
        <w:rPr>
          <w:lang w:val="fr-CH"/>
        </w:rPr>
        <w:tab/>
        <w:t>Introduction</w:t>
      </w:r>
      <w:bookmarkStart w:id="1" w:name="insstart"/>
      <w:bookmarkEnd w:id="1"/>
    </w:p>
    <w:p w:rsidR="007714DF" w:rsidRPr="007714DF" w:rsidRDefault="007714DF" w:rsidP="007714DF">
      <w:pPr>
        <w:pStyle w:val="SingleTxt"/>
        <w:spacing w:after="0" w:line="120" w:lineRule="exact"/>
        <w:rPr>
          <w:sz w:val="10"/>
          <w:lang w:val="fr-CH"/>
        </w:rPr>
      </w:pPr>
    </w:p>
    <w:p w:rsidR="007714DF" w:rsidRPr="007714DF" w:rsidRDefault="007714DF" w:rsidP="007714DF">
      <w:pPr>
        <w:pStyle w:val="SingleTxt"/>
        <w:spacing w:after="0" w:line="120" w:lineRule="exact"/>
        <w:rPr>
          <w:sz w:val="10"/>
          <w:lang w:val="fr-CH"/>
        </w:rPr>
      </w:pPr>
    </w:p>
    <w:p w:rsidR="007714DF" w:rsidRPr="007714DF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7714DF">
        <w:rPr>
          <w:lang w:val="fr-CH"/>
        </w:rPr>
        <w:t>L</w:t>
      </w:r>
      <w:r>
        <w:rPr>
          <w:lang w:val="fr-CH"/>
        </w:rPr>
        <w:t>’</w:t>
      </w:r>
      <w:r w:rsidRPr="007714DF">
        <w:rPr>
          <w:lang w:val="fr-CH"/>
        </w:rPr>
        <w:t>examen des versions française et anglaise du document ECE/TRANS/WP.15/222, qui contient les projets d</w:t>
      </w:r>
      <w:r>
        <w:rPr>
          <w:lang w:val="fr-CH"/>
        </w:rPr>
        <w:t>’</w:t>
      </w:r>
      <w:r w:rsidRPr="007714DF">
        <w:rPr>
          <w:lang w:val="fr-CH"/>
        </w:rPr>
        <w:t>amendements à l</w:t>
      </w:r>
      <w:r>
        <w:rPr>
          <w:lang w:val="fr-CH"/>
        </w:rPr>
        <w:t>’</w:t>
      </w:r>
      <w:r w:rsidRPr="007714DF">
        <w:rPr>
          <w:lang w:val="fr-CH"/>
        </w:rPr>
        <w:t>édition 2015 de l</w:t>
      </w:r>
      <w:r>
        <w:rPr>
          <w:lang w:val="fr-CH"/>
        </w:rPr>
        <w:t>’</w:t>
      </w:r>
      <w:r w:rsidRPr="007714DF">
        <w:rPr>
          <w:lang w:val="fr-CH"/>
        </w:rPr>
        <w:t>ADR, a révélé des divergences entre le nouveau texte de l</w:t>
      </w:r>
      <w:r>
        <w:rPr>
          <w:lang w:val="fr-CH"/>
        </w:rPr>
        <w:t>’</w:t>
      </w:r>
      <w:r w:rsidRPr="007714DF">
        <w:rPr>
          <w:lang w:val="fr-CH"/>
        </w:rPr>
        <w:t xml:space="preserve">alinéa </w:t>
      </w:r>
      <w:r w:rsidRPr="004C4161">
        <w:rPr>
          <w:lang w:val="fr-CH"/>
        </w:rPr>
        <w:t>b</w:t>
      </w:r>
      <w:r w:rsidR="004445B8">
        <w:rPr>
          <w:lang w:val="fr-CH"/>
        </w:rPr>
        <w:t>)</w:t>
      </w:r>
      <w:r w:rsidRPr="007714DF">
        <w:rPr>
          <w:i/>
          <w:lang w:val="fr-CH"/>
        </w:rPr>
        <w:t xml:space="preserve"> </w:t>
      </w:r>
      <w:r w:rsidRPr="007714DF">
        <w:rPr>
          <w:lang w:val="fr-CH"/>
        </w:rPr>
        <w:t xml:space="preserve">du 7.3.1.1 et le </w:t>
      </w:r>
      <w:r w:rsidRPr="007714DF">
        <w:rPr>
          <w:lang w:val="fr-CH"/>
        </w:rPr>
        <w:lastRenderedPageBreak/>
        <w:t>texte existant de l</w:t>
      </w:r>
      <w:r>
        <w:rPr>
          <w:lang w:val="fr-CH"/>
        </w:rPr>
        <w:t>’</w:t>
      </w:r>
      <w:r w:rsidRPr="007714DF">
        <w:rPr>
          <w:lang w:val="fr-CH"/>
        </w:rPr>
        <w:t xml:space="preserve">alinéa </w:t>
      </w:r>
      <w:r w:rsidR="004445B8">
        <w:rPr>
          <w:lang w:val="fr-CH"/>
        </w:rPr>
        <w:t>a)</w:t>
      </w:r>
      <w:r w:rsidRPr="007714DF">
        <w:rPr>
          <w:lang w:val="fr-CH"/>
        </w:rPr>
        <w:t>. L</w:t>
      </w:r>
      <w:r>
        <w:rPr>
          <w:lang w:val="fr-CH"/>
        </w:rPr>
        <w:t>’</w:t>
      </w:r>
      <w:r w:rsidRPr="007714DF">
        <w:rPr>
          <w:lang w:val="fr-CH"/>
        </w:rPr>
        <w:t>expression «</w:t>
      </w:r>
      <w:r w:rsidR="002302CB">
        <w:rPr>
          <w:lang w:val="fr-CH"/>
        </w:rPr>
        <w:t> </w:t>
      </w:r>
      <w:r w:rsidRPr="007714DF">
        <w:rPr>
          <w:lang w:val="fr-CH"/>
        </w:rPr>
        <w:t>les lettres</w:t>
      </w:r>
      <w:r w:rsidR="002302CB">
        <w:rPr>
          <w:lang w:val="fr-CH"/>
        </w:rPr>
        <w:t> </w:t>
      </w:r>
      <w:r w:rsidRPr="007714DF">
        <w:rPr>
          <w:lang w:val="fr-CH"/>
        </w:rPr>
        <w:t>» utilisée en français ne correspond pas bien au terme «</w:t>
      </w:r>
      <w:r w:rsidR="002302CB">
        <w:rPr>
          <w:lang w:val="fr-CH"/>
        </w:rPr>
        <w:t> </w:t>
      </w:r>
      <w:r w:rsidRPr="007714DF">
        <w:rPr>
          <w:lang w:val="fr-CH"/>
        </w:rPr>
        <w:t>code</w:t>
      </w:r>
      <w:r w:rsidR="002302CB">
        <w:rPr>
          <w:lang w:val="fr-CH"/>
        </w:rPr>
        <w:t> </w:t>
      </w:r>
      <w:r w:rsidRPr="007714DF">
        <w:rPr>
          <w:lang w:val="fr-CH"/>
        </w:rPr>
        <w:t>». Ces observations s</w:t>
      </w:r>
      <w:r>
        <w:rPr>
          <w:lang w:val="fr-CH"/>
        </w:rPr>
        <w:t>’</w:t>
      </w:r>
      <w:r w:rsidRPr="007714DF">
        <w:rPr>
          <w:lang w:val="fr-CH"/>
        </w:rPr>
        <w:t xml:space="preserve">appliquent également au </w:t>
      </w:r>
      <w:r>
        <w:rPr>
          <w:lang w:val="fr-CH"/>
        </w:rPr>
        <w:t>RID.</w:t>
      </w:r>
    </w:p>
    <w:p w:rsidR="007714DF" w:rsidRPr="007714DF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7714DF">
        <w:rPr>
          <w:lang w:val="fr-CH"/>
        </w:rPr>
        <w:t>La Roumanie propose d</w:t>
      </w:r>
      <w:r>
        <w:rPr>
          <w:lang w:val="fr-CH"/>
        </w:rPr>
        <w:t>’</w:t>
      </w:r>
      <w:r w:rsidRPr="007714DF">
        <w:rPr>
          <w:lang w:val="fr-CH"/>
        </w:rPr>
        <w:t>y remédier de sorte que le terme «</w:t>
      </w:r>
      <w:r w:rsidR="002302CB">
        <w:rPr>
          <w:lang w:val="fr-CH"/>
        </w:rPr>
        <w:t> </w:t>
      </w:r>
      <w:r w:rsidRPr="007714DF">
        <w:rPr>
          <w:lang w:val="fr-CH"/>
        </w:rPr>
        <w:t>code</w:t>
      </w:r>
      <w:r w:rsidR="002302CB">
        <w:rPr>
          <w:lang w:val="fr-CH"/>
        </w:rPr>
        <w:t> </w:t>
      </w:r>
      <w:r w:rsidRPr="007714DF">
        <w:rPr>
          <w:lang w:val="fr-CH"/>
        </w:rPr>
        <w:t>» soit employé uniformément dans le chapitre 7.3 pour les dispositions de ce chapitre identifiées par un code.</w:t>
      </w:r>
    </w:p>
    <w:p w:rsidR="007714DF" w:rsidRPr="007714DF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7714DF">
        <w:rPr>
          <w:lang w:val="fr-CH"/>
        </w:rPr>
        <w:t>La démarche proposée est en accord avec les notes explicatives données pour chaque colonne à la section 3.2.1 (</w:t>
      </w:r>
      <w:r w:rsidRPr="007714DF">
        <w:rPr>
          <w:bCs/>
          <w:lang w:val="fr-CH"/>
        </w:rPr>
        <w:t>Tableau A</w:t>
      </w:r>
      <w:r w:rsidR="002302CB">
        <w:rPr>
          <w:bCs/>
          <w:lang w:val="fr-CH"/>
        </w:rPr>
        <w:t> </w:t>
      </w:r>
      <w:r w:rsidRPr="007714DF">
        <w:rPr>
          <w:bCs/>
          <w:lang w:val="fr-CH"/>
        </w:rPr>
        <w:t>: Liste des marchandises dangereuses)</w:t>
      </w:r>
      <w:r w:rsidRPr="007714DF">
        <w:rPr>
          <w:i/>
          <w:iCs/>
          <w:lang w:val="fr-CH"/>
        </w:rPr>
        <w:t>.</w:t>
      </w:r>
      <w:r w:rsidRPr="007714DF">
        <w:rPr>
          <w:lang w:val="fr-CH"/>
        </w:rPr>
        <w:t xml:space="preserve"> </w:t>
      </w:r>
    </w:p>
    <w:p w:rsidR="007714DF" w:rsidRPr="007714DF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>
        <w:rPr>
          <w:lang w:val="fr-CH"/>
        </w:rPr>
        <w:t>A</w:t>
      </w:r>
      <w:r w:rsidRPr="007714DF">
        <w:rPr>
          <w:lang w:val="fr-CH"/>
        </w:rPr>
        <w:t>u début de la section 3.2.1, il est indiqué ce qui suit</w:t>
      </w:r>
      <w:r>
        <w:rPr>
          <w:lang w:val="fr-CH"/>
        </w:rPr>
        <w:t> </w:t>
      </w:r>
      <w:r w:rsidRPr="007714DF">
        <w:rPr>
          <w:lang w:val="fr-CH"/>
        </w:rPr>
        <w:t>:</w:t>
      </w:r>
    </w:p>
    <w:p w:rsidR="007714DF" w:rsidRPr="007714DF" w:rsidRDefault="007714DF" w:rsidP="007714DF">
      <w:pPr>
        <w:pStyle w:val="SingleTxt"/>
        <w:ind w:left="1742" w:hanging="475"/>
        <w:rPr>
          <w:lang w:val="fr-CH"/>
        </w:rPr>
      </w:pPr>
      <w:r>
        <w:rPr>
          <w:lang w:val="fr-CH"/>
        </w:rPr>
        <w:tab/>
      </w:r>
      <w:r w:rsidRPr="007714DF">
        <w:rPr>
          <w:lang w:val="fr-CH"/>
        </w:rPr>
        <w:t>«</w:t>
      </w:r>
      <w:r>
        <w:rPr>
          <w:lang w:val="fr-CH"/>
        </w:rPr>
        <w:t> L</w:t>
      </w:r>
      <w:r w:rsidRPr="007714DF">
        <w:rPr>
          <w:lang w:val="fr-CH"/>
        </w:rPr>
        <w:t>es cases suivantes indiquent les dispositions spéciales applicables, sous forme d</w:t>
      </w:r>
      <w:r>
        <w:rPr>
          <w:lang w:val="fr-CH"/>
        </w:rPr>
        <w:t>’</w:t>
      </w:r>
      <w:r w:rsidRPr="007714DF">
        <w:rPr>
          <w:lang w:val="fr-CH"/>
        </w:rPr>
        <w:t xml:space="preserve">information complète ou de </w:t>
      </w:r>
      <w:r w:rsidRPr="007714DF">
        <w:rPr>
          <w:u w:val="single"/>
          <w:lang w:val="fr-CH"/>
        </w:rPr>
        <w:t>code</w:t>
      </w:r>
      <w:r w:rsidRPr="007714DF">
        <w:rPr>
          <w:lang w:val="fr-CH"/>
        </w:rPr>
        <w:t xml:space="preserve">. </w:t>
      </w:r>
      <w:r w:rsidRPr="007714DF">
        <w:rPr>
          <w:u w:val="single"/>
          <w:lang w:val="fr-CH"/>
        </w:rPr>
        <w:t>Les codes renvoient</w:t>
      </w:r>
      <w:r w:rsidRPr="007714DF">
        <w:rPr>
          <w:lang w:val="fr-CH"/>
        </w:rPr>
        <w:t xml:space="preserve"> à des informations détaillées qui figurent dans la partie, le chapitre, la section ou la sous-section indiqués dans les notes explicatives ci-après. […].</w:t>
      </w:r>
      <w:r>
        <w:rPr>
          <w:lang w:val="fr-CH"/>
        </w:rPr>
        <w:t> </w:t>
      </w:r>
      <w:r w:rsidRPr="007714DF">
        <w:rPr>
          <w:lang w:val="fr-CH"/>
        </w:rPr>
        <w:t>».</w:t>
      </w:r>
    </w:p>
    <w:p w:rsidR="007714DF" w:rsidRPr="007714DF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iCs/>
          <w:lang w:val="fr-CH"/>
        </w:rPr>
      </w:pPr>
      <w:r w:rsidRPr="007714DF">
        <w:rPr>
          <w:lang w:val="fr-CH"/>
        </w:rPr>
        <w:t xml:space="preserve">La note explicative pour la colonne </w:t>
      </w:r>
      <w:r w:rsidRPr="007714DF">
        <w:rPr>
          <w:iCs/>
          <w:lang w:val="fr-CH"/>
        </w:rPr>
        <w:t>(17) du tableau A de la section 3.2.1 se lit comme suit</w:t>
      </w:r>
      <w:r>
        <w:rPr>
          <w:iCs/>
          <w:lang w:val="fr-CH"/>
        </w:rPr>
        <w:t> </w:t>
      </w:r>
      <w:r w:rsidRPr="007714DF">
        <w:rPr>
          <w:iCs/>
          <w:lang w:val="fr-CH"/>
        </w:rPr>
        <w:t>:</w:t>
      </w:r>
    </w:p>
    <w:p w:rsidR="007714DF" w:rsidRPr="007714DF" w:rsidRDefault="007714DF" w:rsidP="007714DF">
      <w:pPr>
        <w:pStyle w:val="SingleTxt"/>
        <w:rPr>
          <w:lang w:val="fr-CH"/>
        </w:rPr>
      </w:pPr>
      <w:r>
        <w:rPr>
          <w:lang w:val="fr-CH"/>
        </w:rPr>
        <w:tab/>
        <w:t>« </w:t>
      </w:r>
      <w:r w:rsidRPr="007714DF">
        <w:rPr>
          <w:lang w:val="fr-CH"/>
        </w:rPr>
        <w:t>Dispositions spéciales relatives au transport</w:t>
      </w:r>
      <w:r>
        <w:rPr>
          <w:lang w:val="fr-CH"/>
        </w:rPr>
        <w:t xml:space="preserve"> </w:t>
      </w:r>
      <w:r w:rsidR="00623E34">
        <w:rPr>
          <w:lang w:val="fr-CH"/>
        </w:rPr>
        <w:t>–</w:t>
      </w:r>
      <w:r>
        <w:rPr>
          <w:lang w:val="fr-CH"/>
        </w:rPr>
        <w:t xml:space="preserve"> </w:t>
      </w:r>
      <w:r w:rsidRPr="007714DF">
        <w:rPr>
          <w:lang w:val="fr-CH"/>
        </w:rPr>
        <w:t>Vrac</w:t>
      </w:r>
      <w:r w:rsidR="00CB212C">
        <w:rPr>
          <w:lang w:val="fr-CH"/>
        </w:rPr>
        <w:t> »</w:t>
      </w:r>
    </w:p>
    <w:p w:rsidR="007714DF" w:rsidRPr="007714DF" w:rsidRDefault="007714DF" w:rsidP="007714DF">
      <w:pPr>
        <w:pStyle w:val="SingleTxt"/>
        <w:ind w:left="1742" w:hanging="475"/>
        <w:rPr>
          <w:lang w:val="fr-CH"/>
        </w:rPr>
      </w:pPr>
      <w:r>
        <w:rPr>
          <w:lang w:val="fr-CH"/>
        </w:rPr>
        <w:tab/>
      </w:r>
      <w:r w:rsidRPr="007714DF">
        <w:rPr>
          <w:lang w:val="fr-CH"/>
        </w:rPr>
        <w:t xml:space="preserve">Contient le ou les codes alphanumériques, commençant par les lettres </w:t>
      </w:r>
      <w:r w:rsidR="00CB212C">
        <w:rPr>
          <w:lang w:val="fr-CH"/>
        </w:rPr>
        <w:t>« </w:t>
      </w:r>
      <w:r w:rsidRPr="007714DF">
        <w:rPr>
          <w:lang w:val="fr-CH"/>
        </w:rPr>
        <w:t>VC</w:t>
      </w:r>
      <w:r w:rsidR="00CB212C">
        <w:rPr>
          <w:lang w:val="fr-CH"/>
        </w:rPr>
        <w:t> »</w:t>
      </w:r>
      <w:r w:rsidRPr="007714DF">
        <w:rPr>
          <w:lang w:val="fr-CH"/>
        </w:rPr>
        <w:t xml:space="preserve">, ainsi que le ou les codes alphanumériques commençant par les lettres </w:t>
      </w:r>
      <w:r w:rsidR="00CB212C">
        <w:rPr>
          <w:lang w:val="fr-CH"/>
        </w:rPr>
        <w:t>« </w:t>
      </w:r>
      <w:r w:rsidRPr="007714DF">
        <w:rPr>
          <w:lang w:val="fr-CH"/>
        </w:rPr>
        <w:t>AP</w:t>
      </w:r>
      <w:r w:rsidR="00CB212C">
        <w:rPr>
          <w:lang w:val="fr-CH"/>
        </w:rPr>
        <w:t> »</w:t>
      </w:r>
      <w:r w:rsidRPr="007714DF">
        <w:rPr>
          <w:lang w:val="fr-CH"/>
        </w:rPr>
        <w:t>, des dispositions applicables au transport en vrac. […].</w:t>
      </w:r>
      <w:r w:rsidR="00992377">
        <w:rPr>
          <w:lang w:val="fr-CH"/>
        </w:rPr>
        <w:t> ».</w:t>
      </w:r>
    </w:p>
    <w:p w:rsidR="00623E34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623E34">
        <w:rPr>
          <w:lang w:val="fr-CH"/>
        </w:rPr>
        <w:t>Conformément à ces principes, la présente proposition aurait les effets suivants :</w:t>
      </w:r>
      <w:r w:rsidR="00623E34" w:rsidRPr="00623E34">
        <w:rPr>
          <w:lang w:val="fr-CH"/>
        </w:rPr>
        <w:t xml:space="preserve"> </w:t>
      </w:r>
    </w:p>
    <w:p w:rsidR="007714DF" w:rsidRPr="00623E34" w:rsidRDefault="007714DF" w:rsidP="008660B1">
      <w:pPr>
        <w:pStyle w:val="Bullet1"/>
        <w:rPr>
          <w:lang w:val="fr-CH"/>
        </w:rPr>
      </w:pPr>
      <w:r w:rsidRPr="00623E34">
        <w:rPr>
          <w:lang w:val="fr-CH"/>
        </w:rPr>
        <w:t xml:space="preserve">Rendre le texte du chapitre 7.3 cohérent en ce qui concerne l’emploi du terme « code » lorsqu’il est fait référence aux différents codes </w:t>
      </w:r>
      <w:r w:rsidR="00623E34" w:rsidRPr="00623E34">
        <w:rPr>
          <w:lang w:val="fr-CH"/>
        </w:rPr>
        <w:t>« </w:t>
      </w:r>
      <w:r w:rsidRPr="00623E34">
        <w:rPr>
          <w:lang w:val="fr-CH"/>
        </w:rPr>
        <w:t>AP</w:t>
      </w:r>
      <w:r w:rsidR="00623E34" w:rsidRPr="00623E34">
        <w:rPr>
          <w:lang w:val="fr-CH"/>
        </w:rPr>
        <w:t> »</w:t>
      </w:r>
      <w:r w:rsidRPr="00623E34">
        <w:rPr>
          <w:lang w:val="fr-CH"/>
        </w:rPr>
        <w:t xml:space="preserve">, </w:t>
      </w:r>
      <w:r w:rsidR="00623E34" w:rsidRPr="00623E34">
        <w:rPr>
          <w:lang w:val="fr-CH"/>
        </w:rPr>
        <w:t>« </w:t>
      </w:r>
      <w:r w:rsidRPr="00623E34">
        <w:rPr>
          <w:lang w:val="fr-CH"/>
        </w:rPr>
        <w:t>BK</w:t>
      </w:r>
      <w:r w:rsidR="00623E34" w:rsidRPr="00623E34">
        <w:rPr>
          <w:lang w:val="fr-CH"/>
        </w:rPr>
        <w:t> »</w:t>
      </w:r>
      <w:r w:rsidRPr="00623E34">
        <w:rPr>
          <w:lang w:val="fr-CH"/>
        </w:rPr>
        <w:t xml:space="preserve"> et </w:t>
      </w:r>
      <w:r w:rsidR="00623E34" w:rsidRPr="00623E34">
        <w:rPr>
          <w:lang w:val="fr-CH"/>
        </w:rPr>
        <w:t>« </w:t>
      </w:r>
      <w:r w:rsidRPr="00623E34">
        <w:rPr>
          <w:lang w:val="fr-CH"/>
        </w:rPr>
        <w:t>VC</w:t>
      </w:r>
      <w:r w:rsidR="00623E34" w:rsidRPr="00623E34">
        <w:rPr>
          <w:lang w:val="fr-CH"/>
        </w:rPr>
        <w:t> »</w:t>
      </w:r>
      <w:r w:rsidRPr="00623E34">
        <w:rPr>
          <w:lang w:val="fr-CH"/>
        </w:rPr>
        <w:t xml:space="preserve"> dans les deux langues;</w:t>
      </w:r>
    </w:p>
    <w:p w:rsidR="007714DF" w:rsidRDefault="007714DF" w:rsidP="007714DF">
      <w:pPr>
        <w:pStyle w:val="Bullet1"/>
        <w:rPr>
          <w:lang w:val="fr-CH"/>
        </w:rPr>
      </w:pPr>
      <w:r w:rsidRPr="007714DF">
        <w:rPr>
          <w:lang w:val="fr-CH"/>
        </w:rPr>
        <w:t>Apporter de la clarté et éliminer toute ambiguïté.</w:t>
      </w:r>
    </w:p>
    <w:p w:rsidR="007714DF" w:rsidRPr="007714DF" w:rsidRDefault="007714DF" w:rsidP="007714DF">
      <w:pPr>
        <w:pStyle w:val="Bullet1"/>
        <w:numPr>
          <w:ilvl w:val="0"/>
          <w:numId w:val="0"/>
        </w:numPr>
        <w:spacing w:after="0" w:line="120" w:lineRule="exact"/>
        <w:ind w:left="1746"/>
        <w:rPr>
          <w:sz w:val="10"/>
          <w:lang w:val="fr-CH"/>
        </w:rPr>
      </w:pPr>
    </w:p>
    <w:p w:rsidR="007714DF" w:rsidRPr="007714DF" w:rsidRDefault="007714DF" w:rsidP="007714DF">
      <w:pPr>
        <w:pStyle w:val="Bullet1"/>
        <w:numPr>
          <w:ilvl w:val="0"/>
          <w:numId w:val="0"/>
        </w:numPr>
        <w:spacing w:after="0" w:line="120" w:lineRule="exact"/>
        <w:ind w:left="1746"/>
        <w:rPr>
          <w:sz w:val="10"/>
          <w:lang w:val="fr-CH"/>
        </w:rPr>
      </w:pPr>
    </w:p>
    <w:p w:rsidR="007714DF" w:rsidRDefault="007714DF" w:rsidP="007714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7714DF">
        <w:rPr>
          <w:lang w:val="fr-CH"/>
        </w:rPr>
        <w:tab/>
      </w:r>
      <w:r w:rsidRPr="007714DF">
        <w:rPr>
          <w:lang w:val="fr-CH"/>
        </w:rPr>
        <w:tab/>
        <w:t>Proposition</w:t>
      </w:r>
    </w:p>
    <w:p w:rsidR="007714DF" w:rsidRPr="007714DF" w:rsidRDefault="007714DF" w:rsidP="007714DF">
      <w:pPr>
        <w:pStyle w:val="SingleTxt"/>
        <w:spacing w:after="0" w:line="120" w:lineRule="exact"/>
        <w:rPr>
          <w:sz w:val="10"/>
          <w:lang w:val="fr-CH"/>
        </w:rPr>
      </w:pPr>
    </w:p>
    <w:p w:rsidR="007714DF" w:rsidRPr="007714DF" w:rsidRDefault="007714DF" w:rsidP="007714DF">
      <w:pPr>
        <w:pStyle w:val="SingleTxt"/>
        <w:spacing w:after="0" w:line="120" w:lineRule="exact"/>
        <w:rPr>
          <w:sz w:val="10"/>
          <w:lang w:val="fr-CH"/>
        </w:rPr>
      </w:pPr>
    </w:p>
    <w:p w:rsidR="007714DF" w:rsidRPr="007714DF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7714DF">
        <w:rPr>
          <w:lang w:val="fr-CH"/>
        </w:rPr>
        <w:t>Modifier l</w:t>
      </w:r>
      <w:r>
        <w:rPr>
          <w:lang w:val="fr-CH"/>
        </w:rPr>
        <w:t>’</w:t>
      </w:r>
      <w:r w:rsidRPr="007714DF">
        <w:rPr>
          <w:lang w:val="fr-CH"/>
        </w:rPr>
        <w:t xml:space="preserve">alinéa </w:t>
      </w:r>
      <w:r w:rsidRPr="004445B8">
        <w:rPr>
          <w:lang w:val="fr-CH"/>
        </w:rPr>
        <w:t>b</w:t>
      </w:r>
      <w:r w:rsidR="004445B8">
        <w:rPr>
          <w:lang w:val="fr-CH"/>
        </w:rPr>
        <w:t>)</w:t>
      </w:r>
      <w:r w:rsidRPr="007714DF">
        <w:rPr>
          <w:lang w:val="fr-CH"/>
        </w:rPr>
        <w:t xml:space="preserve"> du 7.3.1.1 comme suit</w:t>
      </w:r>
      <w:r>
        <w:rPr>
          <w:lang w:val="fr-CH"/>
        </w:rPr>
        <w:t> </w:t>
      </w:r>
      <w:r w:rsidRPr="007714DF">
        <w:rPr>
          <w:lang w:val="fr-CH"/>
        </w:rPr>
        <w:t>:</w:t>
      </w:r>
    </w:p>
    <w:p w:rsidR="007714DF" w:rsidRPr="007714DF" w:rsidRDefault="007714DF" w:rsidP="007714DF">
      <w:pPr>
        <w:pStyle w:val="Bullet1"/>
        <w:rPr>
          <w:lang w:val="fr-CH"/>
        </w:rPr>
      </w:pPr>
      <w:r w:rsidRPr="007714DF">
        <w:rPr>
          <w:lang w:val="fr-CH"/>
        </w:rPr>
        <w:t>Dans la version française</w:t>
      </w:r>
      <w:r w:rsidR="002302CB">
        <w:rPr>
          <w:lang w:val="fr-CH"/>
        </w:rPr>
        <w:t> </w:t>
      </w:r>
      <w:r w:rsidRPr="007714DF">
        <w:rPr>
          <w:lang w:val="fr-CH"/>
        </w:rPr>
        <w:t>: remplacer «</w:t>
      </w:r>
      <w:r>
        <w:rPr>
          <w:lang w:val="fr-CH"/>
        </w:rPr>
        <w:t> </w:t>
      </w:r>
      <w:r w:rsidRPr="007714DF">
        <w:rPr>
          <w:lang w:val="fr-CH"/>
        </w:rPr>
        <w:t>les lettres</w:t>
      </w:r>
      <w:r>
        <w:rPr>
          <w:lang w:val="fr-CH"/>
        </w:rPr>
        <w:t> </w:t>
      </w:r>
      <w:r w:rsidRPr="007714DF">
        <w:rPr>
          <w:lang w:val="fr-CH"/>
        </w:rPr>
        <w:t>» devant «</w:t>
      </w:r>
      <w:r>
        <w:rPr>
          <w:lang w:val="fr-CH"/>
        </w:rPr>
        <w:t> </w:t>
      </w:r>
      <w:r w:rsidRPr="007714DF">
        <w:rPr>
          <w:lang w:val="fr-CH"/>
        </w:rPr>
        <w:t>AP</w:t>
      </w:r>
      <w:r>
        <w:rPr>
          <w:lang w:val="fr-CH"/>
        </w:rPr>
        <w:t> </w:t>
      </w:r>
      <w:r w:rsidRPr="007714DF">
        <w:rPr>
          <w:lang w:val="fr-CH"/>
        </w:rPr>
        <w:t>» par «</w:t>
      </w:r>
      <w:r>
        <w:rPr>
          <w:lang w:val="fr-CH"/>
        </w:rPr>
        <w:t> </w:t>
      </w:r>
      <w:r w:rsidRPr="007714DF">
        <w:rPr>
          <w:lang w:val="fr-CH"/>
        </w:rPr>
        <w:t>le code</w:t>
      </w:r>
      <w:r>
        <w:rPr>
          <w:lang w:val="fr-CH"/>
        </w:rPr>
        <w:t> </w:t>
      </w:r>
      <w:r w:rsidRPr="007714DF">
        <w:rPr>
          <w:lang w:val="fr-CH"/>
        </w:rPr>
        <w:t>»;</w:t>
      </w:r>
    </w:p>
    <w:p w:rsidR="007714DF" w:rsidRPr="007714DF" w:rsidRDefault="007714DF" w:rsidP="007714DF">
      <w:pPr>
        <w:pStyle w:val="Bullet1"/>
        <w:rPr>
          <w:lang w:val="fr-CH"/>
        </w:rPr>
      </w:pPr>
      <w:r w:rsidRPr="007714DF">
        <w:rPr>
          <w:lang w:val="fr-CH"/>
        </w:rPr>
        <w:t>Dans la version anglaise</w:t>
      </w:r>
      <w:r w:rsidR="002302CB">
        <w:rPr>
          <w:lang w:val="fr-CH"/>
        </w:rPr>
        <w:t> </w:t>
      </w:r>
      <w:r w:rsidRPr="007714DF">
        <w:rPr>
          <w:lang w:val="fr-CH"/>
        </w:rPr>
        <w:t>: remplacer «</w:t>
      </w:r>
      <w:r>
        <w:rPr>
          <w:lang w:val="fr-CH"/>
        </w:rPr>
        <w:t> </w:t>
      </w:r>
      <w:proofErr w:type="spellStart"/>
      <w:r w:rsidRPr="007714DF">
        <w:rPr>
          <w:lang w:val="fr-CH"/>
        </w:rPr>
        <w:t>with</w:t>
      </w:r>
      <w:proofErr w:type="spellEnd"/>
      <w:r w:rsidRPr="007714DF">
        <w:rPr>
          <w:lang w:val="fr-CH"/>
        </w:rPr>
        <w:t xml:space="preserve"> the code(s)</w:t>
      </w:r>
      <w:r>
        <w:rPr>
          <w:lang w:val="fr-CH"/>
        </w:rPr>
        <w:t> </w:t>
      </w:r>
      <w:r w:rsidRPr="007714DF">
        <w:rPr>
          <w:lang w:val="fr-CH"/>
        </w:rPr>
        <w:t>» par «</w:t>
      </w:r>
      <w:r>
        <w:rPr>
          <w:lang w:val="fr-CH"/>
        </w:rPr>
        <w:t> </w:t>
      </w:r>
      <w:r w:rsidRPr="007714DF">
        <w:rPr>
          <w:lang w:val="fr-CH"/>
        </w:rPr>
        <w:t>by the code</w:t>
      </w:r>
      <w:r>
        <w:rPr>
          <w:lang w:val="fr-CH"/>
        </w:rPr>
        <w:t> </w:t>
      </w:r>
      <w:r w:rsidRPr="007714DF">
        <w:rPr>
          <w:lang w:val="fr-CH"/>
        </w:rPr>
        <w:t>».</w:t>
      </w:r>
    </w:p>
    <w:p w:rsidR="007714DF" w:rsidRPr="00651637" w:rsidRDefault="007714DF" w:rsidP="007714DF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7714DF">
        <w:rPr>
          <w:lang w:val="fr-CH"/>
        </w:rPr>
        <w:t xml:space="preserve">Grâce à ces modifications, le texte des alinéas </w:t>
      </w:r>
      <w:r w:rsidRPr="004445B8">
        <w:rPr>
          <w:lang w:val="fr-CH"/>
        </w:rPr>
        <w:t>a</w:t>
      </w:r>
      <w:r w:rsidR="004445B8">
        <w:rPr>
          <w:lang w:val="fr-CH"/>
        </w:rPr>
        <w:t>)</w:t>
      </w:r>
      <w:r w:rsidRPr="004445B8">
        <w:rPr>
          <w:lang w:val="fr-CH"/>
        </w:rPr>
        <w:t xml:space="preserve"> et b</w:t>
      </w:r>
      <w:r w:rsidR="004445B8">
        <w:rPr>
          <w:lang w:val="fr-CH"/>
        </w:rPr>
        <w:t>)</w:t>
      </w:r>
      <w:r w:rsidRPr="007714DF">
        <w:rPr>
          <w:lang w:val="fr-CH"/>
        </w:rPr>
        <w:t xml:space="preserve"> du 7.3.1.1 serait plus clair et le terme standard «</w:t>
      </w:r>
      <w:r w:rsidR="002302CB">
        <w:rPr>
          <w:lang w:val="fr-CH"/>
        </w:rPr>
        <w:t> </w:t>
      </w:r>
      <w:r w:rsidRPr="007714DF">
        <w:rPr>
          <w:lang w:val="fr-CH"/>
        </w:rPr>
        <w:t>code</w:t>
      </w:r>
      <w:r w:rsidR="002302CB">
        <w:rPr>
          <w:lang w:val="fr-CH"/>
        </w:rPr>
        <w:t> </w:t>
      </w:r>
      <w:r w:rsidRPr="007714DF">
        <w:rPr>
          <w:lang w:val="fr-CH"/>
        </w:rPr>
        <w:t>» serait utilisé dans l</w:t>
      </w:r>
      <w:r>
        <w:rPr>
          <w:lang w:val="fr-CH"/>
        </w:rPr>
        <w:t>’</w:t>
      </w:r>
      <w:r w:rsidRPr="007714DF">
        <w:rPr>
          <w:lang w:val="fr-CH"/>
        </w:rPr>
        <w:t>ensemble du chapitre 7.3.</w:t>
      </w:r>
    </w:p>
    <w:p w:rsidR="007714DF" w:rsidRPr="007714DF" w:rsidRDefault="00FB37A0" w:rsidP="007714DF">
      <w:pPr>
        <w:pStyle w:val="SingleTxt"/>
        <w:spacing w:after="0" w:line="240" w:lineRule="auto"/>
      </w:pPr>
      <w:r w:rsidRPr="00FB37A0">
        <w:rPr>
          <w:noProof/>
          <w:w w:val="100"/>
          <w:lang w:val="en-GB" w:eastAsia="en-GB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7714DF" w:rsidRPr="007714DF" w:rsidSect="00E26C8F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CC" w:rsidRDefault="009607CC" w:rsidP="00F3330B">
      <w:pPr>
        <w:spacing w:line="240" w:lineRule="auto"/>
      </w:pPr>
      <w:r>
        <w:separator/>
      </w:r>
    </w:p>
  </w:endnote>
  <w:endnote w:type="continuationSeparator" w:id="0">
    <w:p w:rsidR="009607CC" w:rsidRDefault="009607C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E26C8F" w:rsidTr="00E26C8F">
      <w:trPr>
        <w:jc w:val="center"/>
      </w:trPr>
      <w:tc>
        <w:tcPr>
          <w:tcW w:w="5126" w:type="dxa"/>
          <w:shd w:val="clear" w:color="auto" w:fill="auto"/>
        </w:tcPr>
        <w:p w:rsidR="00E26C8F" w:rsidRPr="00E26C8F" w:rsidRDefault="00FB37A0" w:rsidP="00E26C8F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F742A6">
              <w:rPr>
                <w:b w:val="0"/>
                <w:w w:val="103"/>
                <w:sz w:val="14"/>
              </w:rPr>
              <w:t>GE.15-10227</w:t>
            </w:r>
          </w:fldSimple>
        </w:p>
      </w:tc>
      <w:tc>
        <w:tcPr>
          <w:tcW w:w="5127" w:type="dxa"/>
          <w:shd w:val="clear" w:color="auto" w:fill="auto"/>
        </w:tcPr>
        <w:p w:rsidR="00E26C8F" w:rsidRPr="00E26C8F" w:rsidRDefault="00FB37A0" w:rsidP="00E26C8F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E26C8F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153D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E26C8F">
            <w:rPr>
              <w:w w:val="103"/>
            </w:rPr>
            <w:t>/</w:t>
          </w:r>
          <w:fldSimple w:instr=" NUMPAGES  \* Arabic  \* MERGEFORMAT ">
            <w:r w:rsidR="006153D7">
              <w:rPr>
                <w:noProof/>
                <w:w w:val="103"/>
              </w:rPr>
              <w:t>2</w:t>
            </w:r>
          </w:fldSimple>
        </w:p>
      </w:tc>
    </w:tr>
  </w:tbl>
  <w:p w:rsidR="00E26C8F" w:rsidRPr="00E26C8F" w:rsidRDefault="00E26C8F" w:rsidP="00E26C8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E26C8F" w:rsidTr="00E26C8F">
      <w:trPr>
        <w:jc w:val="center"/>
      </w:trPr>
      <w:tc>
        <w:tcPr>
          <w:tcW w:w="5126" w:type="dxa"/>
          <w:shd w:val="clear" w:color="auto" w:fill="auto"/>
        </w:tcPr>
        <w:p w:rsidR="00E26C8F" w:rsidRPr="00E26C8F" w:rsidRDefault="00FB37A0" w:rsidP="00E26C8F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E26C8F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E5B92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E26C8F">
            <w:rPr>
              <w:w w:val="103"/>
            </w:rPr>
            <w:t>/</w:t>
          </w:r>
          <w:fldSimple w:instr=" NUMPAGES  \* Arabic  \* MERGEFORMAT ">
            <w:r w:rsidR="00F742A6">
              <w:rPr>
                <w:noProof/>
                <w:w w:val="103"/>
              </w:rPr>
              <w:t>2</w:t>
            </w:r>
          </w:fldSimple>
        </w:p>
      </w:tc>
      <w:tc>
        <w:tcPr>
          <w:tcW w:w="5127" w:type="dxa"/>
          <w:shd w:val="clear" w:color="auto" w:fill="auto"/>
        </w:tcPr>
        <w:p w:rsidR="00E26C8F" w:rsidRPr="00E26C8F" w:rsidRDefault="00FB37A0" w:rsidP="00E26C8F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F742A6">
              <w:rPr>
                <w:b w:val="0"/>
                <w:w w:val="103"/>
                <w:sz w:val="14"/>
              </w:rPr>
              <w:t>GE.15-10227</w:t>
            </w:r>
          </w:fldSimple>
        </w:p>
      </w:tc>
    </w:tr>
  </w:tbl>
  <w:p w:rsidR="00E26C8F" w:rsidRPr="00E26C8F" w:rsidRDefault="00E26C8F" w:rsidP="00E26C8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8F" w:rsidRDefault="00E26C8F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3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3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E26C8F" w:rsidTr="00E26C8F">
      <w:tc>
        <w:tcPr>
          <w:tcW w:w="3859" w:type="dxa"/>
        </w:tcPr>
        <w:p w:rsidR="00E26C8F" w:rsidRDefault="00FB37A0" w:rsidP="00E26C8F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F742A6">
              <w:rPr>
                <w:b w:val="0"/>
                <w:sz w:val="20"/>
              </w:rPr>
              <w:t>GE.15-10227 (F)</w:t>
            </w:r>
          </w:fldSimple>
          <w:r w:rsidR="000762F4">
            <w:rPr>
              <w:b w:val="0"/>
              <w:sz w:val="20"/>
            </w:rPr>
            <w:t xml:space="preserve">    </w:t>
          </w:r>
          <w:r w:rsidR="00E26C8F">
            <w:rPr>
              <w:b w:val="0"/>
              <w:sz w:val="20"/>
            </w:rPr>
            <w:t>3</w:t>
          </w:r>
          <w:r w:rsidR="000762F4">
            <w:rPr>
              <w:b w:val="0"/>
              <w:sz w:val="20"/>
            </w:rPr>
            <w:t>0</w:t>
          </w:r>
          <w:r w:rsidR="00E26C8F">
            <w:rPr>
              <w:b w:val="0"/>
              <w:sz w:val="20"/>
            </w:rPr>
            <w:t>0</w:t>
          </w:r>
          <w:r w:rsidR="000762F4">
            <w:rPr>
              <w:b w:val="0"/>
              <w:sz w:val="20"/>
            </w:rPr>
            <w:t>7</w:t>
          </w:r>
          <w:r w:rsidR="00E26C8F">
            <w:rPr>
              <w:b w:val="0"/>
              <w:sz w:val="20"/>
            </w:rPr>
            <w:t>15    030815</w:t>
          </w:r>
        </w:p>
        <w:p w:rsidR="00E26C8F" w:rsidRPr="00E26C8F" w:rsidRDefault="00FB37A0" w:rsidP="00E26C8F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F742A6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*1510227*</w:t>
            </w:r>
          </w:fldSimple>
        </w:p>
      </w:tc>
      <w:tc>
        <w:tcPr>
          <w:tcW w:w="5127" w:type="dxa"/>
        </w:tcPr>
        <w:p w:rsidR="00E26C8F" w:rsidRDefault="00E26C8F" w:rsidP="00E26C8F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6C8F" w:rsidRPr="00E26C8F" w:rsidRDefault="00E26C8F" w:rsidP="00E26C8F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CC" w:rsidRPr="002302CB" w:rsidRDefault="002302CB" w:rsidP="002302CB">
      <w:pPr>
        <w:pStyle w:val="Pieddepage"/>
        <w:spacing w:after="80"/>
        <w:ind w:left="792"/>
        <w:rPr>
          <w:sz w:val="16"/>
        </w:rPr>
      </w:pPr>
      <w:r w:rsidRPr="002302CB">
        <w:rPr>
          <w:sz w:val="16"/>
        </w:rPr>
        <w:t>__________________</w:t>
      </w:r>
    </w:p>
  </w:footnote>
  <w:footnote w:type="continuationSeparator" w:id="0">
    <w:p w:rsidR="009607CC" w:rsidRPr="002302CB" w:rsidRDefault="002302CB" w:rsidP="002302CB">
      <w:pPr>
        <w:pStyle w:val="Pieddepage"/>
        <w:spacing w:after="80"/>
        <w:ind w:left="792"/>
        <w:rPr>
          <w:sz w:val="16"/>
        </w:rPr>
      </w:pPr>
      <w:r w:rsidRPr="002302CB">
        <w:rPr>
          <w:sz w:val="16"/>
        </w:rPr>
        <w:t>__________________</w:t>
      </w:r>
    </w:p>
  </w:footnote>
  <w:footnote w:id="1">
    <w:p w:rsidR="007714DF" w:rsidRPr="00623E34" w:rsidRDefault="007714DF" w:rsidP="002302CB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 w:rsidRPr="00623E34">
        <w:tab/>
      </w:r>
      <w:r w:rsidRPr="00623E34">
        <w:rPr>
          <w:rStyle w:val="Appelnotedebasdep"/>
          <w:color w:val="auto"/>
        </w:rPr>
        <w:footnoteRef/>
      </w:r>
      <w:r w:rsidRPr="00651637">
        <w:rPr>
          <w:lang w:val="fr-CH"/>
        </w:rPr>
        <w:t xml:space="preserve"> </w:t>
      </w:r>
      <w:r w:rsidRPr="00651637">
        <w:rPr>
          <w:lang w:val="fr-CH"/>
        </w:rPr>
        <w:tab/>
        <w:t>Conformément au programme de travail du Comité des transports intérieurs pour la période 2014-2015 (ECE/TRANS/240, par. 100, ECE/TRANS/2014/23, module 9, par. 9.2).</w:t>
      </w:r>
    </w:p>
  </w:footnote>
  <w:footnote w:id="2">
    <w:p w:rsidR="007714DF" w:rsidRPr="007714DF" w:rsidRDefault="007714DF" w:rsidP="002302CB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 w:rsidRPr="00651637">
        <w:rPr>
          <w:lang w:val="fr-CH"/>
        </w:rPr>
        <w:tab/>
      </w:r>
      <w:r w:rsidRPr="00623E34">
        <w:rPr>
          <w:rStyle w:val="Appelnotedebasdep"/>
          <w:color w:val="auto"/>
        </w:rPr>
        <w:footnoteRef/>
      </w:r>
      <w:r w:rsidRPr="00651637">
        <w:rPr>
          <w:lang w:val="fr-CH"/>
        </w:rPr>
        <w:t xml:space="preserve"> </w:t>
      </w:r>
      <w:r w:rsidRPr="00651637">
        <w:rPr>
          <w:lang w:val="fr-CH"/>
        </w:rPr>
        <w:tab/>
        <w:t>Diffusée par l’Organisation intergouvernementale pour les transports internationaux ferroviaires (OTIF) sous la cote OTIF/RID/RC/2015/33.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E26C8F" w:rsidTr="00E26C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26C8F" w:rsidRPr="00E26C8F" w:rsidRDefault="00FB37A0" w:rsidP="00E26C8F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F742A6">
              <w:rPr>
                <w:b/>
              </w:rPr>
              <w:t>ECE/TRANS/WP.15/AC.1/2015/33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26C8F" w:rsidRDefault="00E26C8F" w:rsidP="00E26C8F">
          <w:pPr>
            <w:pStyle w:val="En-tte"/>
          </w:pPr>
        </w:p>
      </w:tc>
    </w:tr>
  </w:tbl>
  <w:p w:rsidR="00E26C8F" w:rsidRPr="00E26C8F" w:rsidRDefault="00E26C8F" w:rsidP="00E26C8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E26C8F" w:rsidTr="00E26C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26C8F" w:rsidRDefault="00E26C8F" w:rsidP="00E26C8F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E26C8F" w:rsidRPr="00E26C8F" w:rsidRDefault="00FB37A0" w:rsidP="00E26C8F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F742A6">
              <w:rPr>
                <w:b/>
              </w:rPr>
              <w:t>ECE/TRANS/WP.15/AC.1/2015/33</w:t>
            </w:r>
          </w:fldSimple>
        </w:p>
      </w:tc>
    </w:tr>
  </w:tbl>
  <w:p w:rsidR="00E26C8F" w:rsidRPr="00E26C8F" w:rsidRDefault="00E26C8F" w:rsidP="00E26C8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26C8F" w:rsidTr="00E26C8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6C8F" w:rsidRDefault="00E26C8F" w:rsidP="00E26C8F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6C8F" w:rsidRPr="00E26C8F" w:rsidRDefault="00E26C8F" w:rsidP="00E26C8F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26C8F" w:rsidRDefault="00E26C8F" w:rsidP="00E26C8F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26C8F" w:rsidRPr="00E26C8F" w:rsidRDefault="00E26C8F" w:rsidP="00E26C8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/TRANS/WP.15/AC.1/2015/33</w:t>
          </w:r>
        </w:p>
      </w:tc>
    </w:tr>
    <w:tr w:rsidR="00E26C8F" w:rsidRPr="00651637" w:rsidTr="00E26C8F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6C8F" w:rsidRPr="00E26C8F" w:rsidRDefault="00E26C8F" w:rsidP="00E26C8F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6C8F" w:rsidRPr="00E26C8F" w:rsidRDefault="00E26C8F" w:rsidP="00E26C8F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6C8F" w:rsidRPr="00E26C8F" w:rsidRDefault="00E26C8F" w:rsidP="00E26C8F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26C8F" w:rsidRPr="00651637" w:rsidRDefault="00E26C8F" w:rsidP="00E26C8F">
          <w:pPr>
            <w:pStyle w:val="Distribution"/>
            <w:rPr>
              <w:color w:val="000000"/>
              <w:lang w:val="fr-CH"/>
            </w:rPr>
          </w:pPr>
          <w:proofErr w:type="spellStart"/>
          <w:r w:rsidRPr="00651637">
            <w:rPr>
              <w:color w:val="000000"/>
              <w:lang w:val="fr-CH"/>
            </w:rPr>
            <w:t>Distr</w:t>
          </w:r>
          <w:proofErr w:type="spellEnd"/>
          <w:r w:rsidRPr="00651637">
            <w:rPr>
              <w:color w:val="000000"/>
              <w:lang w:val="fr-CH"/>
            </w:rPr>
            <w:t>. générale</w:t>
          </w:r>
        </w:p>
        <w:p w:rsidR="00E26C8F" w:rsidRPr="00651637" w:rsidRDefault="00E26C8F" w:rsidP="00E26C8F">
          <w:pPr>
            <w:pStyle w:val="Publication"/>
            <w:rPr>
              <w:color w:val="000000"/>
              <w:lang w:val="fr-CH"/>
            </w:rPr>
          </w:pPr>
          <w:r w:rsidRPr="00651637">
            <w:rPr>
              <w:color w:val="000000"/>
              <w:lang w:val="fr-CH"/>
            </w:rPr>
            <w:t>22 juin 2015</w:t>
          </w:r>
        </w:p>
        <w:p w:rsidR="00E26C8F" w:rsidRPr="00651637" w:rsidRDefault="00E26C8F" w:rsidP="00E26C8F">
          <w:pPr>
            <w:rPr>
              <w:lang w:val="fr-CH"/>
            </w:rPr>
          </w:pPr>
          <w:r w:rsidRPr="00651637">
            <w:rPr>
              <w:lang w:val="fr-CH"/>
            </w:rPr>
            <w:t>Français</w:t>
          </w:r>
        </w:p>
        <w:p w:rsidR="00E26C8F" w:rsidRPr="00651637" w:rsidRDefault="00E26C8F" w:rsidP="00E26C8F">
          <w:pPr>
            <w:pStyle w:val="Original"/>
            <w:rPr>
              <w:color w:val="000000"/>
              <w:lang w:val="fr-CH"/>
            </w:rPr>
          </w:pPr>
          <w:r w:rsidRPr="00651637">
            <w:rPr>
              <w:color w:val="000000"/>
              <w:lang w:val="fr-CH"/>
            </w:rPr>
            <w:t>Original : anglais</w:t>
          </w:r>
        </w:p>
      </w:tc>
    </w:tr>
  </w:tbl>
  <w:p w:rsidR="00E26C8F" w:rsidRPr="00651637" w:rsidRDefault="00E26C8F" w:rsidP="00E26C8F">
    <w:pPr>
      <w:pStyle w:val="En-tte"/>
      <w:spacing w:line="240" w:lineRule="auto"/>
      <w:rPr>
        <w:sz w:val="2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BB0"/>
    <w:multiLevelType w:val="singleLevel"/>
    <w:tmpl w:val="EC4E35C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683683"/>
    <w:multiLevelType w:val="singleLevel"/>
    <w:tmpl w:val="EC4E35C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55887"/>
    <w:multiLevelType w:val="hybridMultilevel"/>
    <w:tmpl w:val="FC6EB1B8"/>
    <w:lvl w:ilvl="0" w:tplc="203E2D22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10227*"/>
    <w:docVar w:name="CreationDt" w:val="8/3/2015 8:21: AM"/>
    <w:docVar w:name="DocCategory" w:val="Doc"/>
    <w:docVar w:name="DocType" w:val="Final"/>
    <w:docVar w:name="DutyStation" w:val="Geneva"/>
    <w:docVar w:name="FooterJN" w:val="GE.15-10227"/>
    <w:docVar w:name="jobn" w:val="GE.15-10227 (F)"/>
    <w:docVar w:name="jobnDT" w:val="GE.15-10227 (F)   030815"/>
    <w:docVar w:name="jobnDTDT" w:val="GE.15-10227 (F)   030815   030815"/>
    <w:docVar w:name="JobNo" w:val="GE.1510227F"/>
    <w:docVar w:name="JobNo2" w:val="GE.1513132F"/>
    <w:docVar w:name="LocalDrive" w:val="0"/>
    <w:docVar w:name="OandT" w:val="Crelier"/>
    <w:docVar w:name="PaperSize" w:val="A4"/>
    <w:docVar w:name="sss1" w:val="ECE/TRANS/WP.15/AC.1/2015/33"/>
    <w:docVar w:name="sss2" w:val="-"/>
    <w:docVar w:name="Symbol1" w:val="ECE/TRANS/WP.15/AC.1/2015/33"/>
    <w:docVar w:name="Symbol2" w:val="-"/>
  </w:docVars>
  <w:rsids>
    <w:rsidRoot w:val="009607CC"/>
    <w:rsid w:val="000015B8"/>
    <w:rsid w:val="000046A5"/>
    <w:rsid w:val="000055F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62F4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6C2A"/>
    <w:rsid w:val="000D7ED4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D0E60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02CB"/>
    <w:rsid w:val="00237D01"/>
    <w:rsid w:val="00240F64"/>
    <w:rsid w:val="002410E3"/>
    <w:rsid w:val="00243D1C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B1D15"/>
    <w:rsid w:val="002B4A7F"/>
    <w:rsid w:val="002B5928"/>
    <w:rsid w:val="002C3640"/>
    <w:rsid w:val="002C3FD3"/>
    <w:rsid w:val="002C472D"/>
    <w:rsid w:val="002C5650"/>
    <w:rsid w:val="002C77CF"/>
    <w:rsid w:val="002D45C0"/>
    <w:rsid w:val="002D5981"/>
    <w:rsid w:val="002D7EC0"/>
    <w:rsid w:val="002E11E9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222D"/>
    <w:rsid w:val="003C252F"/>
    <w:rsid w:val="003C6DDA"/>
    <w:rsid w:val="003C7D21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5B8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4161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E5B92"/>
    <w:rsid w:val="004F1F9F"/>
    <w:rsid w:val="004F2765"/>
    <w:rsid w:val="004F53F0"/>
    <w:rsid w:val="004F69D3"/>
    <w:rsid w:val="004F6B7C"/>
    <w:rsid w:val="00505F1C"/>
    <w:rsid w:val="00506B44"/>
    <w:rsid w:val="005100BC"/>
    <w:rsid w:val="0051451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74B8"/>
    <w:rsid w:val="005C1353"/>
    <w:rsid w:val="005C3A63"/>
    <w:rsid w:val="005C65C2"/>
    <w:rsid w:val="005D280E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53D7"/>
    <w:rsid w:val="00617EBE"/>
    <w:rsid w:val="0062117B"/>
    <w:rsid w:val="00622055"/>
    <w:rsid w:val="00623E34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1637"/>
    <w:rsid w:val="00653CD3"/>
    <w:rsid w:val="00656E62"/>
    <w:rsid w:val="006573FC"/>
    <w:rsid w:val="00660D00"/>
    <w:rsid w:val="00662686"/>
    <w:rsid w:val="00665605"/>
    <w:rsid w:val="00665692"/>
    <w:rsid w:val="00673F2C"/>
    <w:rsid w:val="0067514B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14DF"/>
    <w:rsid w:val="00772106"/>
    <w:rsid w:val="00772CF6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7D7F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32F8"/>
    <w:rsid w:val="008555BA"/>
    <w:rsid w:val="00856155"/>
    <w:rsid w:val="008579A6"/>
    <w:rsid w:val="00860226"/>
    <w:rsid w:val="00861D7A"/>
    <w:rsid w:val="00863E44"/>
    <w:rsid w:val="00865A5F"/>
    <w:rsid w:val="008660B1"/>
    <w:rsid w:val="00867E64"/>
    <w:rsid w:val="00867F04"/>
    <w:rsid w:val="008703DB"/>
    <w:rsid w:val="008710A1"/>
    <w:rsid w:val="0087489F"/>
    <w:rsid w:val="00875E49"/>
    <w:rsid w:val="0088158E"/>
    <w:rsid w:val="008829F3"/>
    <w:rsid w:val="00882D4B"/>
    <w:rsid w:val="00890EF0"/>
    <w:rsid w:val="00891ADA"/>
    <w:rsid w:val="008962D4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98D"/>
    <w:rsid w:val="00916A77"/>
    <w:rsid w:val="00921BE8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07CC"/>
    <w:rsid w:val="00962CAC"/>
    <w:rsid w:val="00964BDE"/>
    <w:rsid w:val="009676D3"/>
    <w:rsid w:val="00971E24"/>
    <w:rsid w:val="0098128C"/>
    <w:rsid w:val="009813FE"/>
    <w:rsid w:val="00983DD0"/>
    <w:rsid w:val="00991387"/>
    <w:rsid w:val="00992377"/>
    <w:rsid w:val="00993B88"/>
    <w:rsid w:val="00993D02"/>
    <w:rsid w:val="009943AB"/>
    <w:rsid w:val="00994740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03C2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1607"/>
    <w:rsid w:val="00BD45A0"/>
    <w:rsid w:val="00BE1D55"/>
    <w:rsid w:val="00BE2F51"/>
    <w:rsid w:val="00BE3214"/>
    <w:rsid w:val="00BE5439"/>
    <w:rsid w:val="00BE62DB"/>
    <w:rsid w:val="00BE7E1A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CBE"/>
    <w:rsid w:val="00CB1C6D"/>
    <w:rsid w:val="00CB212C"/>
    <w:rsid w:val="00CB5956"/>
    <w:rsid w:val="00CB60A9"/>
    <w:rsid w:val="00CC3EAA"/>
    <w:rsid w:val="00CD4A8B"/>
    <w:rsid w:val="00CE3799"/>
    <w:rsid w:val="00CE4AA9"/>
    <w:rsid w:val="00CE5477"/>
    <w:rsid w:val="00CE6528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3DC8"/>
    <w:rsid w:val="00DB5177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26C8F"/>
    <w:rsid w:val="00E345BF"/>
    <w:rsid w:val="00E34D59"/>
    <w:rsid w:val="00E405EA"/>
    <w:rsid w:val="00E40877"/>
    <w:rsid w:val="00E51F8B"/>
    <w:rsid w:val="00E51FCF"/>
    <w:rsid w:val="00E529D4"/>
    <w:rsid w:val="00E53839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E70"/>
    <w:rsid w:val="00E86286"/>
    <w:rsid w:val="00E91E16"/>
    <w:rsid w:val="00E952EF"/>
    <w:rsid w:val="00E96437"/>
    <w:rsid w:val="00E968A0"/>
    <w:rsid w:val="00E97145"/>
    <w:rsid w:val="00EA4196"/>
    <w:rsid w:val="00EB0BAE"/>
    <w:rsid w:val="00EB1632"/>
    <w:rsid w:val="00EB4EB6"/>
    <w:rsid w:val="00EB535D"/>
    <w:rsid w:val="00EC34E0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F0701"/>
    <w:rsid w:val="00EF11F2"/>
    <w:rsid w:val="00EF236F"/>
    <w:rsid w:val="00EF3067"/>
    <w:rsid w:val="00F03AF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42A6"/>
    <w:rsid w:val="00F75F3B"/>
    <w:rsid w:val="00F77CB4"/>
    <w:rsid w:val="00F83763"/>
    <w:rsid w:val="00F83C6C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7A0"/>
    <w:rsid w:val="00FB3AA4"/>
    <w:rsid w:val="00FB3C35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aliases w:val="5_G"/>
    <w:basedOn w:val="Normal"/>
    <w:link w:val="NotedebasdepageCar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aliases w:val="5_G Car"/>
    <w:link w:val="Notedebasdepage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aliases w:val="4_G,Footnote Reference/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E26C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C8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C8F"/>
    <w:rPr>
      <w:rFonts w:ascii="Times New Roman" w:hAnsi="Times New Roman"/>
      <w:spacing w:val="4"/>
      <w:w w:val="103"/>
      <w:kern w:val="1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C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C8F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HChG">
    <w:name w:val="_ H _Ch_G"/>
    <w:basedOn w:val="Normal"/>
    <w:next w:val="Normal"/>
    <w:link w:val="HChGChar"/>
    <w:qFormat/>
    <w:rsid w:val="007714D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Bullet1G">
    <w:name w:val="_Bullet 1_G"/>
    <w:basedOn w:val="Normal"/>
    <w:qFormat/>
    <w:rsid w:val="007714DF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HChGChar">
    <w:name w:val="_ H _Ch_G Char"/>
    <w:link w:val="HChG"/>
    <w:locked/>
    <w:rsid w:val="007714DF"/>
    <w:rPr>
      <w:rFonts w:ascii="Times New Roman" w:eastAsia="Calibri" w:hAnsi="Times New Roman"/>
      <w:b/>
      <w:sz w:val="2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Footnote Reference/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26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8F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8F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HChG">
    <w:name w:val="_ H _Ch_G"/>
    <w:basedOn w:val="Normal"/>
    <w:next w:val="Normal"/>
    <w:link w:val="HChGChar"/>
    <w:qFormat/>
    <w:rsid w:val="007714DF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Bullet1G">
    <w:name w:val="_Bullet 1_G"/>
    <w:basedOn w:val="Normal"/>
    <w:qFormat/>
    <w:rsid w:val="007714DF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HChGChar">
    <w:name w:val="_ H _Ch_G Char"/>
    <w:link w:val="HChG"/>
    <w:locked/>
    <w:rsid w:val="007714DF"/>
    <w:rPr>
      <w:rFonts w:ascii="Times New Roman" w:eastAsia="Calibri" w:hAnsi="Times New Roman"/>
      <w:b/>
      <w:sz w:val="28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ABDF-CAEB-44A3-AD98-3E0DB1F2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crelier</dc:creator>
  <cp:lastModifiedBy>Maison</cp:lastModifiedBy>
  <cp:revision>2</cp:revision>
  <cp:lastPrinted>2015-08-03T14:42:00Z</cp:lastPrinted>
  <dcterms:created xsi:type="dcterms:W3CDTF">2015-08-11T08:49:00Z</dcterms:created>
  <dcterms:modified xsi:type="dcterms:W3CDTF">2015-08-11T08:49:00Z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1510227F</vt:lpwstr>
  </property>
  <property fmtid="{D5CDD505-2E9C-101B-9397-08002B2CF9AE}" pid="3" name="ODSRefJobNo">
    <vt:lpwstr>1513132F</vt:lpwstr>
  </property>
  <property fmtid="{D5CDD505-2E9C-101B-9397-08002B2CF9AE}" pid="4" name="Symbol1">
    <vt:lpwstr>ECE/TRANS/WP.15/AC.1/2015/33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22 juin 2015</vt:lpwstr>
  </property>
  <property fmtid="{D5CDD505-2E9C-101B-9397-08002B2CF9AE}" pid="9" name="Original">
    <vt:lpwstr>anglais</vt:lpwstr>
  </property>
  <property fmtid="{D5CDD505-2E9C-101B-9397-08002B2CF9AE}" pid="10" name="Release Date">
    <vt:lpwstr>030815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Crelier</vt:lpwstr>
  </property>
</Properties>
</file>