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B510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5D6F2D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B510F" w:rsidP="00871DB5">
            <w:pPr>
              <w:jc w:val="right"/>
            </w:pPr>
            <w:r w:rsidRPr="00EB510F">
              <w:rPr>
                <w:sz w:val="40"/>
              </w:rPr>
              <w:t>ECE</w:t>
            </w:r>
            <w:r>
              <w:t>/TRANS/WP.15/AC.1/2015</w:t>
            </w:r>
            <w:r w:rsidR="00871DB5">
              <w:t>/41</w:t>
            </w:r>
          </w:p>
        </w:tc>
      </w:tr>
      <w:tr w:rsidR="00F35BAF" w:rsidRPr="00DB58B5" w:rsidTr="005D6F2D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385F49" w:rsidP="005D6F2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5D6F2D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8220F" w:rsidRDefault="00EB510F" w:rsidP="005D6F2D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r w:rsidRPr="00D8220F">
              <w:t>générale</w:t>
            </w:r>
          </w:p>
          <w:p w:rsidR="00FF06EB" w:rsidRDefault="00B01379" w:rsidP="00EB510F">
            <w:pPr>
              <w:spacing w:line="240" w:lineRule="exact"/>
            </w:pPr>
            <w:r>
              <w:t>29</w:t>
            </w:r>
            <w:r w:rsidR="00D8220F" w:rsidRPr="00D8220F">
              <w:t xml:space="preserve"> juin </w:t>
            </w:r>
            <w:r w:rsidR="003D6E36" w:rsidRPr="00D8220F">
              <w:t>2015</w:t>
            </w:r>
          </w:p>
          <w:p w:rsidR="003D6E36" w:rsidRDefault="003D6E36" w:rsidP="00EB510F">
            <w:pPr>
              <w:spacing w:line="240" w:lineRule="exact"/>
            </w:pPr>
          </w:p>
          <w:p w:rsidR="003D6E36" w:rsidRDefault="003D6E36" w:rsidP="00EB510F">
            <w:pPr>
              <w:spacing w:line="240" w:lineRule="exact"/>
            </w:pPr>
            <w:r>
              <w:t>Original: français</w:t>
            </w:r>
          </w:p>
          <w:p w:rsidR="00EB510F" w:rsidRPr="00DB58B5" w:rsidRDefault="00EB510F" w:rsidP="00EB510F">
            <w:pPr>
              <w:spacing w:line="240" w:lineRule="exact"/>
            </w:pP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F4F3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B510F" w:rsidRPr="00EB510F" w:rsidRDefault="00EB510F" w:rsidP="00EB510F">
      <w:pPr>
        <w:spacing w:before="120"/>
        <w:rPr>
          <w:b/>
          <w:sz w:val="24"/>
          <w:szCs w:val="24"/>
        </w:rPr>
      </w:pPr>
      <w:r w:rsidRPr="00EB510F">
        <w:rPr>
          <w:b/>
          <w:sz w:val="24"/>
          <w:szCs w:val="24"/>
        </w:rPr>
        <w:t>Groupe de travail des transports de marchandises dangereuses</w:t>
      </w:r>
    </w:p>
    <w:p w:rsidR="00EB510F" w:rsidRPr="00926E87" w:rsidRDefault="00EB510F" w:rsidP="00EB510F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6F4F36">
        <w:rPr>
          <w:b/>
        </w:rPr>
        <w:t>’</w:t>
      </w:r>
      <w:r w:rsidRPr="00926E87">
        <w:rPr>
          <w:b/>
        </w:rPr>
        <w:t>experts</w:t>
      </w:r>
      <w:r>
        <w:rPr>
          <w:b/>
        </w:rPr>
        <w:t xml:space="preserve"> </w:t>
      </w:r>
      <w:r w:rsidRPr="00926E87">
        <w:rPr>
          <w:b/>
        </w:rPr>
        <w:t>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</w:t>
      </w:r>
      <w:r>
        <w:rPr>
          <w:b/>
        </w:rPr>
        <w:t xml:space="preserve"> </w:t>
      </w:r>
      <w:r w:rsidRPr="00926E87">
        <w:rPr>
          <w:b/>
        </w:rPr>
        <w:t>de marchandises dangereuses</w:t>
      </w:r>
    </w:p>
    <w:p w:rsidR="00D8220F" w:rsidRDefault="00D8220F" w:rsidP="00D8220F">
      <w:pPr>
        <w:suppressAutoHyphens w:val="0"/>
        <w:kinsoku/>
        <w:overflowPunct/>
        <w:snapToGrid/>
        <w:spacing w:line="240" w:lineRule="auto"/>
        <w:rPr>
          <w:lang w:eastAsia="fr-CH"/>
        </w:rPr>
      </w:pPr>
      <w:r>
        <w:rPr>
          <w:lang w:eastAsia="fr-CH"/>
        </w:rPr>
        <w:t>Genève, 15–25 septembre 2015</w:t>
      </w:r>
    </w:p>
    <w:p w:rsidR="00D8220F" w:rsidRDefault="00D8220F" w:rsidP="00D8220F">
      <w:pPr>
        <w:rPr>
          <w:lang w:eastAsia="fr-CH"/>
        </w:rPr>
      </w:pPr>
      <w:r>
        <w:rPr>
          <w:lang w:eastAsia="fr-CH"/>
        </w:rPr>
        <w:t>Point 3 b) de l'ordre du jour provisoire</w:t>
      </w:r>
    </w:p>
    <w:p w:rsidR="00D8220F" w:rsidRPr="004160B4" w:rsidRDefault="00D8220F" w:rsidP="00D8220F">
      <w:pPr>
        <w:rPr>
          <w:b/>
        </w:rPr>
      </w:pPr>
      <w:r w:rsidRPr="004160B4">
        <w:rPr>
          <w:b/>
          <w:lang w:eastAsia="fr-CH"/>
        </w:rPr>
        <w:t xml:space="preserve">Propositions diverses d’amendements au RID/ADR/ADN </w:t>
      </w:r>
      <w:r w:rsidRPr="004160B4">
        <w:rPr>
          <w:b/>
        </w:rPr>
        <w:t>:</w:t>
      </w:r>
    </w:p>
    <w:p w:rsidR="00EB510F" w:rsidRDefault="000E46F0" w:rsidP="00D8220F">
      <w:pPr>
        <w:rPr>
          <w:b/>
        </w:rPr>
      </w:pPr>
      <w:proofErr w:type="gramStart"/>
      <w:r>
        <w:rPr>
          <w:b/>
        </w:rPr>
        <w:t>n</w:t>
      </w:r>
      <w:r w:rsidR="00D8220F" w:rsidRPr="004160B4">
        <w:rPr>
          <w:b/>
        </w:rPr>
        <w:t>ouvelles</w:t>
      </w:r>
      <w:proofErr w:type="gramEnd"/>
      <w:r w:rsidR="00D8220F" w:rsidRPr="004160B4">
        <w:rPr>
          <w:b/>
        </w:rPr>
        <w:t xml:space="preserve"> propositions</w:t>
      </w:r>
    </w:p>
    <w:p w:rsidR="00F02BF0" w:rsidRDefault="00F02BF0" w:rsidP="00F02BF0">
      <w:pPr>
        <w:pStyle w:val="HChG"/>
        <w:rPr>
          <w:lang w:val="fr-FR"/>
        </w:rPr>
      </w:pPr>
      <w:r>
        <w:tab/>
      </w:r>
      <w:r>
        <w:tab/>
      </w:r>
      <w:r w:rsidR="00604914">
        <w:t>Quantités</w:t>
      </w:r>
      <w:r w:rsidR="002D616B">
        <w:rPr>
          <w:lang w:val="fr-FR"/>
        </w:rPr>
        <w:t xml:space="preserve"> limité</w:t>
      </w:r>
      <w:r w:rsidR="00604914">
        <w:rPr>
          <w:lang w:val="fr-FR"/>
        </w:rPr>
        <w:t>e</w:t>
      </w:r>
      <w:r w:rsidR="002D616B">
        <w:rPr>
          <w:lang w:val="fr-FR"/>
        </w:rPr>
        <w:t>s</w:t>
      </w:r>
      <w:r w:rsidR="00072659" w:rsidRPr="00072659">
        <w:t xml:space="preserve"> </w:t>
      </w:r>
      <w:r w:rsidR="00872284">
        <w:t>–</w:t>
      </w:r>
      <w:r w:rsidR="00072659">
        <w:t xml:space="preserve"> marquage</w:t>
      </w:r>
      <w:r w:rsidR="00872284">
        <w:t xml:space="preserve"> des engins de transport</w:t>
      </w:r>
    </w:p>
    <w:p w:rsidR="00F02BF0" w:rsidRDefault="00F02BF0" w:rsidP="00F02BF0">
      <w:pPr>
        <w:pStyle w:val="H1G"/>
        <w:rPr>
          <w:vertAlign w:val="superscript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Gouvernement de la Suisse</w:t>
      </w:r>
      <w:r w:rsidR="00E77455" w:rsidRPr="008021DB">
        <w:rPr>
          <w:rStyle w:val="FootnoteReference"/>
          <w:b w:val="0"/>
        </w:rPr>
        <w:footnoteReference w:id="2"/>
      </w:r>
      <w:r w:rsidR="00E77455" w:rsidRPr="00624C7F">
        <w:rPr>
          <w:b w:val="0"/>
          <w:sz w:val="18"/>
          <w:szCs w:val="18"/>
          <w:vertAlign w:val="superscript"/>
        </w:rPr>
        <w:t xml:space="preserve">, </w:t>
      </w:r>
      <w:r w:rsidR="00E77455" w:rsidRPr="008021DB">
        <w:rPr>
          <w:rStyle w:val="FootnoteReference"/>
          <w:b w:val="0"/>
        </w:rPr>
        <w:footnoteReference w:id="3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F02BF0" w:rsidRPr="00DB7F34" w:rsidTr="000E463E">
        <w:trPr>
          <w:jc w:val="center"/>
        </w:trPr>
        <w:tc>
          <w:tcPr>
            <w:tcW w:w="9637" w:type="dxa"/>
            <w:shd w:val="clear" w:color="auto" w:fill="auto"/>
          </w:tcPr>
          <w:p w:rsidR="00F02BF0" w:rsidRPr="00DB7F34" w:rsidRDefault="00F02BF0" w:rsidP="000E463E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F02BF0" w:rsidRPr="008A4EF8" w:rsidTr="000E463E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F02BF0" w:rsidRPr="008A4EF8" w:rsidRDefault="00F02BF0" w:rsidP="000E46F0">
            <w:pPr>
              <w:pStyle w:val="SingleTxtG"/>
              <w:ind w:left="3402" w:hanging="2268"/>
            </w:pPr>
            <w:r>
              <w:rPr>
                <w:b/>
              </w:rPr>
              <w:t>Résumé analytique</w:t>
            </w:r>
            <w:r w:rsidRPr="008A4EF8">
              <w:t>:</w:t>
            </w:r>
            <w:r w:rsidRPr="008A4EF8">
              <w:tab/>
            </w:r>
            <w:r w:rsidR="007265D0">
              <w:t>Pour éviter toute confusion, il est nécessaire d’indiquer</w:t>
            </w:r>
            <w:r w:rsidR="00604914">
              <w:t xml:space="preserve"> le champ d’application du </w:t>
            </w:r>
            <w:r w:rsidR="003A2E7C">
              <w:t xml:space="preserve">paragraphe </w:t>
            </w:r>
            <w:r w:rsidR="00604914">
              <w:t>3.4.15</w:t>
            </w:r>
            <w:r w:rsidR="007265D0">
              <w:t>.</w:t>
            </w:r>
          </w:p>
        </w:tc>
      </w:tr>
      <w:tr w:rsidR="00F02BF0" w:rsidRPr="008A4EF8" w:rsidTr="000E463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02BF0" w:rsidRPr="008A4EF8" w:rsidRDefault="00F02BF0" w:rsidP="000E46F0">
            <w:pPr>
              <w:ind w:left="3402" w:right="1133" w:hanging="2269"/>
            </w:pPr>
            <w:r>
              <w:rPr>
                <w:b/>
              </w:rPr>
              <w:t>Décision à prendre</w:t>
            </w:r>
            <w:r w:rsidRPr="008A4EF8">
              <w:t>:</w:t>
            </w:r>
            <w:r w:rsidRPr="008A4EF8">
              <w:tab/>
            </w:r>
            <w:r w:rsidR="00072659">
              <w:t>Modifier les paragraphes 3.4.14 et 3.4.15.</w:t>
            </w:r>
          </w:p>
        </w:tc>
      </w:tr>
      <w:tr w:rsidR="00F02BF0" w:rsidRPr="008A4EF8" w:rsidTr="000E463E">
        <w:tblPrEx>
          <w:jc w:val="left"/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637" w:type="dxa"/>
            <w:tcBorders>
              <w:top w:val="nil"/>
            </w:tcBorders>
            <w:shd w:val="clear" w:color="auto" w:fill="auto"/>
          </w:tcPr>
          <w:p w:rsidR="00F02BF0" w:rsidRDefault="00F02BF0" w:rsidP="000E463E">
            <w:pPr>
              <w:suppressAutoHyphens w:val="0"/>
              <w:spacing w:before="120" w:after="120"/>
              <w:ind w:left="3407" w:right="1127" w:hanging="2268"/>
              <w:rPr>
                <w:b/>
              </w:rPr>
            </w:pPr>
          </w:p>
        </w:tc>
      </w:tr>
    </w:tbl>
    <w:p w:rsidR="00F02BF0" w:rsidRPr="008A4EF8" w:rsidRDefault="00F02BF0" w:rsidP="00F02BF0"/>
    <w:p w:rsidR="00F02BF0" w:rsidRDefault="00F02BF0" w:rsidP="00F02BF0">
      <w:pPr>
        <w:widowControl w:val="0"/>
        <w:suppressAutoHyphens w:val="0"/>
        <w:spacing w:line="720" w:lineRule="auto"/>
        <w:rPr>
          <w:b/>
          <w:lang w:val="fr-FR"/>
        </w:rPr>
      </w:pPr>
    </w:p>
    <w:p w:rsidR="00F02BF0" w:rsidRDefault="00F02BF0" w:rsidP="00FB4F63">
      <w:pPr>
        <w:pStyle w:val="HChG"/>
        <w:tabs>
          <w:tab w:val="clear" w:pos="851"/>
        </w:tabs>
        <w:ind w:hanging="567"/>
      </w:pPr>
      <w:r>
        <w:rPr>
          <w:lang w:val="fr-FR"/>
        </w:rPr>
        <w:br w:type="page"/>
      </w:r>
      <w:r w:rsidR="00FB4F63">
        <w:rPr>
          <w:lang w:val="fr-FR"/>
        </w:rPr>
        <w:lastRenderedPageBreak/>
        <w:t>I.</w:t>
      </w:r>
      <w:r w:rsidR="00FB4F63">
        <w:rPr>
          <w:lang w:val="fr-FR"/>
        </w:rPr>
        <w:tab/>
      </w:r>
      <w:r>
        <w:t>Introduction</w:t>
      </w:r>
    </w:p>
    <w:p w:rsidR="00B844CF" w:rsidRDefault="00B844CF" w:rsidP="00B844CF">
      <w:pPr>
        <w:pStyle w:val="SingleTxtG"/>
      </w:pPr>
      <w:r>
        <w:t>1.</w:t>
      </w:r>
      <w:r>
        <w:tab/>
        <w:t>Le chapitre 3.4 s’appliquant au transport de marchandises dangereuses emballées en quantités limitées contient à la fois des dispositions pour le marquage des colis (3.4.7 à 3.4.11) et le marquage des engins de transport (3.4.13 à 3.4.15).</w:t>
      </w:r>
    </w:p>
    <w:p w:rsidR="00B844CF" w:rsidRDefault="00B844CF" w:rsidP="00B844CF">
      <w:pPr>
        <w:pStyle w:val="SingleTxtG"/>
      </w:pPr>
      <w:r>
        <w:t>2.</w:t>
      </w:r>
      <w:r>
        <w:tab/>
        <w:t xml:space="preserve">Les sections 3.4.7 et 3.4.8 sont regroupées sous un titre précisant leur champ d’application alors que les paragraphes 3.4.13 à 3.4.15 sont isolés. </w:t>
      </w:r>
    </w:p>
    <w:p w:rsidR="00B844CF" w:rsidRDefault="00B844CF" w:rsidP="00B844CF">
      <w:pPr>
        <w:pStyle w:val="SingleTxtG"/>
      </w:pPr>
      <w:r>
        <w:t>3.</w:t>
      </w:r>
      <w:r>
        <w:tab/>
      </w:r>
      <w:r w:rsidR="009B51C9">
        <w:t xml:space="preserve">Le champ d’application du </w:t>
      </w:r>
      <w:r w:rsidR="005C584E">
        <w:t xml:space="preserve">3.4.15 n’est pas indiqué. </w:t>
      </w:r>
      <w:r w:rsidR="006C5DD2">
        <w:t>Étant donné que cette</w:t>
      </w:r>
      <w:r w:rsidR="003D6226">
        <w:t xml:space="preserve"> disposition est située au même niveau que les autres dispositions du chapitre, ce</w:t>
      </w:r>
      <w:r w:rsidR="006C5DD2">
        <w:t>ci</w:t>
      </w:r>
      <w:r w:rsidR="003D6226">
        <w:t xml:space="preserve"> </w:t>
      </w:r>
      <w:r w:rsidR="006C5DD2">
        <w:t>fait</w:t>
      </w:r>
      <w:r w:rsidR="003D6226">
        <w:t xml:space="preserve"> croire qu’elle est applicable à tous les cas </w:t>
      </w:r>
      <w:r w:rsidR="00955F8E">
        <w:t>couverts par</w:t>
      </w:r>
      <w:r w:rsidR="003D6226">
        <w:t xml:space="preserve"> le chapitre.</w:t>
      </w:r>
    </w:p>
    <w:p w:rsidR="005900FE" w:rsidRDefault="00B844CF" w:rsidP="009B51C9">
      <w:pPr>
        <w:pStyle w:val="SingleTxtG"/>
      </w:pPr>
      <w:r>
        <w:t>4.</w:t>
      </w:r>
      <w:r>
        <w:tab/>
      </w:r>
      <w:r w:rsidR="00955F8E">
        <w:t xml:space="preserve">Afin de supprimer </w:t>
      </w:r>
      <w:r w:rsidR="006C5DD2">
        <w:t>toute</w:t>
      </w:r>
      <w:r w:rsidR="00955F8E">
        <w:t xml:space="preserve"> ambigüité et </w:t>
      </w:r>
      <w:r w:rsidR="005C584E">
        <w:t xml:space="preserve">d’ordonner les dispositions de manière </w:t>
      </w:r>
      <w:r w:rsidR="00A601B1">
        <w:t>plus judicieuse</w:t>
      </w:r>
      <w:r w:rsidR="00165198">
        <w:t>, n</w:t>
      </w:r>
      <w:r>
        <w:t xml:space="preserve">ous proposons de </w:t>
      </w:r>
      <w:r w:rsidR="00165198">
        <w:t>regroupe</w:t>
      </w:r>
      <w:r w:rsidR="00BE46C4">
        <w:t>r</w:t>
      </w:r>
      <w:r w:rsidR="00165198">
        <w:t xml:space="preserve"> les paragraphes</w:t>
      </w:r>
      <w:r>
        <w:t xml:space="preserve"> </w:t>
      </w:r>
      <w:r w:rsidR="00165198">
        <w:t xml:space="preserve">3.4.14 et </w:t>
      </w:r>
      <w:r>
        <w:t>3.4.15</w:t>
      </w:r>
      <w:r w:rsidR="00BE46C4">
        <w:t xml:space="preserve"> comme indiqué ci-dessous.</w:t>
      </w:r>
    </w:p>
    <w:p w:rsidR="005900FE" w:rsidRDefault="005900FE" w:rsidP="005900FE">
      <w:pPr>
        <w:pStyle w:val="SingleTxtG"/>
      </w:pPr>
      <w:r>
        <w:t>5.</w:t>
      </w:r>
      <w:r>
        <w:tab/>
        <w:t>Par ailleurs, seul le 3.4.7.1 s’applique aux engins de transport. Le 3.4.7.2 s’applique uniquement aux colis. Il est donc plus correct de faire référence à la sous-section 3.4.7.1 plutôt qu’à la section 3.4.7, comme c’est le cas au 3.4.15 actuel.</w:t>
      </w:r>
    </w:p>
    <w:p w:rsidR="00C45AB6" w:rsidRDefault="00623C5C" w:rsidP="005900FE">
      <w:pPr>
        <w:pStyle w:val="SingleTxtG"/>
      </w:pPr>
      <w:r>
        <w:t>6.</w:t>
      </w:r>
      <w:r>
        <w:tab/>
      </w:r>
      <w:r w:rsidR="00C45AB6">
        <w:t>Cette modification permet de simplifier le texte de l’ADR, les références faites aux 1.9.5.3.6, 8.6.3.3 et 8.6.4 n’étant plus nécessaire du fait de la nouvelle formulation.</w:t>
      </w:r>
    </w:p>
    <w:p w:rsidR="00B844CF" w:rsidRDefault="00B844CF" w:rsidP="00FB4F63">
      <w:pPr>
        <w:pStyle w:val="HChG"/>
        <w:tabs>
          <w:tab w:val="clear" w:pos="851"/>
        </w:tabs>
        <w:ind w:hanging="567"/>
      </w:pPr>
      <w:bookmarkStart w:id="0" w:name="_GoBack"/>
      <w:bookmarkEnd w:id="0"/>
      <w:r>
        <w:t>II.</w:t>
      </w:r>
      <w:r>
        <w:tab/>
        <w:t>Proposition</w:t>
      </w:r>
    </w:p>
    <w:p w:rsidR="00B844CF" w:rsidRDefault="00FE6537" w:rsidP="0024525E">
      <w:pPr>
        <w:pStyle w:val="SingleTxtG"/>
      </w:pPr>
      <w:r>
        <w:t>7</w:t>
      </w:r>
      <w:r w:rsidR="00B844CF">
        <w:t>.</w:t>
      </w:r>
      <w:r w:rsidR="00B844CF">
        <w:tab/>
      </w:r>
      <w:r w:rsidR="00B844CF" w:rsidRPr="00736C6D">
        <w:t>Modifier les paragraphes 3.4.14 et 3.4.15 comme suit </w:t>
      </w:r>
      <w:r w:rsidR="00EA49EF">
        <w:t>(</w:t>
      </w:r>
      <w:r w:rsidR="0024525E">
        <w:t>le nouveau texte est souligné et le texte supprimé est biffé)</w:t>
      </w:r>
      <w:r w:rsidR="00EA49EF">
        <w:t xml:space="preserve"> </w:t>
      </w:r>
      <w:r w:rsidR="00B844CF" w:rsidRPr="00736C6D">
        <w:t>:</w:t>
      </w:r>
    </w:p>
    <w:p w:rsidR="00B844CF" w:rsidRDefault="000E46F0" w:rsidP="00B844CF">
      <w:pPr>
        <w:pStyle w:val="SingleTxtG"/>
      </w:pPr>
      <w:r>
        <w:t>«</w:t>
      </w:r>
      <w:r w:rsidR="00B844CF">
        <w:t>3.4.14</w:t>
      </w:r>
      <w:r w:rsidR="00B844CF">
        <w:tab/>
      </w:r>
      <w:r w:rsidR="00B844CF" w:rsidRPr="00C13294">
        <w:t xml:space="preserve">Le marquage prescrit au 3.4.13 </w:t>
      </w:r>
      <w:r w:rsidR="00B844CF" w:rsidRPr="00736C6D">
        <w:rPr>
          <w:b/>
          <w:u w:val="single"/>
        </w:rPr>
        <w:t>est le même que celui prescrit au 3.4.7</w:t>
      </w:r>
      <w:r w:rsidR="00B844CF">
        <w:rPr>
          <w:b/>
          <w:u w:val="single"/>
        </w:rPr>
        <w:t>.1</w:t>
      </w:r>
      <w:r w:rsidR="00B844CF" w:rsidRPr="00736C6D">
        <w:rPr>
          <w:b/>
          <w:u w:val="single"/>
        </w:rPr>
        <w:t xml:space="preserve">, à l’exception des dimensions minimales qui sont de 250 mm </w:t>
      </w:r>
      <w:r w:rsidR="00B844CF" w:rsidRPr="00736C6D">
        <w:rPr>
          <w:b/>
          <w:u w:val="single"/>
        </w:rPr>
        <w:sym w:font="Symbol" w:char="F0B4"/>
      </w:r>
      <w:r w:rsidR="00B844CF" w:rsidRPr="00736C6D">
        <w:rPr>
          <w:b/>
          <w:u w:val="single"/>
        </w:rPr>
        <w:t xml:space="preserve"> 250 </w:t>
      </w:r>
      <w:proofErr w:type="spellStart"/>
      <w:r w:rsidR="00B844CF" w:rsidRPr="00736C6D">
        <w:rPr>
          <w:b/>
          <w:u w:val="single"/>
        </w:rPr>
        <w:t>mm.</w:t>
      </w:r>
      <w:proofErr w:type="spellEnd"/>
      <w:r w:rsidR="00B844CF" w:rsidRPr="00736C6D">
        <w:rPr>
          <w:b/>
          <w:u w:val="single"/>
        </w:rPr>
        <w:t xml:space="preserve"> Il </w:t>
      </w:r>
      <w:r w:rsidR="00B844CF" w:rsidRPr="00C13294">
        <w:t>n’est pas obligatoire si la masse brute totale des colis contenant des marchandises dangereuses emballées en quantités limitées transportés ne dépasse pas 8 tonnes par unité de transport.</w:t>
      </w:r>
    </w:p>
    <w:p w:rsidR="00B844CF" w:rsidRDefault="00B844CF" w:rsidP="00B844CF">
      <w:pPr>
        <w:pStyle w:val="SingleTxtG"/>
      </w:pPr>
      <w:r w:rsidRPr="00623C5C">
        <w:rPr>
          <w:strike/>
        </w:rPr>
        <w:t>3.4.15</w:t>
      </w:r>
      <w:r w:rsidRPr="00623C5C">
        <w:rPr>
          <w:strike/>
        </w:rPr>
        <w:tab/>
      </w:r>
      <w:r w:rsidRPr="00623C5C">
        <w:rPr>
          <w:strike/>
        </w:rPr>
        <w:tab/>
      </w:r>
      <w:r w:rsidRPr="0042009B">
        <w:rPr>
          <w:strike/>
        </w:rPr>
        <w:t xml:space="preserve">Le marquage est le même que celui prescrit au 3.4.7, à l’exception des dimensions minimales qui sont de 250 mm </w:t>
      </w:r>
      <w:r w:rsidRPr="0042009B">
        <w:rPr>
          <w:strike/>
        </w:rPr>
        <w:sym w:font="Symbol" w:char="F0B4"/>
      </w:r>
      <w:r w:rsidRPr="0042009B">
        <w:rPr>
          <w:strike/>
        </w:rPr>
        <w:t xml:space="preserve"> 250 </w:t>
      </w:r>
      <w:proofErr w:type="spellStart"/>
      <w:r w:rsidRPr="0042009B">
        <w:rPr>
          <w:strike/>
        </w:rPr>
        <w:t>mm.</w:t>
      </w:r>
      <w:proofErr w:type="spellEnd"/>
      <w:r>
        <w:rPr>
          <w:strike/>
        </w:rPr>
        <w:t xml:space="preserve"> </w:t>
      </w:r>
      <w:r w:rsidRPr="009721C0">
        <w:t>». </w:t>
      </w:r>
    </w:p>
    <w:p w:rsidR="00B844CF" w:rsidRDefault="00FE6537" w:rsidP="00B844CF">
      <w:pPr>
        <w:pStyle w:val="SingleTxtG"/>
      </w:pPr>
      <w:r>
        <w:t>8</w:t>
      </w:r>
      <w:r w:rsidR="00B844CF">
        <w:t>.</w:t>
      </w:r>
      <w:r w:rsidR="00B844CF">
        <w:tab/>
      </w:r>
      <w:r w:rsidR="00AE2C6A">
        <w:t>Amendements</w:t>
      </w:r>
      <w:r w:rsidR="00B844CF">
        <w:t xml:space="preserve"> de conséquence</w:t>
      </w:r>
      <w:r w:rsidR="00AE2C6A">
        <w:t xml:space="preserve"> </w:t>
      </w:r>
      <w:r w:rsidR="00B844CF">
        <w:t>:</w:t>
      </w:r>
    </w:p>
    <w:p w:rsidR="00B844CF" w:rsidRDefault="00B844CF" w:rsidP="00EA49EF">
      <w:pPr>
        <w:pStyle w:val="SingleTxtG"/>
        <w:ind w:firstLine="567"/>
      </w:pPr>
      <w:r>
        <w:t>Au 3.4.13, re</w:t>
      </w:r>
      <w:r w:rsidR="000E46F0">
        <w:t>mplacer «3.4.15» par «3.4.14</w:t>
      </w:r>
      <w:r>
        <w:t xml:space="preserve">» </w:t>
      </w:r>
      <w:r w:rsidR="00EA49EF">
        <w:t>chaque fois que cela apparaît.</w:t>
      </w:r>
    </w:p>
    <w:p w:rsidR="00B844CF" w:rsidRDefault="00B844CF" w:rsidP="00EA49EF">
      <w:pPr>
        <w:pStyle w:val="SingleTxtG"/>
        <w:ind w:firstLine="567"/>
      </w:pPr>
      <w:r>
        <w:t>(RID</w:t>
      </w:r>
      <w:r w:rsidR="00C30057">
        <w:t>:</w:t>
      </w:r>
      <w:r>
        <w:t>)</w:t>
      </w:r>
      <w:r w:rsidR="00AE2C6A">
        <w:tab/>
      </w:r>
      <w:r>
        <w:t xml:space="preserve">Au </w:t>
      </w:r>
      <w:r w:rsidR="000E46F0">
        <w:t>3.4.12, remplacer «</w:t>
      </w:r>
      <w:r>
        <w:t>3</w:t>
      </w:r>
      <w:r w:rsidR="000E46F0">
        <w:t>.4.15» par «3.4.14</w:t>
      </w:r>
      <w:r>
        <w:t>».</w:t>
      </w:r>
    </w:p>
    <w:p w:rsidR="00B844CF" w:rsidRDefault="00B844CF" w:rsidP="00EA49EF">
      <w:pPr>
        <w:pStyle w:val="SingleTxtG"/>
        <w:ind w:firstLine="567"/>
      </w:pPr>
      <w:r>
        <w:t>(ADR</w:t>
      </w:r>
      <w:r w:rsidR="00C30057">
        <w:t>:</w:t>
      </w:r>
      <w:r>
        <w:t>)</w:t>
      </w:r>
      <w:r>
        <w:tab/>
      </w:r>
      <w:r w:rsidR="00C30057">
        <w:t>Aux</w:t>
      </w:r>
      <w:r>
        <w:t xml:space="preserve"> 1.9.5.3.6, 8.6.3.3 et 8.6.4</w:t>
      </w:r>
      <w:r w:rsidR="000E46F0">
        <w:t>, supprimer «</w:t>
      </w:r>
      <w:r w:rsidR="00C30057" w:rsidRPr="00380318">
        <w:rPr>
          <w:rFonts w:ascii="TimesNewRomanPSMT" w:hAnsi="TimesNewRomanPSMT" w:cs="TimesNewRomanPSMT"/>
          <w:lang w:eastAsia="fr-CH"/>
        </w:rPr>
        <w:t>sous réserve du 3.4.14</w:t>
      </w:r>
      <w:r w:rsidR="00C30057">
        <w:rPr>
          <w:rFonts w:ascii="TimesNewRomanPSMT" w:hAnsi="TimesNewRomanPSMT" w:cs="TimesNewRomanPSMT"/>
          <w:lang w:eastAsia="fr-CH"/>
        </w:rPr>
        <w:t>».</w:t>
      </w:r>
    </w:p>
    <w:p w:rsidR="00955F8E" w:rsidRPr="00EB510F" w:rsidRDefault="00955F8E" w:rsidP="00955F8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55F8E" w:rsidRPr="00EB510F" w:rsidSect="00EB510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E0" w:rsidRDefault="000C2DE0" w:rsidP="00F95C08">
      <w:pPr>
        <w:spacing w:line="240" w:lineRule="auto"/>
      </w:pPr>
    </w:p>
  </w:endnote>
  <w:endnote w:type="continuationSeparator" w:id="0">
    <w:p w:rsidR="000C2DE0" w:rsidRPr="00AC3823" w:rsidRDefault="000C2DE0" w:rsidP="00AC3823">
      <w:pPr>
        <w:pStyle w:val="Footer"/>
      </w:pPr>
    </w:p>
  </w:endnote>
  <w:endnote w:type="continuationNotice" w:id="1">
    <w:p w:rsidR="000C2DE0" w:rsidRDefault="000C2D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0F" w:rsidRPr="00EB510F" w:rsidRDefault="00EB510F" w:rsidP="00EB510F">
    <w:pPr>
      <w:pStyle w:val="Footer"/>
      <w:tabs>
        <w:tab w:val="right" w:pos="9638"/>
      </w:tabs>
    </w:pPr>
    <w:r w:rsidRPr="00EB510F">
      <w:rPr>
        <w:b/>
        <w:sz w:val="18"/>
      </w:rPr>
      <w:fldChar w:fldCharType="begin"/>
    </w:r>
    <w:r w:rsidRPr="00EB510F">
      <w:rPr>
        <w:b/>
        <w:sz w:val="18"/>
      </w:rPr>
      <w:instrText xml:space="preserve"> PAGE  \* MERGEFORMAT </w:instrText>
    </w:r>
    <w:r w:rsidRPr="00EB510F">
      <w:rPr>
        <w:b/>
        <w:sz w:val="18"/>
      </w:rPr>
      <w:fldChar w:fldCharType="separate"/>
    </w:r>
    <w:r w:rsidR="00320B12">
      <w:rPr>
        <w:b/>
        <w:noProof/>
        <w:sz w:val="18"/>
      </w:rPr>
      <w:t>2</w:t>
    </w:r>
    <w:r w:rsidRPr="00EB510F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0F" w:rsidRPr="00EB510F" w:rsidRDefault="00EB510F" w:rsidP="00EB510F">
    <w:pPr>
      <w:pStyle w:val="Footer"/>
      <w:tabs>
        <w:tab w:val="right" w:pos="9638"/>
      </w:tabs>
      <w:rPr>
        <w:b/>
        <w:sz w:val="18"/>
      </w:rPr>
    </w:pPr>
    <w:r>
      <w:tab/>
    </w:r>
    <w:r w:rsidRPr="00EB510F">
      <w:rPr>
        <w:b/>
        <w:sz w:val="18"/>
      </w:rPr>
      <w:fldChar w:fldCharType="begin"/>
    </w:r>
    <w:r w:rsidRPr="00EB510F">
      <w:rPr>
        <w:b/>
        <w:sz w:val="18"/>
      </w:rPr>
      <w:instrText xml:space="preserve"> PAGE  \* MERGEFORMAT </w:instrText>
    </w:r>
    <w:r w:rsidRPr="00EB510F">
      <w:rPr>
        <w:b/>
        <w:sz w:val="18"/>
      </w:rPr>
      <w:fldChar w:fldCharType="separate"/>
    </w:r>
    <w:r w:rsidR="00623C5C">
      <w:rPr>
        <w:b/>
        <w:noProof/>
        <w:sz w:val="18"/>
      </w:rPr>
      <w:t>3</w:t>
    </w:r>
    <w:r w:rsidRPr="00EB51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EB510F" w:rsidRDefault="00EB510F" w:rsidP="00EB510F">
    <w:pPr>
      <w:pStyle w:val="Footer"/>
      <w:spacing w:before="120"/>
      <w:rPr>
        <w:sz w:val="20"/>
      </w:rPr>
    </w:pPr>
    <w:r>
      <w:rPr>
        <w:sz w:val="20"/>
      </w:rPr>
      <w:t>GE.</w:t>
    </w:r>
    <w:r w:rsidR="00385F49"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900" cy="234315"/>
          <wp:effectExtent l="0" t="0" r="0" b="0"/>
          <wp:wrapNone/>
          <wp:docPr id="3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51">
      <w:rPr>
        <w:sz w:val="20"/>
      </w:rPr>
      <w:t>15</w:t>
    </w:r>
    <w:r>
      <w:rPr>
        <w:sz w:val="20"/>
      </w:rPr>
      <w:t>-</w:t>
    </w:r>
    <w:r>
      <w:rPr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E0" w:rsidRPr="00AC3823" w:rsidRDefault="000C2DE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C2DE0" w:rsidRPr="00AC3823" w:rsidRDefault="000C2DE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C2DE0" w:rsidRPr="00AC3823" w:rsidRDefault="000C2DE0">
      <w:pPr>
        <w:spacing w:line="240" w:lineRule="auto"/>
        <w:rPr>
          <w:sz w:val="2"/>
          <w:szCs w:val="2"/>
        </w:rPr>
      </w:pPr>
    </w:p>
  </w:footnote>
  <w:footnote w:id="2">
    <w:p w:rsidR="00E77455" w:rsidRDefault="00E77455" w:rsidP="00E77455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131629">
        <w:rPr>
          <w:lang w:val="fr-FR"/>
        </w:rPr>
        <w:t>Conformément au programme de travail du Comité des transports intérieurs pour la période</w:t>
      </w:r>
      <w:r>
        <w:rPr>
          <w:lang w:val="fr-FR"/>
        </w:rPr>
        <w:t xml:space="preserve"> 2014</w:t>
      </w:r>
      <w:r>
        <w:rPr>
          <w:lang w:val="fr-FR"/>
        </w:rPr>
        <w:noBreakHyphen/>
        <w:t>2015 (ECE/TRANS/240, par. </w:t>
      </w:r>
      <w:r w:rsidRPr="00131629">
        <w:rPr>
          <w:lang w:val="fr-FR"/>
        </w:rPr>
        <w:t>100; EC</w:t>
      </w:r>
      <w:r>
        <w:rPr>
          <w:lang w:val="fr-FR"/>
        </w:rPr>
        <w:t>E/TRANS/2014/23, module 9, par. </w:t>
      </w:r>
      <w:r w:rsidRPr="00131629">
        <w:rPr>
          <w:lang w:val="fr-FR"/>
        </w:rPr>
        <w:t>9.2).</w:t>
      </w:r>
    </w:p>
  </w:footnote>
  <w:footnote w:id="3">
    <w:p w:rsidR="00E77455" w:rsidRDefault="00E77455" w:rsidP="00E77455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131629">
        <w:rPr>
          <w:lang w:val="fr-FR"/>
        </w:rPr>
        <w:t xml:space="preserve">Diffusée par l’Organisation intergouvernementale pour les transports internationaux ferroviaires (OTIF) sous la cote </w:t>
      </w:r>
      <w:r>
        <w:t>OTIF/RID/RC/2015/41</w:t>
      </w:r>
      <w:r w:rsidRPr="0013162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0F" w:rsidRPr="00EB510F" w:rsidRDefault="00FF06EB">
    <w:pPr>
      <w:pStyle w:val="Header"/>
    </w:pPr>
    <w:r>
      <w:t>ECE/TRANS/WP.15/AC.1/2015/</w:t>
    </w:r>
    <w:r w:rsidR="00871DB5">
      <w:t>41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0F" w:rsidRPr="00EB510F" w:rsidRDefault="00EB510F" w:rsidP="00EB510F">
    <w:pPr>
      <w:pStyle w:val="Header"/>
      <w:jc w:val="right"/>
    </w:pPr>
    <w:r>
      <w:t>ECE/TRANS/WP.15/AC.1/2015/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5085D"/>
    <w:multiLevelType w:val="hybridMultilevel"/>
    <w:tmpl w:val="F0A20DF4"/>
    <w:lvl w:ilvl="0" w:tplc="E8965E4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567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F8"/>
    <w:rsid w:val="00017F94"/>
    <w:rsid w:val="00023842"/>
    <w:rsid w:val="00031526"/>
    <w:rsid w:val="000334F9"/>
    <w:rsid w:val="0005190F"/>
    <w:rsid w:val="000644D3"/>
    <w:rsid w:val="00072659"/>
    <w:rsid w:val="0007796D"/>
    <w:rsid w:val="00091F43"/>
    <w:rsid w:val="000B5779"/>
    <w:rsid w:val="000B7790"/>
    <w:rsid w:val="000C2DE0"/>
    <w:rsid w:val="000E0BAD"/>
    <w:rsid w:val="000E463E"/>
    <w:rsid w:val="000E46F0"/>
    <w:rsid w:val="000E6723"/>
    <w:rsid w:val="00111F2F"/>
    <w:rsid w:val="001250E6"/>
    <w:rsid w:val="00141F8A"/>
    <w:rsid w:val="0014365E"/>
    <w:rsid w:val="00143C66"/>
    <w:rsid w:val="00165198"/>
    <w:rsid w:val="00173646"/>
    <w:rsid w:val="001746B7"/>
    <w:rsid w:val="00176178"/>
    <w:rsid w:val="001D7591"/>
    <w:rsid w:val="001F525A"/>
    <w:rsid w:val="00223272"/>
    <w:rsid w:val="0024525E"/>
    <w:rsid w:val="0024779E"/>
    <w:rsid w:val="00257168"/>
    <w:rsid w:val="002744B8"/>
    <w:rsid w:val="00282F85"/>
    <w:rsid w:val="002832AC"/>
    <w:rsid w:val="002943D5"/>
    <w:rsid w:val="002C4068"/>
    <w:rsid w:val="002C41E0"/>
    <w:rsid w:val="002D616B"/>
    <w:rsid w:val="002D7C93"/>
    <w:rsid w:val="00302087"/>
    <w:rsid w:val="003036CC"/>
    <w:rsid w:val="00305801"/>
    <w:rsid w:val="00320B12"/>
    <w:rsid w:val="00380318"/>
    <w:rsid w:val="00385F49"/>
    <w:rsid w:val="003916DE"/>
    <w:rsid w:val="003A2E7C"/>
    <w:rsid w:val="003C06A7"/>
    <w:rsid w:val="003D150C"/>
    <w:rsid w:val="003D6226"/>
    <w:rsid w:val="003D6E36"/>
    <w:rsid w:val="0042009B"/>
    <w:rsid w:val="004353FF"/>
    <w:rsid w:val="00441C3B"/>
    <w:rsid w:val="00446FE5"/>
    <w:rsid w:val="00452396"/>
    <w:rsid w:val="00454FAA"/>
    <w:rsid w:val="00457149"/>
    <w:rsid w:val="004837D8"/>
    <w:rsid w:val="004902D0"/>
    <w:rsid w:val="0049505E"/>
    <w:rsid w:val="004B2065"/>
    <w:rsid w:val="004E2013"/>
    <w:rsid w:val="004E468C"/>
    <w:rsid w:val="004F7ECC"/>
    <w:rsid w:val="005505B7"/>
    <w:rsid w:val="00573BE5"/>
    <w:rsid w:val="00581765"/>
    <w:rsid w:val="00586ED3"/>
    <w:rsid w:val="005900FE"/>
    <w:rsid w:val="00596AA9"/>
    <w:rsid w:val="005A18B1"/>
    <w:rsid w:val="005A297A"/>
    <w:rsid w:val="005A3233"/>
    <w:rsid w:val="005A62CE"/>
    <w:rsid w:val="005C584E"/>
    <w:rsid w:val="005D6F2D"/>
    <w:rsid w:val="00604914"/>
    <w:rsid w:val="00623C5C"/>
    <w:rsid w:val="00623CF8"/>
    <w:rsid w:val="0066571E"/>
    <w:rsid w:val="006C5DD2"/>
    <w:rsid w:val="006F4F36"/>
    <w:rsid w:val="0071601D"/>
    <w:rsid w:val="0072529C"/>
    <w:rsid w:val="007265D0"/>
    <w:rsid w:val="00736C6D"/>
    <w:rsid w:val="00753A00"/>
    <w:rsid w:val="007A62E6"/>
    <w:rsid w:val="007B02BA"/>
    <w:rsid w:val="007F20FA"/>
    <w:rsid w:val="0080684C"/>
    <w:rsid w:val="00842638"/>
    <w:rsid w:val="00871C75"/>
    <w:rsid w:val="00871DB5"/>
    <w:rsid w:val="00872284"/>
    <w:rsid w:val="008776DC"/>
    <w:rsid w:val="00892860"/>
    <w:rsid w:val="0089307B"/>
    <w:rsid w:val="008C4508"/>
    <w:rsid w:val="008D39EB"/>
    <w:rsid w:val="008E47CC"/>
    <w:rsid w:val="00900928"/>
    <w:rsid w:val="00922443"/>
    <w:rsid w:val="00946BF8"/>
    <w:rsid w:val="00955F8E"/>
    <w:rsid w:val="009705C8"/>
    <w:rsid w:val="009721C0"/>
    <w:rsid w:val="009B51C9"/>
    <w:rsid w:val="009C1CF4"/>
    <w:rsid w:val="009F6B74"/>
    <w:rsid w:val="00A30353"/>
    <w:rsid w:val="00A601B1"/>
    <w:rsid w:val="00AC3823"/>
    <w:rsid w:val="00AC4018"/>
    <w:rsid w:val="00AE2C6A"/>
    <w:rsid w:val="00AE323C"/>
    <w:rsid w:val="00AF0CB5"/>
    <w:rsid w:val="00B00181"/>
    <w:rsid w:val="00B00B0D"/>
    <w:rsid w:val="00B01379"/>
    <w:rsid w:val="00B20061"/>
    <w:rsid w:val="00B40D9A"/>
    <w:rsid w:val="00B765F7"/>
    <w:rsid w:val="00B844CF"/>
    <w:rsid w:val="00BA0CA9"/>
    <w:rsid w:val="00BC5B71"/>
    <w:rsid w:val="00BE46C4"/>
    <w:rsid w:val="00BE7EF3"/>
    <w:rsid w:val="00C00344"/>
    <w:rsid w:val="00C02897"/>
    <w:rsid w:val="00C30057"/>
    <w:rsid w:val="00C3556D"/>
    <w:rsid w:val="00C45AB6"/>
    <w:rsid w:val="00C57351"/>
    <w:rsid w:val="00C76282"/>
    <w:rsid w:val="00C820A5"/>
    <w:rsid w:val="00D04BE8"/>
    <w:rsid w:val="00D04C50"/>
    <w:rsid w:val="00D3439C"/>
    <w:rsid w:val="00D43D03"/>
    <w:rsid w:val="00D61A12"/>
    <w:rsid w:val="00D8220F"/>
    <w:rsid w:val="00D940B5"/>
    <w:rsid w:val="00DA4A49"/>
    <w:rsid w:val="00DB1831"/>
    <w:rsid w:val="00DB6DE0"/>
    <w:rsid w:val="00DB76A8"/>
    <w:rsid w:val="00DD3BFD"/>
    <w:rsid w:val="00DF6678"/>
    <w:rsid w:val="00E164B0"/>
    <w:rsid w:val="00E304E5"/>
    <w:rsid w:val="00E6215A"/>
    <w:rsid w:val="00E77455"/>
    <w:rsid w:val="00E85890"/>
    <w:rsid w:val="00E85C74"/>
    <w:rsid w:val="00EA49EF"/>
    <w:rsid w:val="00EA6547"/>
    <w:rsid w:val="00EB21BD"/>
    <w:rsid w:val="00EB510F"/>
    <w:rsid w:val="00EC17F3"/>
    <w:rsid w:val="00EE15EA"/>
    <w:rsid w:val="00EE7168"/>
    <w:rsid w:val="00EF2E22"/>
    <w:rsid w:val="00F02BF0"/>
    <w:rsid w:val="00F24557"/>
    <w:rsid w:val="00F24FDA"/>
    <w:rsid w:val="00F35BAF"/>
    <w:rsid w:val="00F3611D"/>
    <w:rsid w:val="00F660DF"/>
    <w:rsid w:val="00F70F0A"/>
    <w:rsid w:val="00F94664"/>
    <w:rsid w:val="00F9573C"/>
    <w:rsid w:val="00F95C08"/>
    <w:rsid w:val="00FA46BC"/>
    <w:rsid w:val="00FB4F63"/>
    <w:rsid w:val="00FB5F7A"/>
    <w:rsid w:val="00FE6537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nhideWhenUsed/>
    <w:rsid w:val="004837D8"/>
    <w:rPr>
      <w:color w:val="0000FF"/>
      <w:u w:val="none"/>
    </w:rPr>
  </w:style>
  <w:style w:type="character" w:styleId="FollowedHyperlink">
    <w:name w:val="FollowedHyperlink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B510F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EB510F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EB510F"/>
    <w:rPr>
      <w:rFonts w:ascii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302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087"/>
  </w:style>
  <w:style w:type="character" w:customStyle="1" w:styleId="CommentTextChar">
    <w:name w:val="Comment Text Char"/>
    <w:link w:val="CommentText"/>
    <w:uiPriority w:val="99"/>
    <w:semiHidden/>
    <w:rsid w:val="00302087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0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087"/>
    <w:rPr>
      <w:rFonts w:ascii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nhideWhenUsed/>
    <w:rsid w:val="004837D8"/>
    <w:rPr>
      <w:color w:val="0000FF"/>
      <w:u w:val="none"/>
    </w:rPr>
  </w:style>
  <w:style w:type="character" w:styleId="FollowedHyperlink">
    <w:name w:val="FollowedHyperlink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B510F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EB510F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EB510F"/>
    <w:rPr>
      <w:rFonts w:ascii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302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087"/>
  </w:style>
  <w:style w:type="character" w:customStyle="1" w:styleId="CommentTextChar">
    <w:name w:val="Comment Text Char"/>
    <w:link w:val="CommentText"/>
    <w:uiPriority w:val="99"/>
    <w:semiHidden/>
    <w:rsid w:val="00302087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0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087"/>
    <w:rPr>
      <w:rFonts w:ascii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2460</Characters>
  <Application>Microsoft Office Word</Application>
  <DocSecurity>0</DocSecurity>
  <Lines>60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ECE/TRANS/WP.15/AC.1/2015/9</vt:lpstr>
      <vt:lpstr>ECE/TRANS/WP.15/AC.1/2015/9</vt:lpstr>
    </vt:vector>
  </TitlesOfParts>
  <Company>DCM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ECE/TRANS/WP.15/AC.1/2015/9</dc:title>
  <dc:subject>final</dc:subject>
  <dc:creator>Granet C.</dc:creator>
  <cp:lastModifiedBy>barrio-champeau</cp:lastModifiedBy>
  <cp:revision>5</cp:revision>
  <cp:lastPrinted>2015-06-29T14:01:00Z</cp:lastPrinted>
  <dcterms:created xsi:type="dcterms:W3CDTF">2015-06-24T13:13:00Z</dcterms:created>
  <dcterms:modified xsi:type="dcterms:W3CDTF">2015-06-29T14:01:00Z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Division Sécurité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/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valerie.blanchard@bav.admin.ch</vt:lpwstr>
  </property>
  <property fmtid="{D5CDD505-2E9C-101B-9397-08002B2CF9AE}" pid="16" name="FSC#BAVTEMPL@102.1950:FileRespFax">
    <vt:lpwstr>+41 58 464 12 48</vt:lpwstr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>Valérie Blanchard Bakx</vt:lpwstr>
  </property>
  <property fmtid="{D5CDD505-2E9C-101B-9397-08002B2CF9AE}" pid="19" name="FSC#BAVTEMPL@102.1950:FileRespOrg">
    <vt:lpwstr>Umwelt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>+41 58 465 72 72</vt:lpwstr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Blanchard Bakx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BAV-510.42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>Valérie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Umwelt</vt:lpwstr>
  </property>
  <property fmtid="{D5CDD505-2E9C-101B-9397-08002B2CF9AE}" pid="40" name="FSC#UVEKCFG@15.1700:DefaultGroupFileResponsible">
    <vt:lpwstr>Umwelt</vt:lpwstr>
  </property>
  <property fmtid="{D5CDD505-2E9C-101B-9397-08002B2CF9AE}" pid="41" name="FSC#UVEKCFG@15.1700:FileRespFunction">
    <vt:lpwstr/>
  </property>
  <property fmtid="{D5CDD505-2E9C-101B-9397-08002B2CF9AE}" pid="42" name="FSC#UVEKCFG@15.1700:AssignedClassification">
    <vt:lpwstr/>
  </property>
  <property fmtid="{D5CDD505-2E9C-101B-9397-08002B2CF9AE}" pid="43" name="FSC#UVEKCFG@15.1700:AssignedClassificationCode">
    <vt:lpwstr>COO.1.1001.1.137854</vt:lpwstr>
  </property>
  <property fmtid="{D5CDD505-2E9C-101B-9397-08002B2CF9AE}" pid="44" name="FSC#UVEKCFG@15.1700:FileResponsible">
    <vt:lpwstr>Valérie Blanchard Bakx</vt:lpwstr>
  </property>
  <property fmtid="{D5CDD505-2E9C-101B-9397-08002B2CF9AE}" pid="45" name="FSC#UVEKCFG@15.1700:FileResponsibleTel">
    <vt:lpwstr>+41 58 465 72 72</vt:lpwstr>
  </property>
  <property fmtid="{D5CDD505-2E9C-101B-9397-08002B2CF9AE}" pid="46" name="FSC#UVEKCFG@15.1700:FileResponsibleEmail">
    <vt:lpwstr>valerie.blanchard@bav.admin.ch</vt:lpwstr>
  </property>
  <property fmtid="{D5CDD505-2E9C-101B-9397-08002B2CF9AE}" pid="47" name="FSC#UVEKCFG@15.1700:FileResponsibleFax">
    <vt:lpwstr>+41 58 464 12 48</vt:lpwstr>
  </property>
  <property fmtid="{D5CDD505-2E9C-101B-9397-08002B2CF9AE}" pid="48" name="FSC#UVEKCFG@15.1700:FileResponsibleAddress">
    <vt:lpwstr/>
  </property>
  <property fmtid="{D5CDD505-2E9C-101B-9397-08002B2CF9AE}" pid="49" name="FSC#UVEKCFG@15.1700:FileResponsibleStreet">
    <vt:lpwstr/>
  </property>
  <property fmtid="{D5CDD505-2E9C-101B-9397-08002B2CF9AE}" pid="50" name="FSC#UVEKCFG@15.1700:FileResponsiblezipcode">
    <vt:lpwstr/>
  </property>
  <property fmtid="{D5CDD505-2E9C-101B-9397-08002B2CF9AE}" pid="51" name="FSC#UVEKCFG@15.1700:FileResponsiblecity">
    <vt:lpwstr/>
  </property>
  <property fmtid="{D5CDD505-2E9C-101B-9397-08002B2CF9AE}" pid="52" name="FSC#UVEKCFG@15.1700:FileResponsibleAbbreviation">
    <vt:lpwstr>blv</vt:lpwstr>
  </property>
  <property fmtid="{D5CDD505-2E9C-101B-9397-08002B2CF9AE}" pid="53" name="FSC#UVEKCFG@15.1700:FileRespOrgHome">
    <vt:lpwstr/>
  </property>
  <property fmtid="{D5CDD505-2E9C-101B-9397-08002B2CF9AE}" pid="54" name="FSC#UVEKCFG@15.1700:CurrUserAbbreviation">
    <vt:lpwstr>blv</vt:lpwstr>
  </property>
  <property fmtid="{D5CDD505-2E9C-101B-9397-08002B2CF9AE}" pid="55" name="FSC#UVEKCFG@15.1700:CategoryReference">
    <vt:lpwstr>BAV-510.42</vt:lpwstr>
  </property>
  <property fmtid="{D5CDD505-2E9C-101B-9397-08002B2CF9AE}" pid="56" name="FSC#UVEKCFG@15.1700:cooAddress">
    <vt:lpwstr>COO.2125.100.2.7667277</vt:lpwstr>
  </property>
  <property fmtid="{D5CDD505-2E9C-101B-9397-08002B2CF9AE}" pid="57" name="FSC#UVEKCFG@15.1700:sleeveFileReference">
    <vt:lpwstr/>
  </property>
  <property fmtid="{D5CDD505-2E9C-101B-9397-08002B2CF9AE}" pid="58" name="FSC#UVEKCFG@15.1700:BureauName">
    <vt:lpwstr/>
  </property>
  <property fmtid="{D5CDD505-2E9C-101B-9397-08002B2CF9AE}" pid="59" name="FSC#UVEKCFG@15.1700:BureauShortName">
    <vt:lpwstr/>
  </property>
  <property fmtid="{D5CDD505-2E9C-101B-9397-08002B2CF9AE}" pid="60" name="FSC#UVEKCFG@15.1700:BureauWebsite">
    <vt:lpwstr/>
  </property>
  <property fmtid="{D5CDD505-2E9C-101B-9397-08002B2CF9AE}" pid="61" name="FSC#UVEKCFG@15.1700:SubFileTitle">
    <vt:lpwstr>ECE-TRANS-WP15-AC1-2015 marque LQ</vt:lpwstr>
  </property>
  <property fmtid="{D5CDD505-2E9C-101B-9397-08002B2CF9AE}" pid="62" name="FSC#UVEKCFG@15.1700:ForeignNumber">
    <vt:lpwstr/>
  </property>
  <property fmtid="{D5CDD505-2E9C-101B-9397-08002B2CF9AE}" pid="63" name="FSC#UVEKCFG@15.1700:Amtstitel">
    <vt:lpwstr>Division Sécurité</vt:lpwstr>
  </property>
  <property fmtid="{D5CDD505-2E9C-101B-9397-08002B2CF9AE}" pid="64" name="FSC#UVEKCFG@15.1700:ZusendungAm">
    <vt:lpwstr/>
  </property>
  <property fmtid="{D5CDD505-2E9C-101B-9397-08002B2CF9AE}" pid="65" name="FSC#UVEKCFG@15.1700:SignerLeft">
    <vt:lpwstr/>
  </property>
  <property fmtid="{D5CDD505-2E9C-101B-9397-08002B2CF9AE}" pid="66" name="FSC#UVEKCFG@15.1700:SignerRight">
    <vt:lpwstr/>
  </property>
  <property fmtid="{D5CDD505-2E9C-101B-9397-08002B2CF9AE}" pid="67" name="FSC#UVEKCFG@15.1700:SignerLeftJobTitle">
    <vt:lpwstr/>
  </property>
  <property fmtid="{D5CDD505-2E9C-101B-9397-08002B2CF9AE}" pid="68" name="FSC#UVEKCFG@15.1700:SignerRightJobTitle">
    <vt:lpwstr/>
  </property>
  <property fmtid="{D5CDD505-2E9C-101B-9397-08002B2CF9AE}" pid="69" name="FSC#UVEKCFG@15.1700:SignerLeftFunction">
    <vt:lpwstr/>
  </property>
  <property fmtid="{D5CDD505-2E9C-101B-9397-08002B2CF9AE}" pid="70" name="FSC#UVEKCFG@15.1700:SignerRightFunction">
    <vt:lpwstr/>
  </property>
  <property fmtid="{D5CDD505-2E9C-101B-9397-08002B2CF9AE}" pid="71" name="FSC#UVEKCFG@15.1700:SignerLeftUserRoleGroup">
    <vt:lpwstr/>
  </property>
  <property fmtid="{D5CDD505-2E9C-101B-9397-08002B2CF9AE}" pid="72" name="FSC#UVEKCFG@15.1700:SignerRightUserRoleGroup">
    <vt:lpwstr/>
  </property>
  <property fmtid="{D5CDD505-2E9C-101B-9397-08002B2CF9AE}" pid="73" name="FSC#COOELAK@1.1001:Subject">
    <vt:lpwstr/>
  </property>
  <property fmtid="{D5CDD505-2E9C-101B-9397-08002B2CF9AE}" pid="74" name="FSC#COOELAK@1.1001:FileReference">
    <vt:lpwstr>BAV-510.42-00002</vt:lpwstr>
  </property>
  <property fmtid="{D5CDD505-2E9C-101B-9397-08002B2CF9AE}" pid="75" name="FSC#COOELAK@1.1001:FileRefYear">
    <vt:lpwstr>2014</vt:lpwstr>
  </property>
  <property fmtid="{D5CDD505-2E9C-101B-9397-08002B2CF9AE}" pid="76" name="FSC#COOELAK@1.1001:FileRefOrdinal">
    <vt:lpwstr>2</vt:lpwstr>
  </property>
  <property fmtid="{D5CDD505-2E9C-101B-9397-08002B2CF9AE}" pid="77" name="FSC#COOELAK@1.1001:FileRefOU">
    <vt:lpwstr>reg_SI</vt:lpwstr>
  </property>
  <property fmtid="{D5CDD505-2E9C-101B-9397-08002B2CF9AE}" pid="78" name="FSC#COOELAK@1.1001:Organization">
    <vt:lpwstr/>
  </property>
  <property fmtid="{D5CDD505-2E9C-101B-9397-08002B2CF9AE}" pid="79" name="FSC#COOELAK@1.1001:Owner">
    <vt:lpwstr>Blanchard Bakx Valérie</vt:lpwstr>
  </property>
  <property fmtid="{D5CDD505-2E9C-101B-9397-08002B2CF9AE}" pid="80" name="FSC#COOELAK@1.1001:OwnerExtension">
    <vt:lpwstr>+41 58 465 72 72</vt:lpwstr>
  </property>
  <property fmtid="{D5CDD505-2E9C-101B-9397-08002B2CF9AE}" pid="81" name="FSC#COOELAK@1.1001:OwnerFaxExtension">
    <vt:lpwstr>+41 58 464 12 48</vt:lpwstr>
  </property>
  <property fmtid="{D5CDD505-2E9C-101B-9397-08002B2CF9AE}" pid="82" name="FSC#COOELAK@1.1001:DispatchedBy">
    <vt:lpwstr/>
  </property>
  <property fmtid="{D5CDD505-2E9C-101B-9397-08002B2CF9AE}" pid="83" name="FSC#COOELAK@1.1001:DispatchedAt">
    <vt:lpwstr/>
  </property>
  <property fmtid="{D5CDD505-2E9C-101B-9397-08002B2CF9AE}" pid="84" name="FSC#COOELAK@1.1001:ApprovedBy">
    <vt:lpwstr/>
  </property>
  <property fmtid="{D5CDD505-2E9C-101B-9397-08002B2CF9AE}" pid="85" name="FSC#COOELAK@1.1001:ApprovedAt">
    <vt:lpwstr/>
  </property>
  <property fmtid="{D5CDD505-2E9C-101B-9397-08002B2CF9AE}" pid="86" name="FSC#COOELAK@1.1001:Department">
    <vt:lpwstr>Umwelt (BAV)</vt:lpwstr>
  </property>
  <property fmtid="{D5CDD505-2E9C-101B-9397-08002B2CF9AE}" pid="87" name="FSC#COOELAK@1.1001:CreatedAt">
    <vt:lpwstr>03.06.2015</vt:lpwstr>
  </property>
  <property fmtid="{D5CDD505-2E9C-101B-9397-08002B2CF9AE}" pid="88" name="FSC#COOELAK@1.1001:OU">
    <vt:lpwstr>Umwelt (BAV)</vt:lpwstr>
  </property>
  <property fmtid="{D5CDD505-2E9C-101B-9397-08002B2CF9AE}" pid="89" name="FSC#COOELAK@1.1001:Priority">
    <vt:lpwstr> ()</vt:lpwstr>
  </property>
  <property fmtid="{D5CDD505-2E9C-101B-9397-08002B2CF9AE}" pid="90" name="FSC#COOELAK@1.1001:ObjBarCode">
    <vt:lpwstr>*COO.2125.100.2.7667277*</vt:lpwstr>
  </property>
  <property fmtid="{D5CDD505-2E9C-101B-9397-08002B2CF9AE}" pid="91" name="FSC#COOELAK@1.1001:RefBarCode">
    <vt:lpwstr>*COO.2125.100.2.7667275*</vt:lpwstr>
  </property>
  <property fmtid="{D5CDD505-2E9C-101B-9397-08002B2CF9AE}" pid="92" name="FSC#COOELAK@1.1001:FileRefBarCode">
    <vt:lpwstr>*BAV-510.42-00002*</vt:lpwstr>
  </property>
  <property fmtid="{D5CDD505-2E9C-101B-9397-08002B2CF9AE}" pid="93" name="FSC#COOELAK@1.1001:ExternalRef">
    <vt:lpwstr/>
  </property>
  <property fmtid="{D5CDD505-2E9C-101B-9397-08002B2CF9AE}" pid="94" name="FSC#COOELAK@1.1001:IncomingNumber">
    <vt:lpwstr/>
  </property>
  <property fmtid="{D5CDD505-2E9C-101B-9397-08002B2CF9AE}" pid="95" name="FSC#COOELAK@1.1001:IncomingSubject">
    <vt:lpwstr/>
  </property>
  <property fmtid="{D5CDD505-2E9C-101B-9397-08002B2CF9AE}" pid="96" name="FSC#COOELAK@1.1001:ProcessResponsible">
    <vt:lpwstr>Bonnet Colin</vt:lpwstr>
  </property>
  <property fmtid="{D5CDD505-2E9C-101B-9397-08002B2CF9AE}" pid="97" name="FSC#COOELAK@1.1001:ProcessResponsiblePhone">
    <vt:lpwstr>+41 58 463 89 96</vt:lpwstr>
  </property>
  <property fmtid="{D5CDD505-2E9C-101B-9397-08002B2CF9AE}" pid="98" name="FSC#COOELAK@1.1001:ProcessResponsibleMail">
    <vt:lpwstr>colin.bonnet@bav.admin.ch</vt:lpwstr>
  </property>
  <property fmtid="{D5CDD505-2E9C-101B-9397-08002B2CF9AE}" pid="99" name="FSC#COOELAK@1.1001:ProcessResponsibleFax">
    <vt:lpwstr>+41 58 464 12 48</vt:lpwstr>
  </property>
  <property fmtid="{D5CDD505-2E9C-101B-9397-08002B2CF9AE}" pid="100" name="FSC#COOELAK@1.1001:ApproverFirstName">
    <vt:lpwstr/>
  </property>
  <property fmtid="{D5CDD505-2E9C-101B-9397-08002B2CF9AE}" pid="101" name="FSC#COOELAK@1.1001:ApproverSurName">
    <vt:lpwstr/>
  </property>
  <property fmtid="{D5CDD505-2E9C-101B-9397-08002B2CF9AE}" pid="102" name="FSC#COOELAK@1.1001:ApproverTitle">
    <vt:lpwstr/>
  </property>
  <property fmtid="{D5CDD505-2E9C-101B-9397-08002B2CF9AE}" pid="103" name="FSC#COOELAK@1.1001:ExternalDate">
    <vt:lpwstr/>
  </property>
  <property fmtid="{D5CDD505-2E9C-101B-9397-08002B2CF9AE}" pid="104" name="FSC#COOELAK@1.1001:SettlementApprovedAt">
    <vt:lpwstr/>
  </property>
  <property fmtid="{D5CDD505-2E9C-101B-9397-08002B2CF9AE}" pid="105" name="FSC#COOELAK@1.1001:BaseNumber">
    <vt:lpwstr>BAV-510.42</vt:lpwstr>
  </property>
  <property fmtid="{D5CDD505-2E9C-101B-9397-08002B2CF9AE}" pid="106" name="FSC#COOELAK@1.1001:CurrentUserRolePos">
    <vt:lpwstr>Collaborateur, -trice spécialisé(e)</vt:lpwstr>
  </property>
  <property fmtid="{D5CDD505-2E9C-101B-9397-08002B2CF9AE}" pid="107" name="FSC#COOELAK@1.1001:CurrentUserEmail">
    <vt:lpwstr>valerie.blanchard@bav.admin.ch</vt:lpwstr>
  </property>
  <property fmtid="{D5CDD505-2E9C-101B-9397-08002B2CF9AE}" pid="108" name="FSC#ELAKGOV@1.1001:PersonalSubjGender">
    <vt:lpwstr/>
  </property>
  <property fmtid="{D5CDD505-2E9C-101B-9397-08002B2CF9AE}" pid="109" name="FSC#ELAKGOV@1.1001:PersonalSubjFirstName">
    <vt:lpwstr/>
  </property>
  <property fmtid="{D5CDD505-2E9C-101B-9397-08002B2CF9AE}" pid="110" name="FSC#ELAKGOV@1.1001:PersonalSubjSurName">
    <vt:lpwstr/>
  </property>
  <property fmtid="{D5CDD505-2E9C-101B-9397-08002B2CF9AE}" pid="111" name="FSC#ELAKGOV@1.1001:PersonalSubjSalutation">
    <vt:lpwstr/>
  </property>
  <property fmtid="{D5CDD505-2E9C-101B-9397-08002B2CF9AE}" pid="112" name="FSC#ELAKGOV@1.1001:PersonalSubjAddress">
    <vt:lpwstr/>
  </property>
  <property fmtid="{D5CDD505-2E9C-101B-9397-08002B2CF9AE}" pid="113" name="FSC#ATSTATECFG@1.1001:Office">
    <vt:lpwstr/>
  </property>
  <property fmtid="{D5CDD505-2E9C-101B-9397-08002B2CF9AE}" pid="114" name="FSC#ATSTATECFG@1.1001:Agent">
    <vt:lpwstr>Valérie Blanchard Bakx</vt:lpwstr>
  </property>
  <property fmtid="{D5CDD505-2E9C-101B-9397-08002B2CF9AE}" pid="115" name="FSC#ATSTATECFG@1.1001:AgentPhone">
    <vt:lpwstr>+41 58 465 72 72</vt:lpwstr>
  </property>
  <property fmtid="{D5CDD505-2E9C-101B-9397-08002B2CF9AE}" pid="116" name="FSC#ATSTATECFG@1.1001:DepartmentFax">
    <vt:lpwstr/>
  </property>
  <property fmtid="{D5CDD505-2E9C-101B-9397-08002B2CF9AE}" pid="117" name="FSC#ATSTATECFG@1.1001:DepartmentEmail">
    <vt:lpwstr/>
  </property>
  <property fmtid="{D5CDD505-2E9C-101B-9397-08002B2CF9AE}" pid="118" name="FSC#ATSTATECFG@1.1001:SubfileDate">
    <vt:lpwstr/>
  </property>
  <property fmtid="{D5CDD505-2E9C-101B-9397-08002B2CF9AE}" pid="119" name="FSC#ATSTATECFG@1.1001:SubfileSubject">
    <vt:lpwstr>ECE-TRANS-WP15-AC1-2015-9f_x000d_
</vt:lpwstr>
  </property>
  <property fmtid="{D5CDD505-2E9C-101B-9397-08002B2CF9AE}" pid="120" name="FSC#ATSTATECFG@1.1001:DepartmentZipCode">
    <vt:lpwstr/>
  </property>
  <property fmtid="{D5CDD505-2E9C-101B-9397-08002B2CF9AE}" pid="121" name="FSC#ATSTATECFG@1.1001:DepartmentCountry">
    <vt:lpwstr/>
  </property>
  <property fmtid="{D5CDD505-2E9C-101B-9397-08002B2CF9AE}" pid="122" name="FSC#ATSTATECFG@1.1001:DepartmentCity">
    <vt:lpwstr/>
  </property>
  <property fmtid="{D5CDD505-2E9C-101B-9397-08002B2CF9AE}" pid="123" name="FSC#ATSTATECFG@1.1001:DepartmentStreet">
    <vt:lpwstr/>
  </property>
  <property fmtid="{D5CDD505-2E9C-101B-9397-08002B2CF9AE}" pid="124" name="FSC#ATSTATECFG@1.1001:DepartmentDVR">
    <vt:lpwstr/>
  </property>
  <property fmtid="{D5CDD505-2E9C-101B-9397-08002B2CF9AE}" pid="125" name="FSC#ATSTATECFG@1.1001:DepartmentUID">
    <vt:lpwstr/>
  </property>
  <property fmtid="{D5CDD505-2E9C-101B-9397-08002B2CF9AE}" pid="126" name="FSC#ATSTATECFG@1.1001:SubfileReference">
    <vt:lpwstr>BAV-510.42-00002/00001/00007</vt:lpwstr>
  </property>
  <property fmtid="{D5CDD505-2E9C-101B-9397-08002B2CF9AE}" pid="127" name="FSC#ATSTATECFG@1.1001:Clause">
    <vt:lpwstr/>
  </property>
  <property fmtid="{D5CDD505-2E9C-101B-9397-08002B2CF9AE}" pid="128" name="FSC#ATSTATECFG@1.1001:ApprovedSignature">
    <vt:lpwstr/>
  </property>
  <property fmtid="{D5CDD505-2E9C-101B-9397-08002B2CF9AE}" pid="129" name="FSC#ATSTATECFG@1.1001:BankAccount">
    <vt:lpwstr/>
  </property>
  <property fmtid="{D5CDD505-2E9C-101B-9397-08002B2CF9AE}" pid="130" name="FSC#ATSTATECFG@1.1001:BankAccountOwner">
    <vt:lpwstr/>
  </property>
  <property fmtid="{D5CDD505-2E9C-101B-9397-08002B2CF9AE}" pid="131" name="FSC#ATSTATECFG@1.1001:BankInstitute">
    <vt:lpwstr/>
  </property>
  <property fmtid="{D5CDD505-2E9C-101B-9397-08002B2CF9AE}" pid="132" name="FSC#ATSTATECFG@1.1001:BankAccountID">
    <vt:lpwstr/>
  </property>
  <property fmtid="{D5CDD505-2E9C-101B-9397-08002B2CF9AE}" pid="133" name="FSC#ATSTATECFG@1.1001:BankAccountIBAN">
    <vt:lpwstr/>
  </property>
  <property fmtid="{D5CDD505-2E9C-101B-9397-08002B2CF9AE}" pid="134" name="FSC#ATSTATECFG@1.1001:BankAccountBIC">
    <vt:lpwstr/>
  </property>
  <property fmtid="{D5CDD505-2E9C-101B-9397-08002B2CF9AE}" pid="135" name="FSC#ATSTATECFG@1.1001:BankName">
    <vt:lpwstr/>
  </property>
  <property fmtid="{D5CDD505-2E9C-101B-9397-08002B2CF9AE}" pid="136" name="FSC#CCAPRECONFIG@15.1001:AddrAnrede">
    <vt:lpwstr/>
  </property>
  <property fmtid="{D5CDD505-2E9C-101B-9397-08002B2CF9AE}" pid="137" name="FSC#CCAPRECONFIG@15.1001:AddrTitel">
    <vt:lpwstr/>
  </property>
  <property fmtid="{D5CDD505-2E9C-101B-9397-08002B2CF9AE}" pid="138" name="FSC#CCAPRECONFIG@15.1001:AddrNachgestellter_Titel">
    <vt:lpwstr/>
  </property>
  <property fmtid="{D5CDD505-2E9C-101B-9397-08002B2CF9AE}" pid="139" name="FSC#CCAPRECONFIG@15.1001:AddrVorname">
    <vt:lpwstr/>
  </property>
  <property fmtid="{D5CDD505-2E9C-101B-9397-08002B2CF9AE}" pid="140" name="FSC#CCAPRECONFIG@15.1001:AddrNachname">
    <vt:lpwstr/>
  </property>
  <property fmtid="{D5CDD505-2E9C-101B-9397-08002B2CF9AE}" pid="141" name="FSC#CCAPRECONFIG@15.1001:AddrzH">
    <vt:lpwstr/>
  </property>
  <property fmtid="{D5CDD505-2E9C-101B-9397-08002B2CF9AE}" pid="142" name="FSC#CCAPRECONFIG@15.1001:AddrGeschlecht">
    <vt:lpwstr/>
  </property>
  <property fmtid="{D5CDD505-2E9C-101B-9397-08002B2CF9AE}" pid="143" name="FSC#CCAPRECONFIG@15.1001:AddrStrasse">
    <vt:lpwstr/>
  </property>
  <property fmtid="{D5CDD505-2E9C-101B-9397-08002B2CF9AE}" pid="144" name="FSC#CCAPRECONFIG@15.1001:AddrHausnummer">
    <vt:lpwstr/>
  </property>
  <property fmtid="{D5CDD505-2E9C-101B-9397-08002B2CF9AE}" pid="145" name="FSC#CCAPRECONFIG@15.1001:AddrStiege">
    <vt:lpwstr/>
  </property>
  <property fmtid="{D5CDD505-2E9C-101B-9397-08002B2CF9AE}" pid="146" name="FSC#CCAPRECONFIG@15.1001:AddrTuer">
    <vt:lpwstr/>
  </property>
  <property fmtid="{D5CDD505-2E9C-101B-9397-08002B2CF9AE}" pid="147" name="FSC#CCAPRECONFIG@15.1001:AddrPostfach">
    <vt:lpwstr/>
  </property>
  <property fmtid="{D5CDD505-2E9C-101B-9397-08002B2CF9AE}" pid="148" name="FSC#CCAPRECONFIG@15.1001:AddrPostleitzahl">
    <vt:lpwstr/>
  </property>
  <property fmtid="{D5CDD505-2E9C-101B-9397-08002B2CF9AE}" pid="149" name="FSC#CCAPRECONFIG@15.1001:AddrOrt">
    <vt:lpwstr/>
  </property>
  <property fmtid="{D5CDD505-2E9C-101B-9397-08002B2CF9AE}" pid="150" name="FSC#CCAPRECONFIG@15.1001:AddrLand">
    <vt:lpwstr/>
  </property>
  <property fmtid="{D5CDD505-2E9C-101B-9397-08002B2CF9AE}" pid="151" name="FSC#CCAPRECONFIG@15.1001:AddrEmail">
    <vt:lpwstr/>
  </property>
  <property fmtid="{D5CDD505-2E9C-101B-9397-08002B2CF9AE}" pid="152" name="FSC#CCAPRECONFIG@15.1001:AddrAdresse">
    <vt:lpwstr/>
  </property>
  <property fmtid="{D5CDD505-2E9C-101B-9397-08002B2CF9AE}" pid="153" name="FSC#CCAPRECONFIG@15.1001:AddrFax">
    <vt:lpwstr/>
  </property>
  <property fmtid="{D5CDD505-2E9C-101B-9397-08002B2CF9AE}" pid="154" name="FSC#CCAPRECONFIG@15.1001:AddrOrganisationsname">
    <vt:lpwstr/>
  </property>
  <property fmtid="{D5CDD505-2E9C-101B-9397-08002B2CF9AE}" pid="155" name="FSC#CCAPRECONFIG@15.1001:AddrOrganisationskurzname">
    <vt:lpwstr/>
  </property>
  <property fmtid="{D5CDD505-2E9C-101B-9397-08002B2CF9AE}" pid="156" name="FSC#CCAPRECONFIG@15.1001:AddrAbschriftsbemerkung">
    <vt:lpwstr/>
  </property>
  <property fmtid="{D5CDD505-2E9C-101B-9397-08002B2CF9AE}" pid="157" name="FSC#CCAPRECONFIG@15.1001:AddrName_Zeile_2">
    <vt:lpwstr/>
  </property>
  <property fmtid="{D5CDD505-2E9C-101B-9397-08002B2CF9AE}" pid="158" name="FSC#CCAPRECONFIG@15.1001:AddrName_Zeile_3">
    <vt:lpwstr/>
  </property>
  <property fmtid="{D5CDD505-2E9C-101B-9397-08002B2CF9AE}" pid="159" name="FSC#CCAPRECONFIG@15.1001:AddrPostalischeAdresse">
    <vt:lpwstr/>
  </property>
  <property fmtid="{D5CDD505-2E9C-101B-9397-08002B2CF9AE}" pid="160" name="FSC#COOSYSTEM@1.1:Container">
    <vt:lpwstr>COO.2125.100.2.7667277</vt:lpwstr>
  </property>
  <property fmtid="{D5CDD505-2E9C-101B-9397-08002B2CF9AE}" pid="161" name="FSC#FSCFOLIO@1.1001:docpropproject">
    <vt:lpwstr/>
  </property>
</Properties>
</file>