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5224AA">
        <w:rPr>
          <w:b/>
          <w:szCs w:val="24"/>
        </w:rPr>
        <w:t xml:space="preserve">23 September </w:t>
      </w:r>
      <w:r w:rsidR="00FA3269">
        <w:rPr>
          <w:b/>
        </w:rPr>
        <w:t>201</w:t>
      </w:r>
      <w:r w:rsidR="00FA28CC">
        <w:rPr>
          <w:b/>
        </w:rPr>
        <w:t>5</w:t>
      </w:r>
    </w:p>
    <w:p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:rsidR="006643C6" w:rsidRDefault="00097793" w:rsidP="00D32EFA">
      <w:pPr>
        <w:spacing w:after="0" w:line="240" w:lineRule="atLeast"/>
        <w:rPr>
          <w:b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FA3269">
        <w:t>5</w:t>
      </w:r>
      <w:r w:rsidR="00DC584A" w:rsidRPr="00560572">
        <w:t>–</w:t>
      </w:r>
      <w:r w:rsidR="00FA28CC">
        <w:t>25</w:t>
      </w:r>
      <w:r w:rsidRPr="00560572">
        <w:t xml:space="preserve"> </w:t>
      </w:r>
      <w:r w:rsidR="007D5759" w:rsidRPr="00560572">
        <w:t xml:space="preserve">September </w:t>
      </w:r>
      <w:r w:rsidR="00FA3269">
        <w:t>201</w:t>
      </w:r>
      <w:r w:rsidR="00FA28CC">
        <w:t>5</w:t>
      </w:r>
      <w:r w:rsidR="00215A1B" w:rsidRPr="00560572">
        <w:br/>
        <w:t xml:space="preserve">Item </w:t>
      </w:r>
      <w:r w:rsidR="00B56841">
        <w:t>3 b)</w:t>
      </w:r>
      <w:r w:rsidR="00215A1B" w:rsidRPr="00560572">
        <w:t xml:space="preserve"> of the provisional agenda</w:t>
      </w:r>
      <w:r w:rsidR="00215A1B" w:rsidRPr="00560572">
        <w:br/>
      </w:r>
      <w:r w:rsidR="00E301AD">
        <w:rPr>
          <w:b/>
        </w:rPr>
        <w:t>Proposals for amendments t</w:t>
      </w:r>
      <w:r w:rsidR="00B56841">
        <w:rPr>
          <w:b/>
        </w:rPr>
        <w:t>o RID/ADR/ADN:</w:t>
      </w:r>
    </w:p>
    <w:p w:rsidR="00B56841" w:rsidRPr="00BF28AC" w:rsidRDefault="00D32EFA" w:rsidP="00D32EFA">
      <w:pPr>
        <w:spacing w:after="0" w:line="240" w:lineRule="atLeast"/>
        <w:rPr>
          <w:b/>
        </w:rPr>
      </w:pPr>
      <w:proofErr w:type="gramStart"/>
      <w:r>
        <w:rPr>
          <w:b/>
        </w:rPr>
        <w:t>n</w:t>
      </w:r>
      <w:r w:rsidR="00B56841">
        <w:rPr>
          <w:b/>
        </w:rPr>
        <w:t>ew</w:t>
      </w:r>
      <w:proofErr w:type="gramEnd"/>
      <w:r w:rsidR="00B56841">
        <w:rPr>
          <w:b/>
        </w:rPr>
        <w:t xml:space="preserve"> proposals</w:t>
      </w:r>
    </w:p>
    <w:p w:rsidR="00F512E7" w:rsidRPr="00BF28AC" w:rsidRDefault="00074844" w:rsidP="00074844">
      <w:pPr>
        <w:pStyle w:val="HChG"/>
        <w:ind w:left="851" w:firstLine="0"/>
      </w:pPr>
      <w:r>
        <w:tab/>
      </w:r>
      <w:r w:rsidR="00B56841">
        <w:t>Revised proposal 2 of ECE/TRANS/WP.15/AC.1</w:t>
      </w:r>
      <w:r w:rsidR="00DA0B75">
        <w:t>/</w:t>
      </w:r>
      <w:r w:rsidR="00B56841">
        <w:t>2015/35</w:t>
      </w:r>
    </w:p>
    <w:p w:rsidR="00F512E7" w:rsidRPr="008A253A" w:rsidRDefault="00F512E7" w:rsidP="00F512E7">
      <w:pPr>
        <w:pStyle w:val="H1G"/>
        <w:spacing w:before="240" w:after="120" w:line="223" w:lineRule="auto"/>
        <w:ind w:right="-6"/>
        <w:rPr>
          <w:rFonts w:ascii="(Asiatische Schriftart verwende" w:hAnsi="(Asiatische Schriftart verwende"/>
          <w:snapToGrid w:val="0"/>
          <w:szCs w:val="24"/>
          <w:lang w:eastAsia="de-DE"/>
        </w:rPr>
      </w:pPr>
      <w:r w:rsidRPr="008A253A">
        <w:tab/>
      </w:r>
      <w:r w:rsidRPr="008A253A">
        <w:tab/>
        <w:t xml:space="preserve">Transmitted by the </w:t>
      </w:r>
      <w:r w:rsidR="00B56841">
        <w:t>Government of Romania</w:t>
      </w:r>
    </w:p>
    <w:p w:rsidR="00BF28AC" w:rsidRDefault="00BF28AC" w:rsidP="00B56841">
      <w:pPr>
        <w:pStyle w:val="HChG"/>
      </w:pPr>
      <w:r>
        <w:tab/>
      </w:r>
      <w:r>
        <w:tab/>
      </w:r>
      <w:r w:rsidRPr="00BF28AC">
        <w:t>Proposal</w:t>
      </w:r>
    </w:p>
    <w:p w:rsidR="00B56841" w:rsidRDefault="00B56841" w:rsidP="00B56841">
      <w:pPr>
        <w:pStyle w:val="SingleTxtG"/>
      </w:pPr>
      <w:r w:rsidRPr="00B56841">
        <w:t>Amend the text of Note 2 on page 3 of the Instructions in writing for all transport modes to read as follows:</w:t>
      </w:r>
    </w:p>
    <w:p w:rsidR="00B56841" w:rsidRPr="00B56841" w:rsidRDefault="00B56841" w:rsidP="00B56841">
      <w:pPr>
        <w:suppressAutoHyphens/>
        <w:spacing w:after="120" w:line="240" w:lineRule="atLeast"/>
        <w:ind w:left="1134" w:right="1134"/>
        <w:jc w:val="both"/>
        <w:rPr>
          <w:b/>
        </w:rPr>
      </w:pPr>
      <w:r w:rsidRPr="00B56841">
        <w:rPr>
          <w:b/>
        </w:rPr>
        <w:t>RID:</w:t>
      </w:r>
    </w:p>
    <w:p w:rsidR="00B56841" w:rsidRDefault="00B56841" w:rsidP="00B56841">
      <w:pPr>
        <w:suppressAutoHyphens/>
        <w:spacing w:after="120" w:line="240" w:lineRule="atLeast"/>
        <w:ind w:left="1134" w:right="1134"/>
        <w:jc w:val="both"/>
        <w:rPr>
          <w:bCs/>
        </w:rPr>
      </w:pPr>
      <w:r w:rsidRPr="00B56841">
        <w:rPr>
          <w:b/>
          <w:bCs/>
        </w:rPr>
        <w:t>“</w:t>
      </w:r>
      <w:r w:rsidRPr="00B56841">
        <w:rPr>
          <w:b/>
          <w:bCs/>
          <w:i/>
        </w:rPr>
        <w:t xml:space="preserve">NOTE 2: </w:t>
      </w:r>
      <w:r w:rsidRPr="00B56841">
        <w:rPr>
          <w:bCs/>
          <w:i/>
        </w:rPr>
        <w:tab/>
        <w:t>Additional guidance</w:t>
      </w:r>
      <w:r w:rsidR="00A225E5" w:rsidRPr="00A225E5">
        <w:rPr>
          <w:bCs/>
          <w:i/>
        </w:rPr>
        <w:t xml:space="preserve"> shown</w:t>
      </w:r>
      <w:r w:rsidR="00494023">
        <w:rPr>
          <w:bCs/>
          <w:i/>
        </w:rPr>
        <w:t xml:space="preserve"> </w:t>
      </w:r>
      <w:r w:rsidR="00494023" w:rsidRPr="00494023">
        <w:rPr>
          <w:bCs/>
          <w:i/>
          <w:u w:val="single"/>
        </w:rPr>
        <w:t>in</w:t>
      </w:r>
      <w:r w:rsidRPr="00494023">
        <w:rPr>
          <w:bCs/>
          <w:i/>
          <w:u w:val="single"/>
        </w:rPr>
        <w:t xml:space="preserve"> </w:t>
      </w:r>
      <w:r w:rsidRPr="00B56841">
        <w:rPr>
          <w:bCs/>
          <w:i/>
          <w:u w:val="single"/>
        </w:rPr>
        <w:t>column (3) of the table</w:t>
      </w:r>
      <w:r w:rsidRPr="00B56841">
        <w:rPr>
          <w:bCs/>
          <w:i/>
        </w:rPr>
        <w:t xml:space="preserve"> </w:t>
      </w:r>
      <w:r w:rsidRPr="00B56841">
        <w:rPr>
          <w:bCs/>
          <w:i/>
          <w:strike/>
        </w:rPr>
        <w:t>above</w:t>
      </w:r>
      <w:r w:rsidRPr="00B56841">
        <w:rPr>
          <w:bCs/>
          <w:i/>
        </w:rPr>
        <w:t xml:space="preserve"> may be adapted to reflect the classes of dangerous goods to be carried and their means of transport and, if necessary, to supplement them according to</w:t>
      </w:r>
      <w:r w:rsidRPr="00B56841">
        <w:rPr>
          <w:bCs/>
          <w:i/>
          <w:u w:val="single"/>
        </w:rPr>
        <w:t xml:space="preserve"> </w:t>
      </w:r>
      <w:r w:rsidRPr="00B56841">
        <w:rPr>
          <w:bCs/>
          <w:i/>
        </w:rPr>
        <w:t>existing national specifications.</w:t>
      </w:r>
      <w:r w:rsidRPr="00B56841">
        <w:rPr>
          <w:bCs/>
        </w:rPr>
        <w:t>”.</w:t>
      </w:r>
    </w:p>
    <w:p w:rsidR="00B56841" w:rsidRPr="00B56841" w:rsidRDefault="00B56841" w:rsidP="00B56841">
      <w:pPr>
        <w:suppressAutoHyphens/>
        <w:spacing w:after="120" w:line="240" w:lineRule="atLeast"/>
        <w:ind w:left="1134" w:right="1134"/>
        <w:jc w:val="both"/>
        <w:rPr>
          <w:b/>
          <w:bCs/>
        </w:rPr>
      </w:pPr>
      <w:r w:rsidRPr="00B56841">
        <w:rPr>
          <w:b/>
          <w:bCs/>
        </w:rPr>
        <w:t>ADR and ADN:</w:t>
      </w:r>
    </w:p>
    <w:p w:rsidR="00B56841" w:rsidRPr="00B56841" w:rsidRDefault="00B56841" w:rsidP="00B56841">
      <w:pPr>
        <w:suppressAutoHyphens/>
        <w:spacing w:after="120" w:line="240" w:lineRule="atLeast"/>
        <w:ind w:left="1134" w:right="1134"/>
        <w:jc w:val="both"/>
        <w:rPr>
          <w:bCs/>
        </w:rPr>
      </w:pPr>
      <w:r w:rsidRPr="00B56841">
        <w:rPr>
          <w:b/>
          <w:bCs/>
        </w:rPr>
        <w:t>“</w:t>
      </w:r>
      <w:r w:rsidRPr="00B56841">
        <w:rPr>
          <w:b/>
          <w:bCs/>
          <w:i/>
        </w:rPr>
        <w:t xml:space="preserve">NOTE 2: </w:t>
      </w:r>
      <w:r w:rsidRPr="00B56841">
        <w:rPr>
          <w:bCs/>
          <w:i/>
        </w:rPr>
        <w:tab/>
        <w:t xml:space="preserve">Additional </w:t>
      </w:r>
      <w:r>
        <w:rPr>
          <w:bCs/>
          <w:i/>
        </w:rPr>
        <w:t>guidance</w:t>
      </w:r>
      <w:r w:rsidR="00A225E5" w:rsidRPr="00A225E5">
        <w:rPr>
          <w:bCs/>
          <w:i/>
        </w:rPr>
        <w:t xml:space="preserve"> shown</w:t>
      </w:r>
      <w:r>
        <w:rPr>
          <w:bCs/>
          <w:i/>
        </w:rPr>
        <w:t xml:space="preserve"> </w:t>
      </w:r>
      <w:r w:rsidR="00494023" w:rsidRPr="00494023">
        <w:rPr>
          <w:bCs/>
          <w:i/>
          <w:u w:val="single"/>
        </w:rPr>
        <w:t xml:space="preserve">in </w:t>
      </w:r>
      <w:r w:rsidRPr="00B56841">
        <w:rPr>
          <w:bCs/>
          <w:i/>
          <w:u w:val="single"/>
        </w:rPr>
        <w:t>column (3) of the table</w:t>
      </w:r>
      <w:r w:rsidRPr="00B56841">
        <w:rPr>
          <w:bCs/>
          <w:i/>
        </w:rPr>
        <w:t xml:space="preserve"> </w:t>
      </w:r>
      <w:r w:rsidRPr="00B56841">
        <w:rPr>
          <w:bCs/>
          <w:i/>
          <w:strike/>
        </w:rPr>
        <w:t>above</w:t>
      </w:r>
      <w:r w:rsidRPr="00B56841">
        <w:rPr>
          <w:bCs/>
          <w:i/>
        </w:rPr>
        <w:t xml:space="preserve"> may be adapted to reflect the classes of dangerous goods to be carried and their means of transport.</w:t>
      </w:r>
      <w:proofErr w:type="gramStart"/>
      <w:r w:rsidRPr="00B56841">
        <w:rPr>
          <w:bCs/>
        </w:rPr>
        <w:t>”.</w:t>
      </w:r>
      <w:proofErr w:type="gramEnd"/>
    </w:p>
    <w:p w:rsidR="00D662CD" w:rsidRPr="00D662CD" w:rsidRDefault="00D662CD" w:rsidP="00D662C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62CD" w:rsidRPr="00D662CD" w:rsidSect="00E37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17" w:rsidRDefault="00D57817"/>
  </w:endnote>
  <w:endnote w:type="continuationSeparator" w:id="0">
    <w:p w:rsidR="00D57817" w:rsidRDefault="00D57817"/>
  </w:endnote>
  <w:endnote w:type="continuationNotice" w:id="1">
    <w:p w:rsidR="00D57817" w:rsidRDefault="00D57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Pr="003B3A7E" w:rsidRDefault="00B14B85" w:rsidP="003B3A7E">
    <w:pPr>
      <w:pStyle w:val="Footer"/>
    </w:pPr>
    <w:r>
      <w:rPr>
        <w:rStyle w:val="PageNumber"/>
      </w:rPr>
      <w:fldChar w:fldCharType="begin"/>
    </w:r>
    <w:r w:rsidR="00F512E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84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Default="00B14B85" w:rsidP="003B3A7E">
    <w:pPr>
      <w:pStyle w:val="Footer"/>
      <w:jc w:val="right"/>
    </w:pPr>
    <w:r>
      <w:rPr>
        <w:rStyle w:val="PageNumber"/>
      </w:rPr>
      <w:fldChar w:fldCharType="begin"/>
    </w:r>
    <w:r w:rsidR="00F512E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28A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Default="002248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1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17" w:rsidRPr="000B175B" w:rsidRDefault="00D578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7817" w:rsidRPr="00FC68B7" w:rsidRDefault="00D578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57817" w:rsidRDefault="00D57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Pr="0009455D" w:rsidRDefault="00F512E7">
    <w:pPr>
      <w:pStyle w:val="Header"/>
      <w:rPr>
        <w:lang w:val="fr-CH"/>
      </w:rPr>
    </w:pPr>
    <w:r>
      <w:rPr>
        <w:lang w:val="fr-CH"/>
      </w:rPr>
      <w:t>INF.</w:t>
    </w:r>
    <w:r w:rsidR="00BF28AC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Pr="00073BC9" w:rsidRDefault="00F512E7" w:rsidP="0009455D">
    <w:pPr>
      <w:pStyle w:val="Header"/>
      <w:jc w:val="right"/>
    </w:pPr>
    <w:r>
      <w:t>INF.</w:t>
    </w:r>
    <w:r w:rsidR="00BF28AC"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E7" w:rsidRPr="00560572" w:rsidRDefault="00F512E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5224AA">
      <w:rPr>
        <w:sz w:val="28"/>
        <w:szCs w:val="28"/>
      </w:rPr>
      <w:t>4</w:t>
    </w:r>
    <w:r w:rsidR="00D32EFA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7624"/>
    <w:rsid w:val="000438DF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844"/>
    <w:rsid w:val="00075498"/>
    <w:rsid w:val="00081CE0"/>
    <w:rsid w:val="00081E5B"/>
    <w:rsid w:val="00084D30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E0415"/>
    <w:rsid w:val="000E233A"/>
    <w:rsid w:val="000E7EB0"/>
    <w:rsid w:val="000F7715"/>
    <w:rsid w:val="001022EF"/>
    <w:rsid w:val="00103E99"/>
    <w:rsid w:val="00140040"/>
    <w:rsid w:val="0014401A"/>
    <w:rsid w:val="001469D2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5F15"/>
    <w:rsid w:val="001B4B04"/>
    <w:rsid w:val="001B5875"/>
    <w:rsid w:val="001B7985"/>
    <w:rsid w:val="001C3A25"/>
    <w:rsid w:val="001C4087"/>
    <w:rsid w:val="001C4B28"/>
    <w:rsid w:val="001C4B9C"/>
    <w:rsid w:val="001C6663"/>
    <w:rsid w:val="001C7895"/>
    <w:rsid w:val="001D15C4"/>
    <w:rsid w:val="001D26DF"/>
    <w:rsid w:val="001D2CB9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4814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109A"/>
    <w:rsid w:val="002B400C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499B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25FA"/>
    <w:rsid w:val="00413520"/>
    <w:rsid w:val="00414F7A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402E"/>
    <w:rsid w:val="004909E7"/>
    <w:rsid w:val="0049311D"/>
    <w:rsid w:val="00494023"/>
    <w:rsid w:val="004A5D7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06A7"/>
    <w:rsid w:val="005224A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73297"/>
    <w:rsid w:val="00584173"/>
    <w:rsid w:val="005850DE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4017F"/>
    <w:rsid w:val="00640B26"/>
    <w:rsid w:val="00642312"/>
    <w:rsid w:val="00642502"/>
    <w:rsid w:val="00651A29"/>
    <w:rsid w:val="006643C6"/>
    <w:rsid w:val="00667D6B"/>
    <w:rsid w:val="006770B2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533B"/>
    <w:rsid w:val="00757F5E"/>
    <w:rsid w:val="00762EA6"/>
    <w:rsid w:val="0076432E"/>
    <w:rsid w:val="007643BC"/>
    <w:rsid w:val="00764F01"/>
    <w:rsid w:val="00770846"/>
    <w:rsid w:val="00773DB3"/>
    <w:rsid w:val="007810E1"/>
    <w:rsid w:val="00781D93"/>
    <w:rsid w:val="00790877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C70B8"/>
    <w:rsid w:val="007D5759"/>
    <w:rsid w:val="007D6D44"/>
    <w:rsid w:val="007D7362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36C5"/>
    <w:rsid w:val="008A57C8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7970"/>
    <w:rsid w:val="009F0F56"/>
    <w:rsid w:val="009F2EAC"/>
    <w:rsid w:val="009F57E3"/>
    <w:rsid w:val="00A00D3D"/>
    <w:rsid w:val="00A07EBB"/>
    <w:rsid w:val="00A10F4F"/>
    <w:rsid w:val="00A11067"/>
    <w:rsid w:val="00A138AB"/>
    <w:rsid w:val="00A1704A"/>
    <w:rsid w:val="00A225E5"/>
    <w:rsid w:val="00A23E9E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976DD"/>
    <w:rsid w:val="00AA0FF8"/>
    <w:rsid w:val="00AA3567"/>
    <w:rsid w:val="00AB2CE7"/>
    <w:rsid w:val="00AC0F2C"/>
    <w:rsid w:val="00AC502A"/>
    <w:rsid w:val="00AC554B"/>
    <w:rsid w:val="00AC7298"/>
    <w:rsid w:val="00AF3A98"/>
    <w:rsid w:val="00AF58C1"/>
    <w:rsid w:val="00B03E68"/>
    <w:rsid w:val="00B05D2C"/>
    <w:rsid w:val="00B06643"/>
    <w:rsid w:val="00B14B85"/>
    <w:rsid w:val="00B15055"/>
    <w:rsid w:val="00B17FC5"/>
    <w:rsid w:val="00B2175D"/>
    <w:rsid w:val="00B30179"/>
    <w:rsid w:val="00B37B15"/>
    <w:rsid w:val="00B37E07"/>
    <w:rsid w:val="00B4482F"/>
    <w:rsid w:val="00B45C02"/>
    <w:rsid w:val="00B4691D"/>
    <w:rsid w:val="00B56841"/>
    <w:rsid w:val="00B609E7"/>
    <w:rsid w:val="00B628EC"/>
    <w:rsid w:val="00B63F27"/>
    <w:rsid w:val="00B70F5A"/>
    <w:rsid w:val="00B72A1E"/>
    <w:rsid w:val="00B81E12"/>
    <w:rsid w:val="00B8509D"/>
    <w:rsid w:val="00BA339B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28AC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16C"/>
    <w:rsid w:val="00D00745"/>
    <w:rsid w:val="00D03595"/>
    <w:rsid w:val="00D15B04"/>
    <w:rsid w:val="00D2031B"/>
    <w:rsid w:val="00D22806"/>
    <w:rsid w:val="00D23EAC"/>
    <w:rsid w:val="00D25EC1"/>
    <w:rsid w:val="00D25FE2"/>
    <w:rsid w:val="00D32EFA"/>
    <w:rsid w:val="00D37DA9"/>
    <w:rsid w:val="00D406A7"/>
    <w:rsid w:val="00D43252"/>
    <w:rsid w:val="00D44D86"/>
    <w:rsid w:val="00D4540B"/>
    <w:rsid w:val="00D50B7D"/>
    <w:rsid w:val="00D52012"/>
    <w:rsid w:val="00D52588"/>
    <w:rsid w:val="00D57536"/>
    <w:rsid w:val="00D57817"/>
    <w:rsid w:val="00D662CD"/>
    <w:rsid w:val="00D704E5"/>
    <w:rsid w:val="00D72727"/>
    <w:rsid w:val="00D731DD"/>
    <w:rsid w:val="00D73D7E"/>
    <w:rsid w:val="00D871AC"/>
    <w:rsid w:val="00D90395"/>
    <w:rsid w:val="00D90415"/>
    <w:rsid w:val="00D917F9"/>
    <w:rsid w:val="00D978C6"/>
    <w:rsid w:val="00DA0956"/>
    <w:rsid w:val="00DA0B75"/>
    <w:rsid w:val="00DA121A"/>
    <w:rsid w:val="00DA357F"/>
    <w:rsid w:val="00DA3E12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6A82"/>
    <w:rsid w:val="00DF7CAE"/>
    <w:rsid w:val="00E02011"/>
    <w:rsid w:val="00E1773B"/>
    <w:rsid w:val="00E26592"/>
    <w:rsid w:val="00E301AD"/>
    <w:rsid w:val="00E324A0"/>
    <w:rsid w:val="00E37495"/>
    <w:rsid w:val="00E423C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976DD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21786"/>
    <w:rsid w:val="00F237F4"/>
    <w:rsid w:val="00F347BC"/>
    <w:rsid w:val="00F3742B"/>
    <w:rsid w:val="00F40CCF"/>
    <w:rsid w:val="00F41FDB"/>
    <w:rsid w:val="00F512E7"/>
    <w:rsid w:val="00F5337D"/>
    <w:rsid w:val="00F5390C"/>
    <w:rsid w:val="00F56D63"/>
    <w:rsid w:val="00F609A9"/>
    <w:rsid w:val="00F6280E"/>
    <w:rsid w:val="00F80C99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6E2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C6"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8A36C5"/>
    <w:pPr>
      <w:outlineLvl w:val="1"/>
    </w:pPr>
  </w:style>
  <w:style w:type="paragraph" w:styleId="Heading3">
    <w:name w:val="heading 3"/>
    <w:basedOn w:val="Normal"/>
    <w:next w:val="Normal"/>
    <w:qFormat/>
    <w:rsid w:val="008A36C5"/>
    <w:pPr>
      <w:outlineLvl w:val="2"/>
    </w:pPr>
  </w:style>
  <w:style w:type="paragraph" w:styleId="Heading4">
    <w:name w:val="heading 4"/>
    <w:basedOn w:val="Normal"/>
    <w:next w:val="Normal"/>
    <w:qFormat/>
    <w:rsid w:val="008A36C5"/>
    <w:pPr>
      <w:outlineLvl w:val="3"/>
    </w:pPr>
  </w:style>
  <w:style w:type="paragraph" w:styleId="Heading5">
    <w:name w:val="heading 5"/>
    <w:basedOn w:val="Normal"/>
    <w:next w:val="Normal"/>
    <w:qFormat/>
    <w:rsid w:val="008A36C5"/>
    <w:pPr>
      <w:outlineLvl w:val="4"/>
    </w:pPr>
  </w:style>
  <w:style w:type="paragraph" w:styleId="Heading6">
    <w:name w:val="heading 6"/>
    <w:basedOn w:val="Normal"/>
    <w:next w:val="Normal"/>
    <w:qFormat/>
    <w:rsid w:val="008A36C5"/>
    <w:pPr>
      <w:outlineLvl w:val="5"/>
    </w:pPr>
  </w:style>
  <w:style w:type="paragraph" w:styleId="Heading7">
    <w:name w:val="heading 7"/>
    <w:basedOn w:val="Normal"/>
    <w:next w:val="Normal"/>
    <w:qFormat/>
    <w:rsid w:val="008A36C5"/>
    <w:pPr>
      <w:outlineLvl w:val="6"/>
    </w:pPr>
  </w:style>
  <w:style w:type="paragraph" w:styleId="Heading8">
    <w:name w:val="heading 8"/>
    <w:basedOn w:val="Normal"/>
    <w:next w:val="Normal"/>
    <w:qFormat/>
    <w:rsid w:val="008A36C5"/>
    <w:pPr>
      <w:outlineLvl w:val="7"/>
    </w:pPr>
  </w:style>
  <w:style w:type="paragraph" w:styleId="Heading9">
    <w:name w:val="heading 9"/>
    <w:basedOn w:val="Normal"/>
    <w:next w:val="Normal"/>
    <w:qFormat/>
    <w:rsid w:val="008A36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8A36C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8A36C5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A36C5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A36C5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A36C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paragraph" w:customStyle="1" w:styleId="Randnummer">
    <w:name w:val="Randnummer"/>
    <w:basedOn w:val="Normal"/>
    <w:rsid w:val="00BF28AC"/>
    <w:pPr>
      <w:tabs>
        <w:tab w:val="left" w:pos="425"/>
        <w:tab w:val="left" w:pos="580"/>
        <w:tab w:val="left" w:pos="851"/>
        <w:tab w:val="left" w:pos="1100"/>
        <w:tab w:val="left" w:pos="1276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eastAsia="en-GB"/>
    </w:rPr>
  </w:style>
  <w:style w:type="paragraph" w:customStyle="1" w:styleId="NormalList">
    <w:name w:val="Normal List"/>
    <w:basedOn w:val="Normal"/>
    <w:link w:val="NormalListChar"/>
    <w:rsid w:val="00BF28AC"/>
    <w:pPr>
      <w:tabs>
        <w:tab w:val="left" w:pos="425"/>
        <w:tab w:val="left" w:pos="851"/>
        <w:tab w:val="left" w:pos="1276"/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eastAsia="en-GB"/>
    </w:rPr>
  </w:style>
  <w:style w:type="character" w:customStyle="1" w:styleId="NormalListChar">
    <w:name w:val="Normal List Char"/>
    <w:basedOn w:val="DefaultParagraphFont"/>
    <w:link w:val="NormalList"/>
    <w:rsid w:val="00BF28AC"/>
    <w:rPr>
      <w:rFonts w:ascii="Arial" w:hAnsi="Arial"/>
      <w:color w:val="000000"/>
      <w:sz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7E6F-37C8-4CD5-AEB6-5E2C3EC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2015-09-23T11:48:00Z</cp:lastPrinted>
  <dcterms:created xsi:type="dcterms:W3CDTF">2015-09-23T11:49:00Z</dcterms:created>
  <dcterms:modified xsi:type="dcterms:W3CDTF">2015-09-23T11:50:00Z</dcterms:modified>
</cp:coreProperties>
</file>