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F610A">
      <w:pPr>
        <w:spacing w:before="120"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000000" w:rsidRDefault="00FF610A">
      <w:pPr>
        <w:spacing w:before="120" w:after="0" w:line="240" w:lineRule="atLeast"/>
        <w:rPr>
          <w:b/>
          <w:szCs w:val="24"/>
        </w:rPr>
      </w:pPr>
      <w:r>
        <w:rPr>
          <w:sz w:val="28"/>
          <w:szCs w:val="28"/>
        </w:rPr>
        <w:t>Inland Transport Committee</w:t>
      </w:r>
    </w:p>
    <w:p w:rsidR="00000000" w:rsidRDefault="00FF610A">
      <w:pPr>
        <w:tabs>
          <w:tab w:val="left" w:pos="7938"/>
        </w:tabs>
        <w:spacing w:before="120" w:after="0" w:line="240" w:lineRule="atLeast"/>
        <w:rPr>
          <w:b/>
        </w:rPr>
      </w:pPr>
      <w:r>
        <w:rPr>
          <w:b/>
          <w:szCs w:val="24"/>
        </w:rPr>
        <w:t>Working Party on the Transport of Dangerous Goods</w:t>
      </w:r>
      <w:r>
        <w:rPr>
          <w:b/>
          <w:szCs w:val="24"/>
        </w:rPr>
        <w:tab/>
        <w:t>24</w:t>
      </w:r>
      <w:r>
        <w:rPr>
          <w:b/>
        </w:rPr>
        <w:t xml:space="preserve"> September 2015</w:t>
      </w:r>
    </w:p>
    <w:p w:rsidR="00000000" w:rsidRDefault="00FF610A">
      <w:pPr>
        <w:spacing w:before="120" w:after="120" w:line="240" w:lineRule="atLeast"/>
      </w:pPr>
      <w:r>
        <w:rPr>
          <w:b/>
        </w:rPr>
        <w:t xml:space="preserve">Joint Meeting of the RID Committee of Experts and the </w:t>
      </w:r>
      <w:r>
        <w:rPr>
          <w:b/>
        </w:rPr>
        <w:br/>
        <w:t>Working Party on the Transport of Dangerous Goods</w:t>
      </w:r>
    </w:p>
    <w:p w:rsidR="00000000" w:rsidRDefault="00FF610A">
      <w:pPr>
        <w:spacing w:before="120" w:after="120" w:line="240" w:lineRule="atLeast"/>
        <w:rPr>
          <w:b/>
        </w:rPr>
      </w:pPr>
      <w:r>
        <w:t>Geneva, 15–25 September 2</w:t>
      </w:r>
      <w:r>
        <w:t>015</w:t>
      </w:r>
      <w:r>
        <w:br/>
        <w:t>Item 11 of the provisional agenda</w:t>
      </w:r>
    </w:p>
    <w:p w:rsidR="00000000" w:rsidRDefault="00FF610A">
      <w:pPr>
        <w:spacing w:before="120" w:after="120" w:line="240" w:lineRule="atLeast"/>
      </w:pPr>
      <w:r>
        <w:rPr>
          <w:b/>
        </w:rPr>
        <w:t>Other business</w:t>
      </w:r>
    </w:p>
    <w:p w:rsidR="00000000" w:rsidRDefault="00FF610A">
      <w:pPr>
        <w:pStyle w:val="HChG"/>
      </w:pPr>
      <w:r>
        <w:tab/>
      </w:r>
      <w:r>
        <w:tab/>
        <w:t>Class 9 Labels</w:t>
      </w:r>
    </w:p>
    <w:p w:rsidR="00000000" w:rsidRDefault="00FF610A">
      <w:pPr>
        <w:pStyle w:val="H1G"/>
      </w:pPr>
      <w:r>
        <w:tab/>
      </w:r>
      <w:r>
        <w:tab/>
        <w:t>Transmitted by the Governments of the United Kingdom and of the United States of America</w:t>
      </w:r>
    </w:p>
    <w:p w:rsidR="00000000" w:rsidRDefault="006B6907" w:rsidP="006B6907">
      <w:pPr>
        <w:pStyle w:val="SingleTxtG"/>
        <w:tabs>
          <w:tab w:val="left" w:pos="1854"/>
        </w:tabs>
        <w:rPr>
          <w:u w:val="single"/>
        </w:rPr>
      </w:pPr>
      <w:r>
        <w:t>1.</w:t>
      </w:r>
      <w:r>
        <w:tab/>
      </w:r>
      <w:r w:rsidR="00FF610A">
        <w:t>During its present session, the Joint Meeting has considered amendments resulting from harmoniz</w:t>
      </w:r>
      <w:r w:rsidR="00FF610A">
        <w:t>ation with the United Nations Recommendations on the Transport of Dangerous Goods</w:t>
      </w:r>
      <w:r w:rsidR="00FF610A" w:rsidRPr="00FF610A">
        <w:rPr>
          <w:rStyle w:val="FootnoteReference0"/>
          <w:sz w:val="18"/>
          <w:szCs w:val="18"/>
        </w:rPr>
        <w:footnoteReference w:id="1"/>
      </w:r>
      <w:r w:rsidR="00FF610A">
        <w:t xml:space="preserve"> including introduction of a new lithium battery label: </w:t>
      </w:r>
    </w:p>
    <w:p w:rsidR="00000000" w:rsidRDefault="00FF610A">
      <w:pPr>
        <w:pStyle w:val="SingleTxtG"/>
        <w:numPr>
          <w:ilvl w:val="4"/>
          <w:numId w:val="3"/>
        </w:numPr>
        <w:tabs>
          <w:tab w:val="left" w:pos="1854"/>
        </w:tabs>
        <w:ind w:left="1350" w:firstLine="0"/>
      </w:pPr>
      <w:r>
        <w:rPr>
          <w:u w:val="single"/>
        </w:rPr>
        <w:t>Under “CLASS 9 HAZARD Miscellaneous dangerous substances and articles”, after the generic No. 9 label, add the follow</w:t>
      </w:r>
      <w:r>
        <w:rPr>
          <w:u w:val="single"/>
        </w:rPr>
        <w:t>ing:</w:t>
      </w:r>
    </w:p>
    <w:p w:rsidR="00000000" w:rsidRDefault="00B57D59">
      <w:pPr>
        <w:pStyle w:val="SingleTxtG"/>
        <w:tabs>
          <w:tab w:val="left" w:pos="1854"/>
        </w:tabs>
        <w:ind w:left="1350"/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>
            <wp:extent cx="1762125" cy="177165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7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F610A">
      <w:pPr>
        <w:pStyle w:val="SingleTxtG"/>
        <w:tabs>
          <w:tab w:val="left" w:pos="1854"/>
        </w:tabs>
        <w:ind w:left="1350"/>
      </w:pPr>
      <w:r>
        <w:rPr>
          <w:u w:val="single"/>
        </w:rPr>
        <w:t xml:space="preserve">(No.9A) Symbol (seven vertical black stripes in upper half; battery group, one broken and emitting flame in lower half): black; Background: white; Figure “9” underlined in bottom corner”. </w:t>
      </w:r>
    </w:p>
    <w:p w:rsidR="00000000" w:rsidRDefault="006B6907" w:rsidP="006B6907">
      <w:pPr>
        <w:pStyle w:val="SingleTxtG"/>
        <w:tabs>
          <w:tab w:val="left" w:pos="1854"/>
        </w:tabs>
      </w:pPr>
      <w:r>
        <w:t>2.</w:t>
      </w:r>
      <w:r>
        <w:tab/>
      </w:r>
      <w:r w:rsidR="00FF610A">
        <w:t>The Joint Meeting may wish to note that in order to clarify</w:t>
      </w:r>
      <w:r w:rsidR="00FF610A">
        <w:t xml:space="preserve"> that the lithium battery label shall not be used for placarding purposes, the International Maritime Organization's Sub-Committee on Carriage of Cargoes and Containers Editorial and Technical Group (responsible for drafting amendments to the International</w:t>
      </w:r>
      <w:r w:rsidR="00FF610A">
        <w:t xml:space="preserve"> Maritime Dangerous Goods Code) has included a new paragraph at the end of 5.3.1.1.2 of the IMDG Code as follows:</w:t>
      </w:r>
    </w:p>
    <w:p w:rsidR="00000000" w:rsidRDefault="00FF610A" w:rsidP="006B6907">
      <w:pPr>
        <w:pStyle w:val="SingleTxtG"/>
        <w:ind w:firstLine="6"/>
      </w:pPr>
      <w:r>
        <w:rPr>
          <w:u w:val="single"/>
        </w:rPr>
        <w:t xml:space="preserve">For dangerous goods of Class 9 the placard shall correspond to the label model No. 9 as in </w:t>
      </w:r>
      <w:r>
        <w:rPr>
          <w:u w:val="single"/>
        </w:rPr>
        <w:t>5.2.2.2.2; label model No. 9A shall not be used f</w:t>
      </w:r>
      <w:r>
        <w:rPr>
          <w:u w:val="single"/>
        </w:rPr>
        <w:t xml:space="preserve">or placarding purposes.  </w:t>
      </w:r>
    </w:p>
    <w:p w:rsidR="00000000" w:rsidRDefault="006B6907" w:rsidP="006B6907">
      <w:pPr>
        <w:pStyle w:val="SingleTxtG"/>
        <w:tabs>
          <w:tab w:val="left" w:pos="1854"/>
        </w:tabs>
        <w:rPr>
          <w:u w:val="single"/>
        </w:rPr>
      </w:pPr>
      <w:r>
        <w:t>3.</w:t>
      </w:r>
      <w:r>
        <w:tab/>
      </w:r>
      <w:r w:rsidR="00FF610A">
        <w:t>Delegates of the Joint Meeting may wish to consider including a similar paragraph (for example as a new paragraph 5.3.1.1.7 or other suitable location) within RID/ADR/ADN.</w:t>
      </w:r>
    </w:p>
    <w:p w:rsidR="00000000" w:rsidRDefault="00FF610A">
      <w:pPr>
        <w:pStyle w:val="SingleTxtG"/>
        <w:spacing w:before="240" w:after="0" w:line="240" w:lineRule="atLeast"/>
        <w:jc w:val="center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000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700" w:left="1134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610A">
      <w:pPr>
        <w:spacing w:after="0"/>
      </w:pPr>
      <w:r>
        <w:separator/>
      </w:r>
    </w:p>
  </w:endnote>
  <w:endnote w:type="continuationSeparator" w:id="0">
    <w:p w:rsidR="00000000" w:rsidRDefault="00FF61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7D5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43815</wp:posOffset>
          </wp:positionV>
          <wp:extent cx="927735" cy="11493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14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7D5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43815</wp:posOffset>
          </wp:positionV>
          <wp:extent cx="927735" cy="11493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14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610A">
      <w:pPr>
        <w:spacing w:after="0"/>
      </w:pPr>
      <w:r>
        <w:separator/>
      </w:r>
    </w:p>
  </w:footnote>
  <w:footnote w:type="continuationSeparator" w:id="0">
    <w:p w:rsidR="00000000" w:rsidRDefault="00FF610A">
      <w:pPr>
        <w:spacing w:after="0"/>
      </w:pPr>
      <w:r>
        <w:continuationSeparator/>
      </w:r>
    </w:p>
  </w:footnote>
  <w:footnote w:id="1">
    <w:p w:rsidR="00000000" w:rsidRPr="006B6907" w:rsidRDefault="00FF610A" w:rsidP="006B6907">
      <w:pPr>
        <w:pStyle w:val="SingleTxtG"/>
        <w:ind w:left="0"/>
        <w:rPr>
          <w:sz w:val="18"/>
          <w:szCs w:val="18"/>
        </w:rPr>
      </w:pPr>
      <w:r w:rsidRPr="006B6907">
        <w:rPr>
          <w:rStyle w:val="FootnoteCharacters"/>
          <w:sz w:val="18"/>
          <w:szCs w:val="18"/>
        </w:rPr>
        <w:footnoteRef/>
      </w:r>
      <w:r w:rsidRPr="006B6907">
        <w:rPr>
          <w:sz w:val="18"/>
          <w:szCs w:val="18"/>
        </w:rPr>
        <w:tab/>
        <w:t xml:space="preserve"> See </w:t>
      </w:r>
      <w:hyperlink r:id="rId1" w:history="1">
        <w:r w:rsidRPr="006B6907">
          <w:rPr>
            <w:rStyle w:val="Hyperlink"/>
            <w:sz w:val="18"/>
            <w:szCs w:val="18"/>
          </w:rPr>
          <w:t>ECE/TRANS/WP.15/AC.1/2015/23/Add.1</w:t>
        </w:r>
      </w:hyperlink>
      <w:r w:rsidRPr="006B6907">
        <w:rPr>
          <w:sz w:val="18"/>
          <w:szCs w:val="18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10A">
    <w:pPr>
      <w:pStyle w:val="Header"/>
      <w:pBdr>
        <w:bottom w:val="single" w:sz="4" w:space="1" w:color="000000"/>
      </w:pBdr>
      <w:jc w:val="right"/>
    </w:pPr>
    <w:r>
      <w:rPr>
        <w:sz w:val="28"/>
        <w:szCs w:val="28"/>
      </w:rPr>
      <w:t>INF.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10A">
    <w:pPr>
      <w:pStyle w:val="Header"/>
      <w:pBdr>
        <w:bottom w:val="single" w:sz="4" w:space="1" w:color="000000"/>
      </w:pBdr>
      <w:jc w:val="right"/>
    </w:pPr>
    <w:r>
      <w:rPr>
        <w:sz w:val="28"/>
        <w:szCs w:val="28"/>
      </w:rPr>
      <w:t>INF.</w:t>
    </w:r>
    <w:r w:rsidR="006B6907">
      <w:rPr>
        <w:sz w:val="28"/>
        <w:szCs w:val="28"/>
      </w:rPr>
      <w:t>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2934"/>
        </w:tabs>
        <w:ind w:left="2934" w:hanging="360"/>
      </w:pPr>
    </w:lvl>
    <w:lvl w:ilvl="5">
      <w:start w:val="1"/>
      <w:numFmt w:val="decimal"/>
      <w:lvlText w:val="%6.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decimal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decimal"/>
      <w:lvlText w:val="%9."/>
      <w:lvlJc w:val="left"/>
      <w:pPr>
        <w:tabs>
          <w:tab w:val="num" w:pos="4374"/>
        </w:tabs>
        <w:ind w:left="4374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1.%2.%3.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59"/>
    <w:rsid w:val="006B6907"/>
    <w:rsid w:val="00B57D5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40"/>
    </w:pPr>
    <w:rPr>
      <w:lang w:eastAsia="ar-SA"/>
    </w:rPr>
  </w:style>
  <w:style w:type="paragraph" w:styleId="Heading1">
    <w:name w:val="heading 1"/>
    <w:next w:val="BodyText"/>
    <w:qFormat/>
    <w:pPr>
      <w:widowControl w:val="0"/>
      <w:numPr>
        <w:numId w:val="1"/>
      </w:numPr>
      <w:suppressAutoHyphens/>
      <w:ind w:left="0" w:firstLine="0"/>
      <w:outlineLvl w:val="0"/>
    </w:pPr>
    <w:rPr>
      <w:lang w:val="fr-FR" w:eastAsia="ar-S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DefaultParagraphFont0">
    <w:name w:val="Default Paragraph Font"/>
  </w:style>
  <w:style w:type="character" w:customStyle="1" w:styleId="pagenumber">
    <w:name w:val="page number"/>
    <w:rPr>
      <w:rFonts w:ascii="Times New Roman" w:hAnsi="Times New Roman" w:cs="Times New Roman"/>
      <w:b/>
      <w:sz w:val="18"/>
    </w:rPr>
  </w:style>
  <w:style w:type="character" w:customStyle="1" w:styleId="endnotereference">
    <w:name w:val="endnote reference"/>
    <w:rPr>
      <w:rFonts w:ascii="Times New Roman" w:hAnsi="Times New Roman" w:cs="Times New Roman"/>
      <w:sz w:val="18"/>
      <w:vertAlign w:val="superscript"/>
    </w:rPr>
  </w:style>
  <w:style w:type="character" w:customStyle="1" w:styleId="footnotereference">
    <w:name w:val="footnote reference"/>
    <w:rPr>
      <w:rFonts w:ascii="Times New Roman" w:hAnsi="Times New Roman" w:cs="Times New Roman"/>
      <w:sz w:val="18"/>
      <w:vertAlign w:val="superscript"/>
    </w:rPr>
  </w:style>
  <w:style w:type="character" w:styleId="Hyperlink">
    <w:name w:val="Hyperlink"/>
    <w:rPr>
      <w:color w:val="00000A"/>
      <w:u w:val="none"/>
      <w:lang/>
    </w:rPr>
  </w:style>
  <w:style w:type="character" w:customStyle="1" w:styleId="HeaderChar">
    <w:name w:val="Header Char"/>
    <w:rPr>
      <w:b/>
      <w:sz w:val="18"/>
      <w:lang w:val="en-GB" w:eastAsia="ar-SA" w:bidi="ar-SA"/>
    </w:rPr>
  </w:style>
  <w:style w:type="character" w:styleId="FollowedHyperlink">
    <w:name w:val="FollowedHyperlink"/>
    <w:rPr>
      <w:color w:val="00000A"/>
      <w:u w:val="none"/>
    </w:rPr>
  </w:style>
  <w:style w:type="character" w:customStyle="1" w:styleId="HChGChar">
    <w:name w:val="_ H _Ch_G Char"/>
    <w:rPr>
      <w:b/>
      <w:sz w:val="28"/>
      <w:lang w:val="en-GB" w:eastAsia="ar-SA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ingleTxtGCar">
    <w:name w:val="_ Single Txt_G Car"/>
    <w:rPr>
      <w:lang w:val="en-GB"/>
    </w:rPr>
  </w:style>
  <w:style w:type="character" w:customStyle="1" w:styleId="SingleTxtGChar">
    <w:name w:val="_ Single Txt_G Char"/>
  </w:style>
  <w:style w:type="character" w:customStyle="1" w:styleId="H1GChar">
    <w:name w:val="_ H_1_G Char"/>
    <w:rPr>
      <w:b/>
      <w:sz w:val="24"/>
    </w:rPr>
  </w:style>
  <w:style w:type="character" w:customStyle="1" w:styleId="NormalListChar">
    <w:name w:val="Normal List Char"/>
    <w:basedOn w:val="DefaultParagraphFont0"/>
    <w:rPr>
      <w:rFonts w:ascii="Arial" w:hAnsi="Arial" w:cs="Arial"/>
      <w:color w:val="000000"/>
      <w:sz w:val="18"/>
      <w:lang w:val="en-GB"/>
    </w:rPr>
  </w:style>
  <w:style w:type="character" w:customStyle="1" w:styleId="ListLabel1">
    <w:name w:val="ListLabel 1"/>
    <w:rPr>
      <w:rFonts w:cs="Times New Roman"/>
      <w:b w:val="0"/>
      <w:i w:val="0"/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 w:val="0"/>
      <w:i w:val="0"/>
      <w:sz w:val="20"/>
    </w:rPr>
  </w:style>
  <w:style w:type="character" w:customStyle="1" w:styleId="ListLabel4">
    <w:name w:val="ListLabel 4"/>
    <w:rPr>
      <w:rFonts w:eastAsia="Times New Roman" w:cs="Arial"/>
      <w:color w:val="00000A"/>
    </w:rPr>
  </w:style>
  <w:style w:type="character" w:customStyle="1" w:styleId="ListLabel5">
    <w:name w:val="ListLabel 5"/>
    <w:rPr>
      <w:rFonts w:cs="Courier New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FootnoteCharacters">
    <w:name w:val="Footnote Characters"/>
  </w:style>
  <w:style w:type="character" w:styleId="FootnoteReference0">
    <w:name w:val="footnote reference"/>
    <w:rPr>
      <w:vertAlign w:val="superscript"/>
    </w:rPr>
  </w:style>
  <w:style w:type="character" w:styleId="EndnoteReference0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pPr>
      <w:keepNext/>
      <w:keepLines/>
      <w:spacing w:before="240" w:line="300" w:lineRule="exact"/>
      <w:ind w:left="1134" w:right="1134"/>
    </w:pPr>
    <w:rPr>
      <w:b/>
      <w:sz w:val="28"/>
    </w:rPr>
  </w:style>
  <w:style w:type="paragraph" w:customStyle="1" w:styleId="footnotetext">
    <w:name w:val="footnote text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spacing w:after="120"/>
      <w:ind w:right="1134"/>
      <w:jc w:val="both"/>
    </w:pPr>
  </w:style>
  <w:style w:type="paragraph" w:customStyle="1" w:styleId="endnotetext">
    <w:name w:val="endnote text"/>
    <w:basedOn w:val="footnotetext"/>
  </w:style>
  <w:style w:type="paragraph" w:customStyle="1" w:styleId="Bullet2G">
    <w:name w:val="_Bullet 2_G"/>
    <w:basedOn w:val="Normal"/>
    <w:pPr>
      <w:spacing w:after="120"/>
      <w:ind w:right="1134"/>
      <w:jc w:val="both"/>
    </w:pPr>
  </w:style>
  <w:style w:type="paragraph" w:customStyle="1" w:styleId="H1G">
    <w:name w:val="_ H_1_G"/>
    <w:basedOn w:val="Normal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  <w:rPr>
      <w:sz w:val="16"/>
    </w:rPr>
  </w:style>
  <w:style w:type="paragraph" w:styleId="Header">
    <w:name w:val="header"/>
    <w:basedOn w:val="Normal"/>
    <w:pPr>
      <w:suppressLineNumbers/>
      <w:pBdr>
        <w:bottom w:val="single" w:sz="4" w:space="4" w:color="000000"/>
      </w:pBdr>
      <w:tabs>
        <w:tab w:val="center" w:pos="4986"/>
        <w:tab w:val="right" w:pos="9972"/>
      </w:tabs>
    </w:pPr>
    <w:rPr>
      <w:b/>
      <w:sz w:val="18"/>
    </w:rPr>
  </w:style>
  <w:style w:type="paragraph" w:customStyle="1" w:styleId="Standardowy">
    <w:name w:val="Standardowy"/>
    <w:pPr>
      <w:suppressAutoHyphens/>
    </w:pPr>
    <w:rPr>
      <w:rFonts w:ascii="Arial" w:hAnsi="Arial"/>
      <w:sz w:val="24"/>
      <w:lang w:eastAsia="ar-SA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Randnummer">
    <w:name w:val="Randnummer"/>
    <w:basedOn w:val="Normal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/>
      <w:ind w:left="1080" w:hanging="1080"/>
      <w:jc w:val="both"/>
    </w:pPr>
    <w:rPr>
      <w:rFonts w:ascii="Arial" w:hAnsi="Arial" w:cs="Arial"/>
      <w:color w:val="000000"/>
      <w:sz w:val="18"/>
    </w:rPr>
  </w:style>
  <w:style w:type="paragraph" w:customStyle="1" w:styleId="NormalList">
    <w:name w:val="Normal List"/>
    <w:basedOn w:val="Normal"/>
    <w:pPr>
      <w:tabs>
        <w:tab w:val="left" w:pos="425"/>
        <w:tab w:val="left" w:pos="851"/>
        <w:tab w:val="left" w:pos="1276"/>
        <w:tab w:val="left" w:pos="1400"/>
      </w:tabs>
      <w:spacing w:before="60" w:after="0"/>
      <w:ind w:left="1380" w:hanging="300"/>
      <w:jc w:val="both"/>
    </w:pPr>
    <w:rPr>
      <w:rFonts w:ascii="Arial" w:hAnsi="Arial" w:cs="Arial"/>
      <w:color w:val="000000"/>
      <w:sz w:val="18"/>
    </w:rPr>
  </w:style>
  <w:style w:type="paragraph" w:styleId="FootnoteText0">
    <w:name w:val="footnote text"/>
    <w:basedOn w:val="Normal"/>
    <w:pPr>
      <w:suppressLineNumbers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40"/>
    </w:pPr>
    <w:rPr>
      <w:lang w:eastAsia="ar-SA"/>
    </w:rPr>
  </w:style>
  <w:style w:type="paragraph" w:styleId="Heading1">
    <w:name w:val="heading 1"/>
    <w:next w:val="BodyText"/>
    <w:qFormat/>
    <w:pPr>
      <w:widowControl w:val="0"/>
      <w:numPr>
        <w:numId w:val="1"/>
      </w:numPr>
      <w:suppressAutoHyphens/>
      <w:ind w:left="0" w:firstLine="0"/>
      <w:outlineLvl w:val="0"/>
    </w:pPr>
    <w:rPr>
      <w:lang w:val="fr-FR" w:eastAsia="ar-S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DefaultParagraphFont0">
    <w:name w:val="Default Paragraph Font"/>
  </w:style>
  <w:style w:type="character" w:customStyle="1" w:styleId="pagenumber">
    <w:name w:val="page number"/>
    <w:rPr>
      <w:rFonts w:ascii="Times New Roman" w:hAnsi="Times New Roman" w:cs="Times New Roman"/>
      <w:b/>
      <w:sz w:val="18"/>
    </w:rPr>
  </w:style>
  <w:style w:type="character" w:customStyle="1" w:styleId="endnotereference">
    <w:name w:val="endnote reference"/>
    <w:rPr>
      <w:rFonts w:ascii="Times New Roman" w:hAnsi="Times New Roman" w:cs="Times New Roman"/>
      <w:sz w:val="18"/>
      <w:vertAlign w:val="superscript"/>
    </w:rPr>
  </w:style>
  <w:style w:type="character" w:customStyle="1" w:styleId="footnotereference">
    <w:name w:val="footnote reference"/>
    <w:rPr>
      <w:rFonts w:ascii="Times New Roman" w:hAnsi="Times New Roman" w:cs="Times New Roman"/>
      <w:sz w:val="18"/>
      <w:vertAlign w:val="superscript"/>
    </w:rPr>
  </w:style>
  <w:style w:type="character" w:styleId="Hyperlink">
    <w:name w:val="Hyperlink"/>
    <w:rPr>
      <w:color w:val="00000A"/>
      <w:u w:val="none"/>
      <w:lang/>
    </w:rPr>
  </w:style>
  <w:style w:type="character" w:customStyle="1" w:styleId="HeaderChar">
    <w:name w:val="Header Char"/>
    <w:rPr>
      <w:b/>
      <w:sz w:val="18"/>
      <w:lang w:val="en-GB" w:eastAsia="ar-SA" w:bidi="ar-SA"/>
    </w:rPr>
  </w:style>
  <w:style w:type="character" w:styleId="FollowedHyperlink">
    <w:name w:val="FollowedHyperlink"/>
    <w:rPr>
      <w:color w:val="00000A"/>
      <w:u w:val="none"/>
    </w:rPr>
  </w:style>
  <w:style w:type="character" w:customStyle="1" w:styleId="HChGChar">
    <w:name w:val="_ H _Ch_G Char"/>
    <w:rPr>
      <w:b/>
      <w:sz w:val="28"/>
      <w:lang w:val="en-GB" w:eastAsia="ar-SA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ingleTxtGCar">
    <w:name w:val="_ Single Txt_G Car"/>
    <w:rPr>
      <w:lang w:val="en-GB"/>
    </w:rPr>
  </w:style>
  <w:style w:type="character" w:customStyle="1" w:styleId="SingleTxtGChar">
    <w:name w:val="_ Single Txt_G Char"/>
  </w:style>
  <w:style w:type="character" w:customStyle="1" w:styleId="H1GChar">
    <w:name w:val="_ H_1_G Char"/>
    <w:rPr>
      <w:b/>
      <w:sz w:val="24"/>
    </w:rPr>
  </w:style>
  <w:style w:type="character" w:customStyle="1" w:styleId="NormalListChar">
    <w:name w:val="Normal List Char"/>
    <w:basedOn w:val="DefaultParagraphFont0"/>
    <w:rPr>
      <w:rFonts w:ascii="Arial" w:hAnsi="Arial" w:cs="Arial"/>
      <w:color w:val="000000"/>
      <w:sz w:val="18"/>
      <w:lang w:val="en-GB"/>
    </w:rPr>
  </w:style>
  <w:style w:type="character" w:customStyle="1" w:styleId="ListLabel1">
    <w:name w:val="ListLabel 1"/>
    <w:rPr>
      <w:rFonts w:cs="Times New Roman"/>
      <w:b w:val="0"/>
      <w:i w:val="0"/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 w:val="0"/>
      <w:i w:val="0"/>
      <w:sz w:val="20"/>
    </w:rPr>
  </w:style>
  <w:style w:type="character" w:customStyle="1" w:styleId="ListLabel4">
    <w:name w:val="ListLabel 4"/>
    <w:rPr>
      <w:rFonts w:eastAsia="Times New Roman" w:cs="Arial"/>
      <w:color w:val="00000A"/>
    </w:rPr>
  </w:style>
  <w:style w:type="character" w:customStyle="1" w:styleId="ListLabel5">
    <w:name w:val="ListLabel 5"/>
    <w:rPr>
      <w:rFonts w:cs="Courier New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FootnoteCharacters">
    <w:name w:val="Footnote Characters"/>
  </w:style>
  <w:style w:type="character" w:styleId="FootnoteReference0">
    <w:name w:val="footnote reference"/>
    <w:rPr>
      <w:vertAlign w:val="superscript"/>
    </w:rPr>
  </w:style>
  <w:style w:type="character" w:styleId="EndnoteReference0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pPr>
      <w:keepNext/>
      <w:keepLines/>
      <w:spacing w:before="240" w:line="300" w:lineRule="exact"/>
      <w:ind w:left="1134" w:right="1134"/>
    </w:pPr>
    <w:rPr>
      <w:b/>
      <w:sz w:val="28"/>
    </w:rPr>
  </w:style>
  <w:style w:type="paragraph" w:customStyle="1" w:styleId="footnotetext">
    <w:name w:val="footnote text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spacing w:after="120"/>
      <w:ind w:right="1134"/>
      <w:jc w:val="both"/>
    </w:pPr>
  </w:style>
  <w:style w:type="paragraph" w:customStyle="1" w:styleId="endnotetext">
    <w:name w:val="endnote text"/>
    <w:basedOn w:val="footnotetext"/>
  </w:style>
  <w:style w:type="paragraph" w:customStyle="1" w:styleId="Bullet2G">
    <w:name w:val="_Bullet 2_G"/>
    <w:basedOn w:val="Normal"/>
    <w:pPr>
      <w:spacing w:after="120"/>
      <w:ind w:right="1134"/>
      <w:jc w:val="both"/>
    </w:pPr>
  </w:style>
  <w:style w:type="paragraph" w:customStyle="1" w:styleId="H1G">
    <w:name w:val="_ H_1_G"/>
    <w:basedOn w:val="Normal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  <w:rPr>
      <w:sz w:val="16"/>
    </w:rPr>
  </w:style>
  <w:style w:type="paragraph" w:styleId="Header">
    <w:name w:val="header"/>
    <w:basedOn w:val="Normal"/>
    <w:pPr>
      <w:suppressLineNumbers/>
      <w:pBdr>
        <w:bottom w:val="single" w:sz="4" w:space="4" w:color="000000"/>
      </w:pBdr>
      <w:tabs>
        <w:tab w:val="center" w:pos="4986"/>
        <w:tab w:val="right" w:pos="9972"/>
      </w:tabs>
    </w:pPr>
    <w:rPr>
      <w:b/>
      <w:sz w:val="18"/>
    </w:rPr>
  </w:style>
  <w:style w:type="paragraph" w:customStyle="1" w:styleId="Standardowy">
    <w:name w:val="Standardowy"/>
    <w:pPr>
      <w:suppressAutoHyphens/>
    </w:pPr>
    <w:rPr>
      <w:rFonts w:ascii="Arial" w:hAnsi="Arial"/>
      <w:sz w:val="24"/>
      <w:lang w:eastAsia="ar-SA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Randnummer">
    <w:name w:val="Randnummer"/>
    <w:basedOn w:val="Normal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/>
      <w:ind w:left="1080" w:hanging="1080"/>
      <w:jc w:val="both"/>
    </w:pPr>
    <w:rPr>
      <w:rFonts w:ascii="Arial" w:hAnsi="Arial" w:cs="Arial"/>
      <w:color w:val="000000"/>
      <w:sz w:val="18"/>
    </w:rPr>
  </w:style>
  <w:style w:type="paragraph" w:customStyle="1" w:styleId="NormalList">
    <w:name w:val="Normal List"/>
    <w:basedOn w:val="Normal"/>
    <w:pPr>
      <w:tabs>
        <w:tab w:val="left" w:pos="425"/>
        <w:tab w:val="left" w:pos="851"/>
        <w:tab w:val="left" w:pos="1276"/>
        <w:tab w:val="left" w:pos="1400"/>
      </w:tabs>
      <w:spacing w:before="60" w:after="0"/>
      <w:ind w:left="1380" w:hanging="300"/>
      <w:jc w:val="both"/>
    </w:pPr>
    <w:rPr>
      <w:rFonts w:ascii="Arial" w:hAnsi="Arial" w:cs="Arial"/>
      <w:color w:val="000000"/>
      <w:sz w:val="18"/>
    </w:rPr>
  </w:style>
  <w:style w:type="paragraph" w:styleId="FootnoteText0">
    <w:name w:val="footnote text"/>
    <w:basedOn w:val="Normal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fileadmin/DAM/trans/doc/2015/dgwp15ac1/ECE-TRANS-WP15-AC1-2015-23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ECE-ISU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4</cp:revision>
  <cp:lastPrinted>2012-09-14T14:01:00Z</cp:lastPrinted>
  <dcterms:created xsi:type="dcterms:W3CDTF">2015-09-24T11:11:00Z</dcterms:created>
  <dcterms:modified xsi:type="dcterms:W3CDTF">2015-09-24T11:14:00Z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UNECE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