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848E6" w:rsidP="00C848E6">
            <w:pPr>
              <w:suppressAutoHyphens w:val="0"/>
              <w:spacing w:after="20"/>
              <w:jc w:val="right"/>
            </w:pPr>
            <w:r w:rsidRPr="00C848E6">
              <w:rPr>
                <w:sz w:val="40"/>
              </w:rPr>
              <w:t>ECE</w:t>
            </w:r>
            <w:r>
              <w:t>/TRANS/WP.15/AC.2/2015/8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848E6" w:rsidP="00C848E6">
            <w:pPr>
              <w:suppressAutoHyphens w:val="0"/>
              <w:spacing w:before="240" w:line="240" w:lineRule="exact"/>
            </w:pPr>
            <w:r>
              <w:t>Distr.: General</w:t>
            </w:r>
          </w:p>
          <w:p w:rsidR="00C848E6" w:rsidRDefault="00C848E6" w:rsidP="00C848E6">
            <w:pPr>
              <w:suppressAutoHyphens w:val="0"/>
            </w:pPr>
            <w:r>
              <w:t>15 April 2015</w:t>
            </w:r>
          </w:p>
          <w:p w:rsidR="00C848E6" w:rsidRDefault="002F2123" w:rsidP="00C848E6">
            <w:pPr>
              <w:suppressAutoHyphens w:val="0"/>
            </w:pPr>
            <w:r>
              <w:t>English</w:t>
            </w:r>
          </w:p>
          <w:p w:rsidR="00C848E6" w:rsidRDefault="00C848E6" w:rsidP="00C848E6">
            <w:pPr>
              <w:suppressAutoHyphens w:val="0"/>
            </w:pPr>
            <w:r>
              <w:t>Original: French</w:t>
            </w:r>
          </w:p>
        </w:tc>
      </w:tr>
    </w:tbl>
    <w:p w:rsidR="0008211D" w:rsidRDefault="0008211D">
      <w:pPr>
        <w:spacing w:before="120"/>
        <w:rPr>
          <w:b/>
          <w:sz w:val="28"/>
          <w:szCs w:val="28"/>
        </w:rPr>
      </w:pPr>
      <w:r>
        <w:rPr>
          <w:b/>
          <w:sz w:val="28"/>
          <w:szCs w:val="28"/>
        </w:rPr>
        <w:t>Economic Commission for Europe</w:t>
      </w:r>
    </w:p>
    <w:p w:rsidR="0008211D" w:rsidRDefault="0008211D">
      <w:pPr>
        <w:spacing w:before="120"/>
        <w:rPr>
          <w:sz w:val="28"/>
          <w:szCs w:val="28"/>
        </w:rPr>
      </w:pPr>
      <w:r>
        <w:rPr>
          <w:sz w:val="28"/>
          <w:szCs w:val="28"/>
        </w:rPr>
        <w:t>Inland Transport Committee</w:t>
      </w:r>
    </w:p>
    <w:p w:rsidR="0008211D" w:rsidRDefault="0008211D" w:rsidP="00F42EB7">
      <w:pPr>
        <w:spacing w:before="120"/>
        <w:rPr>
          <w:b/>
          <w:sz w:val="24"/>
          <w:szCs w:val="24"/>
        </w:rPr>
      </w:pPr>
      <w:r>
        <w:rPr>
          <w:b/>
          <w:sz w:val="24"/>
          <w:szCs w:val="24"/>
        </w:rPr>
        <w:t xml:space="preserve">Working Party on the Transport of </w:t>
      </w:r>
      <w:r w:rsidR="00F42EB7">
        <w:rPr>
          <w:b/>
          <w:sz w:val="24"/>
          <w:szCs w:val="24"/>
        </w:rPr>
        <w:t>Dangerous Goods</w:t>
      </w:r>
    </w:p>
    <w:p w:rsidR="00E45EDE" w:rsidRPr="00E45EDE" w:rsidRDefault="00E45EDE" w:rsidP="00E45EDE">
      <w:pPr>
        <w:spacing w:before="120"/>
        <w:rPr>
          <w:b/>
          <w:bCs/>
        </w:rPr>
      </w:pPr>
      <w:r w:rsidRPr="00E45EDE">
        <w:rPr>
          <w:b/>
          <w:bCs/>
        </w:rPr>
        <w:t>Joint Meeting of Experts on the Regulations annexed to the</w:t>
      </w:r>
      <w:r w:rsidRPr="00E45EDE">
        <w:rPr>
          <w:b/>
          <w:bCs/>
        </w:rPr>
        <w:br/>
        <w:t>European Agreement concerning the International Carriage</w:t>
      </w:r>
      <w:r w:rsidRPr="00E45EDE">
        <w:rPr>
          <w:b/>
          <w:bCs/>
        </w:rPr>
        <w:br/>
        <w:t xml:space="preserve">of Dangerous Goods by Inland Waterways (ADN) </w:t>
      </w:r>
    </w:p>
    <w:p w:rsidR="00E45EDE" w:rsidRPr="007C17CA" w:rsidRDefault="00E45EDE" w:rsidP="00E45EDE">
      <w:r w:rsidRPr="00E45EDE">
        <w:rPr>
          <w:b/>
          <w:bCs/>
        </w:rPr>
        <w:t>(ADN Safety Committee)</w:t>
      </w:r>
    </w:p>
    <w:p w:rsidR="00E45EDE" w:rsidRPr="00E45EDE" w:rsidRDefault="00E45EDE" w:rsidP="00E45EDE">
      <w:pPr>
        <w:spacing w:before="120"/>
        <w:rPr>
          <w:b/>
          <w:bCs/>
        </w:rPr>
      </w:pPr>
      <w:r w:rsidRPr="00E45EDE">
        <w:rPr>
          <w:b/>
          <w:bCs/>
        </w:rPr>
        <w:t xml:space="preserve">Twenty-seventh </w:t>
      </w:r>
      <w:proofErr w:type="gramStart"/>
      <w:r w:rsidRPr="00E45EDE">
        <w:rPr>
          <w:b/>
          <w:bCs/>
        </w:rPr>
        <w:t>session</w:t>
      </w:r>
      <w:proofErr w:type="gramEnd"/>
    </w:p>
    <w:p w:rsidR="00E45EDE" w:rsidRPr="007C17CA" w:rsidRDefault="00E45EDE" w:rsidP="00E45EDE">
      <w:r w:rsidRPr="007C17CA">
        <w:t>Geneva, 24–28 August 2015</w:t>
      </w:r>
    </w:p>
    <w:p w:rsidR="00E45EDE" w:rsidRPr="007C17CA" w:rsidRDefault="00E45EDE" w:rsidP="00E45EDE">
      <w:r w:rsidRPr="007C17CA">
        <w:t>Item 4 (b) of the provisional agenda</w:t>
      </w:r>
    </w:p>
    <w:p w:rsidR="00E45EDE" w:rsidRPr="00E45EDE" w:rsidRDefault="00E45EDE" w:rsidP="00E45EDE">
      <w:pPr>
        <w:rPr>
          <w:b/>
          <w:bCs/>
        </w:rPr>
      </w:pPr>
      <w:r w:rsidRPr="00E45EDE">
        <w:rPr>
          <w:b/>
          <w:bCs/>
        </w:rPr>
        <w:t xml:space="preserve">Proposals for amendments to the Regulations </w:t>
      </w:r>
      <w:r w:rsidR="00A46D8F">
        <w:rPr>
          <w:b/>
          <w:bCs/>
        </w:rPr>
        <w:br/>
      </w:r>
      <w:r w:rsidRPr="00E45EDE">
        <w:rPr>
          <w:b/>
          <w:bCs/>
        </w:rPr>
        <w:t>annexed to ADN: Other proposals</w:t>
      </w:r>
    </w:p>
    <w:p w:rsidR="00E45EDE" w:rsidRPr="007C17CA" w:rsidRDefault="00E45EDE" w:rsidP="00E45EDE">
      <w:pPr>
        <w:pStyle w:val="HChG"/>
      </w:pPr>
      <w:r>
        <w:tab/>
      </w:r>
      <w:r>
        <w:tab/>
        <w:t>Provisions for pressuriz</w:t>
      </w:r>
      <w:r w:rsidRPr="007C17CA">
        <w:t>ed tanks, fittings and piping in fire-extinguishing systems</w:t>
      </w:r>
    </w:p>
    <w:p w:rsidR="00E45EDE" w:rsidRPr="007C17CA" w:rsidRDefault="00E45EDE" w:rsidP="00E45EDE">
      <w:pPr>
        <w:pStyle w:val="H1G"/>
      </w:pPr>
      <w:r>
        <w:tab/>
      </w:r>
      <w:r>
        <w:tab/>
      </w:r>
      <w:r w:rsidRPr="007C17CA">
        <w:t>Transmitted by the Government of Germany</w:t>
      </w:r>
      <w:r w:rsidRPr="002E7E5E">
        <w:rPr>
          <w:rStyle w:val="FootnoteReference"/>
          <w:b w:val="0"/>
          <w:bCs/>
        </w:rPr>
        <w:footnoteReference w:id="1"/>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C6116" w:rsidTr="00304F25">
        <w:trPr>
          <w:jc w:val="center"/>
        </w:trPr>
        <w:tc>
          <w:tcPr>
            <w:tcW w:w="9637" w:type="dxa"/>
            <w:tcBorders>
              <w:bottom w:val="nil"/>
            </w:tcBorders>
          </w:tcPr>
          <w:p w:rsidR="001C6116" w:rsidRPr="001C6116" w:rsidRDefault="001C6116" w:rsidP="001C6116">
            <w:pPr>
              <w:tabs>
                <w:tab w:val="left" w:pos="255"/>
              </w:tabs>
              <w:suppressAutoHyphens w:val="0"/>
              <w:spacing w:before="240" w:after="120"/>
              <w:rPr>
                <w:sz w:val="24"/>
              </w:rPr>
            </w:pPr>
            <w:r>
              <w:tab/>
            </w:r>
            <w:r>
              <w:rPr>
                <w:i/>
                <w:sz w:val="24"/>
              </w:rPr>
              <w:t>Summary</w:t>
            </w:r>
          </w:p>
        </w:tc>
      </w:tr>
      <w:tr w:rsidR="001C6116" w:rsidTr="00304F25">
        <w:trPr>
          <w:jc w:val="center"/>
        </w:trPr>
        <w:tc>
          <w:tcPr>
            <w:tcW w:w="9637" w:type="dxa"/>
            <w:tcBorders>
              <w:top w:val="nil"/>
              <w:bottom w:val="nil"/>
            </w:tcBorders>
          </w:tcPr>
          <w:p w:rsidR="001C6116" w:rsidRDefault="001C6116" w:rsidP="008D181C">
            <w:pPr>
              <w:spacing w:after="120"/>
              <w:ind w:left="2552" w:hanging="2268"/>
            </w:pPr>
            <w:r w:rsidRPr="00774B41">
              <w:rPr>
                <w:b/>
                <w:bCs/>
              </w:rPr>
              <w:t>Executive summary</w:t>
            </w:r>
            <w:r w:rsidR="00304F25">
              <w:t>:</w:t>
            </w:r>
            <w:r w:rsidR="00304F25">
              <w:tab/>
            </w:r>
            <w:r w:rsidR="00304F25" w:rsidRPr="007C17CA">
              <w:t>In accordance with 9.1.0.40.2.7 and 9.3.X.40.2.7 of ADN, pressuri</w:t>
            </w:r>
            <w:r w:rsidR="008D181C">
              <w:t>z</w:t>
            </w:r>
            <w:r w:rsidR="00304F25" w:rsidRPr="007C17CA">
              <w:t>ed tanks, fittings and piping in the fire-extinguishing systems of vessels carrying dangerous goods must conform to the requirements of the competent authority. However, these systems are normally built in conformity with the rules of a recognized classification society.</w:t>
            </w:r>
          </w:p>
        </w:tc>
      </w:tr>
      <w:tr w:rsidR="00304F25" w:rsidTr="00304F25">
        <w:trPr>
          <w:jc w:val="center"/>
        </w:trPr>
        <w:tc>
          <w:tcPr>
            <w:tcW w:w="9637" w:type="dxa"/>
            <w:tcBorders>
              <w:top w:val="nil"/>
              <w:bottom w:val="nil"/>
            </w:tcBorders>
          </w:tcPr>
          <w:p w:rsidR="00304F25" w:rsidRPr="007C17CA" w:rsidRDefault="00304F25" w:rsidP="00865EFF">
            <w:pPr>
              <w:ind w:left="2552" w:hanging="2268"/>
            </w:pPr>
            <w:r w:rsidRPr="00774B41">
              <w:rPr>
                <w:b/>
                <w:bCs/>
              </w:rPr>
              <w:t>Action to be taken</w:t>
            </w:r>
            <w:r w:rsidRPr="007C17CA">
              <w:t>:</w:t>
            </w:r>
            <w:r>
              <w:tab/>
            </w:r>
            <w:r w:rsidR="00774B41" w:rsidRPr="007C17CA">
              <w:t>Amend 9.1.0.40.2.7 and 9.3.X.40.2.7 so that pressuri</w:t>
            </w:r>
            <w:r w:rsidR="00865EFF">
              <w:t>z</w:t>
            </w:r>
            <w:r w:rsidR="00774B41" w:rsidRPr="007C17CA">
              <w:t>ed tanks, fittings and piping in fire-extinguishing systems can also be built by a recognized classification society.</w:t>
            </w:r>
          </w:p>
        </w:tc>
      </w:tr>
      <w:tr w:rsidR="00304F25" w:rsidTr="00304F25">
        <w:trPr>
          <w:jc w:val="center"/>
        </w:trPr>
        <w:tc>
          <w:tcPr>
            <w:tcW w:w="9637" w:type="dxa"/>
            <w:tcBorders>
              <w:top w:val="nil"/>
              <w:bottom w:val="nil"/>
            </w:tcBorders>
          </w:tcPr>
          <w:p w:rsidR="00304F25" w:rsidRPr="007C17CA" w:rsidRDefault="00774B41" w:rsidP="007D3943">
            <w:pPr>
              <w:spacing w:before="120"/>
              <w:ind w:left="2552" w:hanging="2268"/>
            </w:pPr>
            <w:r w:rsidRPr="00774B41">
              <w:rPr>
                <w:b/>
                <w:bCs/>
              </w:rPr>
              <w:t>Related documents</w:t>
            </w:r>
            <w:r w:rsidRPr="007C17CA">
              <w:t>:</w:t>
            </w:r>
          </w:p>
        </w:tc>
      </w:tr>
      <w:tr w:rsidR="001C6116" w:rsidTr="00304F25">
        <w:trPr>
          <w:jc w:val="center"/>
        </w:trPr>
        <w:tc>
          <w:tcPr>
            <w:tcW w:w="9637" w:type="dxa"/>
            <w:tcBorders>
              <w:top w:val="nil"/>
            </w:tcBorders>
          </w:tcPr>
          <w:p w:rsidR="001C6116" w:rsidRDefault="001C6116" w:rsidP="007D3943"/>
        </w:tc>
      </w:tr>
    </w:tbl>
    <w:p w:rsidR="00865EFF" w:rsidRPr="007C17CA" w:rsidRDefault="00865EFF" w:rsidP="00865EFF">
      <w:pPr>
        <w:pStyle w:val="HChG"/>
      </w:pPr>
      <w:r>
        <w:br w:type="page"/>
      </w:r>
      <w:r>
        <w:lastRenderedPageBreak/>
        <w:tab/>
      </w:r>
      <w:r>
        <w:tab/>
      </w:r>
      <w:r w:rsidRPr="007C17CA">
        <w:t>Introduction</w:t>
      </w:r>
    </w:p>
    <w:p w:rsidR="00865EFF" w:rsidRPr="007C17CA" w:rsidRDefault="00865EFF" w:rsidP="00865EFF">
      <w:pPr>
        <w:pStyle w:val="SingleTxtG"/>
      </w:pPr>
      <w:r w:rsidRPr="007C17CA">
        <w:t>1.</w:t>
      </w:r>
      <w:r w:rsidRPr="007C17CA">
        <w:tab/>
        <w:t xml:space="preserve">In accordance with the regulations for vessels carrying dangerous goods, </w:t>
      </w:r>
      <w:r>
        <w:t xml:space="preserve">such </w:t>
      </w:r>
      <w:r w:rsidRPr="007C17CA">
        <w:t>vessels must be provided with a fire-extinguishing syst</w:t>
      </w:r>
      <w:r>
        <w:t>em in the engine room. Pressuriz</w:t>
      </w:r>
      <w:r w:rsidRPr="007C17CA">
        <w:t xml:space="preserve">ed tanks, fittings and piping for extinguishing agents form part of this system. Pursuant to 9.1.0.40.2.7 and 9.3.X.40.2.7 of ADN, these components must conform to the requirements of the competent authority. </w:t>
      </w:r>
    </w:p>
    <w:p w:rsidR="00865EFF" w:rsidRPr="007C17CA" w:rsidRDefault="00865EFF" w:rsidP="00865EFF">
      <w:pPr>
        <w:pStyle w:val="SingleTxtG"/>
      </w:pPr>
      <w:r w:rsidRPr="007C17CA">
        <w:t>2.</w:t>
      </w:r>
      <w:r w:rsidRPr="007C17CA">
        <w:tab/>
        <w:t>However, these systems are normally built in conformity with the rules of a recognized classification society, rather than the requirements of the competent authority. The German delegation considers that this is an important issue and should be provided for as such in the regulations so as to provide legal certainty to the current practice.</w:t>
      </w:r>
    </w:p>
    <w:p w:rsidR="00865EFF" w:rsidRPr="007C17CA" w:rsidRDefault="00865EFF" w:rsidP="00865EFF">
      <w:pPr>
        <w:pStyle w:val="HChG"/>
      </w:pPr>
      <w:r>
        <w:tab/>
      </w:r>
      <w:r>
        <w:tab/>
      </w:r>
      <w:r w:rsidRPr="007C17CA">
        <w:t>Proposal</w:t>
      </w:r>
    </w:p>
    <w:p w:rsidR="00865EFF" w:rsidRPr="007C17CA" w:rsidRDefault="00865EFF" w:rsidP="00865EFF">
      <w:pPr>
        <w:pStyle w:val="SingleTxtG"/>
      </w:pPr>
      <w:r w:rsidRPr="007C17CA">
        <w:t>3.</w:t>
      </w:r>
      <w:r w:rsidRPr="007C17CA">
        <w:tab/>
        <w:t xml:space="preserve">Amend 9.1.0.40.2.7 (a) (new text is </w:t>
      </w:r>
      <w:r w:rsidRPr="000165B2">
        <w:rPr>
          <w:u w:val="single"/>
        </w:rPr>
        <w:t>underlined</w:t>
      </w:r>
      <w:r w:rsidRPr="007C17CA">
        <w:t>):</w:t>
      </w:r>
    </w:p>
    <w:p w:rsidR="00865EFF" w:rsidRPr="007C17CA" w:rsidRDefault="00EC543F" w:rsidP="00865EFF">
      <w:pPr>
        <w:pStyle w:val="SingleTxtG"/>
      </w:pPr>
      <w:r>
        <w:t>“</w:t>
      </w:r>
      <w:r w:rsidR="00865EFF">
        <w:t>(</w:t>
      </w:r>
      <w:proofErr w:type="gramStart"/>
      <w:r w:rsidR="00865EFF">
        <w:t>a</w:t>
      </w:r>
      <w:proofErr w:type="gramEnd"/>
      <w:r w:rsidR="00865EFF">
        <w:t xml:space="preserve">) </w:t>
      </w:r>
      <w:r w:rsidR="00865EFF">
        <w:tab/>
        <w:t>Pressuriz</w:t>
      </w:r>
      <w:r w:rsidR="00865EFF" w:rsidRPr="007C17CA">
        <w:t xml:space="preserve">ed tanks, fittings and piping shall conform to the requirements of the competent authority </w:t>
      </w:r>
      <w:r w:rsidR="00865EFF" w:rsidRPr="000165B2">
        <w:rPr>
          <w:u w:val="single"/>
        </w:rPr>
        <w:t>or a recognized classification society</w:t>
      </w:r>
      <w:r w:rsidR="00865EFF" w:rsidRPr="007C17CA">
        <w:t>.</w:t>
      </w:r>
      <w:r>
        <w:t>”</w:t>
      </w:r>
    </w:p>
    <w:p w:rsidR="00865EFF" w:rsidRPr="007C17CA" w:rsidRDefault="00865EFF" w:rsidP="00865EFF">
      <w:pPr>
        <w:pStyle w:val="SingleTxtG"/>
      </w:pPr>
      <w:r w:rsidRPr="007C17CA">
        <w:t>4.</w:t>
      </w:r>
      <w:r w:rsidRPr="007C17CA">
        <w:tab/>
        <w:t xml:space="preserve">Amend 9.3.1.40.2.7 (a) (new text is </w:t>
      </w:r>
      <w:r w:rsidRPr="000165B2">
        <w:rPr>
          <w:u w:val="single"/>
        </w:rPr>
        <w:t>underlined</w:t>
      </w:r>
      <w:r w:rsidRPr="007C17CA">
        <w:t>):</w:t>
      </w:r>
    </w:p>
    <w:p w:rsidR="00865EFF" w:rsidRPr="007C17CA" w:rsidRDefault="00EC543F" w:rsidP="00865EFF">
      <w:pPr>
        <w:pStyle w:val="SingleTxtG"/>
      </w:pPr>
      <w:r>
        <w:t>“</w:t>
      </w:r>
      <w:r w:rsidR="00865EFF">
        <w:t>(</w:t>
      </w:r>
      <w:proofErr w:type="gramStart"/>
      <w:r w:rsidR="00865EFF">
        <w:t>a</w:t>
      </w:r>
      <w:proofErr w:type="gramEnd"/>
      <w:r w:rsidR="00865EFF">
        <w:t xml:space="preserve">) </w:t>
      </w:r>
      <w:r w:rsidR="00865EFF">
        <w:tab/>
        <w:t>Pressuriz</w:t>
      </w:r>
      <w:r w:rsidR="00865EFF" w:rsidRPr="007C17CA">
        <w:t xml:space="preserve">ed tanks, fittings and piping shall conform to the requirements of the competent authority </w:t>
      </w:r>
      <w:r w:rsidR="00865EFF" w:rsidRPr="000165B2">
        <w:rPr>
          <w:u w:val="single"/>
        </w:rPr>
        <w:t>or a recognized classification society</w:t>
      </w:r>
      <w:r w:rsidR="00865EFF" w:rsidRPr="007C17CA">
        <w:t>.</w:t>
      </w:r>
      <w:r>
        <w:t>”</w:t>
      </w:r>
    </w:p>
    <w:p w:rsidR="00865EFF" w:rsidRPr="007C17CA" w:rsidRDefault="00865EFF" w:rsidP="00865EFF">
      <w:pPr>
        <w:pStyle w:val="SingleTxtG"/>
      </w:pPr>
      <w:r w:rsidRPr="007C17CA">
        <w:t>5.</w:t>
      </w:r>
      <w:r w:rsidRPr="007C17CA">
        <w:tab/>
        <w:t xml:space="preserve">Amend 9.3.2.40.2.7 (a) (new text is </w:t>
      </w:r>
      <w:r w:rsidRPr="000165B2">
        <w:rPr>
          <w:u w:val="single"/>
        </w:rPr>
        <w:t>underlined</w:t>
      </w:r>
      <w:r w:rsidRPr="007C17CA">
        <w:t>):</w:t>
      </w:r>
    </w:p>
    <w:p w:rsidR="00865EFF" w:rsidRPr="007C17CA" w:rsidRDefault="00EC543F" w:rsidP="00865EFF">
      <w:pPr>
        <w:pStyle w:val="SingleTxtG"/>
      </w:pPr>
      <w:r>
        <w:t>“</w:t>
      </w:r>
      <w:r w:rsidR="00865EFF">
        <w:t>(</w:t>
      </w:r>
      <w:proofErr w:type="gramStart"/>
      <w:r w:rsidR="00865EFF">
        <w:t>a</w:t>
      </w:r>
      <w:proofErr w:type="gramEnd"/>
      <w:r w:rsidR="00865EFF">
        <w:t xml:space="preserve">) </w:t>
      </w:r>
      <w:r w:rsidR="00865EFF">
        <w:tab/>
        <w:t>Pressuriz</w:t>
      </w:r>
      <w:r w:rsidR="00865EFF" w:rsidRPr="007C17CA">
        <w:t xml:space="preserve">ed tanks, fittings and piping shall conform to the requirements of the competent authority </w:t>
      </w:r>
      <w:r w:rsidR="00865EFF" w:rsidRPr="000165B2">
        <w:rPr>
          <w:u w:val="single"/>
        </w:rPr>
        <w:t>or a recognized classification society</w:t>
      </w:r>
      <w:r w:rsidR="00865EFF" w:rsidRPr="007C17CA">
        <w:t>.</w:t>
      </w:r>
      <w:r>
        <w:t>”</w:t>
      </w:r>
    </w:p>
    <w:p w:rsidR="00865EFF" w:rsidRPr="007C17CA" w:rsidRDefault="00865EFF" w:rsidP="00865EFF">
      <w:pPr>
        <w:pStyle w:val="SingleTxtG"/>
      </w:pPr>
      <w:r w:rsidRPr="007C17CA">
        <w:t>6.</w:t>
      </w:r>
      <w:r w:rsidRPr="007C17CA">
        <w:tab/>
        <w:t xml:space="preserve">Amend 9.3.3.40.2.7 (a) (new text is </w:t>
      </w:r>
      <w:r w:rsidRPr="000165B2">
        <w:rPr>
          <w:u w:val="single"/>
        </w:rPr>
        <w:t>underlined</w:t>
      </w:r>
      <w:r w:rsidRPr="007C17CA">
        <w:t>):</w:t>
      </w:r>
    </w:p>
    <w:p w:rsidR="00865EFF" w:rsidRPr="007C17CA" w:rsidRDefault="00EC543F" w:rsidP="00EC543F">
      <w:pPr>
        <w:pStyle w:val="SingleTxtG"/>
      </w:pPr>
      <w:r>
        <w:t>“(</w:t>
      </w:r>
      <w:proofErr w:type="gramStart"/>
      <w:r w:rsidR="00865EFF" w:rsidRPr="007C17CA">
        <w:t>a</w:t>
      </w:r>
      <w:proofErr w:type="gramEnd"/>
      <w:r w:rsidR="00865EFF" w:rsidRPr="007C17CA">
        <w:t>)</w:t>
      </w:r>
      <w:r w:rsidR="00865EFF" w:rsidRPr="007C17CA">
        <w:tab/>
        <w:t>Pressuri</w:t>
      </w:r>
      <w:r w:rsidR="00865EFF">
        <w:t>z</w:t>
      </w:r>
      <w:r w:rsidR="00865EFF" w:rsidRPr="007C17CA">
        <w:t xml:space="preserve">ed tanks, fittings and piping shall conform to the requirements of the competent authority </w:t>
      </w:r>
      <w:r w:rsidR="00865EFF" w:rsidRPr="000165B2">
        <w:rPr>
          <w:u w:val="single"/>
        </w:rPr>
        <w:t>or a recognized classification society</w:t>
      </w:r>
      <w:r w:rsidR="00865EFF" w:rsidRPr="007C17CA">
        <w:t>.</w:t>
      </w:r>
      <w:r>
        <w:t>”</w:t>
      </w:r>
    </w:p>
    <w:p w:rsidR="00865EFF" w:rsidRPr="007C17CA" w:rsidRDefault="00865EFF" w:rsidP="00865EFF">
      <w:pPr>
        <w:pStyle w:val="HChG"/>
      </w:pPr>
      <w:r>
        <w:tab/>
      </w:r>
      <w:r>
        <w:tab/>
      </w:r>
      <w:r w:rsidRPr="007C17CA">
        <w:t xml:space="preserve">Justification </w:t>
      </w:r>
    </w:p>
    <w:p w:rsidR="00865EFF" w:rsidRPr="007C17CA" w:rsidRDefault="00865EFF" w:rsidP="00BF6B5A">
      <w:pPr>
        <w:pStyle w:val="SingleTxtG"/>
      </w:pPr>
      <w:r w:rsidRPr="007C17CA">
        <w:t>7.</w:t>
      </w:r>
      <w:r w:rsidRPr="007C17CA">
        <w:tab/>
        <w:t>According to the information at the disposal of the German delegation, pressuri</w:t>
      </w:r>
      <w:r>
        <w:t>z</w:t>
      </w:r>
      <w:r w:rsidRPr="007C17CA">
        <w:t xml:space="preserve">ed systems built specifically for use on inland water vessels are not subject to the requirements usually applicable to pressurized systems, such as Directive 97/23/EC of the European Parliament and of the Council of 29 May 1997 on the approximation of the laws of the Member States concerning pressure equipment. Given that it cannot be ruled out that new requirements will be established in future, the alternative option of conforming to the requirements of the competent authority should be </w:t>
      </w:r>
      <w:r w:rsidR="00BF6B5A">
        <w:t>maintained</w:t>
      </w:r>
      <w:r w:rsidRPr="007C17CA">
        <w:t>.</w:t>
      </w:r>
    </w:p>
    <w:p w:rsidR="00865EFF" w:rsidRPr="007C17CA" w:rsidRDefault="00865EFF" w:rsidP="00865EFF">
      <w:pPr>
        <w:pStyle w:val="SingleTxtG"/>
      </w:pPr>
      <w:r w:rsidRPr="007C17CA">
        <w:t>8.</w:t>
      </w:r>
      <w:r w:rsidRPr="007C17CA">
        <w:tab/>
        <w:t>See similar provisions 9.3.1.23.1, 9.3.2.23.5 and 9.3.3.23.5 of ADN.</w:t>
      </w:r>
    </w:p>
    <w:p w:rsidR="00865EFF" w:rsidRPr="007C17CA" w:rsidRDefault="00BF6B5A" w:rsidP="00BF6B5A">
      <w:pPr>
        <w:pStyle w:val="HChG"/>
      </w:pPr>
      <w:r>
        <w:tab/>
      </w:r>
      <w:r>
        <w:tab/>
      </w:r>
      <w:r w:rsidR="00865EFF" w:rsidRPr="007C17CA">
        <w:t>Safety</w:t>
      </w:r>
    </w:p>
    <w:p w:rsidR="00865EFF" w:rsidRPr="007C17CA" w:rsidRDefault="00865EFF" w:rsidP="00865EFF">
      <w:pPr>
        <w:pStyle w:val="SingleTxtG"/>
      </w:pPr>
      <w:r w:rsidRPr="007C17CA">
        <w:t>9.</w:t>
      </w:r>
      <w:r w:rsidRPr="007C17CA">
        <w:tab/>
        <w:t>Transport safety is maintained to the current standard. To date, there have been no known incidents or gaps linked to the rules of classification societies.</w:t>
      </w:r>
    </w:p>
    <w:p w:rsidR="00865EFF" w:rsidRPr="007C17CA" w:rsidRDefault="00BF6B5A" w:rsidP="00BF6B5A">
      <w:pPr>
        <w:pStyle w:val="HChG"/>
      </w:pPr>
      <w:r>
        <w:lastRenderedPageBreak/>
        <w:tab/>
      </w:r>
      <w:r>
        <w:tab/>
      </w:r>
      <w:r w:rsidR="00865EFF" w:rsidRPr="007C17CA">
        <w:t>Implementation</w:t>
      </w:r>
    </w:p>
    <w:p w:rsidR="00865EFF" w:rsidRPr="007C17CA" w:rsidRDefault="00865EFF" w:rsidP="00865EFF">
      <w:pPr>
        <w:pStyle w:val="SingleTxtG"/>
      </w:pPr>
      <w:r w:rsidRPr="007C17CA">
        <w:t>10.</w:t>
      </w:r>
      <w:r w:rsidRPr="007C17CA">
        <w:tab/>
        <w:t>No action necessary. The new requirement has no cost implications.</w:t>
      </w:r>
    </w:p>
    <w:p w:rsidR="00BF6B5A" w:rsidRPr="00106A43" w:rsidRDefault="00BF6B5A">
      <w:pPr>
        <w:spacing w:before="240"/>
        <w:jc w:val="center"/>
        <w:rPr>
          <w:u w:val="single"/>
        </w:rPr>
      </w:pPr>
      <w:r>
        <w:rPr>
          <w:u w:val="single"/>
        </w:rPr>
        <w:tab/>
      </w:r>
      <w:r>
        <w:rPr>
          <w:u w:val="single"/>
        </w:rPr>
        <w:tab/>
      </w:r>
      <w:r>
        <w:rPr>
          <w:u w:val="single"/>
        </w:rPr>
        <w:tab/>
      </w:r>
    </w:p>
    <w:sectPr w:rsidR="00BF6B5A" w:rsidRPr="00106A43" w:rsidSect="00C848E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1F" w:rsidRPr="00FB1744" w:rsidRDefault="0098011F" w:rsidP="00FB1744">
      <w:pPr>
        <w:pStyle w:val="Footer"/>
      </w:pPr>
    </w:p>
  </w:endnote>
  <w:endnote w:type="continuationSeparator" w:id="0">
    <w:p w:rsidR="0098011F" w:rsidRPr="00FB1744" w:rsidRDefault="0098011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E6" w:rsidRPr="00C848E6" w:rsidRDefault="00C848E6" w:rsidP="00C848E6">
    <w:pPr>
      <w:pStyle w:val="Footer"/>
      <w:tabs>
        <w:tab w:val="right" w:pos="9598"/>
      </w:tabs>
    </w:pPr>
    <w:r w:rsidRPr="00C848E6">
      <w:rPr>
        <w:b/>
        <w:sz w:val="18"/>
      </w:rPr>
      <w:fldChar w:fldCharType="begin"/>
    </w:r>
    <w:r w:rsidRPr="00C848E6">
      <w:rPr>
        <w:b/>
        <w:sz w:val="18"/>
      </w:rPr>
      <w:instrText xml:space="preserve"> PAGE  \* MERGEFORMAT </w:instrText>
    </w:r>
    <w:r w:rsidRPr="00C848E6">
      <w:rPr>
        <w:b/>
        <w:sz w:val="18"/>
      </w:rPr>
      <w:fldChar w:fldCharType="separate"/>
    </w:r>
    <w:r w:rsidR="008C6DFB">
      <w:rPr>
        <w:b/>
        <w:noProof/>
        <w:sz w:val="18"/>
      </w:rPr>
      <w:t>2</w:t>
    </w:r>
    <w:r w:rsidRPr="00C848E6">
      <w:rPr>
        <w:b/>
        <w:sz w:val="18"/>
      </w:rPr>
      <w:fldChar w:fldCharType="end"/>
    </w:r>
    <w:r>
      <w:rPr>
        <w:sz w:val="18"/>
      </w:rPr>
      <w:tab/>
    </w:r>
    <w:r>
      <w:t>GE.15-07867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E6" w:rsidRPr="00C848E6" w:rsidRDefault="00C848E6" w:rsidP="00C848E6">
    <w:pPr>
      <w:pStyle w:val="Footer"/>
      <w:tabs>
        <w:tab w:val="right" w:pos="9598"/>
      </w:tabs>
      <w:rPr>
        <w:b/>
        <w:sz w:val="18"/>
      </w:rPr>
    </w:pPr>
    <w:r>
      <w:t>GE.15-07867</w:t>
    </w:r>
    <w:r>
      <w:tab/>
    </w:r>
    <w:r w:rsidRPr="00C848E6">
      <w:rPr>
        <w:b/>
        <w:sz w:val="18"/>
      </w:rPr>
      <w:fldChar w:fldCharType="begin"/>
    </w:r>
    <w:r w:rsidRPr="00C848E6">
      <w:rPr>
        <w:b/>
        <w:sz w:val="18"/>
      </w:rPr>
      <w:instrText xml:space="preserve"> PAGE  \* MERGEFORMAT </w:instrText>
    </w:r>
    <w:r w:rsidRPr="00C848E6">
      <w:rPr>
        <w:b/>
        <w:sz w:val="18"/>
      </w:rPr>
      <w:fldChar w:fldCharType="separate"/>
    </w:r>
    <w:r w:rsidR="008C6DFB">
      <w:rPr>
        <w:b/>
        <w:noProof/>
        <w:sz w:val="18"/>
      </w:rPr>
      <w:t>3</w:t>
    </w:r>
    <w:r w:rsidRPr="00C848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5A228909" wp14:editId="79EFF987">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8E6" w:rsidRDefault="00C848E6" w:rsidP="00C52A50">
    <w:r>
      <w:t>GE.15-</w:t>
    </w:r>
    <w:proofErr w:type="gramStart"/>
    <w:r>
      <w:t>07867  (</w:t>
    </w:r>
    <w:proofErr w:type="gramEnd"/>
    <w:r>
      <w:t>E)</w:t>
    </w:r>
    <w:r w:rsidR="00C52A50">
      <w:t xml:space="preserve">    120515    270515</w:t>
    </w:r>
  </w:p>
  <w:p w:rsidR="00C848E6" w:rsidRPr="00C848E6" w:rsidRDefault="00C848E6" w:rsidP="00C848E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644B964" wp14:editId="1588E2D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1F" w:rsidRPr="00FB1744" w:rsidRDefault="0098011F" w:rsidP="00FB1744">
      <w:pPr>
        <w:tabs>
          <w:tab w:val="right" w:pos="2155"/>
        </w:tabs>
        <w:spacing w:after="80" w:line="240" w:lineRule="auto"/>
        <w:ind w:left="680"/>
      </w:pPr>
      <w:r>
        <w:rPr>
          <w:u w:val="single"/>
        </w:rPr>
        <w:tab/>
      </w:r>
    </w:p>
  </w:footnote>
  <w:footnote w:type="continuationSeparator" w:id="0">
    <w:p w:rsidR="0098011F" w:rsidRPr="00FB1744" w:rsidRDefault="0098011F" w:rsidP="00FB1744">
      <w:pPr>
        <w:tabs>
          <w:tab w:val="right" w:pos="2155"/>
        </w:tabs>
        <w:spacing w:after="80" w:line="240" w:lineRule="auto"/>
        <w:ind w:left="680"/>
      </w:pPr>
      <w:r>
        <w:rPr>
          <w:u w:val="single"/>
        </w:rPr>
        <w:tab/>
      </w:r>
    </w:p>
  </w:footnote>
  <w:footnote w:id="1">
    <w:p w:rsidR="00E45EDE" w:rsidRDefault="00E45EDE" w:rsidP="00774B41">
      <w:pPr>
        <w:pStyle w:val="FootnoteText"/>
      </w:pPr>
      <w:r>
        <w:tab/>
      </w:r>
      <w:r>
        <w:rPr>
          <w:rStyle w:val="FootnoteReference"/>
        </w:rPr>
        <w:footnoteRef/>
      </w:r>
      <w:r>
        <w:tab/>
      </w:r>
      <w:proofErr w:type="gramStart"/>
      <w:r w:rsidRPr="002D74C5">
        <w:rPr>
          <w:lang w:val="en-US"/>
        </w:rPr>
        <w:t xml:space="preserve">Distributed in German by the Central Commission for the Navigation of the Rhine under the symbol </w:t>
      </w:r>
      <w:r>
        <w:rPr>
          <w:lang w:val="en-US"/>
        </w:rPr>
        <w:t>CCNR-</w:t>
      </w:r>
      <w:r w:rsidRPr="002D74C5">
        <w:rPr>
          <w:lang w:val="en-US"/>
        </w:rPr>
        <w:t>ZKR/ADN/WP.15/AC.2/2015/8.</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E6" w:rsidRPr="00C848E6" w:rsidRDefault="00C848E6" w:rsidP="00C848E6">
    <w:pPr>
      <w:pStyle w:val="Header"/>
    </w:pPr>
    <w:r w:rsidRPr="00C848E6">
      <w:t>ECE/TRANS/WP.15/AC.2/2015/8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E6" w:rsidRPr="00C848E6" w:rsidRDefault="00C848E6" w:rsidP="00C848E6">
    <w:pPr>
      <w:pStyle w:val="Header"/>
      <w:jc w:val="right"/>
    </w:pPr>
    <w:r w:rsidRPr="00C848E6">
      <w:t>ECE/TRANS/WP.15/AC.2/2015/8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011F"/>
    <w:rsid w:val="000165B2"/>
    <w:rsid w:val="00046E92"/>
    <w:rsid w:val="0008211D"/>
    <w:rsid w:val="000B4709"/>
    <w:rsid w:val="001170DC"/>
    <w:rsid w:val="001C6116"/>
    <w:rsid w:val="00247E2C"/>
    <w:rsid w:val="002A46A6"/>
    <w:rsid w:val="002D6C53"/>
    <w:rsid w:val="002E7E5E"/>
    <w:rsid w:val="002F2123"/>
    <w:rsid w:val="002F5595"/>
    <w:rsid w:val="00304F25"/>
    <w:rsid w:val="00323DDD"/>
    <w:rsid w:val="00334F6A"/>
    <w:rsid w:val="00336E73"/>
    <w:rsid w:val="00342AC8"/>
    <w:rsid w:val="0034355F"/>
    <w:rsid w:val="003B4550"/>
    <w:rsid w:val="00461253"/>
    <w:rsid w:val="005042C2"/>
    <w:rsid w:val="00517705"/>
    <w:rsid w:val="00671529"/>
    <w:rsid w:val="0068736A"/>
    <w:rsid w:val="00717266"/>
    <w:rsid w:val="007268F9"/>
    <w:rsid w:val="00774B41"/>
    <w:rsid w:val="007C52B0"/>
    <w:rsid w:val="007D3943"/>
    <w:rsid w:val="00865EFF"/>
    <w:rsid w:val="008C6DFB"/>
    <w:rsid w:val="008D181C"/>
    <w:rsid w:val="0093117B"/>
    <w:rsid w:val="009411B4"/>
    <w:rsid w:val="0098011F"/>
    <w:rsid w:val="009D0139"/>
    <w:rsid w:val="009F5CDC"/>
    <w:rsid w:val="00A0468B"/>
    <w:rsid w:val="00A46D8F"/>
    <w:rsid w:val="00A775CF"/>
    <w:rsid w:val="00AB3C7E"/>
    <w:rsid w:val="00B06045"/>
    <w:rsid w:val="00BB3FCA"/>
    <w:rsid w:val="00BF6B5A"/>
    <w:rsid w:val="00C35A27"/>
    <w:rsid w:val="00C52A50"/>
    <w:rsid w:val="00C848E6"/>
    <w:rsid w:val="00DF7698"/>
    <w:rsid w:val="00E02C2B"/>
    <w:rsid w:val="00E45EDE"/>
    <w:rsid w:val="00EC543F"/>
    <w:rsid w:val="00ED6C48"/>
    <w:rsid w:val="00F42EB7"/>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584C-64E5-4746-A8AE-30E745EA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1505929</vt:lpstr>
    </vt:vector>
  </TitlesOfParts>
  <Company>DCM</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1505929</dc:title>
  <dc:subject>ECE/TRANS/WP.15/AC.2/2015/8</dc:subject>
  <dc:creator>mdl</dc:creator>
  <dc:description>Final</dc:description>
  <cp:lastModifiedBy>Christopher Smith</cp:lastModifiedBy>
  <cp:revision>2</cp:revision>
  <cp:lastPrinted>2015-05-27T13:17:00Z</cp:lastPrinted>
  <dcterms:created xsi:type="dcterms:W3CDTF">2015-07-09T07:58:00Z</dcterms:created>
  <dcterms:modified xsi:type="dcterms:W3CDTF">2015-07-09T07:58:00Z</dcterms:modified>
</cp:coreProperties>
</file>