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C1B3E" w:rsidTr="000D2D5E">
        <w:trPr>
          <w:cantSplit/>
          <w:trHeight w:hRule="exact" w:val="851"/>
        </w:trPr>
        <w:tc>
          <w:tcPr>
            <w:tcW w:w="1276" w:type="dxa"/>
            <w:tcBorders>
              <w:bottom w:val="single" w:sz="4" w:space="0" w:color="auto"/>
            </w:tcBorders>
            <w:shd w:val="clear" w:color="auto" w:fill="auto"/>
            <w:vAlign w:val="bottom"/>
          </w:tcPr>
          <w:p w:rsidR="00FC1B3E" w:rsidRDefault="00FC1B3E" w:rsidP="00FC1B3E">
            <w:pPr>
              <w:spacing w:after="80"/>
            </w:pPr>
          </w:p>
        </w:tc>
        <w:tc>
          <w:tcPr>
            <w:tcW w:w="2268" w:type="dxa"/>
            <w:tcBorders>
              <w:bottom w:val="single" w:sz="4" w:space="0" w:color="auto"/>
            </w:tcBorders>
            <w:shd w:val="clear" w:color="auto" w:fill="auto"/>
            <w:vAlign w:val="bottom"/>
          </w:tcPr>
          <w:p w:rsidR="00FC1B3E" w:rsidRPr="004B500B" w:rsidRDefault="00FC1B3E" w:rsidP="00FC1B3E">
            <w:pPr>
              <w:spacing w:after="80" w:line="300" w:lineRule="exact"/>
              <w:rPr>
                <w:b/>
                <w:sz w:val="24"/>
                <w:szCs w:val="24"/>
              </w:rPr>
            </w:pPr>
            <w:r w:rsidRPr="004B500B">
              <w:rPr>
                <w:sz w:val="28"/>
                <w:szCs w:val="28"/>
              </w:rPr>
              <w:t>United Nations</w:t>
            </w:r>
          </w:p>
        </w:tc>
        <w:tc>
          <w:tcPr>
            <w:tcW w:w="6095" w:type="dxa"/>
            <w:gridSpan w:val="2"/>
            <w:tcBorders>
              <w:bottom w:val="single" w:sz="4" w:space="0" w:color="auto"/>
            </w:tcBorders>
            <w:shd w:val="clear" w:color="auto" w:fill="auto"/>
            <w:vAlign w:val="bottom"/>
          </w:tcPr>
          <w:p w:rsidR="00FC1B3E" w:rsidRPr="00D47EEA" w:rsidRDefault="00FC1B3E" w:rsidP="00FC1B3E">
            <w:pPr>
              <w:suppressAutoHyphens w:val="0"/>
              <w:spacing w:after="20"/>
              <w:jc w:val="right"/>
            </w:pPr>
            <w:r w:rsidRPr="004B500B">
              <w:rPr>
                <w:sz w:val="40"/>
              </w:rPr>
              <w:t>ECE</w:t>
            </w:r>
            <w:r>
              <w:t>/TRANS/WP.15/AC.2/2015/22</w:t>
            </w:r>
          </w:p>
        </w:tc>
      </w:tr>
      <w:tr w:rsidR="00FC1B3E" w:rsidTr="000D2D5E">
        <w:trPr>
          <w:cantSplit/>
          <w:trHeight w:hRule="exact" w:val="2835"/>
        </w:trPr>
        <w:tc>
          <w:tcPr>
            <w:tcW w:w="1276" w:type="dxa"/>
            <w:tcBorders>
              <w:top w:val="single" w:sz="4" w:space="0" w:color="auto"/>
              <w:bottom w:val="single" w:sz="12" w:space="0" w:color="auto"/>
            </w:tcBorders>
            <w:shd w:val="clear" w:color="auto" w:fill="auto"/>
          </w:tcPr>
          <w:p w:rsidR="00FC1B3E" w:rsidRDefault="00FC1B3E" w:rsidP="00FC1B3E">
            <w:pPr>
              <w:spacing w:before="120"/>
            </w:pPr>
            <w:r w:rsidRPr="00995FD4">
              <w:rPr>
                <w:noProof/>
                <w:lang w:val="fr-FR" w:eastAsia="fr-FR"/>
              </w:rPr>
              <w:drawing>
                <wp:inline distT="0" distB="0" distL="0" distR="0" wp14:anchorId="4C821506" wp14:editId="356D6D3C">
                  <wp:extent cx="712470" cy="590550"/>
                  <wp:effectExtent l="0" t="0" r="0"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247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FC1B3E" w:rsidRPr="004B500B" w:rsidRDefault="00FC1B3E" w:rsidP="00FC1B3E">
            <w:pPr>
              <w:spacing w:before="120" w:line="420" w:lineRule="exact"/>
              <w:rPr>
                <w:sz w:val="40"/>
                <w:szCs w:val="40"/>
              </w:rPr>
            </w:pPr>
            <w:r w:rsidRPr="004B500B">
              <w:rPr>
                <w:b/>
                <w:sz w:val="40"/>
                <w:szCs w:val="40"/>
              </w:rPr>
              <w:t>Economic and Social Council</w:t>
            </w:r>
          </w:p>
        </w:tc>
        <w:tc>
          <w:tcPr>
            <w:tcW w:w="2835" w:type="dxa"/>
            <w:tcBorders>
              <w:top w:val="single" w:sz="4" w:space="0" w:color="auto"/>
              <w:bottom w:val="single" w:sz="12" w:space="0" w:color="auto"/>
            </w:tcBorders>
            <w:shd w:val="clear" w:color="auto" w:fill="auto"/>
          </w:tcPr>
          <w:p w:rsidR="00FC1B3E" w:rsidRDefault="00FC1B3E" w:rsidP="00FC1B3E">
            <w:pPr>
              <w:suppressAutoHyphens w:val="0"/>
              <w:spacing w:before="240" w:line="240" w:lineRule="exact"/>
            </w:pPr>
            <w:r>
              <w:t>Distr.: General</w:t>
            </w:r>
          </w:p>
          <w:p w:rsidR="00FC1B3E" w:rsidRDefault="00FC1B3E" w:rsidP="00FC1B3E">
            <w:pPr>
              <w:suppressAutoHyphens w:val="0"/>
            </w:pPr>
            <w:r>
              <w:t>2</w:t>
            </w:r>
            <w:r w:rsidR="00CB5115">
              <w:t>9</w:t>
            </w:r>
            <w:r>
              <w:t xml:space="preserve"> May 2015</w:t>
            </w:r>
          </w:p>
          <w:p w:rsidR="00FC1B3E" w:rsidRDefault="00FC1B3E" w:rsidP="00FC1B3E">
            <w:pPr>
              <w:suppressAutoHyphens w:val="0"/>
            </w:pPr>
          </w:p>
          <w:p w:rsidR="00FC1B3E" w:rsidRDefault="00FC1B3E" w:rsidP="00FC1B3E">
            <w:pPr>
              <w:suppressAutoHyphens w:val="0"/>
            </w:pPr>
            <w:r>
              <w:t>Original: English</w:t>
            </w:r>
          </w:p>
        </w:tc>
      </w:tr>
    </w:tbl>
    <w:p w:rsidR="00FC1B3E" w:rsidRDefault="00FC1B3E" w:rsidP="00FC1B3E">
      <w:pPr>
        <w:spacing w:before="120"/>
        <w:rPr>
          <w:b/>
          <w:sz w:val="28"/>
          <w:szCs w:val="28"/>
        </w:rPr>
      </w:pPr>
      <w:r>
        <w:rPr>
          <w:b/>
          <w:sz w:val="28"/>
          <w:szCs w:val="28"/>
        </w:rPr>
        <w:t>Economic Commission for Europe</w:t>
      </w:r>
    </w:p>
    <w:p w:rsidR="00FC1B3E" w:rsidRDefault="00FC1B3E" w:rsidP="00FC1B3E">
      <w:pPr>
        <w:spacing w:before="120"/>
        <w:rPr>
          <w:sz w:val="28"/>
          <w:szCs w:val="28"/>
        </w:rPr>
      </w:pPr>
      <w:r>
        <w:rPr>
          <w:sz w:val="28"/>
          <w:szCs w:val="28"/>
        </w:rPr>
        <w:t>Inland Transport Committee</w:t>
      </w:r>
    </w:p>
    <w:p w:rsidR="00FC1B3E" w:rsidRDefault="00FC1B3E" w:rsidP="00FC1B3E">
      <w:pPr>
        <w:spacing w:before="120" w:after="120"/>
        <w:rPr>
          <w:b/>
          <w:sz w:val="24"/>
          <w:szCs w:val="24"/>
        </w:rPr>
      </w:pPr>
      <w:r>
        <w:rPr>
          <w:b/>
          <w:sz w:val="24"/>
          <w:szCs w:val="24"/>
        </w:rPr>
        <w:t xml:space="preserve">Working Party on the Transport of </w:t>
      </w:r>
      <w:r w:rsidRPr="00D60C0E">
        <w:rPr>
          <w:b/>
          <w:sz w:val="24"/>
          <w:szCs w:val="24"/>
        </w:rPr>
        <w:t>Dangerous Goods</w:t>
      </w:r>
    </w:p>
    <w:p w:rsidR="00FC1B3E" w:rsidRPr="00D60C0E" w:rsidRDefault="00FC1B3E" w:rsidP="00FC1B3E">
      <w:pPr>
        <w:rPr>
          <w:b/>
          <w:bCs/>
        </w:rPr>
      </w:pPr>
      <w:r w:rsidRPr="00D60C0E">
        <w:rPr>
          <w:b/>
          <w:bCs/>
        </w:rPr>
        <w:t xml:space="preserve">Joint Meeting of Experts on the Regulations annexed to the </w:t>
      </w:r>
      <w:r>
        <w:rPr>
          <w:b/>
          <w:bCs/>
        </w:rPr>
        <w:br/>
      </w:r>
      <w:r w:rsidRPr="00D60C0E">
        <w:rPr>
          <w:b/>
          <w:bCs/>
        </w:rPr>
        <w:t>European Agreement</w:t>
      </w:r>
      <w:r>
        <w:rPr>
          <w:b/>
          <w:bCs/>
        </w:rPr>
        <w:t xml:space="preserve"> </w:t>
      </w:r>
      <w:r w:rsidRPr="00D60C0E">
        <w:rPr>
          <w:b/>
          <w:bCs/>
        </w:rPr>
        <w:t xml:space="preserve">concerning the International Carriage </w:t>
      </w:r>
      <w:r>
        <w:rPr>
          <w:b/>
          <w:bCs/>
        </w:rPr>
        <w:br/>
      </w:r>
      <w:r w:rsidRPr="00D60C0E">
        <w:rPr>
          <w:b/>
          <w:bCs/>
        </w:rPr>
        <w:t>of Dangerous Goods by Inland Waterways (ADN</w:t>
      </w:r>
      <w:proofErr w:type="gramStart"/>
      <w:r w:rsidRPr="00D60C0E">
        <w:rPr>
          <w:b/>
          <w:bCs/>
        </w:rPr>
        <w:t>)</w:t>
      </w:r>
      <w:proofErr w:type="gramEnd"/>
      <w:r>
        <w:rPr>
          <w:b/>
          <w:bCs/>
        </w:rPr>
        <w:br/>
      </w:r>
      <w:r w:rsidRPr="00D60C0E">
        <w:rPr>
          <w:b/>
          <w:bCs/>
        </w:rPr>
        <w:t>(ADN Safety Committee)</w:t>
      </w:r>
    </w:p>
    <w:p w:rsidR="00FC1B3E" w:rsidRPr="00D60C0E" w:rsidRDefault="00FC1B3E" w:rsidP="00FC1B3E">
      <w:pPr>
        <w:spacing w:before="120"/>
        <w:rPr>
          <w:b/>
          <w:bCs/>
        </w:rPr>
      </w:pPr>
      <w:r w:rsidRPr="00D60C0E">
        <w:rPr>
          <w:b/>
          <w:bCs/>
        </w:rPr>
        <w:t>Twenty-s</w:t>
      </w:r>
      <w:r>
        <w:rPr>
          <w:b/>
          <w:bCs/>
        </w:rPr>
        <w:t>eventh</w:t>
      </w:r>
      <w:r w:rsidRPr="00D60C0E">
        <w:rPr>
          <w:b/>
          <w:bCs/>
        </w:rPr>
        <w:t xml:space="preserve"> session</w:t>
      </w:r>
    </w:p>
    <w:p w:rsidR="00FC1B3E" w:rsidRPr="002B7D6D" w:rsidRDefault="00FC1B3E" w:rsidP="00FC1B3E">
      <w:r>
        <w:t>Geneva, 24–28</w:t>
      </w:r>
      <w:r w:rsidRPr="002B7D6D">
        <w:t xml:space="preserve"> </w:t>
      </w:r>
      <w:r>
        <w:t>August</w:t>
      </w:r>
      <w:r w:rsidRPr="002B7D6D">
        <w:t xml:space="preserve"> 2015 </w:t>
      </w:r>
    </w:p>
    <w:p w:rsidR="00FC1B3E" w:rsidRPr="002B7D6D" w:rsidRDefault="00FC1B3E" w:rsidP="00FC1B3E">
      <w:r>
        <w:t xml:space="preserve">Item </w:t>
      </w:r>
      <w:r w:rsidR="002A2968">
        <w:t>4 (b)</w:t>
      </w:r>
      <w:r w:rsidRPr="002B7D6D">
        <w:t xml:space="preserve"> of the provisional agenda </w:t>
      </w:r>
    </w:p>
    <w:p w:rsidR="00843878" w:rsidRPr="00E77435" w:rsidRDefault="00843878" w:rsidP="00843878">
      <w:pPr>
        <w:rPr>
          <w:b/>
        </w:rPr>
      </w:pPr>
      <w:r w:rsidRPr="00E77435">
        <w:rPr>
          <w:b/>
        </w:rPr>
        <w:t xml:space="preserve">Proposals for amendments to the Regulations annexed to ADN: </w:t>
      </w:r>
    </w:p>
    <w:p w:rsidR="00843878" w:rsidRDefault="00843878" w:rsidP="00843878">
      <w:pPr>
        <w:rPr>
          <w:b/>
        </w:rPr>
      </w:pPr>
      <w:r w:rsidRPr="00E77435">
        <w:rPr>
          <w:b/>
        </w:rPr>
        <w:t>Other proposals</w:t>
      </w:r>
    </w:p>
    <w:p w:rsidR="00D55398" w:rsidRDefault="00FC1B3E" w:rsidP="00FC1B3E">
      <w:pPr>
        <w:pStyle w:val="HChG"/>
      </w:pPr>
      <w:r>
        <w:tab/>
      </w:r>
      <w:r>
        <w:tab/>
      </w:r>
      <w:r w:rsidR="00DA4F64" w:rsidRPr="00DA4F64">
        <w:t>Device to shut down the shore facility</w:t>
      </w:r>
    </w:p>
    <w:p w:rsidR="003360B9" w:rsidRDefault="00FC1B3E" w:rsidP="002A2968">
      <w:pPr>
        <w:pStyle w:val="H1G"/>
      </w:pPr>
      <w:r>
        <w:tab/>
      </w:r>
      <w:r>
        <w:tab/>
      </w:r>
      <w:r w:rsidR="003360B9">
        <w:t>Transmitted by the Government of Belgium</w:t>
      </w:r>
      <w:r w:rsidR="002A2968" w:rsidRPr="002A2968">
        <w:rPr>
          <w:bCs/>
          <w:vertAlign w:val="superscript"/>
        </w:rPr>
        <w:footnoteReference w:id="2"/>
      </w:r>
    </w:p>
    <w:p w:rsidR="00D55398" w:rsidRPr="003360B9" w:rsidRDefault="00FC1B3E" w:rsidP="00FC1B3E">
      <w:pPr>
        <w:pStyle w:val="HChG"/>
      </w:pPr>
      <w:r>
        <w:tab/>
      </w:r>
      <w:r>
        <w:tab/>
      </w:r>
      <w:r w:rsidRPr="003360B9">
        <w:t>Introduction</w:t>
      </w:r>
    </w:p>
    <w:p w:rsidR="00D55398" w:rsidRDefault="00D55398" w:rsidP="00FC1B3E">
      <w:pPr>
        <w:pStyle w:val="SingleTxtG"/>
      </w:pPr>
      <w:r>
        <w:t xml:space="preserve">1. </w:t>
      </w:r>
      <w:r w:rsidR="00FC1B3E">
        <w:tab/>
      </w:r>
      <w:r>
        <w:t xml:space="preserve">In </w:t>
      </w:r>
      <w:r w:rsidRPr="00FC1B3E">
        <w:t>the</w:t>
      </w:r>
      <w:r>
        <w:t xml:space="preserve"> Regulations annexed to ADN, </w:t>
      </w:r>
      <w:r w:rsidRPr="00713138">
        <w:t>the</w:t>
      </w:r>
      <w:r>
        <w:t xml:space="preserve"> text of 9.3.x.21.5</w:t>
      </w:r>
      <w:r w:rsidR="002A2968">
        <w:t xml:space="preserve"> (a</w:t>
      </w:r>
      <w:r>
        <w:t xml:space="preserve">) </w:t>
      </w:r>
      <w:r w:rsidR="002A2968">
        <w:t>reads</w:t>
      </w:r>
      <w:r>
        <w:t xml:space="preserve"> as follows:</w:t>
      </w:r>
    </w:p>
    <w:p w:rsidR="00D55398" w:rsidRPr="00D55398" w:rsidRDefault="00FC1B3E" w:rsidP="00FC1B3E">
      <w:pPr>
        <w:pStyle w:val="SingleTxtG"/>
        <w:rPr>
          <w:rFonts w:ascii="Times" w:hAnsi="Times"/>
          <w:lang w:val="en-US" w:eastAsia="nl-NL"/>
        </w:rPr>
      </w:pPr>
      <w:r>
        <w:t>"</w:t>
      </w:r>
      <w:r w:rsidR="00D55398">
        <w:t xml:space="preserve">(a) </w:t>
      </w:r>
      <w:r w:rsidR="00D55398" w:rsidRPr="00D55398">
        <w:rPr>
          <w:lang w:val="en-US" w:eastAsia="nl-NL"/>
        </w:rPr>
        <w:t>The high level sensor referred to in 9.3.</w:t>
      </w:r>
      <w:r w:rsidR="001A6CA2">
        <w:rPr>
          <w:lang w:val="en-US" w:eastAsia="nl-NL"/>
        </w:rPr>
        <w:t>x</w:t>
      </w:r>
      <w:r w:rsidR="00D55398" w:rsidRPr="00D55398">
        <w:rPr>
          <w:lang w:val="en-US" w:eastAsia="nl-NL"/>
        </w:rPr>
        <w:t>.21.1 (d) above shall give a visual and audible alarm on board and at the same time actuate an electrical contact which in the form of a binary signal interrupts the electric current loop provided and fed by the shore facility, thus initiating measures at the shore facility against overflowing during loading operations</w:t>
      </w:r>
      <w:r>
        <w:rPr>
          <w:lang w:val="en-US" w:eastAsia="nl-NL"/>
        </w:rPr>
        <w:t>"</w:t>
      </w:r>
      <w:r w:rsidR="00D55398" w:rsidRPr="00D55398">
        <w:rPr>
          <w:lang w:val="en-US" w:eastAsia="nl-NL"/>
        </w:rPr>
        <w:t xml:space="preserve">. </w:t>
      </w:r>
    </w:p>
    <w:p w:rsidR="00D55398" w:rsidRPr="00D55398" w:rsidRDefault="00D55398" w:rsidP="00FC1B3E">
      <w:pPr>
        <w:pStyle w:val="SingleTxtG"/>
        <w:rPr>
          <w:rFonts w:ascii="Times" w:hAnsi="Times"/>
          <w:lang w:val="en-US" w:eastAsia="nl-NL"/>
        </w:rPr>
      </w:pPr>
      <w:r w:rsidRPr="00D55398">
        <w:rPr>
          <w:lang w:val="en-US" w:eastAsia="nl-NL"/>
        </w:rPr>
        <w:t xml:space="preserve">The signal shall be transmitted to the shore facility via a watertight two-pin plug of a connector device in accordance with standard EN 60309-2:1999 + A1:2007 + A2:2012 for direct current of 40 to 50 volts, identification </w:t>
      </w:r>
      <w:proofErr w:type="spellStart"/>
      <w:r w:rsidRPr="00D55398">
        <w:rPr>
          <w:lang w:val="en-US" w:eastAsia="nl-NL"/>
        </w:rPr>
        <w:t>colour</w:t>
      </w:r>
      <w:proofErr w:type="spellEnd"/>
      <w:r w:rsidRPr="00D55398">
        <w:rPr>
          <w:lang w:val="en-US" w:eastAsia="nl-NL"/>
        </w:rPr>
        <w:t xml:space="preserve"> white, position of the nose 10 h. </w:t>
      </w:r>
    </w:p>
    <w:p w:rsidR="00D55398" w:rsidRPr="00D55398" w:rsidRDefault="00D55398" w:rsidP="00FC1B3E">
      <w:pPr>
        <w:pStyle w:val="SingleTxtG"/>
        <w:rPr>
          <w:rFonts w:ascii="Times" w:hAnsi="Times"/>
          <w:lang w:val="en-US" w:eastAsia="nl-NL"/>
        </w:rPr>
      </w:pPr>
      <w:r w:rsidRPr="00D55398">
        <w:rPr>
          <w:lang w:val="en-US" w:eastAsia="nl-NL"/>
        </w:rPr>
        <w:t xml:space="preserve">The plug shall be permanently fitted to the vessel close to the shore connections of the loading and unloading piping. </w:t>
      </w:r>
    </w:p>
    <w:p w:rsidR="002A2968" w:rsidRDefault="00D55398" w:rsidP="00FC1B3E">
      <w:pPr>
        <w:pStyle w:val="SingleTxtG"/>
        <w:rPr>
          <w:lang w:val="en-US" w:eastAsia="nl-NL"/>
        </w:rPr>
      </w:pPr>
      <w:r w:rsidRPr="00D55398">
        <w:rPr>
          <w:lang w:val="en-US" w:eastAsia="nl-NL"/>
        </w:rPr>
        <w:t xml:space="preserve">The high level sensor shall also be capable of switching off the vessel’s own discharging pump. </w:t>
      </w:r>
    </w:p>
    <w:p w:rsidR="00D55398" w:rsidRPr="00D55398" w:rsidRDefault="00D55398" w:rsidP="00FC1B3E">
      <w:pPr>
        <w:pStyle w:val="SingleTxtG"/>
        <w:rPr>
          <w:rFonts w:ascii="Times" w:hAnsi="Times"/>
          <w:lang w:val="en-US" w:eastAsia="nl-NL"/>
        </w:rPr>
      </w:pPr>
      <w:r w:rsidRPr="00D55398">
        <w:rPr>
          <w:lang w:val="en-US" w:eastAsia="nl-NL"/>
        </w:rPr>
        <w:lastRenderedPageBreak/>
        <w:t>The high level sensor shall be independent of the level alarm device, but it may b</w:t>
      </w:r>
      <w:r w:rsidR="002A2968">
        <w:rPr>
          <w:lang w:val="en-US" w:eastAsia="nl-NL"/>
        </w:rPr>
        <w:t>e connected to the level gauge."</w:t>
      </w:r>
    </w:p>
    <w:p w:rsidR="00D55398" w:rsidRDefault="00FC1B3E" w:rsidP="00FC1B3E">
      <w:pPr>
        <w:pStyle w:val="SingleTxtG"/>
        <w:rPr>
          <w:b/>
        </w:rPr>
      </w:pPr>
      <w:r>
        <w:t>2.</w:t>
      </w:r>
      <w:r>
        <w:tab/>
      </w:r>
      <w:r w:rsidR="00D55398">
        <w:t>When a tank vessel uses the shore facility to load the cargo, there are two ways to shut down the shore fac</w:t>
      </w:r>
      <w:r w:rsidR="00D11432">
        <w:t xml:space="preserve">ility when an incident occurs. </w:t>
      </w:r>
      <w:r w:rsidR="002A2968">
        <w:t xml:space="preserve">First </w:t>
      </w:r>
      <w:r w:rsidR="00D55398">
        <w:t>is to pull out the two-pin plug of the permanently fitted connector so the el</w:t>
      </w:r>
      <w:r w:rsidR="00D11432">
        <w:t>ectrical signal is interrupted.</w:t>
      </w:r>
      <w:r w:rsidR="002A2968">
        <w:t xml:space="preserve"> Second</w:t>
      </w:r>
      <w:r w:rsidR="00D55398">
        <w:t xml:space="preserve">, the shore </w:t>
      </w:r>
      <w:r w:rsidR="002A2968">
        <w:t xml:space="preserve">facility </w:t>
      </w:r>
      <w:r w:rsidR="00D55398">
        <w:t xml:space="preserve">always </w:t>
      </w:r>
      <w:r w:rsidR="002A2968">
        <w:t>has</w:t>
      </w:r>
      <w:r w:rsidR="00D55398">
        <w:t xml:space="preserve"> an emergency stop button </w:t>
      </w:r>
      <w:r w:rsidR="001A6CA2">
        <w:t xml:space="preserve">most of the time </w:t>
      </w:r>
      <w:r w:rsidR="00D55398">
        <w:t xml:space="preserve">fitted </w:t>
      </w:r>
      <w:r w:rsidR="002A2968">
        <w:t>on</w:t>
      </w:r>
      <w:r w:rsidR="00D55398">
        <w:t xml:space="preserve"> the loading arm, to stop the loading process manually, </w:t>
      </w:r>
      <w:r w:rsidR="00D55398" w:rsidRPr="00FC1B3E">
        <w:t>independent</w:t>
      </w:r>
      <w:r w:rsidR="00D55398">
        <w:t xml:space="preserve"> </w:t>
      </w:r>
      <w:r w:rsidR="002A2968">
        <w:t>of</w:t>
      </w:r>
      <w:r w:rsidR="00D55398">
        <w:t xml:space="preserve"> the two-pin plug. </w:t>
      </w:r>
    </w:p>
    <w:p w:rsidR="00D55398" w:rsidRDefault="002A2968" w:rsidP="00FC1B3E">
      <w:pPr>
        <w:pStyle w:val="SingleTxtG"/>
      </w:pPr>
      <w:r>
        <w:t>3.</w:t>
      </w:r>
      <w:r>
        <w:tab/>
        <w:t>The</w:t>
      </w:r>
      <w:r w:rsidR="00D55398">
        <w:t>se devices can be operated perfectly when an incident o</w:t>
      </w:r>
      <w:r w:rsidR="00D11432">
        <w:t>ccurs without leak</w:t>
      </w:r>
      <w:r w:rsidR="00CB5115">
        <w:t>age of</w:t>
      </w:r>
      <w:r w:rsidR="00D11432">
        <w:t xml:space="preserve"> </w:t>
      </w:r>
      <w:r>
        <w:t>cargo</w:t>
      </w:r>
      <w:r w:rsidR="00D11432">
        <w:t xml:space="preserve">. </w:t>
      </w:r>
      <w:r w:rsidR="00D55398">
        <w:t xml:space="preserve">When there is a leakage of a corrosive product, and that </w:t>
      </w:r>
      <w:r>
        <w:t>product</w:t>
      </w:r>
      <w:r w:rsidR="00D55398">
        <w:t xml:space="preserve"> is leaking due </w:t>
      </w:r>
      <w:r>
        <w:t xml:space="preserve">for example </w:t>
      </w:r>
      <w:r w:rsidR="00D55398">
        <w:t xml:space="preserve">to a malfunction of the loading arm, it </w:t>
      </w:r>
      <w:r>
        <w:t>is</w:t>
      </w:r>
      <w:r w:rsidR="00D55398">
        <w:t xml:space="preserve"> not easy to use the emergency stop but</w:t>
      </w:r>
      <w:r w:rsidR="00D11432">
        <w:t xml:space="preserve">ton fitted on the loading arm. </w:t>
      </w:r>
      <w:r w:rsidR="00CB5115">
        <w:t>T</w:t>
      </w:r>
      <w:r w:rsidR="00D55398">
        <w:t>he two pin plug that is mounted in the conn</w:t>
      </w:r>
      <w:r w:rsidR="00CB5115">
        <w:t>ector behind the loading arm</w:t>
      </w:r>
      <w:r w:rsidR="00D55398">
        <w:t xml:space="preserve"> can</w:t>
      </w:r>
      <w:r>
        <w:t>not</w:t>
      </w:r>
      <w:r w:rsidR="00D55398">
        <w:t xml:space="preserve"> be reached </w:t>
      </w:r>
      <w:r>
        <w:t>either</w:t>
      </w:r>
      <w:r w:rsidR="00D55398">
        <w:t>.</w:t>
      </w:r>
      <w:r w:rsidR="00D11432">
        <w:t xml:space="preserve"> </w:t>
      </w:r>
    </w:p>
    <w:p w:rsidR="00D55398" w:rsidRPr="00F30216" w:rsidRDefault="002A2968" w:rsidP="00FC1B3E">
      <w:pPr>
        <w:pStyle w:val="SingleTxtG"/>
      </w:pPr>
      <w:r>
        <w:t>4.</w:t>
      </w:r>
      <w:r>
        <w:tab/>
      </w:r>
      <w:r w:rsidR="00D55398">
        <w:t xml:space="preserve">Belgium thinks it </w:t>
      </w:r>
      <w:r>
        <w:t>would</w:t>
      </w:r>
      <w:r w:rsidR="00D55398">
        <w:t xml:space="preserve"> </w:t>
      </w:r>
      <w:r>
        <w:t xml:space="preserve">be </w:t>
      </w:r>
      <w:r w:rsidR="00D55398">
        <w:t>useful to provide an extra device at three different places in the cargo zone (e.g. in front, in the middle and at the end) to shut down the shore facility independent</w:t>
      </w:r>
      <w:r w:rsidR="00D11432">
        <w:t xml:space="preserve">ly </w:t>
      </w:r>
      <w:r w:rsidR="00B34E11">
        <w:t>of</w:t>
      </w:r>
      <w:r w:rsidR="00D11432">
        <w:t xml:space="preserve"> the electrical signal. </w:t>
      </w:r>
      <w:r w:rsidR="00D55398">
        <w:t>Most new</w:t>
      </w:r>
      <w:r w:rsidR="00B34E11">
        <w:t>ly</w:t>
      </w:r>
      <w:r w:rsidR="00D55398">
        <w:t xml:space="preserve"> built inland navigation tank</w:t>
      </w:r>
      <w:r w:rsidR="00B34E11">
        <w:t xml:space="preserve"> </w:t>
      </w:r>
      <w:r w:rsidR="007940BC">
        <w:t>vessels</w:t>
      </w:r>
      <w:r w:rsidR="00B34E11">
        <w:t xml:space="preserve"> are fitted with such a system.</w:t>
      </w:r>
      <w:r w:rsidR="00D55398">
        <w:t xml:space="preserve"> </w:t>
      </w:r>
      <w:r w:rsidR="00B34E11">
        <w:t>H</w:t>
      </w:r>
      <w:r w:rsidR="00D55398">
        <w:t>owever</w:t>
      </w:r>
      <w:r w:rsidR="00B34E11">
        <w:t>,</w:t>
      </w:r>
      <w:r w:rsidR="00D55398">
        <w:t xml:space="preserve"> it is not yet </w:t>
      </w:r>
      <w:r w:rsidR="00B34E11">
        <w:t>required by 9.3.x.21.5 (a).</w:t>
      </w:r>
    </w:p>
    <w:p w:rsidR="00D55398" w:rsidRDefault="00D55398" w:rsidP="00FC1B3E">
      <w:pPr>
        <w:pStyle w:val="HChG"/>
      </w:pPr>
      <w:r>
        <w:tab/>
      </w:r>
      <w:r>
        <w:tab/>
      </w:r>
      <w:r w:rsidRPr="00FC1B3E">
        <w:t>Proposal</w:t>
      </w:r>
    </w:p>
    <w:p w:rsidR="00D55398" w:rsidRDefault="00B34E11" w:rsidP="00FC1B3E">
      <w:pPr>
        <w:pStyle w:val="SingleTxtG"/>
      </w:pPr>
      <w:r>
        <w:t>5</w:t>
      </w:r>
      <w:r w:rsidR="00D55398">
        <w:t xml:space="preserve">. </w:t>
      </w:r>
      <w:r w:rsidR="00FC1B3E">
        <w:tab/>
      </w:r>
      <w:r w:rsidR="00D55398">
        <w:t xml:space="preserve">It is </w:t>
      </w:r>
      <w:r w:rsidR="00D55398" w:rsidRPr="00FC1B3E">
        <w:t>proposed</w:t>
      </w:r>
      <w:r w:rsidR="00D55398">
        <w:t xml:space="preserve"> to </w:t>
      </w:r>
      <w:r>
        <w:t xml:space="preserve">modify </w:t>
      </w:r>
      <w:r w:rsidR="00D55398">
        <w:t xml:space="preserve">9.3.x.21.5 (a) </w:t>
      </w:r>
      <w:r>
        <w:t>as follows</w:t>
      </w:r>
      <w:r w:rsidR="00D55398">
        <w:t>:</w:t>
      </w:r>
    </w:p>
    <w:p w:rsidR="00D55398" w:rsidRPr="00D55398" w:rsidRDefault="00FC1B3E" w:rsidP="00FC1B3E">
      <w:pPr>
        <w:pStyle w:val="SingleTxtG"/>
        <w:rPr>
          <w:rFonts w:ascii="Times" w:hAnsi="Times"/>
          <w:lang w:val="en-US" w:eastAsia="nl-NL"/>
        </w:rPr>
      </w:pPr>
      <w:r>
        <w:t>"</w:t>
      </w:r>
      <w:r w:rsidR="00D55398">
        <w:t xml:space="preserve">(a) </w:t>
      </w:r>
      <w:r w:rsidR="00D55398" w:rsidRPr="00D55398">
        <w:rPr>
          <w:lang w:val="en-US" w:eastAsia="nl-NL"/>
        </w:rPr>
        <w:t>The high level sensor referred to in 9.3.2.21.1 (d) above shall give a visual and audible alarm on board and at the same time actuate an electrical contact which in the form of a binary signal interrupts the electric current loop provided and fed by the shore facility, thus initiating measures at the shore facility against overflowing during loading operations</w:t>
      </w:r>
      <w:r>
        <w:rPr>
          <w:lang w:val="en-US" w:eastAsia="nl-NL"/>
        </w:rPr>
        <w:t>"</w:t>
      </w:r>
      <w:r w:rsidR="00D55398" w:rsidRPr="00D55398">
        <w:rPr>
          <w:lang w:val="en-US" w:eastAsia="nl-NL"/>
        </w:rPr>
        <w:t xml:space="preserve">. </w:t>
      </w:r>
    </w:p>
    <w:p w:rsidR="00D55398" w:rsidRPr="00D55398" w:rsidRDefault="00D55398" w:rsidP="00FC1B3E">
      <w:pPr>
        <w:pStyle w:val="SingleTxtG"/>
        <w:rPr>
          <w:lang w:val="en-US" w:eastAsia="nl-NL"/>
        </w:rPr>
      </w:pPr>
      <w:r w:rsidRPr="00D55398">
        <w:rPr>
          <w:lang w:val="en-US" w:eastAsia="nl-NL"/>
        </w:rPr>
        <w:t xml:space="preserve">The signal shall be transmitted to the shore facility via a watertight two-pin plug of a connector device in accordance with standard EN 60309-2:1999 + A1:2007 + A2:2012 for direct current of 40 to 50 volts, identification </w:t>
      </w:r>
      <w:proofErr w:type="spellStart"/>
      <w:r w:rsidRPr="00D55398">
        <w:rPr>
          <w:lang w:val="en-US" w:eastAsia="nl-NL"/>
        </w:rPr>
        <w:t>colour</w:t>
      </w:r>
      <w:proofErr w:type="spellEnd"/>
      <w:r w:rsidRPr="00D55398">
        <w:rPr>
          <w:lang w:val="en-US" w:eastAsia="nl-NL"/>
        </w:rPr>
        <w:t xml:space="preserve"> white, position of the nose 10 h. </w:t>
      </w:r>
    </w:p>
    <w:p w:rsidR="00D55398" w:rsidRPr="00FC1B3E" w:rsidRDefault="00D55398" w:rsidP="00FC1B3E">
      <w:pPr>
        <w:pStyle w:val="SingleTxtG"/>
        <w:rPr>
          <w:b/>
          <w:lang w:val="en-US"/>
        </w:rPr>
      </w:pPr>
      <w:r w:rsidRPr="00FC1B3E">
        <w:rPr>
          <w:b/>
          <w:lang w:val="en-US"/>
        </w:rPr>
        <w:t>The vessel shall be fitted in the cargo area with a permanent device to make it possible to shut</w:t>
      </w:r>
      <w:r w:rsidR="00FC1B3E" w:rsidRPr="00FC1B3E">
        <w:rPr>
          <w:b/>
          <w:lang w:val="en-US"/>
        </w:rPr>
        <w:t xml:space="preserve"> </w:t>
      </w:r>
      <w:r w:rsidRPr="00FC1B3E">
        <w:rPr>
          <w:b/>
          <w:lang w:val="en-US"/>
        </w:rPr>
        <w:t>down the shore facility independently of the electrical signal. That device shall be installed at three</w:t>
      </w:r>
      <w:r w:rsidR="00FC1B3E" w:rsidRPr="00FC1B3E">
        <w:rPr>
          <w:b/>
          <w:lang w:val="en-US"/>
        </w:rPr>
        <w:t xml:space="preserve"> </w:t>
      </w:r>
      <w:r w:rsidRPr="00FC1B3E">
        <w:rPr>
          <w:b/>
          <w:lang w:val="en-US"/>
        </w:rPr>
        <w:t>diffe</w:t>
      </w:r>
      <w:r w:rsidR="00B34E11">
        <w:rPr>
          <w:b/>
          <w:lang w:val="en-US"/>
        </w:rPr>
        <w:t>rent places on the vessel.  A</w:t>
      </w:r>
      <w:r w:rsidRPr="00FC1B3E">
        <w:rPr>
          <w:b/>
          <w:lang w:val="en-US"/>
        </w:rPr>
        <w:t>ctivation of th</w:t>
      </w:r>
      <w:r w:rsidR="00B34E11">
        <w:rPr>
          <w:b/>
          <w:lang w:val="en-US"/>
        </w:rPr>
        <w:t>e</w:t>
      </w:r>
      <w:r w:rsidRPr="00FC1B3E">
        <w:rPr>
          <w:b/>
          <w:lang w:val="en-US"/>
        </w:rPr>
        <w:t xml:space="preserve"> device shall give </w:t>
      </w:r>
      <w:proofErr w:type="gramStart"/>
      <w:r w:rsidRPr="00FC1B3E">
        <w:rPr>
          <w:b/>
          <w:lang w:val="en-US"/>
        </w:rPr>
        <w:t>an</w:t>
      </w:r>
      <w:proofErr w:type="gramEnd"/>
      <w:r w:rsidRPr="00FC1B3E">
        <w:rPr>
          <w:b/>
          <w:lang w:val="en-US"/>
        </w:rPr>
        <w:t xml:space="preserve"> visual and audible alarm on</w:t>
      </w:r>
      <w:r w:rsidR="00FC1B3E" w:rsidRPr="00FC1B3E">
        <w:rPr>
          <w:b/>
          <w:lang w:val="en-US"/>
        </w:rPr>
        <w:t xml:space="preserve"> </w:t>
      </w:r>
      <w:r w:rsidRPr="00FC1B3E">
        <w:rPr>
          <w:b/>
          <w:lang w:val="en-US"/>
        </w:rPr>
        <w:t>board.</w:t>
      </w:r>
    </w:p>
    <w:p w:rsidR="00D55398" w:rsidRPr="00D55398" w:rsidRDefault="00D55398" w:rsidP="00FC1B3E">
      <w:pPr>
        <w:pStyle w:val="SingleTxtG"/>
        <w:rPr>
          <w:rFonts w:ascii="Times" w:hAnsi="Times"/>
          <w:lang w:val="en-US" w:eastAsia="nl-NL"/>
        </w:rPr>
      </w:pPr>
      <w:r w:rsidRPr="00D55398">
        <w:rPr>
          <w:lang w:val="en-US" w:eastAsia="nl-NL"/>
        </w:rPr>
        <w:t xml:space="preserve">The plug shall be permanently fitted to the vessel close to the shore connections of the loading and unloading piping. </w:t>
      </w:r>
    </w:p>
    <w:p w:rsidR="00D55398" w:rsidRPr="00D55398" w:rsidRDefault="00D55398" w:rsidP="00FC1B3E">
      <w:pPr>
        <w:pStyle w:val="SingleTxtG"/>
        <w:rPr>
          <w:rFonts w:ascii="Times" w:hAnsi="Times"/>
          <w:lang w:val="en-US" w:eastAsia="nl-NL"/>
        </w:rPr>
      </w:pPr>
      <w:r w:rsidRPr="00D55398">
        <w:rPr>
          <w:lang w:val="en-US" w:eastAsia="nl-NL"/>
        </w:rPr>
        <w:t xml:space="preserve">The high level sensor shall also be capable of switching off the vessel’s own discharging pump. The high level sensor shall be independent of the level alarm device, but it may be connected to the level </w:t>
      </w:r>
      <w:r w:rsidR="00B34E11">
        <w:rPr>
          <w:lang w:val="en-US" w:eastAsia="nl-NL"/>
        </w:rPr>
        <w:t>gauge."</w:t>
      </w:r>
    </w:p>
    <w:p w:rsidR="00D55398" w:rsidRDefault="00D55398" w:rsidP="00FC1B3E">
      <w:pPr>
        <w:pStyle w:val="HChG"/>
      </w:pPr>
      <w:r>
        <w:tab/>
      </w:r>
      <w:r>
        <w:tab/>
      </w:r>
      <w:r w:rsidRPr="00FC1B3E">
        <w:t>Advantages</w:t>
      </w:r>
    </w:p>
    <w:p w:rsidR="00D55398" w:rsidRDefault="00DA4F64" w:rsidP="00FC1B3E">
      <w:pPr>
        <w:pStyle w:val="SingleTxtG"/>
      </w:pPr>
      <w:r>
        <w:t>6</w:t>
      </w:r>
      <w:r w:rsidR="00D55398">
        <w:t>.</w:t>
      </w:r>
      <w:r w:rsidR="00D55398">
        <w:tab/>
        <w:t xml:space="preserve">9.3.x.21.5 (a) only gives the </w:t>
      </w:r>
      <w:r w:rsidR="00CB5115">
        <w:t>possibility</w:t>
      </w:r>
      <w:r w:rsidR="00D55398">
        <w:t xml:space="preserve"> to shut down the shore pump by the electrical contact from the level sensor</w:t>
      </w:r>
      <w:r w:rsidR="00D11432">
        <w:t xml:space="preserve"> descri</w:t>
      </w:r>
      <w:r>
        <w:t>bed</w:t>
      </w:r>
      <w:r w:rsidR="00D11432">
        <w:t xml:space="preserve"> in 9.3.x.21.1 (d).</w:t>
      </w:r>
      <w:r w:rsidR="00D55398">
        <w:t xml:space="preserve"> In certain situations, it is impossible to </w:t>
      </w:r>
      <w:r w:rsidR="00D55398" w:rsidRPr="00FC1B3E">
        <w:t>shut</w:t>
      </w:r>
      <w:r w:rsidR="00D55398">
        <w:t xml:space="preserve"> down the shore facility</w:t>
      </w:r>
      <w:r>
        <w:t xml:space="preserve"> using</w:t>
      </w:r>
      <w:r w:rsidR="00D55398">
        <w:t xml:space="preserve"> the emerg</w:t>
      </w:r>
      <w:r>
        <w:t>ency device</w:t>
      </w:r>
      <w:r w:rsidR="00D55398">
        <w:t xml:space="preserve"> or to</w:t>
      </w:r>
      <w:r w:rsidR="00A2028A">
        <w:t xml:space="preserve"> pull out the two-pin plug</w:t>
      </w:r>
      <w:r w:rsidR="00D11432">
        <w:t xml:space="preserve">. </w:t>
      </w:r>
      <w:r w:rsidR="00D55398">
        <w:t xml:space="preserve">Adding the </w:t>
      </w:r>
      <w:r>
        <w:t xml:space="preserve">requirement for </w:t>
      </w:r>
      <w:r w:rsidR="00D55398">
        <w:t xml:space="preserve">the vessel </w:t>
      </w:r>
      <w:r>
        <w:t>to</w:t>
      </w:r>
      <w:r w:rsidR="00D55398">
        <w:t xml:space="preserve"> hav</w:t>
      </w:r>
      <w:r>
        <w:t>e</w:t>
      </w:r>
      <w:r w:rsidR="00D55398">
        <w:t xml:space="preserve"> three permanently fitted devices in the cargo zone to shut down the shore facility independently </w:t>
      </w:r>
      <w:r w:rsidR="00A2028A">
        <w:t>of</w:t>
      </w:r>
      <w:r w:rsidR="00D55398">
        <w:t xml:space="preserve"> the electrical signal (e.g. an emergency </w:t>
      </w:r>
      <w:r w:rsidR="00A2028A">
        <w:t xml:space="preserve">button) would mean that loading could be </w:t>
      </w:r>
      <w:r w:rsidR="00D55398">
        <w:t xml:space="preserve">interrupted </w:t>
      </w:r>
      <w:r w:rsidR="00A2028A">
        <w:t xml:space="preserve">at all times </w:t>
      </w:r>
      <w:r w:rsidR="00D55398">
        <w:t xml:space="preserve">and the safety of the crew and </w:t>
      </w:r>
      <w:r w:rsidR="00A2028A">
        <w:t xml:space="preserve">protection of </w:t>
      </w:r>
      <w:r w:rsidR="00D55398">
        <w:t xml:space="preserve">the environment </w:t>
      </w:r>
      <w:r w:rsidR="00A2028A">
        <w:t>would be improved.</w:t>
      </w:r>
    </w:p>
    <w:p w:rsidR="00FC1B3E" w:rsidRPr="00C16499" w:rsidRDefault="00FC1B3E" w:rsidP="00C16499">
      <w:pPr>
        <w:pStyle w:val="SingleTxtG"/>
        <w:spacing w:before="240" w:after="0"/>
        <w:jc w:val="center"/>
        <w:rPr>
          <w:u w:val="single"/>
          <w:lang w:val="en-US"/>
        </w:rPr>
      </w:pPr>
      <w:r>
        <w:rPr>
          <w:u w:val="single"/>
        </w:rPr>
        <w:tab/>
      </w:r>
      <w:r w:rsidR="00C16499">
        <w:rPr>
          <w:u w:val="single"/>
          <w:lang w:val="en-US"/>
        </w:rPr>
        <w:tab/>
      </w:r>
      <w:r w:rsidR="00C16499">
        <w:rPr>
          <w:u w:val="single"/>
          <w:lang w:val="en-US"/>
        </w:rPr>
        <w:tab/>
      </w:r>
      <w:r w:rsidR="00C16499">
        <w:rPr>
          <w:u w:val="single"/>
          <w:lang w:val="en-US"/>
        </w:rPr>
        <w:tab/>
      </w:r>
      <w:bookmarkStart w:id="0" w:name="_GoBack"/>
      <w:bookmarkEnd w:id="0"/>
    </w:p>
    <w:sectPr w:rsidR="00FC1B3E" w:rsidRPr="00C16499" w:rsidSect="00FC1B3E">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418" w:rsidRDefault="00186418"/>
  </w:endnote>
  <w:endnote w:type="continuationSeparator" w:id="0">
    <w:p w:rsidR="00186418" w:rsidRDefault="00186418"/>
  </w:endnote>
  <w:endnote w:type="continuationNotice" w:id="1">
    <w:p w:rsidR="00186418" w:rsidRDefault="001864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37F" w:rsidRPr="00843878" w:rsidRDefault="0097737F" w:rsidP="00843878">
    <w:pPr>
      <w:pStyle w:val="Footer"/>
      <w:tabs>
        <w:tab w:val="right" w:pos="9598"/>
      </w:tabs>
    </w:pPr>
    <w:r w:rsidRPr="00843878">
      <w:rPr>
        <w:b/>
        <w:sz w:val="18"/>
      </w:rPr>
      <w:fldChar w:fldCharType="begin"/>
    </w:r>
    <w:r w:rsidRPr="00843878">
      <w:rPr>
        <w:b/>
        <w:sz w:val="18"/>
      </w:rPr>
      <w:instrText xml:space="preserve"> PAGE  \* MERGEFORMAT </w:instrText>
    </w:r>
    <w:r w:rsidRPr="00843878">
      <w:rPr>
        <w:b/>
        <w:sz w:val="18"/>
      </w:rPr>
      <w:fldChar w:fldCharType="separate"/>
    </w:r>
    <w:r w:rsidR="00C16499">
      <w:rPr>
        <w:b/>
        <w:noProof/>
        <w:sz w:val="18"/>
      </w:rPr>
      <w:t>2</w:t>
    </w:r>
    <w:r w:rsidRPr="0084387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37F" w:rsidRPr="00843878" w:rsidRDefault="0097737F" w:rsidP="00843878">
    <w:pPr>
      <w:pStyle w:val="Footer"/>
      <w:tabs>
        <w:tab w:val="right" w:pos="9598"/>
      </w:tabs>
      <w:rPr>
        <w:b/>
        <w:sz w:val="18"/>
      </w:rPr>
    </w:pPr>
    <w:r>
      <w:tab/>
    </w:r>
    <w:r w:rsidRPr="00843878">
      <w:rPr>
        <w:b/>
        <w:sz w:val="18"/>
      </w:rPr>
      <w:fldChar w:fldCharType="begin"/>
    </w:r>
    <w:r w:rsidRPr="00843878">
      <w:rPr>
        <w:b/>
        <w:sz w:val="18"/>
      </w:rPr>
      <w:instrText xml:space="preserve"> PAGE  \* MERGEFORMAT </w:instrText>
    </w:r>
    <w:r w:rsidRPr="00843878">
      <w:rPr>
        <w:b/>
        <w:sz w:val="18"/>
      </w:rPr>
      <w:fldChar w:fldCharType="separate"/>
    </w:r>
    <w:r w:rsidR="00C16499">
      <w:rPr>
        <w:b/>
        <w:noProof/>
        <w:sz w:val="18"/>
      </w:rPr>
      <w:t>3</w:t>
    </w:r>
    <w:r w:rsidRPr="0084387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37F" w:rsidRPr="000E334B" w:rsidRDefault="0097737F" w:rsidP="000E334B">
    <w:pPr>
      <w:pStyle w:val="Footer"/>
      <w:rPr>
        <w:sz w:val="20"/>
      </w:rPr>
    </w:pPr>
    <w:r>
      <w:rPr>
        <w:sz w:val="20"/>
      </w:rPr>
      <w:t>GE.1</w:t>
    </w:r>
    <w:r w:rsidR="00FC1B3E">
      <w:rPr>
        <w:sz w:val="20"/>
      </w:rPr>
      <w:t>5</w:t>
    </w:r>
    <w:r>
      <w:rPr>
        <w:sz w:val="20"/>
      </w:rPr>
      <w:t>-</w:t>
    </w:r>
    <w:r>
      <w:rPr>
        <w:noProof/>
        <w:sz w:val="20"/>
        <w:lang w:val="fr-FR" w:eastAsia="fr-FR"/>
      </w:rPr>
      <w:drawing>
        <wp:anchor distT="0" distB="0" distL="114300" distR="114300" simplePos="0" relativeHeight="251659776" behindDoc="0" locked="1" layoutInCell="1" allowOverlap="1" wp14:anchorId="6B6B351F" wp14:editId="0AE1C9C5">
          <wp:simplePos x="0" y="0"/>
          <wp:positionH relativeFrom="column">
            <wp:posOffset>5148580</wp:posOffset>
          </wp:positionH>
          <wp:positionV relativeFrom="paragraph">
            <wp:posOffset>-79375</wp:posOffset>
          </wp:positionV>
          <wp:extent cx="930275" cy="230505"/>
          <wp:effectExtent l="19050" t="0" r="3175" b="0"/>
          <wp:wrapNone/>
          <wp:docPr id="1" name="Afbeelding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srcRect/>
                  <a:stretch>
                    <a:fillRect/>
                  </a:stretch>
                </pic:blipFill>
                <pic:spPr bwMode="auto">
                  <a:xfrm>
                    <a:off x="0" y="0"/>
                    <a:ext cx="930275" cy="23050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418" w:rsidRPr="000B175B" w:rsidRDefault="00186418" w:rsidP="000B175B">
      <w:pPr>
        <w:tabs>
          <w:tab w:val="right" w:pos="2155"/>
        </w:tabs>
        <w:spacing w:after="80"/>
        <w:ind w:left="680"/>
        <w:rPr>
          <w:u w:val="single"/>
        </w:rPr>
      </w:pPr>
      <w:r>
        <w:rPr>
          <w:u w:val="single"/>
        </w:rPr>
        <w:tab/>
      </w:r>
    </w:p>
  </w:footnote>
  <w:footnote w:type="continuationSeparator" w:id="0">
    <w:p w:rsidR="00186418" w:rsidRPr="00FC68B7" w:rsidRDefault="00186418" w:rsidP="00FC68B7">
      <w:pPr>
        <w:tabs>
          <w:tab w:val="left" w:pos="2155"/>
        </w:tabs>
        <w:spacing w:after="80"/>
        <w:ind w:left="680"/>
        <w:rPr>
          <w:u w:val="single"/>
        </w:rPr>
      </w:pPr>
      <w:r>
        <w:rPr>
          <w:u w:val="single"/>
        </w:rPr>
        <w:tab/>
      </w:r>
    </w:p>
  </w:footnote>
  <w:footnote w:type="continuationNotice" w:id="1">
    <w:p w:rsidR="00186418" w:rsidRDefault="00186418"/>
  </w:footnote>
  <w:footnote w:id="2">
    <w:p w:rsidR="002A2968" w:rsidRDefault="002A2968" w:rsidP="002A2968">
      <w:pPr>
        <w:pStyle w:val="FootnoteText"/>
        <w:rPr>
          <w:rFonts w:eastAsia="SimSun"/>
          <w:lang w:eastAsia="zh-CN"/>
        </w:rPr>
      </w:pPr>
      <w:r>
        <w:rPr>
          <w:szCs w:val="24"/>
        </w:rPr>
        <w:tab/>
      </w:r>
      <w:r>
        <w:rPr>
          <w:rStyle w:val="FootnoteReference"/>
        </w:rPr>
        <w:footnoteRef/>
      </w:r>
      <w:r>
        <w:rPr>
          <w:szCs w:val="24"/>
        </w:rPr>
        <w:tab/>
      </w:r>
      <w:r>
        <w:t>Distributed in German by the Central Commission for the Navigation of the Rhine under the symbol CCNR</w:t>
      </w:r>
      <w:r w:rsidR="00CB5115">
        <w:t>-</w:t>
      </w:r>
      <w:r>
        <w:t>ZKR/ADN/WP.15/AC.2/2015/22.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37F" w:rsidRPr="00843878" w:rsidRDefault="0097737F" w:rsidP="00843878">
    <w:pPr>
      <w:pStyle w:val="Header"/>
    </w:pPr>
    <w:r w:rsidRPr="00843878">
      <w:t>ECE/TRANS/WP.15/AC.2/201</w:t>
    </w:r>
    <w:r>
      <w:t>5/</w:t>
    </w:r>
    <w:r w:rsidR="00FC1B3E">
      <w:t>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37F" w:rsidRPr="00843878" w:rsidRDefault="0097737F" w:rsidP="00843878">
    <w:pPr>
      <w:pStyle w:val="Header"/>
      <w:jc w:val="right"/>
    </w:pPr>
    <w:r w:rsidRPr="00843878">
      <w:t>ECE/TRANS/WP.15/AC.2/201</w:t>
    </w:r>
    <w:r>
      <w:t>5</w:t>
    </w:r>
    <w:r w:rsidRPr="00843878">
      <w:t>/</w:t>
    </w:r>
    <w:r>
      <w:t>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C5A0A80"/>
    <w:multiLevelType w:val="hybridMultilevel"/>
    <w:tmpl w:val="8E643D9C"/>
    <w:lvl w:ilvl="0" w:tplc="D6949A5E">
      <w:start w:val="1"/>
      <w:numFmt w:val="decimal"/>
      <w:lvlText w:val="%1."/>
      <w:lvlJc w:val="left"/>
      <w:pPr>
        <w:ind w:left="464" w:hanging="360"/>
      </w:pPr>
      <w:rPr>
        <w:rFonts w:eastAsia="Calibri" w:hint="default"/>
        <w:b w:val="0"/>
      </w:rPr>
    </w:lvl>
    <w:lvl w:ilvl="1" w:tplc="04130019" w:tentative="1">
      <w:start w:val="1"/>
      <w:numFmt w:val="lowerLetter"/>
      <w:lvlText w:val="%2."/>
      <w:lvlJc w:val="left"/>
      <w:pPr>
        <w:ind w:left="1184" w:hanging="360"/>
      </w:pPr>
    </w:lvl>
    <w:lvl w:ilvl="2" w:tplc="0413001B" w:tentative="1">
      <w:start w:val="1"/>
      <w:numFmt w:val="lowerRoman"/>
      <w:lvlText w:val="%3."/>
      <w:lvlJc w:val="right"/>
      <w:pPr>
        <w:ind w:left="1904" w:hanging="180"/>
      </w:pPr>
    </w:lvl>
    <w:lvl w:ilvl="3" w:tplc="0413000F" w:tentative="1">
      <w:start w:val="1"/>
      <w:numFmt w:val="decimal"/>
      <w:lvlText w:val="%4."/>
      <w:lvlJc w:val="left"/>
      <w:pPr>
        <w:ind w:left="2624" w:hanging="360"/>
      </w:pPr>
    </w:lvl>
    <w:lvl w:ilvl="4" w:tplc="04130019" w:tentative="1">
      <w:start w:val="1"/>
      <w:numFmt w:val="lowerLetter"/>
      <w:lvlText w:val="%5."/>
      <w:lvlJc w:val="left"/>
      <w:pPr>
        <w:ind w:left="3344" w:hanging="360"/>
      </w:pPr>
    </w:lvl>
    <w:lvl w:ilvl="5" w:tplc="0413001B" w:tentative="1">
      <w:start w:val="1"/>
      <w:numFmt w:val="lowerRoman"/>
      <w:lvlText w:val="%6."/>
      <w:lvlJc w:val="right"/>
      <w:pPr>
        <w:ind w:left="4064" w:hanging="180"/>
      </w:pPr>
    </w:lvl>
    <w:lvl w:ilvl="6" w:tplc="0413000F" w:tentative="1">
      <w:start w:val="1"/>
      <w:numFmt w:val="decimal"/>
      <w:lvlText w:val="%7."/>
      <w:lvlJc w:val="left"/>
      <w:pPr>
        <w:ind w:left="4784" w:hanging="360"/>
      </w:pPr>
    </w:lvl>
    <w:lvl w:ilvl="7" w:tplc="04130019" w:tentative="1">
      <w:start w:val="1"/>
      <w:numFmt w:val="lowerLetter"/>
      <w:lvlText w:val="%8."/>
      <w:lvlJc w:val="left"/>
      <w:pPr>
        <w:ind w:left="5504" w:hanging="360"/>
      </w:pPr>
    </w:lvl>
    <w:lvl w:ilvl="8" w:tplc="0413001B" w:tentative="1">
      <w:start w:val="1"/>
      <w:numFmt w:val="lowerRoman"/>
      <w:lvlText w:val="%9."/>
      <w:lvlJc w:val="right"/>
      <w:pPr>
        <w:ind w:left="6224" w:hanging="180"/>
      </w:pPr>
    </w:lvl>
  </w:abstractNum>
  <w:abstractNum w:abstractNumId="13" w15:restartNumberingAfterBreak="0">
    <w:nsid w:val="0F1C524C"/>
    <w:multiLevelType w:val="hybridMultilevel"/>
    <w:tmpl w:val="F1C4A10A"/>
    <w:lvl w:ilvl="0" w:tplc="75DABC36">
      <w:start w:val="2"/>
      <w:numFmt w:val="decimal"/>
      <w:lvlText w:val="%1."/>
      <w:lvlJc w:val="left"/>
      <w:pPr>
        <w:ind w:left="1569" w:hanging="360"/>
      </w:pPr>
      <w:rPr>
        <w:rFonts w:hint="default"/>
        <w:b/>
      </w:rPr>
    </w:lvl>
    <w:lvl w:ilvl="1" w:tplc="04130019" w:tentative="1">
      <w:start w:val="1"/>
      <w:numFmt w:val="lowerLetter"/>
      <w:lvlText w:val="%2."/>
      <w:lvlJc w:val="left"/>
      <w:pPr>
        <w:ind w:left="2289" w:hanging="360"/>
      </w:pPr>
    </w:lvl>
    <w:lvl w:ilvl="2" w:tplc="0413001B" w:tentative="1">
      <w:start w:val="1"/>
      <w:numFmt w:val="lowerRoman"/>
      <w:lvlText w:val="%3."/>
      <w:lvlJc w:val="right"/>
      <w:pPr>
        <w:ind w:left="3009" w:hanging="180"/>
      </w:pPr>
    </w:lvl>
    <w:lvl w:ilvl="3" w:tplc="0413000F" w:tentative="1">
      <w:start w:val="1"/>
      <w:numFmt w:val="decimal"/>
      <w:lvlText w:val="%4."/>
      <w:lvlJc w:val="left"/>
      <w:pPr>
        <w:ind w:left="3729" w:hanging="360"/>
      </w:pPr>
    </w:lvl>
    <w:lvl w:ilvl="4" w:tplc="04130019" w:tentative="1">
      <w:start w:val="1"/>
      <w:numFmt w:val="lowerLetter"/>
      <w:lvlText w:val="%5."/>
      <w:lvlJc w:val="left"/>
      <w:pPr>
        <w:ind w:left="4449" w:hanging="360"/>
      </w:pPr>
    </w:lvl>
    <w:lvl w:ilvl="5" w:tplc="0413001B" w:tentative="1">
      <w:start w:val="1"/>
      <w:numFmt w:val="lowerRoman"/>
      <w:lvlText w:val="%6."/>
      <w:lvlJc w:val="right"/>
      <w:pPr>
        <w:ind w:left="5169" w:hanging="180"/>
      </w:pPr>
    </w:lvl>
    <w:lvl w:ilvl="6" w:tplc="0413000F" w:tentative="1">
      <w:start w:val="1"/>
      <w:numFmt w:val="decimal"/>
      <w:lvlText w:val="%7."/>
      <w:lvlJc w:val="left"/>
      <w:pPr>
        <w:ind w:left="5889" w:hanging="360"/>
      </w:pPr>
    </w:lvl>
    <w:lvl w:ilvl="7" w:tplc="04130019" w:tentative="1">
      <w:start w:val="1"/>
      <w:numFmt w:val="lowerLetter"/>
      <w:lvlText w:val="%8."/>
      <w:lvlJc w:val="left"/>
      <w:pPr>
        <w:ind w:left="6609" w:hanging="360"/>
      </w:pPr>
    </w:lvl>
    <w:lvl w:ilvl="8" w:tplc="0413001B" w:tentative="1">
      <w:start w:val="1"/>
      <w:numFmt w:val="lowerRoman"/>
      <w:lvlText w:val="%9."/>
      <w:lvlJc w:val="right"/>
      <w:pPr>
        <w:ind w:left="7329"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133D2E"/>
    <w:multiLevelType w:val="hybridMultilevel"/>
    <w:tmpl w:val="BAC6C8DC"/>
    <w:lvl w:ilvl="0" w:tplc="33AA7BD6">
      <w:start w:val="1"/>
      <w:numFmt w:val="decimal"/>
      <w:lvlText w:val="%1."/>
      <w:lvlJc w:val="left"/>
      <w:pPr>
        <w:ind w:hanging="567"/>
      </w:pPr>
      <w:rPr>
        <w:rFonts w:ascii="Verdana" w:eastAsia="Verdana" w:hAnsi="Verdana" w:hint="default"/>
        <w:b/>
        <w:bCs/>
        <w:spacing w:val="-1"/>
        <w:sz w:val="24"/>
        <w:szCs w:val="24"/>
      </w:rPr>
    </w:lvl>
    <w:lvl w:ilvl="1" w:tplc="4F8C21B2">
      <w:start w:val="1"/>
      <w:numFmt w:val="bullet"/>
      <w:lvlText w:val="•"/>
      <w:lvlJc w:val="left"/>
      <w:rPr>
        <w:rFonts w:hint="default"/>
      </w:rPr>
    </w:lvl>
    <w:lvl w:ilvl="2" w:tplc="24AC5D20">
      <w:start w:val="1"/>
      <w:numFmt w:val="bullet"/>
      <w:lvlText w:val="•"/>
      <w:lvlJc w:val="left"/>
      <w:rPr>
        <w:rFonts w:hint="default"/>
      </w:rPr>
    </w:lvl>
    <w:lvl w:ilvl="3" w:tplc="16786F96">
      <w:start w:val="1"/>
      <w:numFmt w:val="bullet"/>
      <w:lvlText w:val="•"/>
      <w:lvlJc w:val="left"/>
      <w:rPr>
        <w:rFonts w:hint="default"/>
      </w:rPr>
    </w:lvl>
    <w:lvl w:ilvl="4" w:tplc="3F20FE56">
      <w:start w:val="1"/>
      <w:numFmt w:val="bullet"/>
      <w:lvlText w:val="•"/>
      <w:lvlJc w:val="left"/>
      <w:rPr>
        <w:rFonts w:hint="default"/>
      </w:rPr>
    </w:lvl>
    <w:lvl w:ilvl="5" w:tplc="EB86281C">
      <w:start w:val="1"/>
      <w:numFmt w:val="bullet"/>
      <w:lvlText w:val="•"/>
      <w:lvlJc w:val="left"/>
      <w:rPr>
        <w:rFonts w:hint="default"/>
      </w:rPr>
    </w:lvl>
    <w:lvl w:ilvl="6" w:tplc="3274D7BA">
      <w:start w:val="1"/>
      <w:numFmt w:val="bullet"/>
      <w:lvlText w:val="•"/>
      <w:lvlJc w:val="left"/>
      <w:rPr>
        <w:rFonts w:hint="default"/>
      </w:rPr>
    </w:lvl>
    <w:lvl w:ilvl="7" w:tplc="8E827868">
      <w:start w:val="1"/>
      <w:numFmt w:val="bullet"/>
      <w:lvlText w:val="•"/>
      <w:lvlJc w:val="left"/>
      <w:rPr>
        <w:rFonts w:hint="default"/>
      </w:rPr>
    </w:lvl>
    <w:lvl w:ilvl="8" w:tplc="C9DC757A">
      <w:start w:val="1"/>
      <w:numFmt w:val="bullet"/>
      <w:lvlText w:val="•"/>
      <w:lvlJc w:val="left"/>
      <w:rPr>
        <w:rFonts w:hint="default"/>
      </w:r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377DFA"/>
    <w:multiLevelType w:val="hybridMultilevel"/>
    <w:tmpl w:val="6B1233CE"/>
    <w:lvl w:ilvl="0" w:tplc="09B6C9D4">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9" w15:restartNumberingAfterBreak="0">
    <w:nsid w:val="45CD79C2"/>
    <w:multiLevelType w:val="hybridMultilevel"/>
    <w:tmpl w:val="52E6D2D2"/>
    <w:lvl w:ilvl="0" w:tplc="F612AFAE">
      <w:start w:val="1"/>
      <w:numFmt w:val="decimal"/>
      <w:lvlText w:val="%1."/>
      <w:lvlJc w:val="left"/>
      <w:pPr>
        <w:ind w:left="464" w:hanging="360"/>
      </w:pPr>
      <w:rPr>
        <w:rFonts w:eastAsia="Calibri" w:hint="default"/>
      </w:rPr>
    </w:lvl>
    <w:lvl w:ilvl="1" w:tplc="04130019" w:tentative="1">
      <w:start w:val="1"/>
      <w:numFmt w:val="lowerLetter"/>
      <w:lvlText w:val="%2."/>
      <w:lvlJc w:val="left"/>
      <w:pPr>
        <w:ind w:left="1184" w:hanging="360"/>
      </w:pPr>
    </w:lvl>
    <w:lvl w:ilvl="2" w:tplc="0413001B" w:tentative="1">
      <w:start w:val="1"/>
      <w:numFmt w:val="lowerRoman"/>
      <w:lvlText w:val="%3."/>
      <w:lvlJc w:val="right"/>
      <w:pPr>
        <w:ind w:left="1904" w:hanging="180"/>
      </w:pPr>
    </w:lvl>
    <w:lvl w:ilvl="3" w:tplc="0413000F" w:tentative="1">
      <w:start w:val="1"/>
      <w:numFmt w:val="decimal"/>
      <w:lvlText w:val="%4."/>
      <w:lvlJc w:val="left"/>
      <w:pPr>
        <w:ind w:left="2624" w:hanging="360"/>
      </w:pPr>
    </w:lvl>
    <w:lvl w:ilvl="4" w:tplc="04130019" w:tentative="1">
      <w:start w:val="1"/>
      <w:numFmt w:val="lowerLetter"/>
      <w:lvlText w:val="%5."/>
      <w:lvlJc w:val="left"/>
      <w:pPr>
        <w:ind w:left="3344" w:hanging="360"/>
      </w:pPr>
    </w:lvl>
    <w:lvl w:ilvl="5" w:tplc="0413001B" w:tentative="1">
      <w:start w:val="1"/>
      <w:numFmt w:val="lowerRoman"/>
      <w:lvlText w:val="%6."/>
      <w:lvlJc w:val="right"/>
      <w:pPr>
        <w:ind w:left="4064" w:hanging="180"/>
      </w:pPr>
    </w:lvl>
    <w:lvl w:ilvl="6" w:tplc="0413000F" w:tentative="1">
      <w:start w:val="1"/>
      <w:numFmt w:val="decimal"/>
      <w:lvlText w:val="%7."/>
      <w:lvlJc w:val="left"/>
      <w:pPr>
        <w:ind w:left="4784" w:hanging="360"/>
      </w:pPr>
    </w:lvl>
    <w:lvl w:ilvl="7" w:tplc="04130019" w:tentative="1">
      <w:start w:val="1"/>
      <w:numFmt w:val="lowerLetter"/>
      <w:lvlText w:val="%8."/>
      <w:lvlJc w:val="left"/>
      <w:pPr>
        <w:ind w:left="5504" w:hanging="360"/>
      </w:pPr>
    </w:lvl>
    <w:lvl w:ilvl="8" w:tplc="0413001B" w:tentative="1">
      <w:start w:val="1"/>
      <w:numFmt w:val="lowerRoman"/>
      <w:lvlText w:val="%9."/>
      <w:lvlJc w:val="right"/>
      <w:pPr>
        <w:ind w:left="6224" w:hanging="18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0"/>
  </w:num>
  <w:num w:numId="14">
    <w:abstractNumId w:val="20"/>
  </w:num>
  <w:num w:numId="15">
    <w:abstractNumId w:val="14"/>
  </w:num>
  <w:num w:numId="16">
    <w:abstractNumId w:val="11"/>
  </w:num>
  <w:num w:numId="17">
    <w:abstractNumId w:val="15"/>
  </w:num>
  <w:num w:numId="18">
    <w:abstractNumId w:val="12"/>
  </w:num>
  <w:num w:numId="19">
    <w:abstractNumId w:val="19"/>
  </w:num>
  <w:num w:numId="20">
    <w:abstractNumId w:val="13"/>
  </w:num>
  <w:num w:numId="21">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81F"/>
    <w:rsid w:val="00001687"/>
    <w:rsid w:val="000038CB"/>
    <w:rsid w:val="00014855"/>
    <w:rsid w:val="0002242E"/>
    <w:rsid w:val="00041983"/>
    <w:rsid w:val="000428BE"/>
    <w:rsid w:val="00046B1F"/>
    <w:rsid w:val="00050F6B"/>
    <w:rsid w:val="00057588"/>
    <w:rsid w:val="00057E97"/>
    <w:rsid w:val="00062809"/>
    <w:rsid w:val="0007087E"/>
    <w:rsid w:val="00072C8C"/>
    <w:rsid w:val="000733B5"/>
    <w:rsid w:val="00081591"/>
    <w:rsid w:val="00081815"/>
    <w:rsid w:val="00087C77"/>
    <w:rsid w:val="0009246D"/>
    <w:rsid w:val="000931C0"/>
    <w:rsid w:val="00094681"/>
    <w:rsid w:val="000B0595"/>
    <w:rsid w:val="000B175B"/>
    <w:rsid w:val="000B3A0F"/>
    <w:rsid w:val="000B4EF7"/>
    <w:rsid w:val="000C1F67"/>
    <w:rsid w:val="000C2C03"/>
    <w:rsid w:val="000C2D2E"/>
    <w:rsid w:val="000C4FF2"/>
    <w:rsid w:val="000C6A7D"/>
    <w:rsid w:val="000D3E41"/>
    <w:rsid w:val="000E0415"/>
    <w:rsid w:val="000E06D7"/>
    <w:rsid w:val="000E334B"/>
    <w:rsid w:val="000E6C3F"/>
    <w:rsid w:val="001046B3"/>
    <w:rsid w:val="001103AA"/>
    <w:rsid w:val="00111D24"/>
    <w:rsid w:val="0011666B"/>
    <w:rsid w:val="001257D1"/>
    <w:rsid w:val="00134490"/>
    <w:rsid w:val="00136AD9"/>
    <w:rsid w:val="00145622"/>
    <w:rsid w:val="00147CD2"/>
    <w:rsid w:val="001523E7"/>
    <w:rsid w:val="00154EA1"/>
    <w:rsid w:val="00157778"/>
    <w:rsid w:val="00160537"/>
    <w:rsid w:val="00165F3A"/>
    <w:rsid w:val="001667E5"/>
    <w:rsid w:val="00182B08"/>
    <w:rsid w:val="00186418"/>
    <w:rsid w:val="001906F3"/>
    <w:rsid w:val="00196E63"/>
    <w:rsid w:val="001A6CA2"/>
    <w:rsid w:val="001B3AD3"/>
    <w:rsid w:val="001B4B04"/>
    <w:rsid w:val="001C6663"/>
    <w:rsid w:val="001C7895"/>
    <w:rsid w:val="001D0C8C"/>
    <w:rsid w:val="001D1419"/>
    <w:rsid w:val="001D26DF"/>
    <w:rsid w:val="001D3A03"/>
    <w:rsid w:val="001D72BD"/>
    <w:rsid w:val="001E23D5"/>
    <w:rsid w:val="001E7B67"/>
    <w:rsid w:val="001F1915"/>
    <w:rsid w:val="002018DB"/>
    <w:rsid w:val="0020295A"/>
    <w:rsid w:val="00202DA8"/>
    <w:rsid w:val="00211E0B"/>
    <w:rsid w:val="002238CA"/>
    <w:rsid w:val="00227249"/>
    <w:rsid w:val="002349C5"/>
    <w:rsid w:val="00236A7A"/>
    <w:rsid w:val="00242AE0"/>
    <w:rsid w:val="002510BD"/>
    <w:rsid w:val="002525D7"/>
    <w:rsid w:val="00254877"/>
    <w:rsid w:val="00267F5F"/>
    <w:rsid w:val="0027126C"/>
    <w:rsid w:val="00274DB5"/>
    <w:rsid w:val="002756C1"/>
    <w:rsid w:val="00286B4D"/>
    <w:rsid w:val="00293A89"/>
    <w:rsid w:val="002A2968"/>
    <w:rsid w:val="002A4D02"/>
    <w:rsid w:val="002B15D4"/>
    <w:rsid w:val="002B612A"/>
    <w:rsid w:val="002C5187"/>
    <w:rsid w:val="002C5B8B"/>
    <w:rsid w:val="002D4643"/>
    <w:rsid w:val="002E2EA6"/>
    <w:rsid w:val="002E4876"/>
    <w:rsid w:val="002F175C"/>
    <w:rsid w:val="002F42D7"/>
    <w:rsid w:val="002F621E"/>
    <w:rsid w:val="00302E18"/>
    <w:rsid w:val="00314CE1"/>
    <w:rsid w:val="003229D8"/>
    <w:rsid w:val="00330253"/>
    <w:rsid w:val="00331403"/>
    <w:rsid w:val="003360B9"/>
    <w:rsid w:val="00352709"/>
    <w:rsid w:val="00356A3F"/>
    <w:rsid w:val="0036378B"/>
    <w:rsid w:val="00365603"/>
    <w:rsid w:val="00367FB9"/>
    <w:rsid w:val="00371178"/>
    <w:rsid w:val="003853C7"/>
    <w:rsid w:val="00392C07"/>
    <w:rsid w:val="003A6810"/>
    <w:rsid w:val="003B0332"/>
    <w:rsid w:val="003B0AAE"/>
    <w:rsid w:val="003B2D81"/>
    <w:rsid w:val="003B5530"/>
    <w:rsid w:val="003B5B5C"/>
    <w:rsid w:val="003B7D8B"/>
    <w:rsid w:val="003C276D"/>
    <w:rsid w:val="003C2CC4"/>
    <w:rsid w:val="003D4B23"/>
    <w:rsid w:val="003E0DC1"/>
    <w:rsid w:val="003E6E0E"/>
    <w:rsid w:val="003F36AF"/>
    <w:rsid w:val="00402331"/>
    <w:rsid w:val="004034B5"/>
    <w:rsid w:val="00410C89"/>
    <w:rsid w:val="00417C02"/>
    <w:rsid w:val="00417D99"/>
    <w:rsid w:val="004208B5"/>
    <w:rsid w:val="00421CEE"/>
    <w:rsid w:val="00422E03"/>
    <w:rsid w:val="00425B17"/>
    <w:rsid w:val="00426B9B"/>
    <w:rsid w:val="004325CB"/>
    <w:rsid w:val="00436D40"/>
    <w:rsid w:val="00442A83"/>
    <w:rsid w:val="00446DD3"/>
    <w:rsid w:val="00447C99"/>
    <w:rsid w:val="00450896"/>
    <w:rsid w:val="00451E1C"/>
    <w:rsid w:val="00452B35"/>
    <w:rsid w:val="0045495B"/>
    <w:rsid w:val="00457725"/>
    <w:rsid w:val="00471CEE"/>
    <w:rsid w:val="0048397A"/>
    <w:rsid w:val="00487092"/>
    <w:rsid w:val="00492F90"/>
    <w:rsid w:val="004A61C9"/>
    <w:rsid w:val="004B4D0A"/>
    <w:rsid w:val="004C0EB3"/>
    <w:rsid w:val="004C1E36"/>
    <w:rsid w:val="004C1E90"/>
    <w:rsid w:val="004C2461"/>
    <w:rsid w:val="004C670A"/>
    <w:rsid w:val="004C7462"/>
    <w:rsid w:val="004D59AA"/>
    <w:rsid w:val="004D6B73"/>
    <w:rsid w:val="004E77B2"/>
    <w:rsid w:val="005002B0"/>
    <w:rsid w:val="00504B2D"/>
    <w:rsid w:val="00514165"/>
    <w:rsid w:val="00517D7A"/>
    <w:rsid w:val="0052136D"/>
    <w:rsid w:val="00522B58"/>
    <w:rsid w:val="0052699B"/>
    <w:rsid w:val="0052775E"/>
    <w:rsid w:val="0053263C"/>
    <w:rsid w:val="005420F2"/>
    <w:rsid w:val="00544A2F"/>
    <w:rsid w:val="005474FB"/>
    <w:rsid w:val="00547F66"/>
    <w:rsid w:val="00553DA2"/>
    <w:rsid w:val="005628B6"/>
    <w:rsid w:val="00570EAD"/>
    <w:rsid w:val="00573CB9"/>
    <w:rsid w:val="005744BC"/>
    <w:rsid w:val="00584721"/>
    <w:rsid w:val="00593F53"/>
    <w:rsid w:val="00594368"/>
    <w:rsid w:val="005950AF"/>
    <w:rsid w:val="005A07FC"/>
    <w:rsid w:val="005A2BCD"/>
    <w:rsid w:val="005B3DB3"/>
    <w:rsid w:val="005B4E13"/>
    <w:rsid w:val="005C4080"/>
    <w:rsid w:val="005D0212"/>
    <w:rsid w:val="005E13BA"/>
    <w:rsid w:val="005E1BE1"/>
    <w:rsid w:val="005E3F00"/>
    <w:rsid w:val="005F0630"/>
    <w:rsid w:val="005F1247"/>
    <w:rsid w:val="005F7209"/>
    <w:rsid w:val="005F7B75"/>
    <w:rsid w:val="006001EE"/>
    <w:rsid w:val="00600424"/>
    <w:rsid w:val="00605042"/>
    <w:rsid w:val="00606DAB"/>
    <w:rsid w:val="006110A6"/>
    <w:rsid w:val="00611FC4"/>
    <w:rsid w:val="0061530D"/>
    <w:rsid w:val="00616E73"/>
    <w:rsid w:val="006176FB"/>
    <w:rsid w:val="00617A88"/>
    <w:rsid w:val="00621AAC"/>
    <w:rsid w:val="00622AD4"/>
    <w:rsid w:val="006238BE"/>
    <w:rsid w:val="0063293E"/>
    <w:rsid w:val="00640B26"/>
    <w:rsid w:val="00652D0A"/>
    <w:rsid w:val="00655CC3"/>
    <w:rsid w:val="006623D5"/>
    <w:rsid w:val="00662BB6"/>
    <w:rsid w:val="006646D3"/>
    <w:rsid w:val="00682870"/>
    <w:rsid w:val="00683D28"/>
    <w:rsid w:val="00684C21"/>
    <w:rsid w:val="00687A39"/>
    <w:rsid w:val="00691FC8"/>
    <w:rsid w:val="006A2530"/>
    <w:rsid w:val="006A4E3C"/>
    <w:rsid w:val="006B0BBE"/>
    <w:rsid w:val="006B6D76"/>
    <w:rsid w:val="006C0651"/>
    <w:rsid w:val="006C3589"/>
    <w:rsid w:val="006C3864"/>
    <w:rsid w:val="006D2620"/>
    <w:rsid w:val="006D37AF"/>
    <w:rsid w:val="006D4E33"/>
    <w:rsid w:val="006D51D0"/>
    <w:rsid w:val="006E404B"/>
    <w:rsid w:val="006E564B"/>
    <w:rsid w:val="006E7191"/>
    <w:rsid w:val="00703577"/>
    <w:rsid w:val="00705894"/>
    <w:rsid w:val="007059C0"/>
    <w:rsid w:val="00705B96"/>
    <w:rsid w:val="00707B15"/>
    <w:rsid w:val="0071235D"/>
    <w:rsid w:val="00725372"/>
    <w:rsid w:val="0072632A"/>
    <w:rsid w:val="007327D5"/>
    <w:rsid w:val="00740175"/>
    <w:rsid w:val="00745C97"/>
    <w:rsid w:val="00753D69"/>
    <w:rsid w:val="007629C8"/>
    <w:rsid w:val="00767735"/>
    <w:rsid w:val="0077047D"/>
    <w:rsid w:val="00770BA2"/>
    <w:rsid w:val="00785536"/>
    <w:rsid w:val="007940BC"/>
    <w:rsid w:val="007A3C5F"/>
    <w:rsid w:val="007A6382"/>
    <w:rsid w:val="007A77B2"/>
    <w:rsid w:val="007B00B3"/>
    <w:rsid w:val="007B6BA5"/>
    <w:rsid w:val="007C3390"/>
    <w:rsid w:val="007C4F4B"/>
    <w:rsid w:val="007C60A9"/>
    <w:rsid w:val="007E01E9"/>
    <w:rsid w:val="007E0EE2"/>
    <w:rsid w:val="007E63F3"/>
    <w:rsid w:val="007F1F76"/>
    <w:rsid w:val="007F2B45"/>
    <w:rsid w:val="007F6611"/>
    <w:rsid w:val="00804D14"/>
    <w:rsid w:val="00811920"/>
    <w:rsid w:val="00815AD0"/>
    <w:rsid w:val="0081681F"/>
    <w:rsid w:val="00820EFD"/>
    <w:rsid w:val="00823310"/>
    <w:rsid w:val="008242D7"/>
    <w:rsid w:val="008257B1"/>
    <w:rsid w:val="00843767"/>
    <w:rsid w:val="00843878"/>
    <w:rsid w:val="008476D8"/>
    <w:rsid w:val="00862315"/>
    <w:rsid w:val="008679D9"/>
    <w:rsid w:val="00881B5C"/>
    <w:rsid w:val="008832CB"/>
    <w:rsid w:val="008839C9"/>
    <w:rsid w:val="008878DE"/>
    <w:rsid w:val="008932AC"/>
    <w:rsid w:val="00894060"/>
    <w:rsid w:val="008979B1"/>
    <w:rsid w:val="008A699A"/>
    <w:rsid w:val="008A6B25"/>
    <w:rsid w:val="008A6C4F"/>
    <w:rsid w:val="008A77A7"/>
    <w:rsid w:val="008B2335"/>
    <w:rsid w:val="008B384A"/>
    <w:rsid w:val="008C1F82"/>
    <w:rsid w:val="008D2203"/>
    <w:rsid w:val="008D3F21"/>
    <w:rsid w:val="008D769E"/>
    <w:rsid w:val="008E0678"/>
    <w:rsid w:val="00902399"/>
    <w:rsid w:val="00911A6D"/>
    <w:rsid w:val="00912068"/>
    <w:rsid w:val="0091491D"/>
    <w:rsid w:val="009210C9"/>
    <w:rsid w:val="009223CA"/>
    <w:rsid w:val="009233A9"/>
    <w:rsid w:val="009240A7"/>
    <w:rsid w:val="009307E6"/>
    <w:rsid w:val="009314AE"/>
    <w:rsid w:val="009366C1"/>
    <w:rsid w:val="00940F93"/>
    <w:rsid w:val="009457DE"/>
    <w:rsid w:val="00954691"/>
    <w:rsid w:val="00964DE1"/>
    <w:rsid w:val="00965A7D"/>
    <w:rsid w:val="00965AE6"/>
    <w:rsid w:val="00966CF7"/>
    <w:rsid w:val="00970700"/>
    <w:rsid w:val="00974076"/>
    <w:rsid w:val="009760F3"/>
    <w:rsid w:val="0097737F"/>
    <w:rsid w:val="009819F2"/>
    <w:rsid w:val="009821E8"/>
    <w:rsid w:val="00982273"/>
    <w:rsid w:val="009837E3"/>
    <w:rsid w:val="009863F1"/>
    <w:rsid w:val="009924D2"/>
    <w:rsid w:val="009964BC"/>
    <w:rsid w:val="009A0E8D"/>
    <w:rsid w:val="009A3B4F"/>
    <w:rsid w:val="009A3B65"/>
    <w:rsid w:val="009A4D49"/>
    <w:rsid w:val="009B26E7"/>
    <w:rsid w:val="009E6E6B"/>
    <w:rsid w:val="00A00A3F"/>
    <w:rsid w:val="00A01489"/>
    <w:rsid w:val="00A046C6"/>
    <w:rsid w:val="00A2028A"/>
    <w:rsid w:val="00A2518B"/>
    <w:rsid w:val="00A3026E"/>
    <w:rsid w:val="00A338F1"/>
    <w:rsid w:val="00A338F4"/>
    <w:rsid w:val="00A33FA8"/>
    <w:rsid w:val="00A34600"/>
    <w:rsid w:val="00A36DC2"/>
    <w:rsid w:val="00A56748"/>
    <w:rsid w:val="00A56916"/>
    <w:rsid w:val="00A62236"/>
    <w:rsid w:val="00A64B32"/>
    <w:rsid w:val="00A72F22"/>
    <w:rsid w:val="00A7360F"/>
    <w:rsid w:val="00A748A6"/>
    <w:rsid w:val="00A769F4"/>
    <w:rsid w:val="00A776B4"/>
    <w:rsid w:val="00A80FFE"/>
    <w:rsid w:val="00A87396"/>
    <w:rsid w:val="00A94361"/>
    <w:rsid w:val="00AA26CB"/>
    <w:rsid w:val="00AA293C"/>
    <w:rsid w:val="00AA5B44"/>
    <w:rsid w:val="00AB2EE8"/>
    <w:rsid w:val="00AB4F3C"/>
    <w:rsid w:val="00AB6C02"/>
    <w:rsid w:val="00AB73ED"/>
    <w:rsid w:val="00AC0AB3"/>
    <w:rsid w:val="00AD4DB9"/>
    <w:rsid w:val="00AD7892"/>
    <w:rsid w:val="00AE1237"/>
    <w:rsid w:val="00AE52E4"/>
    <w:rsid w:val="00B00DED"/>
    <w:rsid w:val="00B107E5"/>
    <w:rsid w:val="00B30179"/>
    <w:rsid w:val="00B34E11"/>
    <w:rsid w:val="00B3516E"/>
    <w:rsid w:val="00B4121E"/>
    <w:rsid w:val="00B421C1"/>
    <w:rsid w:val="00B476B7"/>
    <w:rsid w:val="00B5308E"/>
    <w:rsid w:val="00B55C71"/>
    <w:rsid w:val="00B5634C"/>
    <w:rsid w:val="00B56E4A"/>
    <w:rsid w:val="00B56E9C"/>
    <w:rsid w:val="00B60E70"/>
    <w:rsid w:val="00B64B13"/>
    <w:rsid w:val="00B64B1F"/>
    <w:rsid w:val="00B6553F"/>
    <w:rsid w:val="00B655ED"/>
    <w:rsid w:val="00B76732"/>
    <w:rsid w:val="00B77D05"/>
    <w:rsid w:val="00B81206"/>
    <w:rsid w:val="00B81E12"/>
    <w:rsid w:val="00B83975"/>
    <w:rsid w:val="00B862A9"/>
    <w:rsid w:val="00B96968"/>
    <w:rsid w:val="00B97C25"/>
    <w:rsid w:val="00BB422D"/>
    <w:rsid w:val="00BC26DE"/>
    <w:rsid w:val="00BC3FA0"/>
    <w:rsid w:val="00BC74E9"/>
    <w:rsid w:val="00BD535A"/>
    <w:rsid w:val="00BE0515"/>
    <w:rsid w:val="00BE111E"/>
    <w:rsid w:val="00BE23B2"/>
    <w:rsid w:val="00BE66E8"/>
    <w:rsid w:val="00BF4153"/>
    <w:rsid w:val="00BF54CB"/>
    <w:rsid w:val="00BF68A8"/>
    <w:rsid w:val="00C00A01"/>
    <w:rsid w:val="00C03FF0"/>
    <w:rsid w:val="00C04BC3"/>
    <w:rsid w:val="00C11A03"/>
    <w:rsid w:val="00C16499"/>
    <w:rsid w:val="00C22C0C"/>
    <w:rsid w:val="00C255D7"/>
    <w:rsid w:val="00C44864"/>
    <w:rsid w:val="00C4527F"/>
    <w:rsid w:val="00C463DD"/>
    <w:rsid w:val="00C46E04"/>
    <w:rsid w:val="00C4724C"/>
    <w:rsid w:val="00C6286A"/>
    <w:rsid w:val="00C629A0"/>
    <w:rsid w:val="00C64629"/>
    <w:rsid w:val="00C64B53"/>
    <w:rsid w:val="00C71362"/>
    <w:rsid w:val="00C72742"/>
    <w:rsid w:val="00C745C3"/>
    <w:rsid w:val="00C84C4C"/>
    <w:rsid w:val="00C92D07"/>
    <w:rsid w:val="00CB3E03"/>
    <w:rsid w:val="00CB5115"/>
    <w:rsid w:val="00CC0853"/>
    <w:rsid w:val="00CC196B"/>
    <w:rsid w:val="00CC53E8"/>
    <w:rsid w:val="00CC5AF4"/>
    <w:rsid w:val="00CD6BF0"/>
    <w:rsid w:val="00CE2DDE"/>
    <w:rsid w:val="00CE2E2C"/>
    <w:rsid w:val="00CE4A8F"/>
    <w:rsid w:val="00CE6AF8"/>
    <w:rsid w:val="00CE72EA"/>
    <w:rsid w:val="00D058C6"/>
    <w:rsid w:val="00D11432"/>
    <w:rsid w:val="00D125A6"/>
    <w:rsid w:val="00D16C6A"/>
    <w:rsid w:val="00D171A4"/>
    <w:rsid w:val="00D2031B"/>
    <w:rsid w:val="00D25FE2"/>
    <w:rsid w:val="00D27689"/>
    <w:rsid w:val="00D43252"/>
    <w:rsid w:val="00D47EEA"/>
    <w:rsid w:val="00D55398"/>
    <w:rsid w:val="00D57605"/>
    <w:rsid w:val="00D65574"/>
    <w:rsid w:val="00D67388"/>
    <w:rsid w:val="00D678E2"/>
    <w:rsid w:val="00D74DB2"/>
    <w:rsid w:val="00D773DF"/>
    <w:rsid w:val="00D846B1"/>
    <w:rsid w:val="00D86A30"/>
    <w:rsid w:val="00D92DDC"/>
    <w:rsid w:val="00D93345"/>
    <w:rsid w:val="00D95303"/>
    <w:rsid w:val="00D978C6"/>
    <w:rsid w:val="00DA3C1C"/>
    <w:rsid w:val="00DA4F64"/>
    <w:rsid w:val="00DA5657"/>
    <w:rsid w:val="00DB3036"/>
    <w:rsid w:val="00DB37E9"/>
    <w:rsid w:val="00DB3B48"/>
    <w:rsid w:val="00DC0684"/>
    <w:rsid w:val="00DD7218"/>
    <w:rsid w:val="00DE05F9"/>
    <w:rsid w:val="00DF0D62"/>
    <w:rsid w:val="00DF640B"/>
    <w:rsid w:val="00E0182A"/>
    <w:rsid w:val="00E046DF"/>
    <w:rsid w:val="00E0549E"/>
    <w:rsid w:val="00E16F72"/>
    <w:rsid w:val="00E227A2"/>
    <w:rsid w:val="00E22851"/>
    <w:rsid w:val="00E27346"/>
    <w:rsid w:val="00E27C3E"/>
    <w:rsid w:val="00E31D85"/>
    <w:rsid w:val="00E3503B"/>
    <w:rsid w:val="00E3528E"/>
    <w:rsid w:val="00E4075E"/>
    <w:rsid w:val="00E465F0"/>
    <w:rsid w:val="00E46C24"/>
    <w:rsid w:val="00E4755B"/>
    <w:rsid w:val="00E52648"/>
    <w:rsid w:val="00E672B8"/>
    <w:rsid w:val="00E71BC8"/>
    <w:rsid w:val="00E7232E"/>
    <w:rsid w:val="00E7236D"/>
    <w:rsid w:val="00E7260F"/>
    <w:rsid w:val="00E73F5D"/>
    <w:rsid w:val="00E77435"/>
    <w:rsid w:val="00E77CC1"/>
    <w:rsid w:val="00E77E4E"/>
    <w:rsid w:val="00E84DF8"/>
    <w:rsid w:val="00E8536E"/>
    <w:rsid w:val="00E94FD4"/>
    <w:rsid w:val="00E96630"/>
    <w:rsid w:val="00EA0F11"/>
    <w:rsid w:val="00EA47ED"/>
    <w:rsid w:val="00EA79C8"/>
    <w:rsid w:val="00EC4D2A"/>
    <w:rsid w:val="00ED7A2A"/>
    <w:rsid w:val="00ED7BC3"/>
    <w:rsid w:val="00EE01A7"/>
    <w:rsid w:val="00EE192A"/>
    <w:rsid w:val="00EF1D7F"/>
    <w:rsid w:val="00EF31DD"/>
    <w:rsid w:val="00EF5DAA"/>
    <w:rsid w:val="00F01FE8"/>
    <w:rsid w:val="00F051F8"/>
    <w:rsid w:val="00F0549E"/>
    <w:rsid w:val="00F05EA6"/>
    <w:rsid w:val="00F10CA1"/>
    <w:rsid w:val="00F13051"/>
    <w:rsid w:val="00F31E5F"/>
    <w:rsid w:val="00F326C6"/>
    <w:rsid w:val="00F345A2"/>
    <w:rsid w:val="00F368CF"/>
    <w:rsid w:val="00F43356"/>
    <w:rsid w:val="00F47E60"/>
    <w:rsid w:val="00F6100A"/>
    <w:rsid w:val="00F64DE7"/>
    <w:rsid w:val="00F93781"/>
    <w:rsid w:val="00FA1B37"/>
    <w:rsid w:val="00FB03D5"/>
    <w:rsid w:val="00FB421C"/>
    <w:rsid w:val="00FB613B"/>
    <w:rsid w:val="00FC1B3E"/>
    <w:rsid w:val="00FC68B7"/>
    <w:rsid w:val="00FD3111"/>
    <w:rsid w:val="00FE106A"/>
    <w:rsid w:val="00FE2AF5"/>
    <w:rsid w:val="00FF145D"/>
    <w:rsid w:val="00FF5E5C"/>
    <w:rsid w:val="00FF7D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B4C4C2-C1CC-4CD3-B18A-A655CB18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9964BC"/>
    <w:pPr>
      <w:spacing w:line="240" w:lineRule="auto"/>
      <w:outlineLvl w:val="1"/>
    </w:pPr>
  </w:style>
  <w:style w:type="paragraph" w:styleId="Heading3">
    <w:name w:val="heading 3"/>
    <w:basedOn w:val="Normal"/>
    <w:next w:val="Normal"/>
    <w:qFormat/>
    <w:rsid w:val="009964BC"/>
    <w:pPr>
      <w:spacing w:line="240" w:lineRule="auto"/>
      <w:outlineLvl w:val="2"/>
    </w:pPr>
  </w:style>
  <w:style w:type="paragraph" w:styleId="Heading4">
    <w:name w:val="heading 4"/>
    <w:basedOn w:val="Normal"/>
    <w:next w:val="Normal"/>
    <w:qFormat/>
    <w:rsid w:val="009964BC"/>
    <w:pPr>
      <w:spacing w:line="240" w:lineRule="auto"/>
      <w:outlineLvl w:val="3"/>
    </w:pPr>
  </w:style>
  <w:style w:type="paragraph" w:styleId="Heading5">
    <w:name w:val="heading 5"/>
    <w:basedOn w:val="Normal"/>
    <w:next w:val="Normal"/>
    <w:qFormat/>
    <w:rsid w:val="009964BC"/>
    <w:pPr>
      <w:spacing w:line="240" w:lineRule="auto"/>
      <w:outlineLvl w:val="4"/>
    </w:pPr>
  </w:style>
  <w:style w:type="paragraph" w:styleId="Heading6">
    <w:name w:val="heading 6"/>
    <w:basedOn w:val="Normal"/>
    <w:next w:val="Normal"/>
    <w:qFormat/>
    <w:rsid w:val="009964BC"/>
    <w:pPr>
      <w:spacing w:line="240" w:lineRule="auto"/>
      <w:outlineLvl w:val="5"/>
    </w:pPr>
  </w:style>
  <w:style w:type="paragraph" w:styleId="Heading7">
    <w:name w:val="heading 7"/>
    <w:basedOn w:val="Normal"/>
    <w:next w:val="Normal"/>
    <w:qFormat/>
    <w:rsid w:val="009964BC"/>
    <w:pPr>
      <w:spacing w:line="240" w:lineRule="auto"/>
      <w:outlineLvl w:val="6"/>
    </w:pPr>
  </w:style>
  <w:style w:type="paragraph" w:styleId="Heading8">
    <w:name w:val="heading 8"/>
    <w:basedOn w:val="Normal"/>
    <w:next w:val="Normal"/>
    <w:qFormat/>
    <w:rsid w:val="009964BC"/>
    <w:pPr>
      <w:spacing w:line="240" w:lineRule="auto"/>
      <w:outlineLvl w:val="7"/>
    </w:pPr>
  </w:style>
  <w:style w:type="paragraph" w:styleId="Heading9">
    <w:name w:val="heading 9"/>
    <w:basedOn w:val="Normal"/>
    <w:next w:val="Normal"/>
    <w:qFormat/>
    <w:rsid w:val="009964BC"/>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9964B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964BC"/>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9964BC"/>
    <w:pPr>
      <w:numPr>
        <w:numId w:val="13"/>
      </w:numPr>
      <w:tabs>
        <w:tab w:val="clear" w:pos="1494"/>
      </w:tabs>
    </w:pPr>
  </w:style>
  <w:style w:type="paragraph" w:customStyle="1" w:styleId="SingleTxtG">
    <w:name w:val="_ Single Txt_G"/>
    <w:basedOn w:val="Normal"/>
    <w:rsid w:val="009964BC"/>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9964BC"/>
    <w:rPr>
      <w:rFonts w:cs="Courier New"/>
    </w:rPr>
  </w:style>
  <w:style w:type="paragraph" w:styleId="BodyText">
    <w:name w:val="Body Text"/>
    <w:basedOn w:val="Normal"/>
    <w:next w:val="Normal"/>
    <w:uiPriority w:val="1"/>
    <w:qFormat/>
    <w:rsid w:val="009964BC"/>
  </w:style>
  <w:style w:type="paragraph" w:styleId="BodyTextIndent">
    <w:name w:val="Body Text Indent"/>
    <w:basedOn w:val="Normal"/>
    <w:semiHidden/>
    <w:rsid w:val="009964BC"/>
    <w:pPr>
      <w:spacing w:after="120"/>
      <w:ind w:left="283"/>
    </w:pPr>
  </w:style>
  <w:style w:type="paragraph" w:styleId="BlockText">
    <w:name w:val="Block Text"/>
    <w:basedOn w:val="Normal"/>
    <w:semiHidden/>
    <w:rsid w:val="009964BC"/>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9964BC"/>
    <w:rPr>
      <w:sz w:val="6"/>
    </w:rPr>
  </w:style>
  <w:style w:type="paragraph" w:styleId="CommentText">
    <w:name w:val="annotation text"/>
    <w:basedOn w:val="Normal"/>
    <w:link w:val="CommentTextChar"/>
    <w:semiHidden/>
    <w:rsid w:val="009964BC"/>
  </w:style>
  <w:style w:type="character" w:styleId="LineNumber">
    <w:name w:val="line number"/>
    <w:semiHidden/>
    <w:rsid w:val="009964BC"/>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rsid w:val="009964B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964B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964B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964BC"/>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A36DC2"/>
    <w:pPr>
      <w:spacing w:line="240" w:lineRule="auto"/>
    </w:pPr>
    <w:rPr>
      <w:rFonts w:ascii="Tahoma" w:hAnsi="Tahoma"/>
      <w:sz w:val="16"/>
      <w:szCs w:val="16"/>
    </w:rPr>
  </w:style>
  <w:style w:type="character" w:customStyle="1" w:styleId="BalloonTextChar">
    <w:name w:val="Balloon Text Char"/>
    <w:link w:val="BalloonText"/>
    <w:rsid w:val="00A36DC2"/>
    <w:rPr>
      <w:rFonts w:ascii="Tahoma" w:hAnsi="Tahoma" w:cs="Tahoma"/>
      <w:sz w:val="16"/>
      <w:szCs w:val="16"/>
      <w:lang w:eastAsia="en-US"/>
    </w:rPr>
  </w:style>
  <w:style w:type="character" w:customStyle="1" w:styleId="FooterChar">
    <w:name w:val="Footer Char"/>
    <w:aliases w:val="3_G Char"/>
    <w:link w:val="Footer"/>
    <w:rsid w:val="000E334B"/>
    <w:rPr>
      <w:sz w:val="16"/>
      <w:lang w:eastAsia="en-US"/>
    </w:rPr>
  </w:style>
  <w:style w:type="table" w:customStyle="1" w:styleId="TableNormal1">
    <w:name w:val="Table Normal1"/>
    <w:uiPriority w:val="2"/>
    <w:semiHidden/>
    <w:unhideWhenUsed/>
    <w:qFormat/>
    <w:rsid w:val="00BE66E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Kop11">
    <w:name w:val="Kop 11"/>
    <w:basedOn w:val="Normal"/>
    <w:uiPriority w:val="1"/>
    <w:qFormat/>
    <w:rsid w:val="00BE66E8"/>
    <w:pPr>
      <w:widowControl w:val="0"/>
      <w:suppressAutoHyphens w:val="0"/>
      <w:spacing w:before="57" w:line="240" w:lineRule="auto"/>
      <w:ind w:left="554" w:hanging="339"/>
      <w:outlineLvl w:val="1"/>
    </w:pPr>
    <w:rPr>
      <w:rFonts w:ascii="Verdana" w:eastAsia="Verdana" w:hAnsi="Verdana"/>
      <w:b/>
      <w:bCs/>
      <w:sz w:val="24"/>
      <w:szCs w:val="24"/>
      <w:lang w:val="en-US"/>
    </w:rPr>
  </w:style>
  <w:style w:type="paragraph" w:customStyle="1" w:styleId="Kop21">
    <w:name w:val="Kop 21"/>
    <w:basedOn w:val="Normal"/>
    <w:uiPriority w:val="1"/>
    <w:qFormat/>
    <w:rsid w:val="00BE66E8"/>
    <w:pPr>
      <w:widowControl w:val="0"/>
      <w:suppressAutoHyphens w:val="0"/>
      <w:spacing w:line="240" w:lineRule="auto"/>
      <w:ind w:left="216"/>
      <w:outlineLvl w:val="2"/>
    </w:pPr>
    <w:rPr>
      <w:rFonts w:ascii="Verdana" w:eastAsia="Verdana" w:hAnsi="Verdana"/>
      <w:b/>
      <w:bCs/>
      <w:sz w:val="18"/>
      <w:szCs w:val="18"/>
      <w:lang w:val="en-US"/>
    </w:rPr>
  </w:style>
  <w:style w:type="paragraph" w:styleId="ListParagraph">
    <w:name w:val="List Paragraph"/>
    <w:basedOn w:val="Normal"/>
    <w:uiPriority w:val="1"/>
    <w:qFormat/>
    <w:rsid w:val="00BE66E8"/>
    <w:pPr>
      <w:widowControl w:val="0"/>
      <w:suppressAutoHyphens w:val="0"/>
      <w:spacing w:line="240" w:lineRule="auto"/>
    </w:pPr>
    <w:rPr>
      <w:rFonts w:ascii="Calibri" w:eastAsia="Calibri" w:hAnsi="Calibri"/>
      <w:sz w:val="22"/>
      <w:szCs w:val="22"/>
      <w:lang w:val="en-US"/>
    </w:rPr>
  </w:style>
  <w:style w:type="paragraph" w:customStyle="1" w:styleId="TableParagraph">
    <w:name w:val="Table Paragraph"/>
    <w:basedOn w:val="Normal"/>
    <w:uiPriority w:val="1"/>
    <w:qFormat/>
    <w:rsid w:val="00BE66E8"/>
    <w:pPr>
      <w:widowControl w:val="0"/>
      <w:suppressAutoHyphens w:val="0"/>
      <w:spacing w:line="240" w:lineRule="auto"/>
    </w:pPr>
    <w:rPr>
      <w:rFonts w:ascii="Calibri" w:eastAsia="Calibri" w:hAnsi="Calibri"/>
      <w:sz w:val="22"/>
      <w:szCs w:val="22"/>
      <w:lang w:val="en-US"/>
    </w:rPr>
  </w:style>
  <w:style w:type="paragraph" w:styleId="CommentSubject">
    <w:name w:val="annotation subject"/>
    <w:basedOn w:val="CommentText"/>
    <w:next w:val="CommentText"/>
    <w:link w:val="CommentSubjectChar"/>
    <w:rsid w:val="005F0630"/>
    <w:rPr>
      <w:b/>
      <w:bCs/>
    </w:rPr>
  </w:style>
  <w:style w:type="character" w:customStyle="1" w:styleId="CommentTextChar">
    <w:name w:val="Comment Text Char"/>
    <w:basedOn w:val="DefaultParagraphFont"/>
    <w:link w:val="CommentText"/>
    <w:semiHidden/>
    <w:rsid w:val="005F0630"/>
    <w:rPr>
      <w:lang w:val="en-GB" w:eastAsia="en-US"/>
    </w:rPr>
  </w:style>
  <w:style w:type="character" w:customStyle="1" w:styleId="CommentSubjectChar">
    <w:name w:val="Comment Subject Char"/>
    <w:basedOn w:val="CommentTextChar"/>
    <w:link w:val="CommentSubject"/>
    <w:rsid w:val="005F0630"/>
    <w:rPr>
      <w:lang w:val="en-GB" w:eastAsia="en-US"/>
    </w:rPr>
  </w:style>
  <w:style w:type="paragraph" w:customStyle="1" w:styleId="N5">
    <w:name w:val="N5"/>
    <w:basedOn w:val="Normal"/>
    <w:rsid w:val="00D55398"/>
    <w:pPr>
      <w:widowControl w:val="0"/>
      <w:suppressAutoHyphens w:val="0"/>
      <w:overflowPunct w:val="0"/>
      <w:autoSpaceDE w:val="0"/>
      <w:autoSpaceDN w:val="0"/>
      <w:adjustRightInd w:val="0"/>
      <w:spacing w:line="240" w:lineRule="auto"/>
      <w:ind w:left="1418" w:hanging="284"/>
      <w:jc w:val="both"/>
      <w:textAlignment w:val="baseline"/>
    </w:pPr>
    <w:rPr>
      <w:rFonts w:ascii="Arial" w:hAnsi="Arial"/>
      <w:lang w:val="nl-NL"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541511">
      <w:bodyDiv w:val="1"/>
      <w:marLeft w:val="0"/>
      <w:marRight w:val="0"/>
      <w:marTop w:val="0"/>
      <w:marBottom w:val="0"/>
      <w:divBdr>
        <w:top w:val="none" w:sz="0" w:space="0" w:color="auto"/>
        <w:left w:val="none" w:sz="0" w:space="0" w:color="auto"/>
        <w:bottom w:val="none" w:sz="0" w:space="0" w:color="auto"/>
        <w:right w:val="none" w:sz="0" w:space="0" w:color="auto"/>
      </w:divBdr>
    </w:div>
    <w:div w:id="823817655">
      <w:bodyDiv w:val="1"/>
      <w:marLeft w:val="0"/>
      <w:marRight w:val="0"/>
      <w:marTop w:val="0"/>
      <w:marBottom w:val="0"/>
      <w:divBdr>
        <w:top w:val="none" w:sz="0" w:space="0" w:color="auto"/>
        <w:left w:val="none" w:sz="0" w:space="0" w:color="auto"/>
        <w:bottom w:val="none" w:sz="0" w:space="0" w:color="auto"/>
        <w:right w:val="none" w:sz="0" w:space="0" w:color="auto"/>
      </w:divBdr>
    </w:div>
    <w:div w:id="874006332">
      <w:bodyDiv w:val="1"/>
      <w:marLeft w:val="0"/>
      <w:marRight w:val="0"/>
      <w:marTop w:val="0"/>
      <w:marBottom w:val="0"/>
      <w:divBdr>
        <w:top w:val="none" w:sz="0" w:space="0" w:color="auto"/>
        <w:left w:val="none" w:sz="0" w:space="0" w:color="auto"/>
        <w:bottom w:val="none" w:sz="0" w:space="0" w:color="auto"/>
        <w:right w:val="none" w:sz="0" w:space="0" w:color="auto"/>
      </w:divBdr>
    </w:div>
    <w:div w:id="1615090110">
      <w:bodyDiv w:val="1"/>
      <w:marLeft w:val="0"/>
      <w:marRight w:val="0"/>
      <w:marTop w:val="0"/>
      <w:marBottom w:val="0"/>
      <w:divBdr>
        <w:top w:val="none" w:sz="0" w:space="0" w:color="auto"/>
        <w:left w:val="none" w:sz="0" w:space="0" w:color="auto"/>
        <w:bottom w:val="none" w:sz="0" w:space="0" w:color="auto"/>
        <w:right w:val="none" w:sz="0" w:space="0" w:color="auto"/>
      </w:divBdr>
    </w:div>
    <w:div w:id="200955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753</Words>
  <Characters>4145</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1421974(E)</vt:lpstr>
      <vt:lpstr>1421974(E)</vt:lpstr>
    </vt:vector>
  </TitlesOfParts>
  <Company>CSD</Company>
  <LinksUpToDate>false</LinksUpToDate>
  <CharactersWithSpaces>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1421974(E)</dc:title>
  <dc:creator>PAE</dc:creator>
  <cp:keywords>ECE/TRANS/WP.15/AC.2/2014/27</cp:keywords>
  <dc:description>final</dc:description>
  <cp:lastModifiedBy>Luciolle</cp:lastModifiedBy>
  <cp:revision>5</cp:revision>
  <cp:lastPrinted>2015-03-12T10:02:00Z</cp:lastPrinted>
  <dcterms:created xsi:type="dcterms:W3CDTF">2015-05-29T07:53:00Z</dcterms:created>
  <dcterms:modified xsi:type="dcterms:W3CDTF">2015-05-29T07:59:00Z</dcterms:modified>
</cp:coreProperties>
</file>