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56" w:rsidRPr="00DF5221" w:rsidRDefault="00F81D56" w:rsidP="00F81D56">
      <w:pPr>
        <w:spacing w:line="60" w:lineRule="exact"/>
        <w:rPr>
          <w:color w:val="010000"/>
          <w:sz w:val="6"/>
        </w:rPr>
        <w:sectPr w:rsidR="00F81D56" w:rsidRPr="00DF5221" w:rsidSect="00F81D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F5221" w:rsidRPr="00DF5221" w:rsidRDefault="00DF5221" w:rsidP="00DF5221">
      <w:pPr>
        <w:rPr>
          <w:b/>
          <w:sz w:val="28"/>
          <w:szCs w:val="28"/>
        </w:rPr>
      </w:pPr>
      <w:r w:rsidRPr="00DF5221">
        <w:rPr>
          <w:b/>
          <w:sz w:val="28"/>
          <w:szCs w:val="28"/>
        </w:rPr>
        <w:lastRenderedPageBreak/>
        <w:t>Европейская экономическая комиссия</w:t>
      </w:r>
    </w:p>
    <w:p w:rsidR="00DF5221" w:rsidRPr="00DF5221" w:rsidRDefault="00DF5221" w:rsidP="00DF5221">
      <w:pPr>
        <w:spacing w:line="120" w:lineRule="exact"/>
        <w:rPr>
          <w:sz w:val="10"/>
        </w:rPr>
      </w:pPr>
    </w:p>
    <w:p w:rsidR="00DF5221" w:rsidRDefault="00DF5221" w:rsidP="00DF5221">
      <w:pPr>
        <w:rPr>
          <w:sz w:val="28"/>
          <w:szCs w:val="28"/>
        </w:rPr>
      </w:pPr>
      <w:r w:rsidRPr="00DF5221">
        <w:rPr>
          <w:sz w:val="28"/>
          <w:szCs w:val="28"/>
        </w:rPr>
        <w:t>Комитет по внутреннему транспорту</w:t>
      </w:r>
    </w:p>
    <w:p w:rsidR="00DF5221" w:rsidRPr="00DF5221" w:rsidRDefault="00DF5221" w:rsidP="00DF5221">
      <w:pPr>
        <w:spacing w:line="120" w:lineRule="exact"/>
        <w:rPr>
          <w:sz w:val="10"/>
          <w:szCs w:val="28"/>
        </w:rPr>
      </w:pPr>
    </w:p>
    <w:p w:rsidR="00DF5221" w:rsidRDefault="00DF5221" w:rsidP="00DF5221">
      <w:pPr>
        <w:rPr>
          <w:b/>
          <w:sz w:val="24"/>
          <w:szCs w:val="24"/>
        </w:rPr>
      </w:pPr>
      <w:r w:rsidRPr="00DF5221">
        <w:rPr>
          <w:b/>
          <w:sz w:val="24"/>
          <w:szCs w:val="24"/>
        </w:rPr>
        <w:t>Всемирный форум для согласования правил</w:t>
      </w:r>
      <w:r w:rsidRPr="00DF5221">
        <w:rPr>
          <w:b/>
          <w:sz w:val="24"/>
          <w:szCs w:val="24"/>
        </w:rPr>
        <w:br/>
        <w:t>в области транспортных средств</w:t>
      </w:r>
    </w:p>
    <w:p w:rsidR="00DF5221" w:rsidRPr="00DF5221" w:rsidRDefault="00DF5221" w:rsidP="00DF5221">
      <w:pPr>
        <w:spacing w:line="120" w:lineRule="exact"/>
        <w:rPr>
          <w:b/>
          <w:sz w:val="10"/>
          <w:szCs w:val="24"/>
        </w:rPr>
      </w:pPr>
    </w:p>
    <w:p w:rsidR="00DF5221" w:rsidRPr="00DF5221" w:rsidRDefault="00DF5221" w:rsidP="00DF5221">
      <w:pPr>
        <w:rPr>
          <w:b/>
        </w:rPr>
      </w:pPr>
      <w:r w:rsidRPr="00DF5221">
        <w:rPr>
          <w:b/>
        </w:rPr>
        <w:t>167-я сессия</w:t>
      </w:r>
    </w:p>
    <w:p w:rsidR="00DF5221" w:rsidRPr="00DF5221" w:rsidRDefault="00DF5221" w:rsidP="00DF5221">
      <w:r>
        <w:t>Женева, 10–</w:t>
      </w:r>
      <w:r w:rsidRPr="00DF5221">
        <w:t>13 ноября 2015 года</w:t>
      </w:r>
    </w:p>
    <w:p w:rsidR="00DF5221" w:rsidRPr="00DF5221" w:rsidRDefault="00DF5221" w:rsidP="00DF5221">
      <w:r w:rsidRPr="00DF5221">
        <w:t>Пункт 4.9.3 предварительной повестки дня</w:t>
      </w:r>
    </w:p>
    <w:p w:rsidR="00F81D56" w:rsidRPr="00DF5221" w:rsidRDefault="00DF5221" w:rsidP="00DF5221">
      <w:r w:rsidRPr="00DF5221">
        <w:rPr>
          <w:b/>
        </w:rPr>
        <w:t xml:space="preserve">Соглашение 1958 года – Рассмотрение проектов поправок </w:t>
      </w:r>
      <w:r w:rsidRPr="00DF5221">
        <w:rPr>
          <w:b/>
        </w:rPr>
        <w:br/>
        <w:t xml:space="preserve">к существующим правилам, представленных </w:t>
      </w:r>
      <w:r w:rsidRPr="00DF5221">
        <w:rPr>
          <w:b/>
          <w:lang w:val="en-GB"/>
        </w:rPr>
        <w:t>GRPE</w:t>
      </w:r>
    </w:p>
    <w:p w:rsidR="00DF5221" w:rsidRPr="00DF5221" w:rsidRDefault="00DF5221" w:rsidP="00DF5221">
      <w:pPr>
        <w:pStyle w:val="SingleTxt"/>
        <w:spacing w:after="0" w:line="120" w:lineRule="exact"/>
        <w:rPr>
          <w:sz w:val="10"/>
        </w:rPr>
      </w:pPr>
    </w:p>
    <w:p w:rsidR="00DF5221" w:rsidRPr="00DF5221" w:rsidRDefault="00DF5221" w:rsidP="00DF5221">
      <w:pPr>
        <w:pStyle w:val="SingleTxt"/>
        <w:spacing w:after="0" w:line="120" w:lineRule="exact"/>
        <w:rPr>
          <w:sz w:val="10"/>
        </w:rPr>
      </w:pPr>
    </w:p>
    <w:p w:rsidR="00DF5221" w:rsidRPr="00DF5221" w:rsidRDefault="00DF5221" w:rsidP="00DF5221">
      <w:pPr>
        <w:pStyle w:val="SingleTxt"/>
        <w:spacing w:after="0" w:line="120" w:lineRule="exact"/>
        <w:rPr>
          <w:sz w:val="10"/>
        </w:rPr>
      </w:pPr>
    </w:p>
    <w:p w:rsidR="00DF5221" w:rsidRDefault="00DF5221" w:rsidP="00DF522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F5221">
        <w:t>Предложение по дополнению 7 к первоначальному варианту Правил № 85 (измерение полезной мощности)</w:t>
      </w:r>
    </w:p>
    <w:p w:rsidR="00DF5221" w:rsidRPr="00DF5221" w:rsidRDefault="00DF5221" w:rsidP="00DF5221">
      <w:pPr>
        <w:pStyle w:val="SingleTxt"/>
        <w:spacing w:after="0" w:line="120" w:lineRule="exact"/>
        <w:rPr>
          <w:sz w:val="10"/>
        </w:rPr>
      </w:pPr>
    </w:p>
    <w:p w:rsidR="00DF5221" w:rsidRPr="00DF5221" w:rsidRDefault="00DF5221" w:rsidP="00DF5221">
      <w:pPr>
        <w:pStyle w:val="SingleTxt"/>
        <w:spacing w:after="0" w:line="120" w:lineRule="exact"/>
        <w:rPr>
          <w:sz w:val="10"/>
        </w:rPr>
      </w:pPr>
    </w:p>
    <w:p w:rsidR="00DF5221" w:rsidRPr="00DF5221" w:rsidRDefault="00DF5221" w:rsidP="00DF52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F5221">
        <w:t>Представлено Рабочей группой по проблемам энергии и</w:t>
      </w:r>
      <w:r w:rsidR="00F30703">
        <w:t> </w:t>
      </w:r>
      <w:r w:rsidRPr="00DF5221">
        <w:t>загрязнения окружающей среды</w:t>
      </w:r>
      <w:r w:rsidRPr="00F30703">
        <w:rPr>
          <w:b w:val="0"/>
          <w:color w:val="943634" w:themeColor="accent2" w:themeShade="BF"/>
          <w:sz w:val="20"/>
        </w:rPr>
        <w:footnoteReference w:customMarkFollows="1" w:id="1"/>
        <w:t>*</w:t>
      </w:r>
    </w:p>
    <w:p w:rsidR="00DF5221" w:rsidRPr="00DF5221" w:rsidRDefault="00DF5221" w:rsidP="00DF5221">
      <w:pPr>
        <w:pStyle w:val="SingleTxt"/>
        <w:spacing w:after="0" w:line="120" w:lineRule="exact"/>
        <w:rPr>
          <w:sz w:val="10"/>
        </w:rPr>
      </w:pPr>
    </w:p>
    <w:p w:rsidR="00DF5221" w:rsidRPr="00DF5221" w:rsidRDefault="00DF5221" w:rsidP="00DF5221">
      <w:pPr>
        <w:pStyle w:val="SingleTxt"/>
        <w:spacing w:after="0" w:line="120" w:lineRule="exact"/>
        <w:rPr>
          <w:sz w:val="10"/>
        </w:rPr>
      </w:pPr>
    </w:p>
    <w:p w:rsidR="00DF5221" w:rsidRPr="00DF5221" w:rsidRDefault="00DF5221" w:rsidP="00DF5221">
      <w:pPr>
        <w:pStyle w:val="SingleTxt"/>
      </w:pPr>
      <w:r>
        <w:tab/>
      </w:r>
      <w:r w:rsidRPr="00DF5221">
        <w:t>Воспроизведенный ниже текст был принят Рабочей группой по проблемам энергии и загрязнения окружающей среды (</w:t>
      </w:r>
      <w:r w:rsidRPr="00DF5221">
        <w:rPr>
          <w:lang w:val="en-GB"/>
        </w:rPr>
        <w:t>GRPE</w:t>
      </w:r>
      <w:r w:rsidRPr="00DF5221">
        <w:t>) на ее семьдесят первой сессии (</w:t>
      </w:r>
      <w:r w:rsidRPr="00DF5221">
        <w:rPr>
          <w:lang w:val="en-US"/>
        </w:rPr>
        <w:t>ECE</w:t>
      </w:r>
      <w:r w:rsidRPr="00DF5221">
        <w:t>/</w:t>
      </w:r>
      <w:r w:rsidRPr="00DF5221">
        <w:rPr>
          <w:lang w:val="en-US"/>
        </w:rPr>
        <w:t>TRANS</w:t>
      </w:r>
      <w:r w:rsidRPr="00DF5221">
        <w:t>/</w:t>
      </w:r>
      <w:r w:rsidRPr="00DF5221">
        <w:rPr>
          <w:lang w:val="en-US"/>
        </w:rPr>
        <w:t>WP</w:t>
      </w:r>
      <w:r w:rsidRPr="00DF5221">
        <w:t>.29/</w:t>
      </w:r>
      <w:r w:rsidRPr="00DF5221">
        <w:rPr>
          <w:lang w:val="en-US"/>
        </w:rPr>
        <w:t>GRPE</w:t>
      </w:r>
      <w:r w:rsidRPr="00DF5221">
        <w:t xml:space="preserve">/71, пункт 35). В его основу </w:t>
      </w:r>
      <w:proofErr w:type="gramStart"/>
      <w:r w:rsidRPr="00DF5221">
        <w:t>положен</w:t>
      </w:r>
      <w:proofErr w:type="gramEnd"/>
      <w:r w:rsidRPr="00DF5221">
        <w:t xml:space="preserve"> доку</w:t>
      </w:r>
      <w:r w:rsidR="00F30703">
        <w:t>-</w:t>
      </w:r>
      <w:r w:rsidRPr="00DF5221">
        <w:t>мент</w:t>
      </w:r>
      <w:r>
        <w:t> </w:t>
      </w:r>
      <w:r w:rsidRPr="00DF5221">
        <w:rPr>
          <w:lang w:val="en-GB"/>
        </w:rPr>
        <w:t>ECE</w:t>
      </w:r>
      <w:r w:rsidRPr="00DF5221">
        <w:t>/</w:t>
      </w:r>
      <w:r w:rsidRPr="00DF5221">
        <w:rPr>
          <w:lang w:val="en-GB"/>
        </w:rPr>
        <w:t>TRANS</w:t>
      </w:r>
      <w:r w:rsidRPr="00DF5221">
        <w:t>/</w:t>
      </w:r>
      <w:r w:rsidRPr="00DF5221">
        <w:rPr>
          <w:lang w:val="en-GB"/>
        </w:rPr>
        <w:t>WP</w:t>
      </w:r>
      <w:r w:rsidRPr="00DF5221">
        <w:t>.29/</w:t>
      </w:r>
      <w:r w:rsidRPr="00DF5221">
        <w:rPr>
          <w:lang w:val="en-GB"/>
        </w:rPr>
        <w:t>GRPE</w:t>
      </w:r>
      <w:r w:rsidRPr="00DF5221">
        <w:t>/2015/12. Этот текст передается Всемирному ф</w:t>
      </w:r>
      <w:r w:rsidRPr="00DF5221">
        <w:t>о</w:t>
      </w:r>
      <w:r w:rsidRPr="00DF5221">
        <w:t>руму для согласования правил в области транспортных средств (WP.29) и Адм</w:t>
      </w:r>
      <w:r w:rsidRPr="00DF5221">
        <w:t>и</w:t>
      </w:r>
      <w:r w:rsidRPr="00DF5221">
        <w:t>нистративному комитету АС.1 для рассмотрения на их сессиях в ноябре 2015</w:t>
      </w:r>
      <w:r>
        <w:t> </w:t>
      </w:r>
      <w:r w:rsidRPr="00DF5221">
        <w:t xml:space="preserve">года. </w:t>
      </w:r>
    </w:p>
    <w:p w:rsidR="00DF5221" w:rsidRPr="00DF5221" w:rsidRDefault="00DF5221" w:rsidP="00DF5221">
      <w:pPr>
        <w:pStyle w:val="SingleTxt"/>
        <w:rPr>
          <w:i/>
          <w:iCs/>
        </w:rPr>
      </w:pPr>
      <w:r>
        <w:br w:type="page"/>
      </w:r>
      <w:r w:rsidRPr="00DF5221">
        <w:rPr>
          <w:i/>
        </w:rPr>
        <w:lastRenderedPageBreak/>
        <w:t xml:space="preserve">Приложение </w:t>
      </w:r>
      <w:r w:rsidRPr="00DF5221">
        <w:rPr>
          <w:i/>
          <w:iCs/>
        </w:rPr>
        <w:t>5</w:t>
      </w:r>
    </w:p>
    <w:p w:rsidR="00DF5221" w:rsidRPr="00DF5221" w:rsidRDefault="00DF5221" w:rsidP="00DF5221">
      <w:pPr>
        <w:pStyle w:val="SingleTxt"/>
        <w:rPr>
          <w:iCs/>
        </w:rPr>
      </w:pPr>
      <w:r w:rsidRPr="00DF5221">
        <w:rPr>
          <w:i/>
        </w:rPr>
        <w:t>Пункт 2.3.2, таблица 1, сноску 1</w:t>
      </w:r>
      <w:r w:rsidRPr="00DF5221">
        <w:rPr>
          <w:i/>
          <w:lang w:val="en-US"/>
        </w:rPr>
        <w:t>b</w:t>
      </w:r>
      <w:r w:rsidRPr="00DF5221">
        <w:t xml:space="preserve"> изменить следующим образом: (К тексту на русском языке не относится.)</w:t>
      </w:r>
    </w:p>
    <w:p w:rsidR="00DF5221" w:rsidRPr="00DF5221" w:rsidRDefault="00DF5221" w:rsidP="00DF5221">
      <w:pPr>
        <w:pStyle w:val="SingleTxt"/>
        <w:rPr>
          <w:iCs/>
        </w:rPr>
      </w:pPr>
      <w:r w:rsidRPr="00DF5221">
        <w:rPr>
          <w:i/>
        </w:rPr>
        <w:t>Пункты 5.4−5.4.3 (добавление нового пункта 5.4.3)</w:t>
      </w:r>
      <w:r w:rsidRPr="00DF5221">
        <w:t xml:space="preserve"> изменить следующим обр</w:t>
      </w:r>
      <w:r w:rsidRPr="00DF5221">
        <w:t>а</w:t>
      </w:r>
      <w:r w:rsidRPr="00DF5221">
        <w:t>зом</w:t>
      </w:r>
      <w:r w:rsidRPr="00DF5221">
        <w:rPr>
          <w:iCs/>
        </w:rPr>
        <w:t>:</w:t>
      </w:r>
    </w:p>
    <w:p w:rsidR="00DF5221" w:rsidRPr="00DF5221" w:rsidRDefault="00F30703" w:rsidP="00DF5221">
      <w:pPr>
        <w:pStyle w:val="SingleTxt"/>
      </w:pPr>
      <w:r>
        <w:t>«</w:t>
      </w:r>
      <w:r w:rsidR="00DF5221" w:rsidRPr="00DF5221">
        <w:t>5.4</w:t>
      </w:r>
      <w:r w:rsidR="00DF5221" w:rsidRPr="00DF5221">
        <w:tab/>
      </w:r>
      <w:r w:rsidR="002E3DD6">
        <w:tab/>
      </w:r>
      <w:r w:rsidR="00DF5221" w:rsidRPr="00DF5221">
        <w:t xml:space="preserve">Определение поправочных коэффициентов </w:t>
      </w:r>
      <w:r w:rsidR="00DF5221" w:rsidRPr="00DF5221">
        <w:rPr>
          <w:lang w:val="en-US"/>
        </w:rPr>
        <w:t>α</w:t>
      </w:r>
      <w:r w:rsidR="00DF5221" w:rsidRPr="00DF5221">
        <w:rPr>
          <w:vertAlign w:val="subscript"/>
          <w:lang w:val="en-US"/>
        </w:rPr>
        <w:t>a</w:t>
      </w:r>
      <w:r w:rsidR="00DF5221" w:rsidRPr="00DF5221">
        <w:t xml:space="preserve"> и </w:t>
      </w:r>
      <w:r w:rsidR="00DF5221" w:rsidRPr="00DF5221">
        <w:rPr>
          <w:lang w:val="en-US"/>
        </w:rPr>
        <w:t>α</w:t>
      </w:r>
      <w:r w:rsidR="00DF5221" w:rsidRPr="00DF5221">
        <w:rPr>
          <w:vertAlign w:val="subscript"/>
          <w:lang w:val="en-US"/>
        </w:rPr>
        <w:t>d</w:t>
      </w:r>
      <w:r w:rsidR="00DF5221" w:rsidRPr="00035B3F">
        <w:rPr>
          <w:color w:val="943634" w:themeColor="accent2" w:themeShade="BF"/>
          <w:vertAlign w:val="superscript"/>
          <w:lang w:val="fr-CH"/>
        </w:rPr>
        <w:footnoteReference w:id="2"/>
      </w:r>
    </w:p>
    <w:p w:rsidR="00DF5221" w:rsidRPr="00DF5221" w:rsidRDefault="00DF5221" w:rsidP="002E3DD6">
      <w:pPr>
        <w:pStyle w:val="SingleTxt"/>
        <w:ind w:left="2218" w:hanging="951"/>
      </w:pPr>
      <w:r w:rsidRPr="00DF5221">
        <w:t>5.4.1</w:t>
      </w:r>
      <w:r w:rsidR="002E3DD6">
        <w:tab/>
      </w:r>
      <w:r w:rsidRPr="00DF5221">
        <w:tab/>
        <w:t>Двигатель с принудительным зажиганием без наддува или с надд</w:t>
      </w:r>
      <w:r w:rsidRPr="00DF5221">
        <w:t>у</w:t>
      </w:r>
      <w:r w:rsidRPr="00DF5221">
        <w:t>вом</w:t>
      </w:r>
      <w:r w:rsidR="002E3DD6">
        <w:t> –</w:t>
      </w:r>
      <w:r w:rsidRPr="00DF5221">
        <w:t xml:space="preserve"> коэффициент</w:t>
      </w:r>
      <w:r w:rsidR="002E3DD6">
        <w:t xml:space="preserve"> </w:t>
      </w:r>
      <w:r w:rsidR="002E3DD6" w:rsidRPr="00DF5221">
        <w:rPr>
          <w:lang w:val="en-US"/>
        </w:rPr>
        <w:t>α</w:t>
      </w:r>
      <w:r w:rsidR="002E3DD6" w:rsidRPr="00DF5221">
        <w:rPr>
          <w:vertAlign w:val="subscript"/>
          <w:lang w:val="en-US"/>
        </w:rPr>
        <w:t>a</w:t>
      </w:r>
      <w:r w:rsidRPr="00DF5221">
        <w:t xml:space="preserve"> </w:t>
      </w:r>
    </w:p>
    <w:p w:rsidR="00DB5334" w:rsidRDefault="00DF5221" w:rsidP="00DB5334">
      <w:pPr>
        <w:pStyle w:val="SingleTxt"/>
        <w:ind w:left="2218" w:hanging="951"/>
      </w:pPr>
      <w:r w:rsidRPr="00DF5221">
        <w:tab/>
      </w:r>
      <w:r w:rsidR="002E3DD6">
        <w:tab/>
      </w:r>
      <w:r w:rsidRPr="00DF5221">
        <w:t xml:space="preserve">Поправочный коэффициент </w:t>
      </w:r>
      <w:r w:rsidRPr="00DF5221">
        <w:rPr>
          <w:lang w:val="en-US"/>
        </w:rPr>
        <w:t>α</w:t>
      </w:r>
      <w:r w:rsidRPr="00DF5221">
        <w:rPr>
          <w:vertAlign w:val="subscript"/>
          <w:lang w:val="en-US"/>
        </w:rPr>
        <w:t>a</w:t>
      </w:r>
      <w:r w:rsidRPr="00DF5221">
        <w:t xml:space="preserve"> рассчитывается по следующей форм</w:t>
      </w:r>
      <w:r w:rsidRPr="00DF5221">
        <w:t>у</w:t>
      </w:r>
      <w:r w:rsidRPr="00DF5221">
        <w:t>ле</w:t>
      </w:r>
      <w:r w:rsidR="002E3DD6" w:rsidRPr="00035B3F">
        <w:rPr>
          <w:rFonts w:eastAsia="Times New Roman"/>
          <w:color w:val="943634" w:themeColor="accent2" w:themeShade="BF"/>
          <w:spacing w:val="0"/>
          <w:w w:val="100"/>
          <w:kern w:val="0"/>
          <w:szCs w:val="20"/>
          <w:vertAlign w:val="superscript"/>
          <w:lang w:val="fr-CH" w:eastAsia="ja-JP"/>
        </w:rPr>
        <w:footnoteReference w:id="3"/>
      </w:r>
      <w:r w:rsidRPr="00DF5221">
        <w:t xml:space="preserve">: </w:t>
      </w:r>
      <w:r w:rsidR="00DB5334">
        <w:tab/>
      </w:r>
    </w:p>
    <w:p w:rsidR="00DB5334" w:rsidRPr="00DB5334" w:rsidRDefault="00DB5334" w:rsidP="00DB5334">
      <w:pPr>
        <w:pStyle w:val="SingleTxt"/>
        <w:spacing w:line="240" w:lineRule="auto"/>
      </w:pPr>
      <w:r>
        <w:tab/>
      </w:r>
      <w:r>
        <w:tab/>
      </w:r>
      <w:r w:rsidR="00A20891">
        <w:rPr>
          <w:rFonts w:eastAsia="Times New Roman"/>
          <w:position w:val="-32"/>
          <w:szCs w:val="20"/>
          <w:lang w:val="fr-CH" w:eastAsia="ja-JP"/>
        </w:rPr>
        <w:object w:dxaOrig="22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39.75pt" o:ole="">
            <v:imagedata r:id="rId15" o:title=""/>
          </v:shape>
          <o:OLEObject Type="Embed" ProgID="Equation.3" ShapeID="_x0000_i1025" DrawAspect="Content" ObjectID="_1508060147" r:id="rId16"/>
        </w:object>
      </w:r>
      <w:r>
        <w:rPr>
          <w:rFonts w:eastAsia="Times New Roman"/>
          <w:szCs w:val="20"/>
          <w:lang w:eastAsia="ja-JP"/>
        </w:rPr>
        <w:t>,</w:t>
      </w:r>
    </w:p>
    <w:p w:rsidR="003C05DD" w:rsidRPr="003C05DD" w:rsidRDefault="00DB5334" w:rsidP="003C05DD">
      <w:pPr>
        <w:pStyle w:val="SingleTxt"/>
      </w:pPr>
      <w:r>
        <w:tab/>
      </w:r>
      <w:r w:rsidR="002E3DD6">
        <w:tab/>
      </w:r>
      <w:r w:rsidR="003C05DD" w:rsidRPr="003C05DD">
        <w:t>где:</w:t>
      </w:r>
    </w:p>
    <w:p w:rsidR="003C05DD" w:rsidRPr="003C05DD" w:rsidRDefault="002E3DD6" w:rsidP="002E3DD6">
      <w:pPr>
        <w:pStyle w:val="SingleTxt"/>
        <w:ind w:left="2693" w:hanging="1426"/>
      </w:pPr>
      <w:r>
        <w:tab/>
      </w:r>
      <w:r>
        <w:tab/>
      </w:r>
      <w:r>
        <w:tab/>
      </w:r>
      <w:r w:rsidR="003C05DD" w:rsidRPr="003C05DD">
        <w:rPr>
          <w:lang w:val="fr-FR"/>
        </w:rPr>
        <w:t>P</w:t>
      </w:r>
      <w:r w:rsidR="003C05DD" w:rsidRPr="003C05DD">
        <w:rPr>
          <w:vertAlign w:val="subscript"/>
          <w:lang w:val="fr-FR"/>
        </w:rPr>
        <w:t>s</w:t>
      </w:r>
      <w:r w:rsidR="003C05DD" w:rsidRPr="003C05DD">
        <w:t xml:space="preserve"> − общее атмосферное давление сухого воздуха в </w:t>
      </w:r>
      <w:proofErr w:type="spellStart"/>
      <w:r w:rsidR="003C05DD" w:rsidRPr="003C05DD">
        <w:t>килопаскалях</w:t>
      </w:r>
      <w:proofErr w:type="spellEnd"/>
      <w:r>
        <w:t xml:space="preserve"> </w:t>
      </w:r>
      <w:r w:rsidR="003C05DD" w:rsidRPr="003C05DD">
        <w:t>(кПа), т.е. общее барометрическое давление минус давление в</w:t>
      </w:r>
      <w:r w:rsidR="003C05DD" w:rsidRPr="003C05DD">
        <w:t>о</w:t>
      </w:r>
      <w:r w:rsidR="003C05DD" w:rsidRPr="003C05DD">
        <w:t>дяных паров,</w:t>
      </w:r>
    </w:p>
    <w:p w:rsidR="003C05DD" w:rsidRPr="003C05DD" w:rsidRDefault="002E3DD6" w:rsidP="002E3DD6">
      <w:pPr>
        <w:pStyle w:val="SingleTxt"/>
        <w:tabs>
          <w:tab w:val="clear" w:pos="1742"/>
        </w:tabs>
        <w:ind w:left="2693" w:hanging="1426"/>
      </w:pPr>
      <w:r>
        <w:tab/>
      </w:r>
      <w:r>
        <w:tab/>
      </w:r>
      <w:proofErr w:type="gramStart"/>
      <w:r w:rsidR="003C05DD" w:rsidRPr="003C05DD">
        <w:rPr>
          <w:lang w:val="en-US"/>
        </w:rPr>
        <w:t>T</w:t>
      </w:r>
      <w:r w:rsidR="003C05DD" w:rsidRPr="003C05DD">
        <w:t xml:space="preserve"> − абсолютная температура всасываемого двигателем воздуха в градусах Кельвина (К).</w:t>
      </w:r>
      <w:proofErr w:type="gramEnd"/>
    </w:p>
    <w:p w:rsidR="003C05DD" w:rsidRPr="003C05DD" w:rsidRDefault="002E3DD6" w:rsidP="002E3DD6">
      <w:pPr>
        <w:pStyle w:val="SingleTxt"/>
        <w:tabs>
          <w:tab w:val="clear" w:pos="1742"/>
        </w:tabs>
        <w:ind w:left="2218" w:hanging="951"/>
      </w:pPr>
      <w:r>
        <w:tab/>
      </w:r>
      <w:r w:rsidR="003C05DD" w:rsidRPr="003C05DD">
        <w:t>Условия, которые должны быть соблюдены в лаборатории</w:t>
      </w:r>
    </w:p>
    <w:p w:rsidR="003C05DD" w:rsidRPr="003C05DD" w:rsidRDefault="002E3DD6" w:rsidP="002E3DD6">
      <w:pPr>
        <w:pStyle w:val="SingleTxt"/>
        <w:tabs>
          <w:tab w:val="clear" w:pos="1742"/>
        </w:tabs>
        <w:ind w:left="2218" w:hanging="951"/>
      </w:pPr>
      <w:r>
        <w:tab/>
      </w:r>
      <w:r w:rsidR="003C05DD" w:rsidRPr="003C05DD">
        <w:t>Испытание считается действительным, если поправочный коэффиц</w:t>
      </w:r>
      <w:r w:rsidR="003C05DD" w:rsidRPr="003C05DD">
        <w:t>и</w:t>
      </w:r>
      <w:r w:rsidR="003C05DD" w:rsidRPr="003C05DD">
        <w:t xml:space="preserve">ент </w:t>
      </w:r>
      <w:r w:rsidR="003C05DD" w:rsidRPr="003C05DD">
        <w:rPr>
          <w:lang w:val="en-US"/>
        </w:rPr>
        <w:t>α</w:t>
      </w:r>
      <w:r w:rsidR="003C05DD" w:rsidRPr="003C05DD">
        <w:rPr>
          <w:vertAlign w:val="subscript"/>
          <w:lang w:val="en-US"/>
        </w:rPr>
        <w:t>a</w:t>
      </w:r>
      <w:r w:rsidR="003C05DD" w:rsidRPr="003C05DD">
        <w:t xml:space="preserve"> находится в пределах 0,93</w:t>
      </w:r>
      <w:r w:rsidR="003C05DD" w:rsidRPr="003C05DD">
        <w:rPr>
          <w:lang w:val="fr-FR"/>
        </w:rPr>
        <w:t> </w:t>
      </w:r>
      <w:r w:rsidR="003C05DD" w:rsidRPr="003C05DD">
        <w:t>≤</w:t>
      </w:r>
      <w:r w:rsidR="003C05DD" w:rsidRPr="003C05DD">
        <w:rPr>
          <w:lang w:val="fr-FR"/>
        </w:rPr>
        <w:t> α</w:t>
      </w:r>
      <w:r w:rsidR="003C05DD" w:rsidRPr="003C05DD">
        <w:rPr>
          <w:vertAlign w:val="subscript"/>
          <w:lang w:val="fr-FR"/>
        </w:rPr>
        <w:t>a</w:t>
      </w:r>
      <w:r w:rsidR="003C05DD" w:rsidRPr="003C05DD">
        <w:t xml:space="preserve"> ≤</w:t>
      </w:r>
      <w:r w:rsidR="003C05DD" w:rsidRPr="003C05DD">
        <w:rPr>
          <w:lang w:val="fr-FR"/>
        </w:rPr>
        <w:t> </w:t>
      </w:r>
      <w:r w:rsidR="003C05DD" w:rsidRPr="003C05DD">
        <w:t>1,07.</w:t>
      </w:r>
    </w:p>
    <w:p w:rsidR="003C05DD" w:rsidRPr="003C05DD" w:rsidRDefault="002E3DD6" w:rsidP="002E3DD6">
      <w:pPr>
        <w:pStyle w:val="SingleTxt"/>
        <w:tabs>
          <w:tab w:val="clear" w:pos="1742"/>
        </w:tabs>
        <w:ind w:left="2218" w:hanging="951"/>
      </w:pPr>
      <w:r>
        <w:tab/>
      </w:r>
      <w:r w:rsidR="003C05DD" w:rsidRPr="003C05DD">
        <w:t>Если эти предельные значения превышены, то фиксируют полученное приведенное значение, а в протоколе испытания точно указывают условия проведения испытания (температуру и давление).</w:t>
      </w:r>
    </w:p>
    <w:p w:rsidR="003C05DD" w:rsidRPr="003C05DD" w:rsidRDefault="003C05DD" w:rsidP="002E3DD6">
      <w:pPr>
        <w:pStyle w:val="SingleTxt"/>
        <w:tabs>
          <w:tab w:val="clear" w:pos="1742"/>
        </w:tabs>
        <w:ind w:left="2218" w:hanging="951"/>
      </w:pPr>
      <w:r w:rsidRPr="003C05DD">
        <w:t>5.4.2</w:t>
      </w:r>
      <w:r w:rsidRPr="003C05DD">
        <w:tab/>
        <w:t xml:space="preserve">Дизельные двигатели − коэффициент </w:t>
      </w:r>
      <w:r w:rsidRPr="003C05DD">
        <w:rPr>
          <w:lang w:val="fr-CH"/>
        </w:rPr>
        <w:t>α</w:t>
      </w:r>
      <w:r w:rsidRPr="00F6773C">
        <w:rPr>
          <w:szCs w:val="20"/>
          <w:vertAlign w:val="subscript"/>
          <w:lang w:val="en-US"/>
        </w:rPr>
        <w:t>d</w:t>
      </w:r>
    </w:p>
    <w:p w:rsidR="003C05DD" w:rsidRPr="003C05DD" w:rsidRDefault="002E3DD6" w:rsidP="002E3DD6">
      <w:pPr>
        <w:pStyle w:val="SingleTxt"/>
        <w:tabs>
          <w:tab w:val="clear" w:pos="1742"/>
        </w:tabs>
        <w:ind w:left="2218" w:hanging="951"/>
      </w:pPr>
      <w:r>
        <w:tab/>
      </w:r>
      <w:r w:rsidR="003C05DD" w:rsidRPr="003C05DD">
        <w:t>Поправочный коэффициент мощности (</w:t>
      </w:r>
      <w:r w:rsidR="003C05DD" w:rsidRPr="003C05DD">
        <w:rPr>
          <w:lang w:val="fr-CH"/>
        </w:rPr>
        <w:t>α</w:t>
      </w:r>
      <w:r w:rsidR="003C05DD" w:rsidRPr="00F6773C">
        <w:rPr>
          <w:szCs w:val="20"/>
          <w:vertAlign w:val="subscript"/>
          <w:lang w:val="en-US"/>
        </w:rPr>
        <w:t>d</w:t>
      </w:r>
      <w:r w:rsidR="003C05DD" w:rsidRPr="003C05DD">
        <w:t>) для дизельных двигателей при постоянном расходе топлива рассчитывается по следующей фо</w:t>
      </w:r>
      <w:r w:rsidR="003C05DD" w:rsidRPr="003C05DD">
        <w:t>р</w:t>
      </w:r>
      <w:r w:rsidR="003C05DD" w:rsidRPr="003C05DD">
        <w:t>муле:</w:t>
      </w:r>
    </w:p>
    <w:p w:rsidR="003C05DD" w:rsidRPr="003C05DD" w:rsidRDefault="002E3DD6" w:rsidP="002E3DD6">
      <w:pPr>
        <w:pStyle w:val="SingleTxt"/>
        <w:tabs>
          <w:tab w:val="clear" w:pos="1742"/>
        </w:tabs>
        <w:ind w:left="2218" w:hanging="951"/>
      </w:pPr>
      <w:r>
        <w:tab/>
      </w:r>
      <w:proofErr w:type="gramStart"/>
      <w:r w:rsidR="003C05DD" w:rsidRPr="003C05DD">
        <w:rPr>
          <w:lang w:val="fr-FR"/>
        </w:rPr>
        <w:t>α</w:t>
      </w:r>
      <w:r w:rsidR="003C05DD" w:rsidRPr="003C05DD">
        <w:rPr>
          <w:vertAlign w:val="subscript"/>
          <w:lang w:val="fr-FR"/>
        </w:rPr>
        <w:t>d</w:t>
      </w:r>
      <w:proofErr w:type="gramEnd"/>
      <w:r w:rsidR="003C05DD" w:rsidRPr="003C05DD">
        <w:t xml:space="preserve"> = (</w:t>
      </w:r>
      <w:r w:rsidR="003C05DD" w:rsidRPr="003C05DD">
        <w:rPr>
          <w:lang w:val="fr-FR"/>
        </w:rPr>
        <w:t>f</w:t>
      </w:r>
      <w:r w:rsidR="003C05DD" w:rsidRPr="003C05DD">
        <w:rPr>
          <w:vertAlign w:val="subscript"/>
          <w:lang w:val="fr-FR"/>
        </w:rPr>
        <w:t>a</w:t>
      </w:r>
      <w:r w:rsidR="003C05DD" w:rsidRPr="003C05DD">
        <w:t xml:space="preserve">) </w:t>
      </w:r>
      <w:proofErr w:type="spellStart"/>
      <w:r w:rsidR="003C05DD" w:rsidRPr="003C05DD">
        <w:rPr>
          <w:lang w:val="fr-FR"/>
        </w:rPr>
        <w:t>f</w:t>
      </w:r>
      <w:r w:rsidR="003C05DD" w:rsidRPr="003C05DD">
        <w:rPr>
          <w:vertAlign w:val="subscript"/>
          <w:lang w:val="fr-FR"/>
        </w:rPr>
        <w:t>m</w:t>
      </w:r>
      <w:proofErr w:type="spellEnd"/>
      <w:r w:rsidR="003C05DD" w:rsidRPr="003C05DD">
        <w:t>, где:</w:t>
      </w:r>
    </w:p>
    <w:p w:rsidR="003C05DD" w:rsidRPr="003C05DD" w:rsidRDefault="002E3DD6" w:rsidP="002E3DD6">
      <w:pPr>
        <w:pStyle w:val="SingleTxt"/>
        <w:tabs>
          <w:tab w:val="clear" w:pos="1742"/>
        </w:tabs>
        <w:ind w:left="2218" w:hanging="951"/>
      </w:pPr>
      <w:r>
        <w:tab/>
      </w:r>
      <w:r w:rsidR="00DA6333">
        <w:tab/>
      </w:r>
      <w:proofErr w:type="gramStart"/>
      <w:r w:rsidR="003C05DD" w:rsidRPr="003C05DD">
        <w:rPr>
          <w:lang w:val="fr-FR"/>
        </w:rPr>
        <w:t>f</w:t>
      </w:r>
      <w:r w:rsidR="003C05DD" w:rsidRPr="003C05DD">
        <w:rPr>
          <w:vertAlign w:val="subscript"/>
          <w:lang w:val="fr-FR"/>
        </w:rPr>
        <w:t>a</w:t>
      </w:r>
      <w:proofErr w:type="gramEnd"/>
      <w:r w:rsidR="003C05DD" w:rsidRPr="003C05DD">
        <w:t xml:space="preserve"> − коэффициент учета атмосферных условий,</w:t>
      </w:r>
    </w:p>
    <w:p w:rsidR="003C05DD" w:rsidRPr="003C05DD" w:rsidRDefault="002E3DD6" w:rsidP="00DA6333">
      <w:pPr>
        <w:pStyle w:val="SingleTxt"/>
        <w:ind w:left="2693" w:hanging="1426"/>
      </w:pPr>
      <w:r>
        <w:tab/>
      </w:r>
      <w:r>
        <w:tab/>
      </w:r>
      <w:r w:rsidR="00DA6333">
        <w:tab/>
      </w:r>
      <w:proofErr w:type="spellStart"/>
      <w:proofErr w:type="gramStart"/>
      <w:r w:rsidR="003C05DD" w:rsidRPr="003C05DD">
        <w:rPr>
          <w:lang w:val="fr-FR"/>
        </w:rPr>
        <w:t>f</w:t>
      </w:r>
      <w:r w:rsidR="003C05DD" w:rsidRPr="003C05DD">
        <w:rPr>
          <w:vertAlign w:val="subscript"/>
          <w:lang w:val="fr-FR"/>
        </w:rPr>
        <w:t>m</w:t>
      </w:r>
      <w:proofErr w:type="spellEnd"/>
      <w:proofErr w:type="gramEnd"/>
      <w:r w:rsidR="00F6773C">
        <w:t> </w:t>
      </w:r>
      <w:r w:rsidR="003C05DD" w:rsidRPr="003C05DD">
        <w:t>−</w:t>
      </w:r>
      <w:r w:rsidR="00F6773C">
        <w:t> </w:t>
      </w:r>
      <w:r w:rsidR="003C05DD" w:rsidRPr="003C05DD">
        <w:t>характеристический параметр для каждого типа двигателя и настройки.</w:t>
      </w:r>
    </w:p>
    <w:p w:rsidR="003C05DD" w:rsidRPr="003C05DD" w:rsidRDefault="003C05DD" w:rsidP="00F6773C">
      <w:pPr>
        <w:pStyle w:val="SingleTxt"/>
        <w:keepNext/>
        <w:keepLines/>
        <w:tabs>
          <w:tab w:val="clear" w:pos="1742"/>
        </w:tabs>
        <w:ind w:left="2217" w:hanging="950"/>
      </w:pPr>
      <w:r w:rsidRPr="003C05DD">
        <w:lastRenderedPageBreak/>
        <w:t>5.4.2.1</w:t>
      </w:r>
      <w:r w:rsidRPr="003C05DD">
        <w:tab/>
        <w:t xml:space="preserve">Коэффициент учета атмосферных условий </w:t>
      </w:r>
      <w:proofErr w:type="spellStart"/>
      <w:r w:rsidRPr="003C05DD">
        <w:rPr>
          <w:lang w:val="en-US"/>
        </w:rPr>
        <w:t>f</w:t>
      </w:r>
      <w:r w:rsidRPr="00F6773C">
        <w:rPr>
          <w:vertAlign w:val="subscript"/>
          <w:lang w:val="en-US"/>
        </w:rPr>
        <w:t>a</w:t>
      </w:r>
      <w:proofErr w:type="spellEnd"/>
    </w:p>
    <w:p w:rsidR="003C05DD" w:rsidRPr="003C05DD" w:rsidRDefault="00F6773C" w:rsidP="00F6773C">
      <w:pPr>
        <w:pStyle w:val="SingleTxt"/>
        <w:keepNext/>
        <w:keepLines/>
        <w:tabs>
          <w:tab w:val="clear" w:pos="1742"/>
        </w:tabs>
        <w:ind w:left="2217" w:hanging="950"/>
      </w:pPr>
      <w:r>
        <w:tab/>
      </w:r>
      <w:r w:rsidR="003C05DD" w:rsidRPr="003C05DD">
        <w:t>Этот коэффициент выражает влияние условий окружающей среды (давления, температуры и влажности) на воздушную массу, всасыва</w:t>
      </w:r>
      <w:r w:rsidR="003C05DD" w:rsidRPr="003C05DD">
        <w:t>е</w:t>
      </w:r>
      <w:r w:rsidR="003C05DD" w:rsidRPr="003C05DD">
        <w:t>мую двигателем.</w:t>
      </w:r>
    </w:p>
    <w:p w:rsidR="00DF5221" w:rsidRDefault="003C05DD" w:rsidP="003C05DD">
      <w:pPr>
        <w:pStyle w:val="SingleTxt"/>
      </w:pPr>
      <w:r w:rsidRPr="003C05DD">
        <w:t>5.4.2.1.1</w:t>
      </w:r>
      <w:r w:rsidRPr="003C05DD">
        <w:tab/>
        <w:t>Двигатели без наддува и с механическим наддувом:</w:t>
      </w:r>
    </w:p>
    <w:p w:rsidR="003C05DD" w:rsidRPr="003C05DD" w:rsidRDefault="003C05DD" w:rsidP="003C05DD">
      <w:pPr>
        <w:suppressAutoHyphens/>
        <w:spacing w:after="120" w:line="240" w:lineRule="atLeast"/>
        <w:ind w:left="2300" w:right="1134" w:hanging="32"/>
        <w:rPr>
          <w:rFonts w:eastAsia="Times New Roman"/>
          <w:spacing w:val="0"/>
          <w:w w:val="100"/>
          <w:kern w:val="0"/>
          <w:szCs w:val="20"/>
          <w:lang w:eastAsia="ja-JP"/>
        </w:rPr>
      </w:pPr>
      <w:r w:rsidRPr="003C05DD">
        <w:rPr>
          <w:rFonts w:eastAsia="Times New Roman"/>
          <w:spacing w:val="0"/>
          <w:w w:val="100"/>
          <w:kern w:val="0"/>
          <w:position w:val="-32"/>
          <w:szCs w:val="20"/>
          <w:lang w:val="fr-FR" w:eastAsia="ja-JP"/>
        </w:rPr>
        <w:object w:dxaOrig="1608" w:dyaOrig="636">
          <v:shape id="_x0000_i1026" type="#_x0000_t75" style="width:80.65pt;height:31.7pt" o:ole="">
            <v:imagedata r:id="rId17" o:title=""/>
          </v:shape>
          <o:OLEObject Type="Embed" ProgID="Equation.3" ShapeID="_x0000_i1026" DrawAspect="Content" ObjectID="_1508060148" r:id="rId18"/>
        </w:object>
      </w:r>
      <w:r w:rsidRPr="003C05DD">
        <w:rPr>
          <w:rFonts w:eastAsia="Times New Roman"/>
          <w:spacing w:val="0"/>
          <w:w w:val="100"/>
          <w:kern w:val="0"/>
          <w:szCs w:val="20"/>
          <w:lang w:eastAsia="ja-JP"/>
        </w:rPr>
        <w:t>.</w:t>
      </w:r>
    </w:p>
    <w:p w:rsidR="003C05DD" w:rsidRPr="003C05DD" w:rsidRDefault="003C05DD" w:rsidP="00F6773C">
      <w:pPr>
        <w:pStyle w:val="SingleTxt"/>
        <w:ind w:left="2218" w:hanging="951"/>
        <w:rPr>
          <w:rFonts w:eastAsia="Times New Roman"/>
          <w:spacing w:val="0"/>
          <w:w w:val="100"/>
          <w:kern w:val="0"/>
          <w:szCs w:val="20"/>
          <w:lang w:eastAsia="ja-JP"/>
        </w:rPr>
      </w:pPr>
      <w:r w:rsidRPr="003C05DD">
        <w:rPr>
          <w:rFonts w:eastAsia="Times New Roman"/>
          <w:spacing w:val="0"/>
          <w:w w:val="100"/>
          <w:kern w:val="0"/>
          <w:szCs w:val="20"/>
          <w:lang w:eastAsia="ja-JP"/>
        </w:rPr>
        <w:t>5.4.2.1.2</w:t>
      </w:r>
      <w:r w:rsidRPr="003C05DD">
        <w:rPr>
          <w:rFonts w:eastAsia="Times New Roman"/>
          <w:spacing w:val="0"/>
          <w:w w:val="100"/>
          <w:kern w:val="0"/>
          <w:szCs w:val="20"/>
          <w:lang w:eastAsia="ja-JP"/>
        </w:rPr>
        <w:tab/>
      </w:r>
      <w:r w:rsidRPr="003C05DD">
        <w:rPr>
          <w:rFonts w:eastAsia="Times New Roman"/>
          <w:spacing w:val="0"/>
          <w:w w:val="100"/>
          <w:kern w:val="0"/>
          <w:szCs w:val="20"/>
        </w:rPr>
        <w:t xml:space="preserve">Двигатели с </w:t>
      </w:r>
      <w:proofErr w:type="spellStart"/>
      <w:r w:rsidRPr="003C05DD">
        <w:rPr>
          <w:rFonts w:eastAsia="Times New Roman"/>
          <w:spacing w:val="0"/>
          <w:w w:val="100"/>
          <w:kern w:val="0"/>
          <w:szCs w:val="20"/>
        </w:rPr>
        <w:t>турбонаддувом</w:t>
      </w:r>
      <w:proofErr w:type="spellEnd"/>
      <w:r w:rsidRPr="003C05DD">
        <w:rPr>
          <w:rFonts w:eastAsia="Times New Roman"/>
          <w:spacing w:val="0"/>
          <w:w w:val="100"/>
          <w:kern w:val="0"/>
          <w:szCs w:val="20"/>
        </w:rPr>
        <w:t xml:space="preserve"> с охлаждением поступающего воздуха или без него:</w:t>
      </w:r>
    </w:p>
    <w:p w:rsidR="003C05DD" w:rsidRPr="003C05DD" w:rsidRDefault="003C05DD" w:rsidP="003C05DD">
      <w:pPr>
        <w:suppressAutoHyphens/>
        <w:spacing w:after="120" w:line="240" w:lineRule="atLeast"/>
        <w:ind w:left="2268" w:right="1134"/>
        <w:rPr>
          <w:rFonts w:eastAsia="Times New Roman"/>
          <w:spacing w:val="0"/>
          <w:w w:val="100"/>
          <w:kern w:val="0"/>
          <w:szCs w:val="20"/>
          <w:lang w:eastAsia="ja-JP"/>
        </w:rPr>
      </w:pPr>
      <w:r w:rsidRPr="003C05DD">
        <w:rPr>
          <w:rFonts w:eastAsia="Times New Roman"/>
          <w:spacing w:val="0"/>
          <w:w w:val="100"/>
          <w:kern w:val="0"/>
          <w:position w:val="-32"/>
          <w:szCs w:val="20"/>
          <w:lang w:val="fr-FR" w:eastAsia="ja-JP"/>
        </w:rPr>
        <w:object w:dxaOrig="1668" w:dyaOrig="624">
          <v:shape id="_x0000_i1027" type="#_x0000_t75" style="width:83.5pt;height:31.1pt" o:ole="">
            <v:imagedata r:id="rId19" o:title=""/>
          </v:shape>
          <o:OLEObject Type="Embed" ProgID="Equation.3" ShapeID="_x0000_i1027" DrawAspect="Content" ObjectID="_1508060149" r:id="rId20"/>
        </w:object>
      </w:r>
      <w:r w:rsidRPr="003C05DD">
        <w:rPr>
          <w:rFonts w:eastAsia="Times New Roman"/>
          <w:spacing w:val="0"/>
          <w:w w:val="100"/>
          <w:kern w:val="0"/>
          <w:szCs w:val="20"/>
          <w:lang w:eastAsia="ja-JP"/>
        </w:rPr>
        <w:t>.</w:t>
      </w:r>
    </w:p>
    <w:p w:rsidR="003C05DD" w:rsidRPr="003C05DD" w:rsidRDefault="003C05DD" w:rsidP="003C05DD">
      <w:pPr>
        <w:pStyle w:val="SingleTxt"/>
      </w:pPr>
      <w:r w:rsidRPr="003C05DD">
        <w:t>5.4.2.2</w:t>
      </w:r>
      <w:r w:rsidRPr="003C05DD">
        <w:tab/>
        <w:t xml:space="preserve">Коэффициент учета характеристик двигателя </w:t>
      </w:r>
      <w:r w:rsidRPr="003C05DD">
        <w:rPr>
          <w:lang w:val="fr-CH"/>
        </w:rPr>
        <w:t>f</w:t>
      </w:r>
      <w:r w:rsidRPr="00F6773C">
        <w:rPr>
          <w:vertAlign w:val="subscript"/>
          <w:lang w:val="en-US"/>
        </w:rPr>
        <w:t>m</w:t>
      </w:r>
    </w:p>
    <w:p w:rsidR="003C05DD" w:rsidRPr="003C05DD" w:rsidRDefault="00F6773C" w:rsidP="00F6773C">
      <w:pPr>
        <w:pStyle w:val="SingleTxt"/>
        <w:keepNext/>
        <w:keepLines/>
        <w:tabs>
          <w:tab w:val="clear" w:pos="1742"/>
        </w:tabs>
        <w:ind w:left="2693" w:hanging="1426"/>
      </w:pPr>
      <w:r>
        <w:tab/>
      </w:r>
      <w:r>
        <w:tab/>
      </w:r>
      <w:proofErr w:type="spellStart"/>
      <w:proofErr w:type="gramStart"/>
      <w:r w:rsidR="003C05DD" w:rsidRPr="003C05DD">
        <w:rPr>
          <w:lang w:val="fr-FR"/>
        </w:rPr>
        <w:t>f</w:t>
      </w:r>
      <w:r w:rsidR="003C05DD" w:rsidRPr="003C05DD">
        <w:rPr>
          <w:vertAlign w:val="subscript"/>
          <w:lang w:val="fr-FR"/>
        </w:rPr>
        <w:t>m</w:t>
      </w:r>
      <w:proofErr w:type="spellEnd"/>
      <w:proofErr w:type="gramEnd"/>
      <w:r w:rsidR="003C05DD" w:rsidRPr="003C05DD">
        <w:t xml:space="preserve"> − функция от </w:t>
      </w:r>
      <w:proofErr w:type="spellStart"/>
      <w:r w:rsidR="003C05DD" w:rsidRPr="003C05DD">
        <w:rPr>
          <w:lang w:val="fr-FR"/>
        </w:rPr>
        <w:t>q</w:t>
      </w:r>
      <w:r w:rsidR="003C05DD" w:rsidRPr="003C05DD">
        <w:rPr>
          <w:vertAlign w:val="subscript"/>
          <w:lang w:val="fr-FR"/>
        </w:rPr>
        <w:t>c</w:t>
      </w:r>
      <w:proofErr w:type="spellEnd"/>
      <w:r w:rsidR="003C05DD" w:rsidRPr="003C05DD">
        <w:t xml:space="preserve"> (приведенный расход топлива), рассчитыва</w:t>
      </w:r>
      <w:r w:rsidR="003C05DD" w:rsidRPr="003C05DD">
        <w:t>е</w:t>
      </w:r>
      <w:r w:rsidR="003C05DD" w:rsidRPr="003C05DD">
        <w:t>мая по формуле:</w:t>
      </w:r>
    </w:p>
    <w:p w:rsidR="003C05DD" w:rsidRPr="003C05DD" w:rsidRDefault="00F6773C" w:rsidP="00F6773C">
      <w:pPr>
        <w:pStyle w:val="SingleTxt"/>
        <w:keepNext/>
        <w:keepLines/>
        <w:tabs>
          <w:tab w:val="clear" w:pos="1742"/>
        </w:tabs>
        <w:ind w:left="2693" w:hanging="1426"/>
      </w:pPr>
      <w:r>
        <w:tab/>
      </w:r>
      <w:r>
        <w:tab/>
      </w:r>
      <w:proofErr w:type="spellStart"/>
      <w:proofErr w:type="gramStart"/>
      <w:r w:rsidR="003C05DD" w:rsidRPr="003C05DD">
        <w:rPr>
          <w:lang w:val="en-US"/>
        </w:rPr>
        <w:t>f</w:t>
      </w:r>
      <w:r w:rsidR="003C05DD" w:rsidRPr="00F6773C">
        <w:rPr>
          <w:vertAlign w:val="subscript"/>
          <w:lang w:val="en-US"/>
        </w:rPr>
        <w:t>m</w:t>
      </w:r>
      <w:proofErr w:type="spellEnd"/>
      <w:proofErr w:type="gramEnd"/>
      <w:r w:rsidR="003C05DD" w:rsidRPr="003C05DD">
        <w:t xml:space="preserve"> = 0,036 </w:t>
      </w:r>
      <w:r w:rsidR="003C05DD" w:rsidRPr="003C05DD">
        <w:rPr>
          <w:lang w:val="en-US"/>
        </w:rPr>
        <w:t>q</w:t>
      </w:r>
      <w:r w:rsidR="003C05DD" w:rsidRPr="00F6773C">
        <w:rPr>
          <w:vertAlign w:val="subscript"/>
          <w:lang w:val="en-US"/>
        </w:rPr>
        <w:t>c</w:t>
      </w:r>
      <w:r w:rsidR="003C05DD" w:rsidRPr="003C05DD">
        <w:t xml:space="preserve"> </w:t>
      </w:r>
      <w:r>
        <w:t>-</w:t>
      </w:r>
      <w:r w:rsidR="003C05DD" w:rsidRPr="003C05DD">
        <w:t xml:space="preserve"> 1,14,</w:t>
      </w:r>
    </w:p>
    <w:p w:rsidR="003C05DD" w:rsidRPr="003C05DD" w:rsidRDefault="00F6773C" w:rsidP="00F6773C">
      <w:pPr>
        <w:pStyle w:val="SingleTxt"/>
        <w:ind w:left="2218" w:hanging="951"/>
      </w:pPr>
      <w:r>
        <w:tab/>
      </w:r>
      <w:r>
        <w:tab/>
      </w:r>
      <w:r w:rsidR="003C05DD" w:rsidRPr="003C05DD">
        <w:t xml:space="preserve">где: </w:t>
      </w:r>
      <w:r w:rsidR="003C05DD" w:rsidRPr="003C05DD">
        <w:rPr>
          <w:lang w:val="en-US"/>
        </w:rPr>
        <w:t>q</w:t>
      </w:r>
      <w:r w:rsidR="003C05DD" w:rsidRPr="00F6773C">
        <w:rPr>
          <w:vertAlign w:val="subscript"/>
          <w:lang w:val="en-US"/>
        </w:rPr>
        <w:t>c</w:t>
      </w:r>
      <w:r w:rsidR="003C05DD" w:rsidRPr="003C05DD">
        <w:t xml:space="preserve"> = </w:t>
      </w:r>
      <w:r w:rsidR="003C05DD" w:rsidRPr="003C05DD">
        <w:rPr>
          <w:lang w:val="en-US"/>
        </w:rPr>
        <w:t>q</w:t>
      </w:r>
      <w:r w:rsidR="003C05DD" w:rsidRPr="003C05DD">
        <w:t>/</w:t>
      </w:r>
      <w:r w:rsidR="003C05DD" w:rsidRPr="003C05DD">
        <w:rPr>
          <w:lang w:val="en-US"/>
        </w:rPr>
        <w:t>r</w:t>
      </w:r>
      <w:r w:rsidR="003C05DD" w:rsidRPr="003C05DD">
        <w:t>,</w:t>
      </w:r>
    </w:p>
    <w:p w:rsidR="003C05DD" w:rsidRPr="003C05DD" w:rsidRDefault="00F6773C" w:rsidP="003C05DD">
      <w:pPr>
        <w:pStyle w:val="SingleTxt"/>
      </w:pPr>
      <w:r>
        <w:tab/>
      </w:r>
      <w:r>
        <w:tab/>
      </w:r>
      <w:r w:rsidR="003C05DD" w:rsidRPr="003C05DD">
        <w:t>где:</w:t>
      </w:r>
    </w:p>
    <w:p w:rsidR="003C05DD" w:rsidRPr="003C05DD" w:rsidRDefault="00232647" w:rsidP="00F6773C">
      <w:pPr>
        <w:pStyle w:val="SingleTxt"/>
        <w:keepNext/>
        <w:keepLines/>
        <w:tabs>
          <w:tab w:val="clear" w:pos="1742"/>
        </w:tabs>
        <w:ind w:left="2693" w:hanging="1426"/>
      </w:pPr>
      <w:r>
        <w:tab/>
      </w:r>
      <w:r>
        <w:tab/>
      </w:r>
      <w:r w:rsidR="003C05DD" w:rsidRPr="003C05DD">
        <w:rPr>
          <w:lang w:val="fr-FR"/>
        </w:rPr>
        <w:t>q</w:t>
      </w:r>
      <w:r w:rsidR="003C05DD" w:rsidRPr="003C05DD">
        <w:t xml:space="preserve"> − расход топлива в миллиграммах на цикл и на литр общего р</w:t>
      </w:r>
      <w:r w:rsidR="003C05DD" w:rsidRPr="003C05DD">
        <w:t>а</w:t>
      </w:r>
      <w:r w:rsidR="003C05DD" w:rsidRPr="003C05DD">
        <w:t>бочего объема (мг</w:t>
      </w:r>
      <w:proofErr w:type="gramStart"/>
      <w:r w:rsidR="003C05DD" w:rsidRPr="003C05DD">
        <w:t>/(</w:t>
      </w:r>
      <w:proofErr w:type="spellStart"/>
      <w:proofErr w:type="gramEnd"/>
      <w:r w:rsidR="003C05DD" w:rsidRPr="003C05DD">
        <w:t>л.цикл</w:t>
      </w:r>
      <w:proofErr w:type="spellEnd"/>
      <w:r w:rsidR="003C05DD" w:rsidRPr="003C05DD">
        <w:t>)),</w:t>
      </w:r>
    </w:p>
    <w:p w:rsidR="003C05DD" w:rsidRPr="003C05DD" w:rsidRDefault="00232647" w:rsidP="00232647">
      <w:pPr>
        <w:pStyle w:val="SingleTxt"/>
        <w:keepNext/>
        <w:keepLines/>
        <w:tabs>
          <w:tab w:val="clear" w:pos="1742"/>
        </w:tabs>
        <w:ind w:left="2693" w:hanging="1426"/>
      </w:pPr>
      <w:r>
        <w:tab/>
      </w:r>
      <w:r>
        <w:tab/>
      </w:r>
      <w:proofErr w:type="gramStart"/>
      <w:r w:rsidR="003C05DD" w:rsidRPr="003C05DD">
        <w:rPr>
          <w:lang w:val="fr-FR"/>
        </w:rPr>
        <w:t>r</w:t>
      </w:r>
      <w:proofErr w:type="gramEnd"/>
      <w:r w:rsidR="003C05DD" w:rsidRPr="003C05DD">
        <w:t xml:space="preserve"> − перепад давления на выходе и входе компрессора</w:t>
      </w:r>
    </w:p>
    <w:p w:rsidR="003C05DD" w:rsidRPr="003C05DD" w:rsidRDefault="00232647" w:rsidP="00232647">
      <w:pPr>
        <w:pStyle w:val="SingleTxt"/>
        <w:keepNext/>
        <w:keepLines/>
        <w:tabs>
          <w:tab w:val="clear" w:pos="1742"/>
        </w:tabs>
        <w:ind w:left="2693" w:hanging="1426"/>
      </w:pPr>
      <w:r>
        <w:tab/>
      </w:r>
      <w:r>
        <w:tab/>
      </w:r>
      <w:r w:rsidR="003C05DD" w:rsidRPr="003C05DD">
        <w:t>(</w:t>
      </w:r>
      <w:r w:rsidR="003C05DD" w:rsidRPr="003C05DD">
        <w:rPr>
          <w:lang w:val="en-US"/>
        </w:rPr>
        <w:t>r</w:t>
      </w:r>
      <w:r w:rsidR="003C05DD" w:rsidRPr="003C05DD">
        <w:t xml:space="preserve"> = 1 для двигателей без наддува).</w:t>
      </w:r>
    </w:p>
    <w:p w:rsidR="003C05DD" w:rsidRPr="003C05DD" w:rsidRDefault="00232647" w:rsidP="00232647">
      <w:pPr>
        <w:pStyle w:val="SingleTxt"/>
        <w:ind w:left="2218" w:hanging="951"/>
      </w:pPr>
      <w:r>
        <w:tab/>
      </w:r>
      <w:r>
        <w:tab/>
      </w:r>
      <w:r w:rsidR="003C05DD" w:rsidRPr="003C05DD">
        <w:t xml:space="preserve">Эта формула действительна для значений </w:t>
      </w:r>
      <w:r w:rsidR="003C05DD" w:rsidRPr="003C05DD">
        <w:rPr>
          <w:lang w:val="en-US"/>
        </w:rPr>
        <w:t>q</w:t>
      </w:r>
      <w:r w:rsidR="003C05DD" w:rsidRPr="003C05DD">
        <w:rPr>
          <w:vertAlign w:val="subscript"/>
          <w:lang w:val="en-US"/>
        </w:rPr>
        <w:t>c</w:t>
      </w:r>
      <w:r w:rsidR="003C05DD" w:rsidRPr="003C05DD">
        <w:t xml:space="preserve"> в пределах между 40 </w:t>
      </w:r>
      <w:r w:rsidR="00DA6333">
        <w:br/>
      </w:r>
      <w:r w:rsidR="003C05DD" w:rsidRPr="003C05DD">
        <w:t>и 65 мг/(</w:t>
      </w:r>
      <w:proofErr w:type="spellStart"/>
      <w:r w:rsidR="003C05DD" w:rsidRPr="003C05DD">
        <w:t>л</w:t>
      </w:r>
      <w:proofErr w:type="gramStart"/>
      <w:r w:rsidR="003C05DD" w:rsidRPr="003C05DD">
        <w:t>.ц</w:t>
      </w:r>
      <w:proofErr w:type="gramEnd"/>
      <w:r w:rsidR="003C05DD" w:rsidRPr="003C05DD">
        <w:t>икл</w:t>
      </w:r>
      <w:proofErr w:type="spellEnd"/>
      <w:r w:rsidR="003C05DD" w:rsidRPr="003C05DD">
        <w:t>).</w:t>
      </w:r>
    </w:p>
    <w:p w:rsidR="003C05DD" w:rsidRPr="003C05DD" w:rsidRDefault="00232647" w:rsidP="00232647">
      <w:pPr>
        <w:pStyle w:val="SingleTxt"/>
        <w:ind w:left="2218" w:hanging="951"/>
      </w:pPr>
      <w:r>
        <w:tab/>
      </w:r>
      <w:r>
        <w:tab/>
      </w:r>
      <w:r w:rsidR="003C05DD" w:rsidRPr="003C05DD">
        <w:t xml:space="preserve">Для значений </w:t>
      </w:r>
      <w:proofErr w:type="spellStart"/>
      <w:r w:rsidR="003C05DD" w:rsidRPr="003C05DD">
        <w:rPr>
          <w:lang w:val="fr-FR"/>
        </w:rPr>
        <w:t>q</w:t>
      </w:r>
      <w:r w:rsidR="003C05DD" w:rsidRPr="003C05DD">
        <w:rPr>
          <w:vertAlign w:val="subscript"/>
          <w:lang w:val="fr-FR"/>
        </w:rPr>
        <w:t>c</w:t>
      </w:r>
      <w:proofErr w:type="spellEnd"/>
      <w:r w:rsidR="003C05DD" w:rsidRPr="003C05DD">
        <w:t>, которые ниже 40 мг/(</w:t>
      </w:r>
      <w:proofErr w:type="spellStart"/>
      <w:r w:rsidR="003C05DD" w:rsidRPr="003C05DD">
        <w:t>л</w:t>
      </w:r>
      <w:proofErr w:type="gramStart"/>
      <w:r w:rsidR="003C05DD" w:rsidRPr="003C05DD">
        <w:t>.ц</w:t>
      </w:r>
      <w:proofErr w:type="gramEnd"/>
      <w:r w:rsidR="003C05DD" w:rsidRPr="003C05DD">
        <w:t>икл</w:t>
      </w:r>
      <w:proofErr w:type="spellEnd"/>
      <w:r w:rsidR="003C05DD" w:rsidRPr="003C05DD">
        <w:t>), берется постоянное зн</w:t>
      </w:r>
      <w:r w:rsidR="003C05DD" w:rsidRPr="003C05DD">
        <w:t>а</w:t>
      </w:r>
      <w:r w:rsidR="003C05DD" w:rsidRPr="003C05DD">
        <w:t xml:space="preserve">чение </w:t>
      </w:r>
      <w:proofErr w:type="spellStart"/>
      <w:r w:rsidR="003C05DD" w:rsidRPr="003C05DD">
        <w:rPr>
          <w:lang w:val="fr-FR"/>
        </w:rPr>
        <w:t>f</w:t>
      </w:r>
      <w:r w:rsidR="003C05DD" w:rsidRPr="003C05DD">
        <w:rPr>
          <w:vertAlign w:val="subscript"/>
          <w:lang w:val="fr-FR"/>
        </w:rPr>
        <w:t>m</w:t>
      </w:r>
      <w:proofErr w:type="spellEnd"/>
      <w:r w:rsidR="003C05DD" w:rsidRPr="003C05DD">
        <w:t>, равное 0,3</w:t>
      </w:r>
      <w:r w:rsidR="003C05DD" w:rsidRPr="003C05DD">
        <w:rPr>
          <w:lang w:val="fr-FR"/>
        </w:rPr>
        <w:t> </w:t>
      </w:r>
      <w:r w:rsidR="003C05DD" w:rsidRPr="003C05DD">
        <w:t>(</w:t>
      </w:r>
      <w:proofErr w:type="spellStart"/>
      <w:r w:rsidR="003C05DD" w:rsidRPr="003C05DD">
        <w:rPr>
          <w:lang w:val="fr-FR"/>
        </w:rPr>
        <w:t>f</w:t>
      </w:r>
      <w:r w:rsidR="003C05DD" w:rsidRPr="003C05DD">
        <w:rPr>
          <w:vertAlign w:val="subscript"/>
          <w:lang w:val="fr-FR"/>
        </w:rPr>
        <w:t>m</w:t>
      </w:r>
      <w:proofErr w:type="spellEnd"/>
      <w:r w:rsidR="003C05DD" w:rsidRPr="003C05DD">
        <w:t xml:space="preserve"> = 0,3).</w:t>
      </w:r>
    </w:p>
    <w:p w:rsidR="00DF5221" w:rsidRDefault="00232647" w:rsidP="00232647">
      <w:pPr>
        <w:pStyle w:val="SingleTxt"/>
        <w:ind w:left="2218" w:hanging="951"/>
      </w:pPr>
      <w:r>
        <w:tab/>
      </w:r>
      <w:r>
        <w:tab/>
      </w:r>
      <w:r w:rsidR="003C05DD" w:rsidRPr="003C05DD">
        <w:t xml:space="preserve">Для значений </w:t>
      </w:r>
      <w:proofErr w:type="spellStart"/>
      <w:r w:rsidR="003C05DD" w:rsidRPr="003C05DD">
        <w:rPr>
          <w:lang w:val="fr-FR"/>
        </w:rPr>
        <w:t>q</w:t>
      </w:r>
      <w:r w:rsidR="003C05DD" w:rsidRPr="003C05DD">
        <w:rPr>
          <w:vertAlign w:val="subscript"/>
          <w:lang w:val="fr-FR"/>
        </w:rPr>
        <w:t>c</w:t>
      </w:r>
      <w:proofErr w:type="spellEnd"/>
      <w:r w:rsidR="003C05DD" w:rsidRPr="003C05DD">
        <w:t>, превышающих 65 мг/(</w:t>
      </w:r>
      <w:proofErr w:type="spellStart"/>
      <w:r w:rsidR="003C05DD" w:rsidRPr="003C05DD">
        <w:t>л</w:t>
      </w:r>
      <w:proofErr w:type="gramStart"/>
      <w:r w:rsidR="003C05DD" w:rsidRPr="003C05DD">
        <w:t>.ц</w:t>
      </w:r>
      <w:proofErr w:type="gramEnd"/>
      <w:r w:rsidR="003C05DD" w:rsidRPr="003C05DD">
        <w:t>икл</w:t>
      </w:r>
      <w:proofErr w:type="spellEnd"/>
      <w:r w:rsidR="003C05DD" w:rsidRPr="003C05DD">
        <w:t xml:space="preserve">), берется постоянное значение </w:t>
      </w:r>
      <w:proofErr w:type="spellStart"/>
      <w:r w:rsidR="003C05DD" w:rsidRPr="003C05DD">
        <w:rPr>
          <w:lang w:val="fr-FR"/>
        </w:rPr>
        <w:t>f</w:t>
      </w:r>
      <w:r w:rsidR="003C05DD" w:rsidRPr="003C05DD">
        <w:rPr>
          <w:vertAlign w:val="subscript"/>
          <w:lang w:val="fr-FR"/>
        </w:rPr>
        <w:t>m</w:t>
      </w:r>
      <w:proofErr w:type="spellEnd"/>
      <w:r w:rsidR="003C05DD" w:rsidRPr="003C05DD">
        <w:t>, равное 1,2</w:t>
      </w:r>
      <w:r w:rsidR="003C05DD" w:rsidRPr="003C05DD">
        <w:rPr>
          <w:lang w:val="fr-FR"/>
        </w:rPr>
        <w:t> </w:t>
      </w:r>
      <w:r w:rsidR="003C05DD" w:rsidRPr="003C05DD">
        <w:t>(</w:t>
      </w:r>
      <w:proofErr w:type="spellStart"/>
      <w:r w:rsidR="003C05DD" w:rsidRPr="003C05DD">
        <w:rPr>
          <w:lang w:val="fr-FR"/>
        </w:rPr>
        <w:t>f</w:t>
      </w:r>
      <w:r w:rsidR="003C05DD" w:rsidRPr="003C05DD">
        <w:rPr>
          <w:vertAlign w:val="subscript"/>
          <w:lang w:val="fr-FR"/>
        </w:rPr>
        <w:t>m</w:t>
      </w:r>
      <w:proofErr w:type="spellEnd"/>
      <w:r w:rsidR="003C05DD" w:rsidRPr="003C05DD">
        <w:t xml:space="preserve"> = 1,2) (см. рис</w:t>
      </w:r>
      <w:r w:rsidR="00DA6333">
        <w:t>.</w:t>
      </w:r>
      <w:r w:rsidR="003C05DD" w:rsidRPr="003C05DD">
        <w:t>)</w:t>
      </w:r>
      <w:r w:rsidR="00DA6333">
        <w:t>:</w:t>
      </w:r>
      <w:r w:rsidR="00117C63" w:rsidRPr="00117C63">
        <w:rPr>
          <w:noProof/>
          <w:w w:val="100"/>
          <w:lang w:eastAsia="ru-RU"/>
        </w:rPr>
        <w:t xml:space="preserve"> </w:t>
      </w:r>
    </w:p>
    <w:p w:rsidR="00232647" w:rsidRPr="00232647" w:rsidRDefault="00232647" w:rsidP="00232647">
      <w:pPr>
        <w:pStyle w:val="SingleTxt"/>
        <w:spacing w:after="0" w:line="120" w:lineRule="exact"/>
        <w:ind w:left="2218" w:hanging="951"/>
        <w:rPr>
          <w:sz w:val="10"/>
        </w:rPr>
      </w:pPr>
    </w:p>
    <w:p w:rsidR="003C05DD" w:rsidRDefault="00F61835" w:rsidP="003C05DD">
      <w:pPr>
        <w:pStyle w:val="SingleTxt"/>
        <w:spacing w:line="240" w:lineRule="auto"/>
      </w:pPr>
      <w:r w:rsidRPr="007657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4C55D45" wp14:editId="6297F5B5">
                <wp:simplePos x="0" y="0"/>
                <wp:positionH relativeFrom="column">
                  <wp:posOffset>1935627</wp:posOffset>
                </wp:positionH>
                <wp:positionV relativeFrom="paragraph">
                  <wp:posOffset>1410970</wp:posOffset>
                </wp:positionV>
                <wp:extent cx="158115" cy="1371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65746" w:rsidRPr="00117C63" w:rsidRDefault="00765746" w:rsidP="00765746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2.4pt;margin-top:111.1pt;width:12.45pt;height:10.8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" stroked="f">
                <v:stroke joinstyle="round"/>
                <v:path arrowok="t"/>
                <v:textbox inset="0,0,0,0">
                  <w:txbxContent>
                    <w:p w:rsidR="00765746" w:rsidRPr="00117C63" w:rsidRDefault="00765746" w:rsidP="00765746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17C6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B66A5B" wp14:editId="071ADCEC">
                <wp:simplePos x="0" y="0"/>
                <wp:positionH relativeFrom="column">
                  <wp:posOffset>1472712</wp:posOffset>
                </wp:positionH>
                <wp:positionV relativeFrom="paragraph">
                  <wp:posOffset>1411605</wp:posOffset>
                </wp:positionV>
                <wp:extent cx="158115" cy="1371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17C63" w:rsidRPr="00117C63" w:rsidRDefault="00765746" w:rsidP="00765746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5.95pt;margin-top:111.15pt;width:12.45pt;height:10.8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" stroked="f">
                <v:stroke joinstyle="round"/>
                <v:path arrowok="t"/>
                <v:textbox inset="0,0,0,0">
                  <w:txbxContent>
                    <w:p w:rsidR="00117C63" w:rsidRPr="00117C63" w:rsidRDefault="00765746" w:rsidP="00765746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65746" w:rsidRPr="007657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C99F9E1" wp14:editId="2A13E80C">
                <wp:simplePos x="0" y="0"/>
                <wp:positionH relativeFrom="column">
                  <wp:posOffset>4538492</wp:posOffset>
                </wp:positionH>
                <wp:positionV relativeFrom="paragraph">
                  <wp:posOffset>1339215</wp:posOffset>
                </wp:positionV>
                <wp:extent cx="158115" cy="1371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65746" w:rsidRPr="00765746" w:rsidRDefault="00765746" w:rsidP="00765746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q</w:t>
                            </w:r>
                            <w:r w:rsidRPr="00765746">
                              <w:rPr>
                                <w:sz w:val="12"/>
                                <w:szCs w:val="12"/>
                                <w:vertAlign w:val="subscript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57.35pt;margin-top:105.45pt;width:12.45pt;height:10.8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" stroked="f">
                <v:stroke joinstyle="round"/>
                <v:path arrowok="t"/>
                <v:textbox inset="0,0,0,0">
                  <w:txbxContent>
                    <w:p w:rsidR="00765746" w:rsidRPr="00765746" w:rsidRDefault="00765746" w:rsidP="00765746">
                      <w:pPr>
                        <w:spacing w:line="180" w:lineRule="exact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q</w:t>
                      </w:r>
                      <w:r w:rsidRPr="00765746">
                        <w:rPr>
                          <w:sz w:val="12"/>
                          <w:szCs w:val="12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65746" w:rsidRPr="007657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8B9D223" wp14:editId="6BBF6CA1">
                <wp:simplePos x="0" y="0"/>
                <wp:positionH relativeFrom="column">
                  <wp:posOffset>2837962</wp:posOffset>
                </wp:positionH>
                <wp:positionV relativeFrom="paragraph">
                  <wp:posOffset>1407795</wp:posOffset>
                </wp:positionV>
                <wp:extent cx="158115" cy="1371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65746" w:rsidRPr="00117C63" w:rsidRDefault="00765746" w:rsidP="00765746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23.45pt;margin-top:110.85pt;width:12.45pt;height:10.8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" stroked="f">
                <v:stroke joinstyle="round"/>
                <v:path arrowok="t"/>
                <v:textbox inset="0,0,0,0">
                  <w:txbxContent>
                    <w:p w:rsidR="00765746" w:rsidRPr="00117C63" w:rsidRDefault="00765746" w:rsidP="00765746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5746" w:rsidRPr="007657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9B751E7" wp14:editId="78CDD6AB">
                <wp:simplePos x="0" y="0"/>
                <wp:positionH relativeFrom="column">
                  <wp:posOffset>3290082</wp:posOffset>
                </wp:positionH>
                <wp:positionV relativeFrom="paragraph">
                  <wp:posOffset>1393190</wp:posOffset>
                </wp:positionV>
                <wp:extent cx="205105" cy="152400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65746" w:rsidRPr="00117C63" w:rsidRDefault="00765746" w:rsidP="00765746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59.05pt;margin-top:109.7pt;width:16.15pt;height:12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" stroked="f">
                <v:stroke joinstyle="round"/>
                <v:path arrowok="t"/>
                <v:textbox inset="0,0,0,0">
                  <w:txbxContent>
                    <w:p w:rsidR="00765746" w:rsidRPr="00117C63" w:rsidRDefault="00765746" w:rsidP="00765746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5746" w:rsidRPr="007657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BB15077" wp14:editId="2C689FC0">
                <wp:simplePos x="0" y="0"/>
                <wp:positionH relativeFrom="column">
                  <wp:posOffset>2364887</wp:posOffset>
                </wp:positionH>
                <wp:positionV relativeFrom="paragraph">
                  <wp:posOffset>1410970</wp:posOffset>
                </wp:positionV>
                <wp:extent cx="158115" cy="1371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65746" w:rsidRPr="00117C63" w:rsidRDefault="00765746" w:rsidP="00765746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86.2pt;margin-top:111.1pt;width:12.45pt;height:10.8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" stroked="f">
                <v:stroke joinstyle="round"/>
                <v:path arrowok="t"/>
                <v:textbox inset="0,0,0,0">
                  <w:txbxContent>
                    <w:p w:rsidR="00765746" w:rsidRPr="00117C63" w:rsidRDefault="00765746" w:rsidP="00765746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3264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B93517" wp14:editId="0A3674FF">
                <wp:simplePos x="0" y="0"/>
                <wp:positionH relativeFrom="column">
                  <wp:posOffset>880892</wp:posOffset>
                </wp:positionH>
                <wp:positionV relativeFrom="paragraph">
                  <wp:posOffset>1022985</wp:posOffset>
                </wp:positionV>
                <wp:extent cx="140677" cy="3689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677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47" w:rsidRPr="00232647" w:rsidRDefault="00232647" w:rsidP="00232647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32647">
                              <w:rPr>
                                <w:sz w:val="12"/>
                                <w:szCs w:val="12"/>
                              </w:rPr>
                              <w:t>0,4</w:t>
                            </w:r>
                            <w:r w:rsidRPr="00232647">
                              <w:rPr>
                                <w:sz w:val="12"/>
                                <w:szCs w:val="12"/>
                              </w:rPr>
                              <w:br/>
                              <w:t>0,3</w:t>
                            </w:r>
                          </w:p>
                          <w:p w:rsidR="00232647" w:rsidRPr="00232647" w:rsidRDefault="00232647" w:rsidP="00232647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32647">
                              <w:rPr>
                                <w:sz w:val="12"/>
                                <w:szCs w:val="12"/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69.35pt;margin-top:80.55pt;width:11.1pt;height:29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" stroked="f">
                <v:stroke joinstyle="round"/>
                <v:path arrowok="t"/>
                <v:textbox inset="0,0,0,0">
                  <w:txbxContent>
                    <w:p w:rsidR="00232647" w:rsidRPr="00232647" w:rsidRDefault="00232647" w:rsidP="00232647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232647">
                        <w:rPr>
                          <w:sz w:val="12"/>
                          <w:szCs w:val="12"/>
                        </w:rPr>
                        <w:t>0,4</w:t>
                      </w:r>
                      <w:r w:rsidRPr="00232647">
                        <w:rPr>
                          <w:sz w:val="12"/>
                          <w:szCs w:val="12"/>
                        </w:rPr>
                        <w:br/>
                        <w:t>0,3</w:t>
                      </w:r>
                    </w:p>
                    <w:p w:rsidR="00232647" w:rsidRPr="00232647" w:rsidRDefault="00232647" w:rsidP="00232647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232647">
                        <w:rPr>
                          <w:sz w:val="12"/>
                          <w:szCs w:val="12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="003C05DD">
        <w:rPr>
          <w:noProof/>
          <w:lang w:val="en-GB" w:eastAsia="en-GB"/>
        </w:rPr>
        <w:drawing>
          <wp:inline distT="0" distB="0" distL="0" distR="0" wp14:anchorId="3C676067" wp14:editId="64EA2C7A">
            <wp:extent cx="3945255" cy="1619885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-7634" r="-1511" b="-7347"/>
                    <a:stretch/>
                  </pic:blipFill>
                  <pic:spPr bwMode="auto">
                    <a:xfrm>
                      <a:off x="0" y="0"/>
                      <a:ext cx="394525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5DD" w:rsidRPr="003C05DD" w:rsidRDefault="003C05DD" w:rsidP="00232647">
      <w:pPr>
        <w:pStyle w:val="SingleTxt"/>
        <w:keepNext/>
        <w:keepLines/>
      </w:pPr>
      <w:r w:rsidRPr="003C05DD">
        <w:lastRenderedPageBreak/>
        <w:t>5.4.2.3</w:t>
      </w:r>
      <w:r w:rsidRPr="003C05DD">
        <w:tab/>
        <w:t>Условия, которые должны быть соблюдены в лаборатории</w:t>
      </w:r>
    </w:p>
    <w:p w:rsidR="003C05DD" w:rsidRPr="003C05DD" w:rsidRDefault="00232647" w:rsidP="00232647">
      <w:pPr>
        <w:pStyle w:val="SingleTxt"/>
        <w:keepNext/>
        <w:keepLines/>
        <w:tabs>
          <w:tab w:val="clear" w:pos="1742"/>
        </w:tabs>
        <w:ind w:left="2217" w:hanging="950"/>
      </w:pPr>
      <w:r>
        <w:tab/>
      </w:r>
      <w:r w:rsidR="003C05DD" w:rsidRPr="003C05DD">
        <w:t>Испытание считается действительным, если поправочный коэффиц</w:t>
      </w:r>
      <w:r w:rsidR="003C05DD" w:rsidRPr="003C05DD">
        <w:t>и</w:t>
      </w:r>
      <w:r w:rsidR="003C05DD" w:rsidRPr="003C05DD">
        <w:t xml:space="preserve">ент </w:t>
      </w:r>
      <w:r w:rsidR="003C05DD" w:rsidRPr="003C05DD">
        <w:rPr>
          <w:lang w:val="fr-FR"/>
        </w:rPr>
        <w:t>α</w:t>
      </w:r>
      <w:r w:rsidR="003C05DD" w:rsidRPr="003C05DD">
        <w:rPr>
          <w:vertAlign w:val="subscript"/>
          <w:lang w:val="fr-FR"/>
        </w:rPr>
        <w:t>d</w:t>
      </w:r>
      <w:r w:rsidR="003C05DD" w:rsidRPr="003C05DD">
        <w:t xml:space="preserve"> находится в пределах 0,9</w:t>
      </w:r>
      <w:r w:rsidR="003C05DD" w:rsidRPr="003C05DD">
        <w:rPr>
          <w:lang w:val="fr-FR"/>
        </w:rPr>
        <w:t> </w:t>
      </w:r>
      <w:r w:rsidR="003C05DD" w:rsidRPr="003C05DD">
        <w:t>≤</w:t>
      </w:r>
      <w:r w:rsidR="003C05DD" w:rsidRPr="003C05DD">
        <w:rPr>
          <w:lang w:val="fr-FR"/>
        </w:rPr>
        <w:t> α</w:t>
      </w:r>
      <w:r w:rsidR="003C05DD" w:rsidRPr="003C05DD">
        <w:rPr>
          <w:vertAlign w:val="subscript"/>
          <w:lang w:val="fr-FR"/>
        </w:rPr>
        <w:t>d</w:t>
      </w:r>
      <w:r w:rsidR="003C05DD" w:rsidRPr="003C05DD">
        <w:rPr>
          <w:lang w:val="fr-FR"/>
        </w:rPr>
        <w:t> </w:t>
      </w:r>
      <w:r w:rsidR="003C05DD" w:rsidRPr="003C05DD">
        <w:t>≤</w:t>
      </w:r>
      <w:r w:rsidR="003C05DD" w:rsidRPr="003C05DD">
        <w:rPr>
          <w:lang w:val="fr-FR"/>
        </w:rPr>
        <w:t> </w:t>
      </w:r>
      <w:r w:rsidR="003C05DD" w:rsidRPr="003C05DD">
        <w:t>1,1. Если эти предельные знач</w:t>
      </w:r>
      <w:r w:rsidR="003C05DD" w:rsidRPr="003C05DD">
        <w:t>е</w:t>
      </w:r>
      <w:r w:rsidR="003C05DD" w:rsidRPr="003C05DD">
        <w:t>ния превышены, то фиксируют полученное приведенное значение, а в протоколе испытания точно указывают условия проведения испытания (температуру и давление).</w:t>
      </w:r>
    </w:p>
    <w:p w:rsidR="003C05DD" w:rsidRPr="003C05DD" w:rsidRDefault="003C05DD" w:rsidP="00232647">
      <w:pPr>
        <w:pStyle w:val="SingleTxt"/>
        <w:keepNext/>
        <w:keepLines/>
        <w:tabs>
          <w:tab w:val="clear" w:pos="1742"/>
        </w:tabs>
        <w:ind w:left="2217" w:hanging="950"/>
      </w:pPr>
      <w:r w:rsidRPr="003C05DD">
        <w:t>5.4.3</w:t>
      </w:r>
      <w:proofErr w:type="gramStart"/>
      <w:r w:rsidRPr="003C05DD">
        <w:tab/>
      </w:r>
      <w:r w:rsidRPr="003C05DD">
        <w:rPr>
          <w:bCs/>
        </w:rPr>
        <w:t>Е</w:t>
      </w:r>
      <w:proofErr w:type="gramEnd"/>
      <w:r w:rsidRPr="003C05DD">
        <w:rPr>
          <w:bCs/>
        </w:rPr>
        <w:t xml:space="preserve">сли двигатель с </w:t>
      </w:r>
      <w:proofErr w:type="spellStart"/>
      <w:r w:rsidRPr="003C05DD">
        <w:rPr>
          <w:bCs/>
        </w:rPr>
        <w:t>турбонаддувом</w:t>
      </w:r>
      <w:proofErr w:type="spellEnd"/>
      <w:r w:rsidRPr="003C05DD">
        <w:rPr>
          <w:bCs/>
        </w:rPr>
        <w:t xml:space="preserve"> оснащен системой, допускающей коррекцию таких внешних условий, как температура и</w:t>
      </w:r>
      <w:r w:rsidR="00232647">
        <w:rPr>
          <w:bCs/>
        </w:rPr>
        <w:t xml:space="preserve"> </w:t>
      </w:r>
      <w:r w:rsidRPr="003C05DD">
        <w:rPr>
          <w:bCs/>
        </w:rPr>
        <w:t>высота над уровнем моря, то по просьбе изгот</w:t>
      </w:r>
      <w:r w:rsidR="00232647">
        <w:rPr>
          <w:bCs/>
        </w:rPr>
        <w:t>овителя поправочный коэффициент </w:t>
      </w:r>
      <w:r w:rsidRPr="003C05DD">
        <w:rPr>
          <w:bCs/>
          <w:lang w:val="fr-FR"/>
        </w:rPr>
        <w:t>α</w:t>
      </w:r>
      <w:r w:rsidRPr="003C05DD">
        <w:rPr>
          <w:bCs/>
          <w:vertAlign w:val="subscript"/>
          <w:lang w:val="fr-FR"/>
        </w:rPr>
        <w:t>a</w:t>
      </w:r>
      <w:r w:rsidRPr="003C05DD">
        <w:rPr>
          <w:bCs/>
        </w:rPr>
        <w:t xml:space="preserve"> или </w:t>
      </w:r>
      <w:r w:rsidRPr="003C05DD">
        <w:rPr>
          <w:bCs/>
          <w:lang w:val="fr-FR"/>
        </w:rPr>
        <w:t>α</w:t>
      </w:r>
      <w:r w:rsidRPr="003C05DD">
        <w:rPr>
          <w:bCs/>
          <w:vertAlign w:val="subscript"/>
          <w:lang w:val="fr-FR"/>
        </w:rPr>
        <w:t>d</w:t>
      </w:r>
      <w:r w:rsidRPr="003C05DD">
        <w:rPr>
          <w:bCs/>
        </w:rPr>
        <w:t xml:space="preserve"> принимают за 1</w:t>
      </w:r>
      <w:r w:rsidR="00F30703">
        <w:rPr>
          <w:bCs/>
        </w:rPr>
        <w:t>»</w:t>
      </w:r>
      <w:r w:rsidRPr="003C05DD">
        <w:rPr>
          <w:bCs/>
        </w:rPr>
        <w:t>.</w:t>
      </w:r>
    </w:p>
    <w:p w:rsidR="003C05DD" w:rsidRPr="003C05DD" w:rsidRDefault="003C05DD" w:rsidP="003C05DD">
      <w:pPr>
        <w:pStyle w:val="SingleTxt"/>
        <w:rPr>
          <w:i/>
        </w:rPr>
      </w:pPr>
      <w:r w:rsidRPr="003C05DD">
        <w:rPr>
          <w:i/>
        </w:rPr>
        <w:t>Добавление</w:t>
      </w:r>
    </w:p>
    <w:p w:rsidR="003C05DD" w:rsidRPr="003C05DD" w:rsidRDefault="003C05DD" w:rsidP="003C05DD">
      <w:pPr>
        <w:pStyle w:val="SingleTxt"/>
        <w:rPr>
          <w:i/>
        </w:rPr>
      </w:pPr>
      <w:r w:rsidRPr="003C05DD">
        <w:rPr>
          <w:i/>
        </w:rPr>
        <w:t xml:space="preserve">Пункт 4 </w:t>
      </w:r>
      <w:r w:rsidRPr="003C05DD">
        <w:t>изменить следующим образом:</w:t>
      </w:r>
    </w:p>
    <w:p w:rsidR="003C05DD" w:rsidRDefault="00F30703" w:rsidP="003C05DD">
      <w:pPr>
        <w:pStyle w:val="SingleTxt"/>
      </w:pPr>
      <w:r>
        <w:rPr>
          <w:lang w:val="fr-CH"/>
        </w:rPr>
        <w:t>«</w:t>
      </w:r>
      <w:r w:rsidR="003C05DD" w:rsidRPr="003C05DD">
        <w:rPr>
          <w:lang w:val="fr-CH"/>
        </w:rPr>
        <w:t>4.</w:t>
      </w:r>
      <w:r w:rsidR="003C05DD" w:rsidRPr="003C05DD">
        <w:rPr>
          <w:lang w:val="fr-CH"/>
        </w:rPr>
        <w:tab/>
      </w:r>
      <w:r w:rsidR="00DA6333">
        <w:tab/>
      </w:r>
      <w:r w:rsidR="003C05DD" w:rsidRPr="003C05DD">
        <w:rPr>
          <w:lang w:val="fr-CH"/>
        </w:rPr>
        <w:t>…</w:t>
      </w:r>
    </w:p>
    <w:p w:rsidR="00223799" w:rsidRPr="00223799" w:rsidRDefault="00223799" w:rsidP="00223799">
      <w:pPr>
        <w:pStyle w:val="SingleTxt"/>
        <w:spacing w:after="0" w:line="120" w:lineRule="exact"/>
        <w:rPr>
          <w:sz w:val="10"/>
        </w:rPr>
      </w:pPr>
    </w:p>
    <w:p w:rsidR="00223799" w:rsidRPr="00223799" w:rsidRDefault="00223799" w:rsidP="00223799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134"/>
        <w:gridCol w:w="1139"/>
      </w:tblGrid>
      <w:tr w:rsidR="003C05DD" w:rsidRPr="003C05DD" w:rsidTr="0022379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  <w:proofErr w:type="spellStart"/>
            <w:r w:rsidRPr="003C05DD">
              <w:rPr>
                <w:szCs w:val="20"/>
                <w:lang w:val="en-US"/>
              </w:rPr>
              <w:t>Частота</w:t>
            </w:r>
            <w:proofErr w:type="spellEnd"/>
            <w:r w:rsidRPr="003C05DD">
              <w:rPr>
                <w:szCs w:val="20"/>
                <w:lang w:val="en-US"/>
              </w:rPr>
              <w:t xml:space="preserve"> </w:t>
            </w:r>
            <w:proofErr w:type="spellStart"/>
            <w:r w:rsidRPr="003C05DD">
              <w:rPr>
                <w:szCs w:val="20"/>
                <w:lang w:val="en-US"/>
              </w:rPr>
              <w:t>вращения</w:t>
            </w:r>
            <w:proofErr w:type="spellEnd"/>
            <w:r w:rsidRPr="003C05DD">
              <w:rPr>
                <w:szCs w:val="20"/>
                <w:lang w:val="en-US"/>
              </w:rPr>
              <w:t xml:space="preserve"> </w:t>
            </w:r>
            <w:proofErr w:type="spellStart"/>
            <w:r w:rsidRPr="003C05DD">
              <w:rPr>
                <w:szCs w:val="20"/>
                <w:lang w:val="en-US"/>
              </w:rPr>
              <w:t>двигателя</w:t>
            </w:r>
            <w:proofErr w:type="spellEnd"/>
            <w:r w:rsidRPr="003C05DD">
              <w:rPr>
                <w:szCs w:val="20"/>
                <w:lang w:val="en-US"/>
              </w:rPr>
              <w:t>, мин</w:t>
            </w:r>
            <w:r w:rsidRPr="003C05DD">
              <w:rPr>
                <w:szCs w:val="20"/>
                <w:vertAlign w:val="superscript"/>
                <w:lang w:val="en-US"/>
              </w:rPr>
              <w:t>−1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</w:p>
        </w:tc>
      </w:tr>
      <w:tr w:rsidR="003C05DD" w:rsidRPr="003C05DD" w:rsidTr="0022379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  <w:r w:rsidRPr="003C05DD">
              <w:rPr>
                <w:szCs w:val="20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</w:p>
        </w:tc>
      </w:tr>
      <w:tr w:rsidR="003C05DD" w:rsidRPr="003C05DD" w:rsidTr="0022379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  <w:proofErr w:type="spellStart"/>
            <w:r w:rsidRPr="003C05DD">
              <w:rPr>
                <w:bCs/>
                <w:szCs w:val="20"/>
                <w:lang w:val="en-US"/>
              </w:rPr>
              <w:t>Полезная</w:t>
            </w:r>
            <w:proofErr w:type="spellEnd"/>
            <w:r w:rsidRPr="003C05DD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3C05DD">
              <w:rPr>
                <w:bCs/>
                <w:szCs w:val="20"/>
                <w:lang w:val="en-US"/>
              </w:rPr>
              <w:t>мощность</w:t>
            </w:r>
            <w:proofErr w:type="spellEnd"/>
            <w:r w:rsidRPr="003C05DD">
              <w:rPr>
                <w:bCs/>
                <w:szCs w:val="20"/>
                <w:lang w:val="en-US"/>
              </w:rPr>
              <w:t>,</w:t>
            </w:r>
            <w:r w:rsidRPr="003C05DD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Pr="003C05DD">
              <w:rPr>
                <w:szCs w:val="20"/>
                <w:lang w:val="en-US"/>
              </w:rPr>
              <w:t>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</w:p>
        </w:tc>
      </w:tr>
      <w:tr w:rsidR="003C05DD" w:rsidRPr="003C05DD" w:rsidTr="0022379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</w:rPr>
            </w:pPr>
            <w:r w:rsidRPr="003C05DD">
              <w:rPr>
                <w:szCs w:val="20"/>
              </w:rPr>
              <w:t xml:space="preserve">Полезный крутящий момент, </w:t>
            </w:r>
            <w:proofErr w:type="spellStart"/>
            <w:r w:rsidRPr="003C05DD">
              <w:rPr>
                <w:szCs w:val="20"/>
              </w:rPr>
              <w:t>Н·м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</w:rPr>
            </w:pPr>
          </w:p>
        </w:tc>
      </w:tr>
      <w:tr w:rsidR="003C05DD" w:rsidRPr="003C05DD" w:rsidTr="0022379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  <w:r w:rsidRPr="003C05DD">
              <w:rPr>
                <w:szCs w:val="20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D" w:rsidRPr="003C05DD" w:rsidRDefault="003C05DD" w:rsidP="003C05DD">
            <w:pPr>
              <w:suppressAutoHyphens/>
              <w:spacing w:after="120" w:line="240" w:lineRule="atLeast"/>
              <w:ind w:left="113" w:right="113"/>
              <w:jc w:val="both"/>
              <w:rPr>
                <w:szCs w:val="20"/>
                <w:lang w:val="en-US"/>
              </w:rPr>
            </w:pPr>
          </w:p>
        </w:tc>
      </w:tr>
    </w:tbl>
    <w:p w:rsidR="001D7FDD" w:rsidRDefault="001D7FDD" w:rsidP="001D7FDD">
      <w:pPr>
        <w:pStyle w:val="SingleTxt"/>
        <w:spacing w:after="0" w:line="240" w:lineRule="auto"/>
        <w:jc w:val="right"/>
      </w:pPr>
      <w:r>
        <w:t>»</w:t>
      </w:r>
    </w:p>
    <w:p w:rsidR="003C05DD" w:rsidRPr="003C05DD" w:rsidRDefault="003C05DD" w:rsidP="003C05D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C05DD" w:rsidRPr="003C05DD" w:rsidSect="00F81D5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33" w:rsidRDefault="00DB6533" w:rsidP="008A1A7A">
      <w:pPr>
        <w:spacing w:line="240" w:lineRule="auto"/>
      </w:pPr>
      <w:r>
        <w:separator/>
      </w:r>
    </w:p>
  </w:endnote>
  <w:endnote w:type="continuationSeparator" w:id="0">
    <w:p w:rsidR="00DB6533" w:rsidRDefault="00DB653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81D56" w:rsidTr="00F81D5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81D56" w:rsidRPr="00F81D56" w:rsidRDefault="00F81D56" w:rsidP="00F81D5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E3180">
            <w:rPr>
              <w:noProof/>
            </w:rPr>
            <w:t>4</w:t>
          </w:r>
          <w:r>
            <w:fldChar w:fldCharType="end"/>
          </w:r>
          <w:r>
            <w:t>/</w:t>
          </w:r>
          <w:r w:rsidR="004E3180">
            <w:fldChar w:fldCharType="begin"/>
          </w:r>
          <w:r w:rsidR="004E3180">
            <w:instrText xml:space="preserve"> NUMPAGES  \* Arabic  \* MERGEFORMAT </w:instrText>
          </w:r>
          <w:r w:rsidR="004E3180">
            <w:fldChar w:fldCharType="separate"/>
          </w:r>
          <w:r w:rsidR="004E3180">
            <w:rPr>
              <w:noProof/>
            </w:rPr>
            <w:t>4</w:t>
          </w:r>
          <w:r w:rsidR="004E318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81D56" w:rsidRPr="00F81D56" w:rsidRDefault="00F81D56" w:rsidP="00F81D5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E3180">
            <w:rPr>
              <w:b w:val="0"/>
              <w:color w:val="000000"/>
              <w:sz w:val="14"/>
            </w:rPr>
            <w:t>GE.15-14377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81D56" w:rsidRPr="00F81D56" w:rsidRDefault="00F81D56" w:rsidP="00F81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81D56" w:rsidTr="00F81D5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81D56" w:rsidRPr="00F81D56" w:rsidRDefault="00F81D56" w:rsidP="00F81D5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E3180">
            <w:rPr>
              <w:b w:val="0"/>
              <w:color w:val="000000"/>
              <w:sz w:val="14"/>
            </w:rPr>
            <w:t>GE.15-14377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81D56" w:rsidRPr="00F81D56" w:rsidRDefault="00F81D56" w:rsidP="00F81D5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E3180">
            <w:rPr>
              <w:noProof/>
            </w:rPr>
            <w:t>3</w:t>
          </w:r>
          <w:r>
            <w:fldChar w:fldCharType="end"/>
          </w:r>
          <w:r>
            <w:t>/</w:t>
          </w:r>
          <w:r w:rsidR="004E3180">
            <w:fldChar w:fldCharType="begin"/>
          </w:r>
          <w:r w:rsidR="004E3180">
            <w:instrText xml:space="preserve"> NUMPAGES  \* Arabic  \* MERGEFORMAT </w:instrText>
          </w:r>
          <w:r w:rsidR="004E3180">
            <w:fldChar w:fldCharType="separate"/>
          </w:r>
          <w:r w:rsidR="004E3180">
            <w:rPr>
              <w:noProof/>
            </w:rPr>
            <w:t>4</w:t>
          </w:r>
          <w:r w:rsidR="004E3180">
            <w:rPr>
              <w:noProof/>
            </w:rPr>
            <w:fldChar w:fldCharType="end"/>
          </w:r>
        </w:p>
      </w:tc>
    </w:tr>
  </w:tbl>
  <w:p w:rsidR="00F81D56" w:rsidRPr="00F81D56" w:rsidRDefault="00F81D56" w:rsidP="00F81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81D56" w:rsidTr="00F81D56">
      <w:tc>
        <w:tcPr>
          <w:tcW w:w="3873" w:type="dxa"/>
        </w:tcPr>
        <w:p w:rsidR="00F81D56" w:rsidRDefault="00F81D56" w:rsidP="00F81D5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E92F1FC" wp14:editId="565A12C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0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0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GE.15-14377 (R)</w:t>
          </w:r>
          <w:r>
            <w:rPr>
              <w:color w:val="010000"/>
            </w:rPr>
            <w:t xml:space="preserve">    </w:t>
          </w:r>
          <w:r w:rsidR="00F30703">
            <w:rPr>
              <w:color w:val="010000"/>
            </w:rPr>
            <w:t>3009</w:t>
          </w:r>
          <w:r>
            <w:rPr>
              <w:color w:val="010000"/>
            </w:rPr>
            <w:t>15    011015</w:t>
          </w:r>
        </w:p>
        <w:p w:rsidR="00F81D56" w:rsidRPr="00F81D56" w:rsidRDefault="00F81D56" w:rsidP="00F81D5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*1514377*</w:t>
          </w:r>
        </w:p>
      </w:tc>
      <w:tc>
        <w:tcPr>
          <w:tcW w:w="5127" w:type="dxa"/>
        </w:tcPr>
        <w:p w:rsidR="00F81D56" w:rsidRDefault="00F81D56" w:rsidP="00F81D5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88F7260" wp14:editId="1223A00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1D56" w:rsidRPr="00F81D56" w:rsidRDefault="00F81D56" w:rsidP="00F81D5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33" w:rsidRPr="00F30703" w:rsidRDefault="00F30703" w:rsidP="00F30703">
      <w:pPr>
        <w:pStyle w:val="Footer"/>
        <w:spacing w:after="80"/>
        <w:ind w:left="792"/>
        <w:rPr>
          <w:sz w:val="16"/>
        </w:rPr>
      </w:pPr>
      <w:r w:rsidRPr="00F30703">
        <w:rPr>
          <w:sz w:val="16"/>
        </w:rPr>
        <w:t>__________________</w:t>
      </w:r>
    </w:p>
  </w:footnote>
  <w:footnote w:type="continuationSeparator" w:id="0">
    <w:p w:rsidR="00DB6533" w:rsidRPr="00F30703" w:rsidRDefault="00F30703" w:rsidP="00F30703">
      <w:pPr>
        <w:pStyle w:val="Footer"/>
        <w:spacing w:after="80"/>
        <w:ind w:left="792"/>
        <w:rPr>
          <w:sz w:val="16"/>
        </w:rPr>
      </w:pPr>
      <w:r w:rsidRPr="00F30703">
        <w:rPr>
          <w:sz w:val="16"/>
        </w:rPr>
        <w:t>__________________</w:t>
      </w:r>
    </w:p>
  </w:footnote>
  <w:footnote w:id="1">
    <w:p w:rsidR="00DF5221" w:rsidRPr="00F30703" w:rsidRDefault="00DF5221" w:rsidP="00F3070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rPr>
          <w:lang w:val="en-GB"/>
        </w:rPr>
        <w:tab/>
      </w:r>
      <w:r w:rsidRPr="00F30703">
        <w:rPr>
          <w:rStyle w:val="FootnoteReference"/>
          <w:szCs w:val="17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>В соответствии с программой работы Комите</w:t>
      </w:r>
      <w:r w:rsidR="00F30703">
        <w:rPr>
          <w:szCs w:val="18"/>
        </w:rPr>
        <w:t xml:space="preserve">та по внутреннему транспорту на </w:t>
      </w:r>
      <w:r>
        <w:rPr>
          <w:szCs w:val="18"/>
        </w:rPr>
        <w:t>2012−2016</w:t>
      </w:r>
      <w:r w:rsidR="00F30703">
        <w:rPr>
          <w:szCs w:val="18"/>
        </w:rPr>
        <w:t> </w:t>
      </w:r>
      <w:r>
        <w:rPr>
          <w:szCs w:val="18"/>
        </w:rPr>
        <w:t>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/224, пункт 94,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</w:t>
      </w:r>
      <w:r w:rsidRPr="00F30703">
        <w:rPr>
          <w:szCs w:val="18"/>
        </w:rPr>
        <w:t xml:space="preserve"> </w:t>
      </w:r>
      <w:r>
        <w:rPr>
          <w:szCs w:val="18"/>
        </w:rPr>
        <w:t>документ</w:t>
      </w:r>
      <w:r w:rsidRPr="00F30703">
        <w:rPr>
          <w:szCs w:val="18"/>
        </w:rPr>
        <w:t xml:space="preserve"> </w:t>
      </w:r>
      <w:r>
        <w:rPr>
          <w:szCs w:val="18"/>
        </w:rPr>
        <w:t>представлен</w:t>
      </w:r>
      <w:r w:rsidRPr="00F30703">
        <w:rPr>
          <w:szCs w:val="18"/>
        </w:rPr>
        <w:t xml:space="preserve"> </w:t>
      </w:r>
      <w:r>
        <w:rPr>
          <w:szCs w:val="18"/>
        </w:rPr>
        <w:t>в</w:t>
      </w:r>
      <w:r w:rsidRPr="00F30703">
        <w:rPr>
          <w:szCs w:val="18"/>
        </w:rPr>
        <w:t xml:space="preserve"> </w:t>
      </w:r>
      <w:r>
        <w:rPr>
          <w:szCs w:val="18"/>
        </w:rPr>
        <w:t>соответствии</w:t>
      </w:r>
      <w:r w:rsidRPr="00F30703">
        <w:rPr>
          <w:szCs w:val="18"/>
        </w:rPr>
        <w:t xml:space="preserve"> </w:t>
      </w:r>
      <w:r>
        <w:rPr>
          <w:szCs w:val="18"/>
        </w:rPr>
        <w:t>с</w:t>
      </w:r>
      <w:r w:rsidRPr="00F30703">
        <w:rPr>
          <w:szCs w:val="18"/>
        </w:rPr>
        <w:t xml:space="preserve"> </w:t>
      </w:r>
      <w:r>
        <w:rPr>
          <w:szCs w:val="18"/>
        </w:rPr>
        <w:t>этим</w:t>
      </w:r>
      <w:r w:rsidRPr="00F30703">
        <w:rPr>
          <w:szCs w:val="18"/>
        </w:rPr>
        <w:t xml:space="preserve"> </w:t>
      </w:r>
      <w:r>
        <w:rPr>
          <w:szCs w:val="18"/>
        </w:rPr>
        <w:t>мандатом</w:t>
      </w:r>
      <w:r w:rsidRPr="00F30703">
        <w:rPr>
          <w:szCs w:val="18"/>
        </w:rPr>
        <w:t>.</w:t>
      </w:r>
    </w:p>
  </w:footnote>
  <w:footnote w:id="2">
    <w:p w:rsidR="00DF5221" w:rsidRDefault="00DF5221" w:rsidP="00F30703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 w:rsidRPr="00F30703"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Испытания могут проводиться в испытательных лабораториях с кондиционированием воздуха, в которых атмосферные условия могут контролироваться</w:t>
      </w:r>
      <w:r>
        <w:t>.</w:t>
      </w:r>
    </w:p>
  </w:footnote>
  <w:footnote w:id="3">
    <w:p w:rsidR="002E3DD6" w:rsidRDefault="002E3DD6" w:rsidP="002E3DD6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Если устройство для автоматического контроля температуры поступающего воздуха − у двигателей, которые им оснащены, − является таковым, что при полной нагрузке при 25</w:t>
      </w:r>
      <w:proofErr w:type="gramStart"/>
      <w:r>
        <w:rPr>
          <w:szCs w:val="18"/>
        </w:rPr>
        <w:t> ºС</w:t>
      </w:r>
      <w:proofErr w:type="gramEnd"/>
      <w:r>
        <w:rPr>
          <w:szCs w:val="18"/>
        </w:rPr>
        <w:t xml:space="preserve"> добавления горячего воздуха не происходит, то испытание проводят при полностью закрытом устройстве. Если же указанное устройство продолжает работать при 25</w:t>
      </w:r>
      <w:proofErr w:type="gramStart"/>
      <w:r>
        <w:rPr>
          <w:szCs w:val="18"/>
        </w:rPr>
        <w:t> ºС</w:t>
      </w:r>
      <w:proofErr w:type="gramEnd"/>
      <w:r>
        <w:rPr>
          <w:szCs w:val="18"/>
        </w:rPr>
        <w:t>, то испытание проводят при нормально функционирующем устройстве, и в этом случае показатель степени температуры в поправочном коэффициенте принимается равным нулю (т.е. поправка на температуру отсутствует)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81D56" w:rsidTr="00F81D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81D56" w:rsidRPr="00F81D56" w:rsidRDefault="00F81D56" w:rsidP="00F81D5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E3180">
            <w:rPr>
              <w:b/>
            </w:rPr>
            <w:t>ECE/TRANS/WP.29/2015/102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81D56" w:rsidRDefault="00F81D56" w:rsidP="00F81D56">
          <w:pPr>
            <w:pStyle w:val="Header"/>
          </w:pPr>
        </w:p>
      </w:tc>
    </w:tr>
  </w:tbl>
  <w:p w:rsidR="00F81D56" w:rsidRPr="00F81D56" w:rsidRDefault="00F81D56" w:rsidP="00F81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81D56" w:rsidTr="00F81D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81D56" w:rsidRDefault="00F81D56" w:rsidP="00F81D5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81D56" w:rsidRPr="00F81D56" w:rsidRDefault="00F81D56" w:rsidP="00F81D5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E3180">
            <w:rPr>
              <w:b/>
            </w:rPr>
            <w:t>ECE/TRANS/WP.29/2015/102</w:t>
          </w:r>
          <w:r>
            <w:rPr>
              <w:b/>
            </w:rPr>
            <w:fldChar w:fldCharType="end"/>
          </w:r>
        </w:p>
      </w:tc>
    </w:tr>
  </w:tbl>
  <w:p w:rsidR="00F81D56" w:rsidRPr="00F81D56" w:rsidRDefault="00F81D56" w:rsidP="00F81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81D56" w:rsidTr="00F81D5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81D56" w:rsidRPr="00F81D56" w:rsidRDefault="00F81D56" w:rsidP="00F81D5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81D56" w:rsidRDefault="00F81D56" w:rsidP="00F81D5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81D56" w:rsidRPr="00F81D56" w:rsidRDefault="00F81D56" w:rsidP="00F81D5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/TRANS/WP.29/2015/102</w:t>
          </w:r>
        </w:p>
      </w:tc>
    </w:tr>
    <w:tr w:rsidR="00F81D56" w:rsidRPr="00DF5221" w:rsidTr="00F81D5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1D56" w:rsidRPr="00F81D56" w:rsidRDefault="00F81D56" w:rsidP="00F81D5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2708B8C" wp14:editId="32A63D8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1D56" w:rsidRPr="00F81D56" w:rsidRDefault="00F81D56" w:rsidP="00F81D5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1D56" w:rsidRPr="00F81D56" w:rsidRDefault="00F81D56" w:rsidP="00F81D5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1D56" w:rsidRPr="00DF5221" w:rsidRDefault="00F81D56" w:rsidP="00F81D56">
          <w:pPr>
            <w:pStyle w:val="Distribution"/>
            <w:rPr>
              <w:color w:val="000000"/>
              <w:lang w:val="en-US"/>
            </w:rPr>
          </w:pPr>
          <w:r w:rsidRPr="00DF5221">
            <w:rPr>
              <w:color w:val="000000"/>
              <w:lang w:val="en-US"/>
            </w:rPr>
            <w:t>Distr.: General</w:t>
          </w:r>
        </w:p>
        <w:p w:rsidR="00F81D56" w:rsidRPr="00DF5221" w:rsidRDefault="00F81D56" w:rsidP="00F81D56">
          <w:pPr>
            <w:pStyle w:val="Publication"/>
            <w:rPr>
              <w:color w:val="000000"/>
              <w:lang w:val="en-US"/>
            </w:rPr>
          </w:pPr>
          <w:r w:rsidRPr="00DF5221">
            <w:rPr>
              <w:color w:val="000000"/>
              <w:lang w:val="en-US"/>
            </w:rPr>
            <w:t>25 August 2015</w:t>
          </w:r>
        </w:p>
        <w:p w:rsidR="00F81D56" w:rsidRPr="00DF5221" w:rsidRDefault="00F81D56" w:rsidP="00F81D56">
          <w:pPr>
            <w:rPr>
              <w:color w:val="000000"/>
              <w:lang w:val="en-US"/>
            </w:rPr>
          </w:pPr>
          <w:r w:rsidRPr="00DF5221">
            <w:rPr>
              <w:color w:val="000000"/>
              <w:lang w:val="en-US"/>
            </w:rPr>
            <w:t>Russian</w:t>
          </w:r>
        </w:p>
        <w:p w:rsidR="00F81D56" w:rsidRPr="00DF5221" w:rsidRDefault="00F81D56" w:rsidP="00F81D56">
          <w:pPr>
            <w:pStyle w:val="Original"/>
            <w:rPr>
              <w:color w:val="000000"/>
              <w:lang w:val="en-US"/>
            </w:rPr>
          </w:pPr>
          <w:r w:rsidRPr="00DF5221">
            <w:rPr>
              <w:color w:val="000000"/>
              <w:lang w:val="en-US"/>
            </w:rPr>
            <w:t>Original: English</w:t>
          </w:r>
        </w:p>
        <w:p w:rsidR="00F81D56" w:rsidRPr="00DF5221" w:rsidRDefault="00F81D56" w:rsidP="00F81D56">
          <w:pPr>
            <w:rPr>
              <w:lang w:val="en-US"/>
            </w:rPr>
          </w:pPr>
        </w:p>
      </w:tc>
    </w:tr>
  </w:tbl>
  <w:p w:rsidR="00F81D56" w:rsidRPr="00DF5221" w:rsidRDefault="00F81D56" w:rsidP="00F81D5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377*"/>
    <w:docVar w:name="CreationDt" w:val="10/1/2015 9:58: AM"/>
    <w:docVar w:name="DocCategory" w:val="Doc"/>
    <w:docVar w:name="DocType" w:val="Final"/>
    <w:docVar w:name="DutyStation" w:val="Geneva"/>
    <w:docVar w:name="FooterJN" w:val="GE.15-14377"/>
    <w:docVar w:name="jobn" w:val="GE.15-14377 (R)"/>
    <w:docVar w:name="jobnDT" w:val="GE.15-14377 (R)   011015"/>
    <w:docVar w:name="jobnDTDT" w:val="GE.15-14377 (R)   011015   011015"/>
    <w:docVar w:name="JobNo" w:val="GE.1514377R"/>
    <w:docVar w:name="JobNo2" w:val="1519150R"/>
    <w:docVar w:name="LocalDrive" w:val="0"/>
    <w:docVar w:name="OandT" w:val=" "/>
    <w:docVar w:name="PaperSize" w:val="A4"/>
    <w:docVar w:name="sss1" w:val="ECE/TRANS/WP.29/2015/102"/>
    <w:docVar w:name="sss2" w:val="-"/>
    <w:docVar w:name="Symbol1" w:val="ECE/TRANS/WP.29/2015/102"/>
    <w:docVar w:name="Symbol2" w:val="-"/>
  </w:docVars>
  <w:rsids>
    <w:rsidRoot w:val="00DB653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35B3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7C63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D7FD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799"/>
    <w:rsid w:val="00223C57"/>
    <w:rsid w:val="00227D15"/>
    <w:rsid w:val="0023264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3DD6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05DD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322F"/>
    <w:rsid w:val="004D474D"/>
    <w:rsid w:val="004D6276"/>
    <w:rsid w:val="004D656E"/>
    <w:rsid w:val="004E3180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96FC7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5746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7F658A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0891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6371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0BD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6333"/>
    <w:rsid w:val="00DA7B41"/>
    <w:rsid w:val="00DB058E"/>
    <w:rsid w:val="00DB21C4"/>
    <w:rsid w:val="00DB326E"/>
    <w:rsid w:val="00DB5334"/>
    <w:rsid w:val="00DB6533"/>
    <w:rsid w:val="00DC1E7E"/>
    <w:rsid w:val="00DC31D2"/>
    <w:rsid w:val="00DC7A5F"/>
    <w:rsid w:val="00DD6A66"/>
    <w:rsid w:val="00DE0D15"/>
    <w:rsid w:val="00DF1CF0"/>
    <w:rsid w:val="00DF5221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010"/>
    <w:rsid w:val="00F231E8"/>
    <w:rsid w:val="00F26EA8"/>
    <w:rsid w:val="00F30632"/>
    <w:rsid w:val="00F30703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1835"/>
    <w:rsid w:val="00F624BD"/>
    <w:rsid w:val="00F62A5E"/>
    <w:rsid w:val="00F631B9"/>
    <w:rsid w:val="00F634A6"/>
    <w:rsid w:val="00F6634F"/>
    <w:rsid w:val="00F6773C"/>
    <w:rsid w:val="00F72CD1"/>
    <w:rsid w:val="00F74A39"/>
    <w:rsid w:val="00F8138E"/>
    <w:rsid w:val="00F81D56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81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B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81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B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699A-0EB7-4640-8B97-0AF9A9AA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UNECE</cp:lastModifiedBy>
  <cp:revision>3</cp:revision>
  <cp:lastPrinted>2015-11-03T11:49:00Z</cp:lastPrinted>
  <dcterms:created xsi:type="dcterms:W3CDTF">2015-11-03T11:49:00Z</dcterms:created>
  <dcterms:modified xsi:type="dcterms:W3CDTF">2015-11-03T11:49:00Z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1514377R</vt:lpwstr>
  </property>
  <property fmtid="{D5CDD505-2E9C-101B-9397-08002B2CF9AE}" pid="3" name="ODSRefJobNo">
    <vt:lpwstr>1519150R</vt:lpwstr>
  </property>
  <property fmtid="{D5CDD505-2E9C-101B-9397-08002B2CF9AE}" pid="4" name="Symbol1">
    <vt:lpwstr>ECE/TRANS/WP.29/2015/102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August 2015</vt:lpwstr>
  </property>
  <property fmtid="{D5CDD505-2E9C-101B-9397-08002B2CF9AE}" pid="12" name="Original">
    <vt:lpwstr>English</vt:lpwstr>
  </property>
  <property fmtid="{D5CDD505-2E9C-101B-9397-08002B2CF9AE}" pid="13" name="Release Date">
    <vt:lpwstr>011015</vt:lpwstr>
  </property>
</Properties>
</file>