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87"/>
        <w:tblW w:w="86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3119"/>
      </w:tblGrid>
      <w:tr w:rsidR="00B92D0C" w:rsidRPr="00B92D0C" w:rsidTr="00B92D0C">
        <w:tc>
          <w:tcPr>
            <w:tcW w:w="5528" w:type="dxa"/>
          </w:tcPr>
          <w:p w:rsidR="00B92D0C" w:rsidRPr="00B92D0C" w:rsidRDefault="00F829E2" w:rsidP="00B92D0C">
            <w:pPr>
              <w:suppressAutoHyphens w:val="0"/>
              <w:spacing w:line="240" w:lineRule="exact"/>
              <w:ind w:right="807"/>
              <w:rPr>
                <w:lang w:val="en-US"/>
              </w:rPr>
            </w:pPr>
            <w:r>
              <w:t xml:space="preserve">Note by the secretariat </w:t>
            </w:r>
          </w:p>
          <w:p w:rsidR="00B92D0C" w:rsidRPr="00B92D0C" w:rsidRDefault="00B92D0C" w:rsidP="00B92D0C">
            <w:pPr>
              <w:suppressAutoHyphens w:val="0"/>
              <w:spacing w:line="240" w:lineRule="exact"/>
              <w:ind w:right="807"/>
              <w:rPr>
                <w:u w:val="single"/>
              </w:rPr>
            </w:pPr>
          </w:p>
        </w:tc>
        <w:tc>
          <w:tcPr>
            <w:tcW w:w="3119" w:type="dxa"/>
          </w:tcPr>
          <w:p w:rsidR="00B92D0C" w:rsidRPr="00B92D0C" w:rsidRDefault="00B92D0C" w:rsidP="00B92D0C">
            <w:pPr>
              <w:suppressAutoHyphens w:val="0"/>
              <w:spacing w:line="240" w:lineRule="exact"/>
              <w:ind w:left="111" w:right="-334"/>
              <w:jc w:val="both"/>
              <w:rPr>
                <w:b/>
                <w:lang w:val="fr-FR" w:eastAsia="ja-JP"/>
              </w:rPr>
            </w:pPr>
            <w:r w:rsidRPr="00B92D0C">
              <w:rPr>
                <w:u w:val="single"/>
                <w:lang w:val="fr-FR"/>
              </w:rPr>
              <w:t>Informal document</w:t>
            </w:r>
            <w:r w:rsidRPr="00B92D0C">
              <w:rPr>
                <w:lang w:val="fr-FR"/>
              </w:rPr>
              <w:t xml:space="preserve"> </w:t>
            </w:r>
            <w:r w:rsidRPr="00B92D0C">
              <w:rPr>
                <w:rFonts w:hint="eastAsia"/>
                <w:b/>
                <w:lang w:val="fr-FR" w:eastAsia="ja-JP"/>
              </w:rPr>
              <w:t>GRE</w:t>
            </w:r>
            <w:r w:rsidRPr="00B92D0C">
              <w:rPr>
                <w:b/>
                <w:lang w:val="fr-FR"/>
              </w:rPr>
              <w:t>-7</w:t>
            </w:r>
            <w:r w:rsidR="00F829E2">
              <w:rPr>
                <w:b/>
                <w:lang w:val="fr-FR"/>
              </w:rPr>
              <w:t>3</w:t>
            </w:r>
            <w:r w:rsidRPr="00B92D0C">
              <w:rPr>
                <w:b/>
                <w:lang w:val="fr-FR"/>
              </w:rPr>
              <w:t>-</w:t>
            </w:r>
            <w:r w:rsidR="00982FF8">
              <w:rPr>
                <w:b/>
                <w:lang w:val="fr-FR"/>
              </w:rPr>
              <w:t>1</w:t>
            </w:r>
            <w:r w:rsidR="00F829E2">
              <w:rPr>
                <w:b/>
                <w:lang w:val="fr-FR"/>
              </w:rPr>
              <w:t>0</w:t>
            </w:r>
          </w:p>
          <w:p w:rsidR="00B92D0C" w:rsidRPr="00B92D0C" w:rsidRDefault="00B92D0C" w:rsidP="00B92D0C">
            <w:pPr>
              <w:suppressAutoHyphens w:val="0"/>
              <w:spacing w:line="240" w:lineRule="exact"/>
              <w:ind w:left="111"/>
              <w:jc w:val="both"/>
              <w:rPr>
                <w:rFonts w:eastAsia="MS Mincho"/>
                <w:lang w:val="fr-FR" w:eastAsia="ja-JP"/>
              </w:rPr>
            </w:pPr>
            <w:r w:rsidRPr="00B92D0C">
              <w:rPr>
                <w:rFonts w:eastAsia="MS Mincho"/>
                <w:lang w:val="fr-FR" w:eastAsia="ja-JP"/>
              </w:rPr>
              <w:t>(7</w:t>
            </w:r>
            <w:r w:rsidR="00F829E2">
              <w:rPr>
                <w:rFonts w:eastAsia="MS Mincho"/>
                <w:lang w:val="fr-FR" w:eastAsia="ja-JP"/>
              </w:rPr>
              <w:t>3rd</w:t>
            </w:r>
            <w:r w:rsidRPr="00B92D0C">
              <w:rPr>
                <w:rFonts w:eastAsia="MS Mincho"/>
                <w:lang w:val="fr-FR" w:eastAsia="ja-JP"/>
              </w:rPr>
              <w:t xml:space="preserve"> </w:t>
            </w:r>
            <w:r w:rsidRPr="00B92D0C">
              <w:rPr>
                <w:rFonts w:eastAsia="MS Mincho" w:hint="eastAsia"/>
                <w:lang w:val="fr-FR" w:eastAsia="ja-JP"/>
              </w:rPr>
              <w:t>GRE</w:t>
            </w:r>
            <w:r w:rsidRPr="00B92D0C">
              <w:rPr>
                <w:rFonts w:eastAsia="MS Mincho"/>
                <w:lang w:val="fr-FR"/>
              </w:rPr>
              <w:t xml:space="preserve">, </w:t>
            </w:r>
            <w:r w:rsidR="00F829E2">
              <w:rPr>
                <w:rFonts w:eastAsia="MS Mincho"/>
                <w:lang w:val="fr-FR"/>
              </w:rPr>
              <w:t>14</w:t>
            </w:r>
            <w:r w:rsidRPr="00B92D0C">
              <w:rPr>
                <w:bCs/>
                <w:lang w:val="fr-FR"/>
              </w:rPr>
              <w:t xml:space="preserve"> - </w:t>
            </w:r>
            <w:r w:rsidR="00F829E2">
              <w:rPr>
                <w:bCs/>
                <w:lang w:val="fr-FR"/>
              </w:rPr>
              <w:t>17</w:t>
            </w:r>
            <w:r w:rsidRPr="00B92D0C">
              <w:rPr>
                <w:bCs/>
                <w:lang w:val="fr-FR"/>
              </w:rPr>
              <w:t xml:space="preserve"> </w:t>
            </w:r>
            <w:r w:rsidR="00F829E2">
              <w:rPr>
                <w:bCs/>
                <w:lang w:val="fr-FR"/>
              </w:rPr>
              <w:t xml:space="preserve">April </w:t>
            </w:r>
            <w:r w:rsidRPr="00B92D0C">
              <w:rPr>
                <w:bCs/>
                <w:lang w:val="fr-FR"/>
              </w:rPr>
              <w:t>201</w:t>
            </w:r>
            <w:r w:rsidR="00F829E2">
              <w:rPr>
                <w:bCs/>
                <w:lang w:val="fr-FR"/>
              </w:rPr>
              <w:t>5</w:t>
            </w:r>
            <w:r w:rsidRPr="00B92D0C">
              <w:rPr>
                <w:bCs/>
                <w:lang w:val="fr-FR"/>
              </w:rPr>
              <w:t>,</w:t>
            </w:r>
          </w:p>
          <w:p w:rsidR="00B92D0C" w:rsidRPr="00B92D0C" w:rsidRDefault="00B92D0C" w:rsidP="00F829E2">
            <w:pPr>
              <w:suppressAutoHyphens w:val="0"/>
              <w:spacing w:line="240" w:lineRule="exact"/>
              <w:ind w:left="111"/>
              <w:jc w:val="both"/>
              <w:rPr>
                <w:u w:val="single"/>
                <w:lang w:eastAsia="ja-JP"/>
              </w:rPr>
            </w:pPr>
            <w:r w:rsidRPr="00B92D0C">
              <w:t xml:space="preserve">agenda item </w:t>
            </w:r>
            <w:r w:rsidR="00F829E2">
              <w:t>9</w:t>
            </w:r>
            <w:r w:rsidR="00982FF8">
              <w:t>)</w:t>
            </w:r>
          </w:p>
        </w:tc>
      </w:tr>
    </w:tbl>
    <w:p w:rsidR="00B92D0C" w:rsidRDefault="00B92D0C" w:rsidP="00B92D0C">
      <w:pPr>
        <w:spacing w:before="360" w:after="240"/>
        <w:ind w:right="992"/>
      </w:pPr>
    </w:p>
    <w:p w:rsidR="00B92D0C" w:rsidRDefault="00B92D0C" w:rsidP="00B92D0C">
      <w:pPr>
        <w:ind w:right="1134"/>
        <w:jc w:val="both"/>
        <w:rPr>
          <w:bCs/>
        </w:rPr>
      </w:pPr>
    </w:p>
    <w:p w:rsidR="00DF0C58" w:rsidRPr="00982FF8" w:rsidRDefault="00F829E2" w:rsidP="000C227F">
      <w:pPr>
        <w:ind w:left="851" w:right="1134"/>
        <w:jc w:val="both"/>
        <w:rPr>
          <w:b/>
          <w:bCs/>
          <w:sz w:val="28"/>
          <w:szCs w:val="28"/>
        </w:rPr>
      </w:pPr>
      <w:r w:rsidRPr="00F829E2">
        <w:rPr>
          <w:b/>
          <w:bCs/>
          <w:sz w:val="28"/>
          <w:szCs w:val="28"/>
        </w:rPr>
        <w:t xml:space="preserve">Proposal for Supplement </w:t>
      </w:r>
      <w:r>
        <w:rPr>
          <w:b/>
          <w:bCs/>
          <w:sz w:val="28"/>
          <w:szCs w:val="28"/>
        </w:rPr>
        <w:t>9</w:t>
      </w:r>
      <w:r w:rsidRPr="00F829E2">
        <w:rPr>
          <w:b/>
          <w:bCs/>
          <w:sz w:val="28"/>
          <w:szCs w:val="28"/>
        </w:rPr>
        <w:t xml:space="preserve"> to the 01 series of amendments to Regulation No. 74 (Installation of lighting and light-signalling devices (mopeds))</w:t>
      </w:r>
    </w:p>
    <w:p w:rsidR="00DF0C58" w:rsidRPr="00DF0C58" w:rsidRDefault="00DF0C58" w:rsidP="00DF0C5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567"/>
        <w:rPr>
          <w:b/>
          <w:sz w:val="28"/>
          <w:lang w:val="en-US"/>
        </w:rPr>
      </w:pPr>
      <w:r w:rsidRPr="00DF0C58">
        <w:rPr>
          <w:b/>
          <w:sz w:val="28"/>
          <w:lang w:val="en-US"/>
        </w:rPr>
        <w:t>I.</w:t>
      </w:r>
      <w:r w:rsidRPr="00DF0C58">
        <w:rPr>
          <w:sz w:val="28"/>
          <w:lang w:val="en-US"/>
        </w:rPr>
        <w:tab/>
      </w:r>
      <w:r w:rsidR="00EB32D9">
        <w:rPr>
          <w:sz w:val="28"/>
          <w:lang w:val="en-US"/>
        </w:rPr>
        <w:tab/>
      </w:r>
      <w:r w:rsidRPr="00DF0C58">
        <w:rPr>
          <w:b/>
          <w:sz w:val="28"/>
          <w:lang w:val="en-US"/>
        </w:rPr>
        <w:t>Proposal</w:t>
      </w:r>
    </w:p>
    <w:p w:rsidR="00F829E2" w:rsidRPr="003B2859" w:rsidRDefault="00F829E2" w:rsidP="00F829E2">
      <w:pPr>
        <w:spacing w:after="120" w:line="240" w:lineRule="auto"/>
        <w:ind w:left="1134" w:right="1134"/>
        <w:jc w:val="both"/>
      </w:pPr>
      <w:r w:rsidRPr="003B2859">
        <w:rPr>
          <w:i/>
        </w:rPr>
        <w:t>Paragraph 5.13.</w:t>
      </w:r>
      <w:proofErr w:type="gramStart"/>
      <w:r w:rsidRPr="003B2859">
        <w:t>,</w:t>
      </w:r>
      <w:proofErr w:type="gramEnd"/>
      <w:r w:rsidRPr="003B2859">
        <w:t xml:space="preserve"> amend to read</w:t>
      </w:r>
      <w:r>
        <w:t xml:space="preserve"> (footnote</w:t>
      </w:r>
      <w:r w:rsidRPr="00060342">
        <w:rPr>
          <w:sz w:val="18"/>
          <w:szCs w:val="18"/>
          <w:vertAlign w:val="superscript"/>
        </w:rPr>
        <w:t>3</w:t>
      </w:r>
      <w:r>
        <w:t xml:space="preserve"> remains unchanged)</w:t>
      </w:r>
      <w:r w:rsidRPr="003B2859">
        <w:t>:</w:t>
      </w:r>
    </w:p>
    <w:p w:rsidR="00F829E2" w:rsidRPr="003B2859" w:rsidRDefault="00F829E2" w:rsidP="00F829E2">
      <w:pPr>
        <w:spacing w:after="120" w:line="240" w:lineRule="auto"/>
        <w:ind w:left="2268" w:right="1134" w:hanging="1134"/>
        <w:jc w:val="both"/>
      </w:pPr>
      <w:r>
        <w:t xml:space="preserve">"5.13. </w:t>
      </w:r>
      <w:r>
        <w:tab/>
        <w:t>Colours of the lights</w:t>
      </w:r>
      <w:r>
        <w:rPr>
          <w:sz w:val="18"/>
          <w:szCs w:val="18"/>
          <w:vertAlign w:val="superscript"/>
        </w:rPr>
        <w:t>3</w:t>
      </w:r>
    </w:p>
    <w:p w:rsidR="00F829E2" w:rsidRPr="003B2859" w:rsidRDefault="00F829E2" w:rsidP="00F829E2">
      <w:pPr>
        <w:spacing w:after="120" w:line="240" w:lineRule="auto"/>
        <w:ind w:left="2268" w:right="1134"/>
        <w:jc w:val="both"/>
      </w:pPr>
      <w:r w:rsidRPr="003B2859">
        <w:t>The colours of the lights referred to in this Regulation shall be as follows:</w:t>
      </w:r>
    </w:p>
    <w:p w:rsidR="00F829E2" w:rsidRPr="00C431CC" w:rsidRDefault="00F829E2" w:rsidP="00F829E2">
      <w:pPr>
        <w:spacing w:after="120"/>
        <w:ind w:left="3174" w:right="1134" w:hanging="906"/>
        <w:jc w:val="both"/>
      </w:pPr>
      <w:r>
        <w:t>D</w:t>
      </w:r>
      <w:r w:rsidRPr="00C431CC">
        <w:t xml:space="preserve">riving beam headlamp: </w:t>
      </w:r>
      <w:r w:rsidRPr="00C431CC">
        <w:tab/>
      </w:r>
      <w:r w:rsidRPr="00C431CC">
        <w:tab/>
      </w:r>
      <w:r w:rsidRPr="00C431CC">
        <w:tab/>
        <w:t>white</w:t>
      </w:r>
    </w:p>
    <w:p w:rsidR="00F829E2" w:rsidRDefault="00F829E2" w:rsidP="00F829E2">
      <w:pPr>
        <w:spacing w:after="120"/>
        <w:ind w:left="3174" w:right="1134" w:hanging="906"/>
        <w:jc w:val="both"/>
      </w:pPr>
      <w:r>
        <w:t>P</w:t>
      </w:r>
      <w:r w:rsidRPr="00C431CC">
        <w:t xml:space="preserve">assing beam headlamp: </w:t>
      </w:r>
      <w:r w:rsidRPr="00C431CC">
        <w:tab/>
      </w:r>
      <w:r w:rsidRPr="00C431CC">
        <w:tab/>
      </w:r>
      <w:r w:rsidRPr="00C431CC">
        <w:tab/>
        <w:t>white</w:t>
      </w:r>
    </w:p>
    <w:p w:rsidR="00F829E2" w:rsidRPr="00F829E2" w:rsidRDefault="00F829E2" w:rsidP="00F829E2">
      <w:pPr>
        <w:spacing w:after="120"/>
        <w:ind w:left="3174" w:right="1134" w:hanging="906"/>
        <w:jc w:val="both"/>
        <w:rPr>
          <w:b/>
        </w:rPr>
      </w:pPr>
      <w:r w:rsidRPr="00F829E2">
        <w:rPr>
          <w:b/>
        </w:rPr>
        <w:t>Front position lamp</w:t>
      </w:r>
      <w:r w:rsidRPr="00F829E2">
        <w:rPr>
          <w:b/>
        </w:rPr>
        <w:tab/>
      </w:r>
      <w:r w:rsidRPr="00F829E2">
        <w:rPr>
          <w:b/>
        </w:rPr>
        <w:tab/>
      </w:r>
      <w:r w:rsidRPr="00F829E2">
        <w:rPr>
          <w:b/>
        </w:rPr>
        <w:tab/>
      </w:r>
      <w:r w:rsidRPr="00F829E2">
        <w:rPr>
          <w:b/>
        </w:rPr>
        <w:tab/>
        <w:t>white</w:t>
      </w:r>
    </w:p>
    <w:p w:rsidR="00F829E2" w:rsidRPr="003B2859" w:rsidRDefault="00F829E2" w:rsidP="00F829E2">
      <w:pPr>
        <w:spacing w:after="120" w:line="240" w:lineRule="auto"/>
        <w:ind w:left="2268" w:right="1134"/>
        <w:jc w:val="both"/>
      </w:pPr>
      <w:r>
        <w:t>F</w:t>
      </w:r>
      <w:r w:rsidRPr="003B2859">
        <w:t>ront retro-reflector</w:t>
      </w:r>
      <w:r>
        <w:t>,</w:t>
      </w:r>
      <w:r w:rsidRPr="003B2859">
        <w:t xml:space="preserve"> non</w:t>
      </w:r>
      <w:r>
        <w:t>-</w:t>
      </w:r>
      <w:r w:rsidRPr="003B2859">
        <w:t xml:space="preserve">triangular: </w:t>
      </w:r>
      <w:r w:rsidRPr="003B2859">
        <w:tab/>
        <w:t xml:space="preserve">white </w:t>
      </w:r>
    </w:p>
    <w:p w:rsidR="00F829E2" w:rsidRPr="003B2859" w:rsidRDefault="00F829E2" w:rsidP="00F829E2">
      <w:pPr>
        <w:spacing w:after="120" w:line="240" w:lineRule="auto"/>
        <w:ind w:left="2268" w:right="1134"/>
        <w:jc w:val="both"/>
      </w:pPr>
      <w:r>
        <w:t>S</w:t>
      </w:r>
      <w:r w:rsidRPr="003B2859">
        <w:t>ide retro-reflector, non-triangular:</w:t>
      </w:r>
      <w:r w:rsidRPr="003B2859">
        <w:tab/>
      </w:r>
      <w:r w:rsidRPr="003B2859">
        <w:tab/>
        <w:t xml:space="preserve">amber at the front </w:t>
      </w:r>
    </w:p>
    <w:p w:rsidR="00F829E2" w:rsidRPr="003B2859" w:rsidRDefault="00F829E2" w:rsidP="00F829E2">
      <w:pPr>
        <w:spacing w:after="120" w:line="240" w:lineRule="auto"/>
        <w:ind w:left="2268" w:right="1134"/>
        <w:jc w:val="both"/>
      </w:pPr>
      <w:r w:rsidRPr="003B2859">
        <w:tab/>
      </w:r>
      <w:r w:rsidRPr="003B2859">
        <w:tab/>
      </w:r>
      <w:r w:rsidRPr="003B2859">
        <w:tab/>
      </w:r>
      <w:r w:rsidRPr="003B2859">
        <w:tab/>
      </w:r>
      <w:r w:rsidRPr="003B2859">
        <w:tab/>
      </w:r>
      <w:r w:rsidRPr="003B2859">
        <w:tab/>
      </w:r>
      <w:r w:rsidRPr="003B2859">
        <w:tab/>
      </w:r>
      <w:proofErr w:type="gramStart"/>
      <w:r w:rsidRPr="003B2859">
        <w:t>amber</w:t>
      </w:r>
      <w:proofErr w:type="gramEnd"/>
      <w:r w:rsidRPr="003B2859">
        <w:t xml:space="preserve"> or red at the rear</w:t>
      </w:r>
    </w:p>
    <w:p w:rsidR="00F829E2" w:rsidRPr="00BA0FEF" w:rsidRDefault="00F829E2" w:rsidP="00F829E2">
      <w:pPr>
        <w:spacing w:after="120" w:line="240" w:lineRule="auto"/>
        <w:ind w:left="2268" w:right="1134"/>
        <w:jc w:val="both"/>
        <w:rPr>
          <w:lang w:val="es-ES"/>
        </w:rPr>
      </w:pPr>
      <w:r>
        <w:rPr>
          <w:lang w:val="es-ES"/>
        </w:rPr>
        <w:t>P</w:t>
      </w:r>
      <w:r w:rsidRPr="00BA0FEF">
        <w:rPr>
          <w:lang w:val="es-ES"/>
        </w:rPr>
        <w:t xml:space="preserve">edal retro-reflector: </w:t>
      </w:r>
      <w:r w:rsidRPr="00BA0FEF">
        <w:rPr>
          <w:lang w:val="es-ES"/>
        </w:rPr>
        <w:tab/>
      </w:r>
      <w:r w:rsidRPr="00BA0FEF">
        <w:rPr>
          <w:lang w:val="es-ES"/>
        </w:rPr>
        <w:tab/>
      </w:r>
      <w:r w:rsidRPr="00BA0FEF">
        <w:rPr>
          <w:lang w:val="es-ES"/>
        </w:rPr>
        <w:tab/>
      </w:r>
      <w:proofErr w:type="spellStart"/>
      <w:r w:rsidRPr="00BA0FEF">
        <w:rPr>
          <w:lang w:val="es-ES"/>
        </w:rPr>
        <w:t>amber</w:t>
      </w:r>
      <w:proofErr w:type="spellEnd"/>
    </w:p>
    <w:p w:rsidR="00F829E2" w:rsidRPr="00BA0FEF" w:rsidRDefault="00F829E2" w:rsidP="00F829E2">
      <w:pPr>
        <w:spacing w:after="120" w:line="240" w:lineRule="auto"/>
        <w:ind w:left="2268" w:right="1134"/>
        <w:jc w:val="both"/>
        <w:rPr>
          <w:lang w:val="es-ES"/>
        </w:rPr>
      </w:pPr>
      <w:proofErr w:type="spellStart"/>
      <w:r>
        <w:rPr>
          <w:lang w:val="es-ES"/>
        </w:rPr>
        <w:t>R</w:t>
      </w:r>
      <w:r w:rsidRPr="00BA0FEF">
        <w:rPr>
          <w:lang w:val="es-ES"/>
        </w:rPr>
        <w:t>ear</w:t>
      </w:r>
      <w:proofErr w:type="spellEnd"/>
      <w:r w:rsidRPr="00BA0FEF">
        <w:rPr>
          <w:lang w:val="es-ES"/>
        </w:rPr>
        <w:t xml:space="preserve"> retro-reflector, non-triangular:</w:t>
      </w:r>
      <w:r w:rsidRPr="00BA0FEF">
        <w:rPr>
          <w:lang w:val="es-ES"/>
        </w:rPr>
        <w:tab/>
        <w:t>red</w:t>
      </w:r>
    </w:p>
    <w:p w:rsidR="00F829E2" w:rsidRPr="003B2859" w:rsidRDefault="00F829E2" w:rsidP="00F829E2">
      <w:pPr>
        <w:spacing w:after="120" w:line="240" w:lineRule="auto"/>
        <w:ind w:left="2268" w:right="1134"/>
        <w:jc w:val="both"/>
      </w:pPr>
      <w:r>
        <w:t>D</w:t>
      </w:r>
      <w:r w:rsidRPr="003B2859">
        <w:t xml:space="preserve">irection-indicator lamp: </w:t>
      </w:r>
      <w:r w:rsidRPr="003B2859">
        <w:tab/>
      </w:r>
      <w:r w:rsidRPr="003B2859">
        <w:tab/>
      </w:r>
      <w:r w:rsidRPr="003B2859">
        <w:tab/>
        <w:t xml:space="preserve">amber </w:t>
      </w:r>
    </w:p>
    <w:p w:rsidR="00F829E2" w:rsidRPr="003B2859" w:rsidRDefault="00F829E2" w:rsidP="00F829E2">
      <w:pPr>
        <w:spacing w:after="120" w:line="240" w:lineRule="auto"/>
        <w:ind w:left="2268" w:right="1134"/>
        <w:jc w:val="both"/>
      </w:pPr>
      <w:r>
        <w:t>S</w:t>
      </w:r>
      <w:r w:rsidRPr="003B2859">
        <w:t xml:space="preserve">top lamp: </w:t>
      </w:r>
      <w:r w:rsidRPr="003B2859">
        <w:tab/>
      </w:r>
      <w:r w:rsidRPr="003B2859">
        <w:tab/>
      </w:r>
      <w:r w:rsidRPr="003B2859">
        <w:tab/>
      </w:r>
      <w:r w:rsidRPr="003B2859">
        <w:tab/>
      </w:r>
      <w:r w:rsidRPr="003B2859">
        <w:tab/>
        <w:t xml:space="preserve">red </w:t>
      </w:r>
    </w:p>
    <w:p w:rsidR="00F829E2" w:rsidRPr="003B2859" w:rsidRDefault="00F829E2" w:rsidP="00F829E2">
      <w:pPr>
        <w:spacing w:after="120" w:line="240" w:lineRule="auto"/>
        <w:ind w:left="2268" w:right="1134"/>
        <w:jc w:val="both"/>
      </w:pPr>
      <w:r>
        <w:t>R</w:t>
      </w:r>
      <w:r w:rsidRPr="003B2859">
        <w:t>ear position lamp:</w:t>
      </w:r>
      <w:r w:rsidRPr="003B2859">
        <w:tab/>
      </w:r>
      <w:r w:rsidRPr="003B2859">
        <w:tab/>
      </w:r>
      <w:r w:rsidRPr="003B2859">
        <w:tab/>
      </w:r>
      <w:r w:rsidRPr="003B2859">
        <w:tab/>
        <w:t xml:space="preserve">red </w:t>
      </w:r>
    </w:p>
    <w:p w:rsidR="00F829E2" w:rsidRPr="003B2859" w:rsidRDefault="00F829E2" w:rsidP="00F829E2">
      <w:pPr>
        <w:spacing w:after="120" w:line="240" w:lineRule="auto"/>
        <w:ind w:left="2268" w:right="1134"/>
        <w:jc w:val="both"/>
      </w:pPr>
      <w:r>
        <w:t>R</w:t>
      </w:r>
      <w:r w:rsidRPr="003B2859">
        <w:t xml:space="preserve">ear-registration plate lamp: </w:t>
      </w:r>
      <w:r w:rsidRPr="003B2859">
        <w:tab/>
      </w:r>
      <w:r w:rsidRPr="003B2859">
        <w:tab/>
        <w:t>white</w:t>
      </w:r>
    </w:p>
    <w:p w:rsidR="00F829E2" w:rsidRPr="003B2859" w:rsidRDefault="00F829E2" w:rsidP="00F829E2">
      <w:pPr>
        <w:spacing w:after="120" w:line="240" w:lineRule="auto"/>
        <w:ind w:left="2268" w:right="1134"/>
        <w:jc w:val="both"/>
      </w:pPr>
      <w:r w:rsidRPr="003B2859">
        <w:t>Vehicle-hazard warning signal:</w:t>
      </w:r>
      <w:r w:rsidRPr="003B2859">
        <w:tab/>
      </w:r>
      <w:r w:rsidRPr="003B2859">
        <w:tab/>
        <w:t>amber"</w:t>
      </w:r>
    </w:p>
    <w:p w:rsidR="002067EA" w:rsidRPr="002067EA" w:rsidRDefault="00DF0C58" w:rsidP="00F60F55">
      <w:pPr>
        <w:pStyle w:val="HChG"/>
        <w:tabs>
          <w:tab w:val="left" w:pos="2268"/>
        </w:tabs>
        <w:rPr>
          <w:lang w:val="en-US"/>
        </w:rPr>
      </w:pPr>
      <w:r w:rsidRPr="00DF0C58">
        <w:rPr>
          <w:b w:val="0"/>
          <w:lang w:val="en-US"/>
        </w:rPr>
        <w:tab/>
        <w:t>II.</w:t>
      </w:r>
      <w:r w:rsidRPr="00DF0C58">
        <w:rPr>
          <w:b w:val="0"/>
          <w:lang w:val="en-US"/>
        </w:rPr>
        <w:tab/>
      </w:r>
      <w:r w:rsidR="002067EA" w:rsidRPr="002067EA">
        <w:rPr>
          <w:lang w:val="en-US"/>
        </w:rPr>
        <w:t>Justification</w:t>
      </w:r>
    </w:p>
    <w:p w:rsidR="00F829E2" w:rsidRDefault="003E5EF4" w:rsidP="00F829E2">
      <w:pPr>
        <w:spacing w:after="120"/>
        <w:ind w:left="1134" w:right="1134" w:firstLine="567"/>
        <w:jc w:val="both"/>
        <w:rPr>
          <w:rFonts w:eastAsiaTheme="minorHAnsi"/>
        </w:rPr>
      </w:pPr>
      <w:bookmarkStart w:id="0" w:name="_GoBack"/>
      <w:bookmarkEnd w:id="0"/>
      <w:r w:rsidRPr="003E5EF4">
        <w:rPr>
          <w:rFonts w:eastAsiaTheme="minorHAnsi"/>
        </w:rPr>
        <w:t xml:space="preserve">To correct an error introduced by Supplement </w:t>
      </w:r>
      <w:r w:rsidR="00F829E2">
        <w:rPr>
          <w:rFonts w:eastAsiaTheme="minorHAnsi"/>
        </w:rPr>
        <w:t>8</w:t>
      </w:r>
      <w:r w:rsidRPr="003E5EF4">
        <w:rPr>
          <w:rFonts w:eastAsiaTheme="minorHAnsi"/>
        </w:rPr>
        <w:t xml:space="preserve"> to the 0</w:t>
      </w:r>
      <w:r w:rsidR="00F829E2">
        <w:rPr>
          <w:rFonts w:eastAsiaTheme="minorHAnsi"/>
        </w:rPr>
        <w:t>1</w:t>
      </w:r>
      <w:r w:rsidRPr="003E5EF4">
        <w:rPr>
          <w:rFonts w:eastAsiaTheme="minorHAnsi"/>
        </w:rPr>
        <w:t xml:space="preserve"> series </w:t>
      </w:r>
      <w:r w:rsidR="00F829E2" w:rsidRPr="00F829E2">
        <w:rPr>
          <w:rFonts w:eastAsiaTheme="minorHAnsi"/>
        </w:rPr>
        <w:t>of amendments to Regulation No. 74</w:t>
      </w:r>
      <w:r w:rsidR="00F829E2">
        <w:rPr>
          <w:rFonts w:eastAsiaTheme="minorHAnsi"/>
        </w:rPr>
        <w:t xml:space="preserve"> (</w:t>
      </w:r>
      <w:r w:rsidR="00F829E2" w:rsidRPr="00F829E2">
        <w:rPr>
          <w:rFonts w:eastAsiaTheme="minorHAnsi"/>
        </w:rPr>
        <w:t>ECE/TRANS/WP.29/2014/23</w:t>
      </w:r>
      <w:r w:rsidR="00F829E2">
        <w:rPr>
          <w:rFonts w:eastAsiaTheme="minorHAnsi"/>
        </w:rPr>
        <w:t xml:space="preserve">). </w:t>
      </w:r>
    </w:p>
    <w:p w:rsidR="002067EA" w:rsidRPr="002067EA" w:rsidRDefault="002067EA" w:rsidP="002067EA">
      <w:pPr>
        <w:spacing w:before="240"/>
        <w:ind w:left="1134" w:right="1134"/>
        <w:jc w:val="center"/>
        <w:rPr>
          <w:u w:val="single"/>
        </w:rPr>
      </w:pPr>
      <w:r w:rsidRPr="002067EA">
        <w:rPr>
          <w:u w:val="single"/>
        </w:rPr>
        <w:tab/>
      </w:r>
      <w:r w:rsidRPr="002067EA">
        <w:rPr>
          <w:u w:val="single"/>
        </w:rPr>
        <w:tab/>
      </w:r>
      <w:r w:rsidRPr="002067EA">
        <w:rPr>
          <w:u w:val="single"/>
        </w:rPr>
        <w:tab/>
      </w:r>
    </w:p>
    <w:p w:rsidR="00DF0C58" w:rsidRPr="002067EA" w:rsidRDefault="00DF0C58" w:rsidP="00DF0C5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567"/>
        <w:rPr>
          <w:b/>
          <w:sz w:val="28"/>
        </w:rPr>
      </w:pPr>
    </w:p>
    <w:p w:rsidR="00DF0C58" w:rsidRPr="00361C35" w:rsidRDefault="00DF0C58" w:rsidP="00DF0C58">
      <w:pPr>
        <w:spacing w:before="360" w:after="240"/>
        <w:ind w:left="567" w:right="1134"/>
      </w:pPr>
    </w:p>
    <w:sectPr w:rsidR="00DF0C58" w:rsidRPr="00361C35" w:rsidSect="003711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709" w:right="1134" w:bottom="568" w:left="1134" w:header="1134" w:footer="14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D9" w:rsidRDefault="00081FD9"/>
  </w:endnote>
  <w:endnote w:type="continuationSeparator" w:id="0">
    <w:p w:rsidR="00081FD9" w:rsidRDefault="00081FD9"/>
  </w:endnote>
  <w:endnote w:type="continuationNotice" w:id="1">
    <w:p w:rsidR="00081FD9" w:rsidRDefault="00081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Pr="006D66AF" w:rsidRDefault="001D3613" w:rsidP="009336EA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B92D0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B92D0C">
      <w:rPr>
        <w:b/>
        <w:noProof/>
        <w:sz w:val="18"/>
      </w:rPr>
      <w:t>6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Pr="006D66AF" w:rsidRDefault="001D3613" w:rsidP="009336EA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="00B92D0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B92D0C">
      <w:rPr>
        <w:b/>
        <w:noProof/>
        <w:sz w:val="18"/>
      </w:rPr>
      <w:t>7</w:t>
    </w:r>
    <w:r w:rsidRPr="006D66A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D9" w:rsidRPr="000B175B" w:rsidRDefault="00081FD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81FD9" w:rsidRPr="00FC68B7" w:rsidRDefault="00081FD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81FD9" w:rsidRDefault="00081F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Pr="00751111" w:rsidRDefault="00B92D0C" w:rsidP="00751111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Pr="00751111" w:rsidRDefault="00B92D0C" w:rsidP="00751111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Default="00B92D0C" w:rsidP="0075111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2"/>
  </w:num>
  <w:num w:numId="14">
    <w:abstractNumId w:val="18"/>
  </w:num>
  <w:num w:numId="15">
    <w:abstractNumId w:val="19"/>
  </w:num>
  <w:num w:numId="16">
    <w:abstractNumId w:val="10"/>
  </w:num>
  <w:num w:numId="17">
    <w:abstractNumId w:val="14"/>
  </w:num>
  <w:num w:numId="18">
    <w:abstractNumId w:val="1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13D99"/>
    <w:rsid w:val="0003056C"/>
    <w:rsid w:val="000340A4"/>
    <w:rsid w:val="00043FF8"/>
    <w:rsid w:val="00046B1F"/>
    <w:rsid w:val="00050F6B"/>
    <w:rsid w:val="00052635"/>
    <w:rsid w:val="00057E97"/>
    <w:rsid w:val="00061B83"/>
    <w:rsid w:val="000646F4"/>
    <w:rsid w:val="00072C8C"/>
    <w:rsid w:val="000733B5"/>
    <w:rsid w:val="00075065"/>
    <w:rsid w:val="00081815"/>
    <w:rsid w:val="00081FD9"/>
    <w:rsid w:val="000912BC"/>
    <w:rsid w:val="000931C0"/>
    <w:rsid w:val="000A68B0"/>
    <w:rsid w:val="000B0595"/>
    <w:rsid w:val="000B144E"/>
    <w:rsid w:val="000B175B"/>
    <w:rsid w:val="000B2F02"/>
    <w:rsid w:val="000B3A0F"/>
    <w:rsid w:val="000B4EF7"/>
    <w:rsid w:val="000C227F"/>
    <w:rsid w:val="000C2C03"/>
    <w:rsid w:val="000C2D2E"/>
    <w:rsid w:val="000D7320"/>
    <w:rsid w:val="000E0415"/>
    <w:rsid w:val="000F2AF2"/>
    <w:rsid w:val="000F431B"/>
    <w:rsid w:val="001103AA"/>
    <w:rsid w:val="0011666B"/>
    <w:rsid w:val="00124000"/>
    <w:rsid w:val="0013722F"/>
    <w:rsid w:val="00146EA5"/>
    <w:rsid w:val="00155907"/>
    <w:rsid w:val="0015739F"/>
    <w:rsid w:val="00162A06"/>
    <w:rsid w:val="0016538B"/>
    <w:rsid w:val="00165F3A"/>
    <w:rsid w:val="00166289"/>
    <w:rsid w:val="00182290"/>
    <w:rsid w:val="001A3955"/>
    <w:rsid w:val="001B0032"/>
    <w:rsid w:val="001B4B04"/>
    <w:rsid w:val="001C6663"/>
    <w:rsid w:val="001C7895"/>
    <w:rsid w:val="001D0C8C"/>
    <w:rsid w:val="001D1419"/>
    <w:rsid w:val="001D26DF"/>
    <w:rsid w:val="001D32EE"/>
    <w:rsid w:val="001D3613"/>
    <w:rsid w:val="001D3A03"/>
    <w:rsid w:val="001E7B67"/>
    <w:rsid w:val="00202DA8"/>
    <w:rsid w:val="00204AD6"/>
    <w:rsid w:val="002067EA"/>
    <w:rsid w:val="00211E0B"/>
    <w:rsid w:val="00216116"/>
    <w:rsid w:val="002202CE"/>
    <w:rsid w:val="0024772E"/>
    <w:rsid w:val="00267F5F"/>
    <w:rsid w:val="00286B4D"/>
    <w:rsid w:val="00296934"/>
    <w:rsid w:val="002972A8"/>
    <w:rsid w:val="002D4643"/>
    <w:rsid w:val="002D5354"/>
    <w:rsid w:val="002E10EC"/>
    <w:rsid w:val="002F175C"/>
    <w:rsid w:val="002F7DE0"/>
    <w:rsid w:val="00302E18"/>
    <w:rsid w:val="00311664"/>
    <w:rsid w:val="00314A1D"/>
    <w:rsid w:val="003213F8"/>
    <w:rsid w:val="003229D8"/>
    <w:rsid w:val="00324CE4"/>
    <w:rsid w:val="00336C66"/>
    <w:rsid w:val="00340057"/>
    <w:rsid w:val="00352709"/>
    <w:rsid w:val="003529FA"/>
    <w:rsid w:val="003547B4"/>
    <w:rsid w:val="003619B5"/>
    <w:rsid w:val="00361AC3"/>
    <w:rsid w:val="00365763"/>
    <w:rsid w:val="003705F6"/>
    <w:rsid w:val="00371173"/>
    <w:rsid w:val="00371178"/>
    <w:rsid w:val="00373220"/>
    <w:rsid w:val="003732E1"/>
    <w:rsid w:val="0037678F"/>
    <w:rsid w:val="00392E47"/>
    <w:rsid w:val="003A6810"/>
    <w:rsid w:val="003B2C53"/>
    <w:rsid w:val="003C2CC4"/>
    <w:rsid w:val="003C3518"/>
    <w:rsid w:val="003C534D"/>
    <w:rsid w:val="003D4B23"/>
    <w:rsid w:val="003E130E"/>
    <w:rsid w:val="003E1EC6"/>
    <w:rsid w:val="003E5EF4"/>
    <w:rsid w:val="003F1413"/>
    <w:rsid w:val="00407A1C"/>
    <w:rsid w:val="00410C89"/>
    <w:rsid w:val="004155F1"/>
    <w:rsid w:val="00422E03"/>
    <w:rsid w:val="00426B9B"/>
    <w:rsid w:val="004325CB"/>
    <w:rsid w:val="00442A83"/>
    <w:rsid w:val="004444D8"/>
    <w:rsid w:val="00453556"/>
    <w:rsid w:val="0045495B"/>
    <w:rsid w:val="004561E5"/>
    <w:rsid w:val="00480626"/>
    <w:rsid w:val="004833EE"/>
    <w:rsid w:val="0048397A"/>
    <w:rsid w:val="00485CBB"/>
    <w:rsid w:val="004866B7"/>
    <w:rsid w:val="00493A38"/>
    <w:rsid w:val="004B4B5A"/>
    <w:rsid w:val="004C2461"/>
    <w:rsid w:val="004C7462"/>
    <w:rsid w:val="004D127C"/>
    <w:rsid w:val="004D2434"/>
    <w:rsid w:val="004E77B2"/>
    <w:rsid w:val="00504B2D"/>
    <w:rsid w:val="0052136D"/>
    <w:rsid w:val="0052775E"/>
    <w:rsid w:val="0053144D"/>
    <w:rsid w:val="005369ED"/>
    <w:rsid w:val="00537D60"/>
    <w:rsid w:val="005420F2"/>
    <w:rsid w:val="005472E5"/>
    <w:rsid w:val="00561E31"/>
    <w:rsid w:val="0056209A"/>
    <w:rsid w:val="005628B6"/>
    <w:rsid w:val="00582932"/>
    <w:rsid w:val="00585878"/>
    <w:rsid w:val="00590312"/>
    <w:rsid w:val="005941EC"/>
    <w:rsid w:val="0059724D"/>
    <w:rsid w:val="005A4616"/>
    <w:rsid w:val="005B320C"/>
    <w:rsid w:val="005B3DB3"/>
    <w:rsid w:val="005B4E13"/>
    <w:rsid w:val="005C342F"/>
    <w:rsid w:val="005C7D1E"/>
    <w:rsid w:val="005D67C8"/>
    <w:rsid w:val="005E4D00"/>
    <w:rsid w:val="005E6CFF"/>
    <w:rsid w:val="005F7B75"/>
    <w:rsid w:val="006001EE"/>
    <w:rsid w:val="00605042"/>
    <w:rsid w:val="00611FC4"/>
    <w:rsid w:val="006176FB"/>
    <w:rsid w:val="0062067C"/>
    <w:rsid w:val="00640B26"/>
    <w:rsid w:val="00652D0A"/>
    <w:rsid w:val="00662BB6"/>
    <w:rsid w:val="00671B51"/>
    <w:rsid w:val="0067362F"/>
    <w:rsid w:val="00676606"/>
    <w:rsid w:val="0068000A"/>
    <w:rsid w:val="0068035D"/>
    <w:rsid w:val="006810B6"/>
    <w:rsid w:val="0068491A"/>
    <w:rsid w:val="00684C21"/>
    <w:rsid w:val="006A2530"/>
    <w:rsid w:val="006A447D"/>
    <w:rsid w:val="006A46CE"/>
    <w:rsid w:val="006B4942"/>
    <w:rsid w:val="006C3589"/>
    <w:rsid w:val="006C79BC"/>
    <w:rsid w:val="006D37AF"/>
    <w:rsid w:val="006D51D0"/>
    <w:rsid w:val="006D5FB9"/>
    <w:rsid w:val="006D658E"/>
    <w:rsid w:val="006D66AF"/>
    <w:rsid w:val="006E3A30"/>
    <w:rsid w:val="006E564B"/>
    <w:rsid w:val="006E7191"/>
    <w:rsid w:val="00703577"/>
    <w:rsid w:val="00705894"/>
    <w:rsid w:val="00721429"/>
    <w:rsid w:val="0072632A"/>
    <w:rsid w:val="00730CE8"/>
    <w:rsid w:val="007327D5"/>
    <w:rsid w:val="00733B05"/>
    <w:rsid w:val="00751111"/>
    <w:rsid w:val="007629C8"/>
    <w:rsid w:val="0077047D"/>
    <w:rsid w:val="007874B5"/>
    <w:rsid w:val="00796214"/>
    <w:rsid w:val="007B290B"/>
    <w:rsid w:val="007B3607"/>
    <w:rsid w:val="007B6BA5"/>
    <w:rsid w:val="007C1110"/>
    <w:rsid w:val="007C3390"/>
    <w:rsid w:val="007C3745"/>
    <w:rsid w:val="007C4F4B"/>
    <w:rsid w:val="007C5C67"/>
    <w:rsid w:val="007D25AB"/>
    <w:rsid w:val="007E01E9"/>
    <w:rsid w:val="007E2D4B"/>
    <w:rsid w:val="007E63F3"/>
    <w:rsid w:val="007F23E1"/>
    <w:rsid w:val="007F6611"/>
    <w:rsid w:val="00805900"/>
    <w:rsid w:val="00811920"/>
    <w:rsid w:val="00815AD0"/>
    <w:rsid w:val="00815EDB"/>
    <w:rsid w:val="008212E9"/>
    <w:rsid w:val="008242D7"/>
    <w:rsid w:val="008257B1"/>
    <w:rsid w:val="00826BD8"/>
    <w:rsid w:val="00832236"/>
    <w:rsid w:val="00832334"/>
    <w:rsid w:val="00837176"/>
    <w:rsid w:val="00843191"/>
    <w:rsid w:val="00843767"/>
    <w:rsid w:val="0084641E"/>
    <w:rsid w:val="0085595A"/>
    <w:rsid w:val="00860696"/>
    <w:rsid w:val="008679D9"/>
    <w:rsid w:val="00870393"/>
    <w:rsid w:val="00872E3B"/>
    <w:rsid w:val="008878DE"/>
    <w:rsid w:val="008979B1"/>
    <w:rsid w:val="008A1ED5"/>
    <w:rsid w:val="008A6B25"/>
    <w:rsid w:val="008A6C4F"/>
    <w:rsid w:val="008B0563"/>
    <w:rsid w:val="008B09AE"/>
    <w:rsid w:val="008B2335"/>
    <w:rsid w:val="008B2E36"/>
    <w:rsid w:val="008C2428"/>
    <w:rsid w:val="008E0678"/>
    <w:rsid w:val="008F006A"/>
    <w:rsid w:val="008F303E"/>
    <w:rsid w:val="008F31D2"/>
    <w:rsid w:val="0090240D"/>
    <w:rsid w:val="00915EF6"/>
    <w:rsid w:val="009223CA"/>
    <w:rsid w:val="00930A10"/>
    <w:rsid w:val="009336EA"/>
    <w:rsid w:val="00940F93"/>
    <w:rsid w:val="009448C3"/>
    <w:rsid w:val="00950DE1"/>
    <w:rsid w:val="00960F75"/>
    <w:rsid w:val="009760F3"/>
    <w:rsid w:val="00976CFB"/>
    <w:rsid w:val="009777C1"/>
    <w:rsid w:val="00982FF8"/>
    <w:rsid w:val="009A0830"/>
    <w:rsid w:val="009A0E8D"/>
    <w:rsid w:val="009B26E7"/>
    <w:rsid w:val="009B64BB"/>
    <w:rsid w:val="009D035A"/>
    <w:rsid w:val="00A00697"/>
    <w:rsid w:val="00A006CA"/>
    <w:rsid w:val="00A00A3F"/>
    <w:rsid w:val="00A01489"/>
    <w:rsid w:val="00A24263"/>
    <w:rsid w:val="00A27978"/>
    <w:rsid w:val="00A3026E"/>
    <w:rsid w:val="00A334C5"/>
    <w:rsid w:val="00A33778"/>
    <w:rsid w:val="00A338F1"/>
    <w:rsid w:val="00A35BE0"/>
    <w:rsid w:val="00A46601"/>
    <w:rsid w:val="00A50E6E"/>
    <w:rsid w:val="00A5414C"/>
    <w:rsid w:val="00A6129C"/>
    <w:rsid w:val="00A62BEC"/>
    <w:rsid w:val="00A72F22"/>
    <w:rsid w:val="00A7360F"/>
    <w:rsid w:val="00A748A6"/>
    <w:rsid w:val="00A769F4"/>
    <w:rsid w:val="00A776B4"/>
    <w:rsid w:val="00A77986"/>
    <w:rsid w:val="00A931DE"/>
    <w:rsid w:val="00A94361"/>
    <w:rsid w:val="00AA11D6"/>
    <w:rsid w:val="00AA293C"/>
    <w:rsid w:val="00AA599A"/>
    <w:rsid w:val="00AB3825"/>
    <w:rsid w:val="00AD29D4"/>
    <w:rsid w:val="00B17B02"/>
    <w:rsid w:val="00B20247"/>
    <w:rsid w:val="00B23F77"/>
    <w:rsid w:val="00B30179"/>
    <w:rsid w:val="00B30622"/>
    <w:rsid w:val="00B40C1C"/>
    <w:rsid w:val="00B41DAE"/>
    <w:rsid w:val="00B421C1"/>
    <w:rsid w:val="00B50FA2"/>
    <w:rsid w:val="00B52192"/>
    <w:rsid w:val="00B53C21"/>
    <w:rsid w:val="00B55C71"/>
    <w:rsid w:val="00B56E4A"/>
    <w:rsid w:val="00B56E9C"/>
    <w:rsid w:val="00B64B1F"/>
    <w:rsid w:val="00B6553F"/>
    <w:rsid w:val="00B739CE"/>
    <w:rsid w:val="00B73C10"/>
    <w:rsid w:val="00B77D05"/>
    <w:rsid w:val="00B77F80"/>
    <w:rsid w:val="00B81206"/>
    <w:rsid w:val="00B81E12"/>
    <w:rsid w:val="00B86C5F"/>
    <w:rsid w:val="00B90C29"/>
    <w:rsid w:val="00B92D0C"/>
    <w:rsid w:val="00B93200"/>
    <w:rsid w:val="00BC3F3B"/>
    <w:rsid w:val="00BC3FA0"/>
    <w:rsid w:val="00BC74E9"/>
    <w:rsid w:val="00BD0917"/>
    <w:rsid w:val="00BD3DC7"/>
    <w:rsid w:val="00BE15D3"/>
    <w:rsid w:val="00BE72CE"/>
    <w:rsid w:val="00BF30B3"/>
    <w:rsid w:val="00BF68A8"/>
    <w:rsid w:val="00C11A03"/>
    <w:rsid w:val="00C206C7"/>
    <w:rsid w:val="00C22C0C"/>
    <w:rsid w:val="00C244F5"/>
    <w:rsid w:val="00C3255D"/>
    <w:rsid w:val="00C37074"/>
    <w:rsid w:val="00C4527F"/>
    <w:rsid w:val="00C463DD"/>
    <w:rsid w:val="00C4724C"/>
    <w:rsid w:val="00C53B8A"/>
    <w:rsid w:val="00C629A0"/>
    <w:rsid w:val="00C64629"/>
    <w:rsid w:val="00C7026E"/>
    <w:rsid w:val="00C745C3"/>
    <w:rsid w:val="00C94F10"/>
    <w:rsid w:val="00C96DF2"/>
    <w:rsid w:val="00CA1B34"/>
    <w:rsid w:val="00CA1C2F"/>
    <w:rsid w:val="00CB3E03"/>
    <w:rsid w:val="00CD1BE1"/>
    <w:rsid w:val="00CD28F4"/>
    <w:rsid w:val="00CD4AA6"/>
    <w:rsid w:val="00CE4A8F"/>
    <w:rsid w:val="00D030CF"/>
    <w:rsid w:val="00D149F6"/>
    <w:rsid w:val="00D2031B"/>
    <w:rsid w:val="00D248B6"/>
    <w:rsid w:val="00D25FE2"/>
    <w:rsid w:val="00D26E07"/>
    <w:rsid w:val="00D43252"/>
    <w:rsid w:val="00D44783"/>
    <w:rsid w:val="00D44FEF"/>
    <w:rsid w:val="00D47EEA"/>
    <w:rsid w:val="00D5658F"/>
    <w:rsid w:val="00D773DF"/>
    <w:rsid w:val="00D913A4"/>
    <w:rsid w:val="00D942C3"/>
    <w:rsid w:val="00D95303"/>
    <w:rsid w:val="00D95480"/>
    <w:rsid w:val="00D978C6"/>
    <w:rsid w:val="00DA3C1C"/>
    <w:rsid w:val="00DC251A"/>
    <w:rsid w:val="00DC3001"/>
    <w:rsid w:val="00DC6D39"/>
    <w:rsid w:val="00DF0C58"/>
    <w:rsid w:val="00DF22FE"/>
    <w:rsid w:val="00E00F5C"/>
    <w:rsid w:val="00E046DF"/>
    <w:rsid w:val="00E22B0C"/>
    <w:rsid w:val="00E27346"/>
    <w:rsid w:val="00E3393B"/>
    <w:rsid w:val="00E40A45"/>
    <w:rsid w:val="00E560CA"/>
    <w:rsid w:val="00E61C3C"/>
    <w:rsid w:val="00E71BC8"/>
    <w:rsid w:val="00E7260F"/>
    <w:rsid w:val="00E73F5D"/>
    <w:rsid w:val="00E77E4E"/>
    <w:rsid w:val="00E81CB3"/>
    <w:rsid w:val="00E824FC"/>
    <w:rsid w:val="00E96630"/>
    <w:rsid w:val="00EA2A77"/>
    <w:rsid w:val="00EB32D9"/>
    <w:rsid w:val="00EB34C8"/>
    <w:rsid w:val="00ED1E6B"/>
    <w:rsid w:val="00ED7A2A"/>
    <w:rsid w:val="00EF1D7F"/>
    <w:rsid w:val="00EF5F29"/>
    <w:rsid w:val="00F12AF0"/>
    <w:rsid w:val="00F25B19"/>
    <w:rsid w:val="00F312E1"/>
    <w:rsid w:val="00F31E5F"/>
    <w:rsid w:val="00F34402"/>
    <w:rsid w:val="00F60F55"/>
    <w:rsid w:val="00F6100A"/>
    <w:rsid w:val="00F77ED9"/>
    <w:rsid w:val="00F81695"/>
    <w:rsid w:val="00F829E2"/>
    <w:rsid w:val="00F86DC5"/>
    <w:rsid w:val="00F92266"/>
    <w:rsid w:val="00F93781"/>
    <w:rsid w:val="00F958AA"/>
    <w:rsid w:val="00FB613B"/>
    <w:rsid w:val="00FC68B7"/>
    <w:rsid w:val="00FD3F98"/>
    <w:rsid w:val="00FE106A"/>
    <w:rsid w:val="00FE4A63"/>
    <w:rsid w:val="00FE4E3E"/>
    <w:rsid w:val="00FE4F40"/>
    <w:rsid w:val="00FE7450"/>
    <w:rsid w:val="00FF145D"/>
    <w:rsid w:val="00FF19C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styleId="Revision">
    <w:name w:val="Revision"/>
    <w:hidden/>
    <w:uiPriority w:val="99"/>
    <w:semiHidden/>
    <w:rsid w:val="00F77E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0C1C"/>
    <w:rPr>
      <w:b/>
      <w:bCs/>
    </w:rPr>
  </w:style>
  <w:style w:type="character" w:customStyle="1" w:styleId="CommentTextChar">
    <w:name w:val="Comment Text Char"/>
    <w:link w:val="CommentText"/>
    <w:semiHidden/>
    <w:rsid w:val="00B40C1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40C1C"/>
    <w:rPr>
      <w:lang w:eastAsia="en-US"/>
    </w:rPr>
  </w:style>
  <w:style w:type="character" w:customStyle="1" w:styleId="paraChar">
    <w:name w:val="para Char"/>
    <w:basedOn w:val="SingleTxtGChar"/>
    <w:link w:val="para"/>
    <w:rsid w:val="00A006CA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styleId="Revision">
    <w:name w:val="Revision"/>
    <w:hidden/>
    <w:uiPriority w:val="99"/>
    <w:semiHidden/>
    <w:rsid w:val="00F77E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0C1C"/>
    <w:rPr>
      <w:b/>
      <w:bCs/>
    </w:rPr>
  </w:style>
  <w:style w:type="character" w:customStyle="1" w:styleId="CommentTextChar">
    <w:name w:val="Comment Text Char"/>
    <w:link w:val="CommentText"/>
    <w:semiHidden/>
    <w:rsid w:val="00B40C1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40C1C"/>
    <w:rPr>
      <w:lang w:eastAsia="en-US"/>
    </w:rPr>
  </w:style>
  <w:style w:type="character" w:customStyle="1" w:styleId="paraChar">
    <w:name w:val="para Char"/>
    <w:basedOn w:val="SingleTxtGChar"/>
    <w:link w:val="para"/>
    <w:rsid w:val="00A006CA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A9F9-772E-47A4-827E-AFA76538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Francois Guichard</dc:creator>
  <cp:lastModifiedBy>Konstantin Glukhenkiy</cp:lastModifiedBy>
  <cp:revision>3</cp:revision>
  <cp:lastPrinted>2013-10-17T21:21:00Z</cp:lastPrinted>
  <dcterms:created xsi:type="dcterms:W3CDTF">2015-03-27T13:37:00Z</dcterms:created>
  <dcterms:modified xsi:type="dcterms:W3CDTF">2015-03-27T13:46:00Z</dcterms:modified>
</cp:coreProperties>
</file>