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967ACA">
            <w:pPr>
              <w:jc w:val="right"/>
            </w:pPr>
            <w:r w:rsidRPr="00C64574">
              <w:rPr>
                <w:sz w:val="40"/>
              </w:rPr>
              <w:t>ECE</w:t>
            </w:r>
            <w:r w:rsidRPr="00C64574">
              <w:t>/TRANS/WP.29/GR</w:t>
            </w:r>
            <w:r w:rsidR="000D4EB3" w:rsidRPr="00C64574">
              <w:t>SG</w:t>
            </w:r>
            <w:r w:rsidRPr="00C64574">
              <w:t>/201</w:t>
            </w:r>
            <w:r w:rsidR="001F20EF">
              <w:t>5/</w:t>
            </w:r>
            <w:r w:rsidR="00967ACA">
              <w:t>20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EA0A36" w:rsidP="00D5792F">
            <w:pPr>
              <w:spacing w:before="120"/>
            </w:pPr>
            <w:r>
              <w:rPr>
                <w:noProof/>
                <w:lang w:eastAsia="en-GB"/>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EF36AF"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967ACA">
        <w:t>2(a</w:t>
      </w:r>
      <w:r w:rsidR="00C64574" w:rsidRPr="00DF418A">
        <w:t>)</w:t>
      </w:r>
      <w:r w:rsidRPr="00DF418A">
        <w:t xml:space="preserve"> of the provisional agenda</w:t>
      </w:r>
    </w:p>
    <w:p w:rsidR="00915EF6" w:rsidRPr="001F20EF" w:rsidRDefault="00C64574" w:rsidP="00C96DF2">
      <w:pPr>
        <w:rPr>
          <w:b/>
          <w:lang w:val="en-US"/>
        </w:rPr>
      </w:pPr>
      <w:r w:rsidRPr="00DF418A">
        <w:rPr>
          <w:b/>
        </w:rPr>
        <w:t>Regulation No. 107 (M</w:t>
      </w:r>
      <w:r w:rsidRPr="00DF418A">
        <w:rPr>
          <w:b/>
          <w:vertAlign w:val="subscript"/>
        </w:rPr>
        <w:t>2</w:t>
      </w:r>
      <w:r w:rsidRPr="00DF418A">
        <w:rPr>
          <w:b/>
        </w:rPr>
        <w:t xml:space="preserve"> and M</w:t>
      </w:r>
      <w:r w:rsidRPr="00DF418A">
        <w:rPr>
          <w:b/>
          <w:vertAlign w:val="subscript"/>
        </w:rPr>
        <w:t>3</w:t>
      </w:r>
      <w:r w:rsidRPr="00DF418A">
        <w:rPr>
          <w:b/>
        </w:rPr>
        <w:t xml:space="preserve"> vehicles)</w:t>
      </w:r>
      <w:r w:rsidR="002B47CA" w:rsidRPr="00DF418A">
        <w:rPr>
          <w:b/>
        </w:rPr>
        <w:t xml:space="preserve"> </w:t>
      </w:r>
      <w:r w:rsidRPr="00DF418A">
        <w:rPr>
          <w:b/>
        </w:rPr>
        <w:t>–</w:t>
      </w:r>
      <w:r w:rsidR="002B47CA" w:rsidRPr="00DF418A">
        <w:rPr>
          <w:b/>
        </w:rPr>
        <w:t xml:space="preserve"> </w:t>
      </w:r>
      <w:r w:rsidR="00E466D9">
        <w:rPr>
          <w:b/>
        </w:rPr>
        <w:br/>
      </w:r>
      <w:r w:rsidR="00967ACA">
        <w:rPr>
          <w:b/>
          <w:lang w:val="en-US"/>
        </w:rPr>
        <w:t>Proposals for further amendments</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A83C2D" w:rsidRPr="007948F3">
        <w:rPr>
          <w:sz w:val="26"/>
          <w:szCs w:val="26"/>
        </w:rPr>
        <w:t xml:space="preserve">amendments to </w:t>
      </w:r>
      <w:r w:rsidR="00A80D02" w:rsidRPr="007948F3">
        <w:rPr>
          <w:sz w:val="26"/>
          <w:szCs w:val="26"/>
        </w:rPr>
        <w:t xml:space="preserve">the </w:t>
      </w:r>
      <w:r w:rsidR="00FA455A" w:rsidRPr="007948F3">
        <w:rPr>
          <w:sz w:val="26"/>
          <w:szCs w:val="26"/>
        </w:rPr>
        <w:t xml:space="preserve">05 and </w:t>
      </w:r>
      <w:r w:rsidR="00A80D02" w:rsidRPr="007948F3">
        <w:rPr>
          <w:sz w:val="26"/>
          <w:szCs w:val="26"/>
        </w:rPr>
        <w:t xml:space="preserve">06 series of </w:t>
      </w:r>
      <w:r w:rsidR="007C0546" w:rsidRPr="007948F3">
        <w:rPr>
          <w:sz w:val="26"/>
          <w:szCs w:val="26"/>
        </w:rPr>
        <w:t>amendments</w:t>
      </w:r>
      <w:r w:rsidRPr="007948F3">
        <w:rPr>
          <w:sz w:val="26"/>
          <w:szCs w:val="26"/>
        </w:rPr>
        <w:t xml:space="preserve"> </w:t>
      </w:r>
      <w:r w:rsidR="00D27713" w:rsidRPr="007948F3">
        <w:rPr>
          <w:sz w:val="26"/>
          <w:szCs w:val="26"/>
        </w:rPr>
        <w:t>to Regulation</w:t>
      </w:r>
      <w:r w:rsidR="009A1E55">
        <w:rPr>
          <w:sz w:val="26"/>
          <w:szCs w:val="26"/>
        </w:rPr>
        <w:t xml:space="preserve"> </w:t>
      </w:r>
      <w:r w:rsidR="00D27713" w:rsidRPr="007948F3">
        <w:rPr>
          <w:sz w:val="26"/>
          <w:szCs w:val="26"/>
        </w:rPr>
        <w:t>No. 107</w:t>
      </w:r>
      <w:r w:rsidR="007C0546" w:rsidRPr="007948F3">
        <w:rPr>
          <w:sz w:val="26"/>
          <w:szCs w:val="26"/>
        </w:rPr>
        <w:t xml:space="preserve"> (M</w:t>
      </w:r>
      <w:r w:rsidR="007C0546" w:rsidRPr="007948F3">
        <w:rPr>
          <w:sz w:val="26"/>
          <w:szCs w:val="26"/>
          <w:vertAlign w:val="subscript"/>
        </w:rPr>
        <w:t>2</w:t>
      </w:r>
      <w:r w:rsidR="007C0546" w:rsidRPr="007948F3">
        <w:rPr>
          <w:sz w:val="26"/>
          <w:szCs w:val="26"/>
        </w:rPr>
        <w:t xml:space="preserve"> and M</w:t>
      </w:r>
      <w:r w:rsidR="007C0546" w:rsidRPr="007948F3">
        <w:rPr>
          <w:sz w:val="26"/>
          <w:szCs w:val="26"/>
          <w:vertAlign w:val="subscript"/>
        </w:rPr>
        <w:t>3</w:t>
      </w:r>
      <w:r w:rsidR="007C0546" w:rsidRPr="007948F3">
        <w:rPr>
          <w:sz w:val="26"/>
          <w:szCs w:val="26"/>
        </w:rPr>
        <w:t xml:space="preserve"> vehicles)</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from Germany</w:t>
      </w:r>
      <w:bookmarkStart w:id="0" w:name="_GoBack"/>
      <w:bookmarkEnd w:id="0"/>
      <w:r w:rsidRPr="00DF418A">
        <w:rPr>
          <w:vertAlign w:val="superscript"/>
        </w:rPr>
        <w:footnoteReference w:customMarkFollows="1" w:id="2"/>
        <w:t>*</w:t>
      </w:r>
    </w:p>
    <w:p w:rsidR="00DF418A" w:rsidRDefault="00DF418A" w:rsidP="00E466D9">
      <w:pPr>
        <w:ind w:left="1134" w:right="1134" w:firstLine="567"/>
        <w:jc w:val="both"/>
        <w:rPr>
          <w:lang w:val="en-US"/>
        </w:rPr>
      </w:pPr>
      <w:r>
        <w:t xml:space="preserve">The </w:t>
      </w:r>
      <w:r w:rsidR="00E466D9">
        <w:t>text reproduced below was</w:t>
      </w:r>
      <w:r>
        <w:t xml:space="preserve"> prepared by the </w:t>
      </w:r>
      <w:r w:rsidR="00A83C2D">
        <w:t xml:space="preserve">expert from </w:t>
      </w:r>
      <w:r w:rsidR="00BD6F32">
        <w:t>Germany</w:t>
      </w:r>
      <w:r w:rsidR="0092494D">
        <w:t xml:space="preserve"> </w:t>
      </w:r>
      <w:r w:rsidR="001F20EF">
        <w:t xml:space="preserve">proposing </w:t>
      </w:r>
      <w:r w:rsidR="00D6696B">
        <w:t xml:space="preserve">to clarify </w:t>
      </w:r>
      <w:r w:rsidR="00BF071E">
        <w:t xml:space="preserve">the provisions </w:t>
      </w:r>
      <w:r w:rsidR="009A1E55">
        <w:t xml:space="preserve">on </w:t>
      </w:r>
      <w:r w:rsidR="00D6696B">
        <w:t>the height of steps in vehicles which comply to Annex 8</w:t>
      </w:r>
      <w:r w:rsidR="001F20EF">
        <w:t>.</w:t>
      </w:r>
      <w:r w:rsidR="00AF5118" w:rsidRPr="005C6A38">
        <w:t xml:space="preserve"> </w:t>
      </w:r>
      <w:r w:rsidR="00D3272E">
        <w:t>It is based on informal document GRSG-108-16, distributed during the 108</w:t>
      </w:r>
      <w:r w:rsidR="00D3272E" w:rsidRPr="00F30407">
        <w:rPr>
          <w:vertAlign w:val="superscript"/>
        </w:rPr>
        <w:t>th</w:t>
      </w:r>
      <w:r w:rsidR="00D3272E">
        <w:t xml:space="preserve"> session of the Working Party on General </w:t>
      </w:r>
      <w:r w:rsidR="009C3240">
        <w:t>S</w:t>
      </w:r>
      <w:r w:rsidR="00D3272E">
        <w:t xml:space="preserve">afety Provisions (GRSG) (see report ECE/TRANS/WP.29/GRSG/87, para. 8). </w:t>
      </w:r>
      <w:r w:rsidR="005D6B0A" w:rsidRPr="006A5141">
        <w:t>The modifications to the current text of</w:t>
      </w:r>
      <w:r w:rsidR="009A1E55">
        <w:t xml:space="preserve"> </w:t>
      </w:r>
      <w:r w:rsidR="005D6B0A" w:rsidRPr="006A5141">
        <w:t>Regulation</w:t>
      </w:r>
      <w:r w:rsidR="005D6B0A">
        <w:t xml:space="preserve"> No. 107</w:t>
      </w:r>
      <w:r w:rsidR="005D6B0A" w:rsidRPr="006A5141">
        <w:t xml:space="preserve"> are marked in bold for new characters</w:t>
      </w:r>
      <w:r w:rsidR="001F20EF">
        <w:t xml:space="preserve"> and strikethrough for deleted characters</w:t>
      </w:r>
      <w:r w:rsidR="005D6B0A" w:rsidRPr="00972ECE">
        <w:rPr>
          <w:lang w:val="en-US"/>
        </w:rPr>
        <w:t>.</w:t>
      </w:r>
    </w:p>
    <w:p w:rsidR="009917AE" w:rsidRDefault="009917AE"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967ACA" w:rsidRPr="00967ACA" w:rsidRDefault="00967ACA" w:rsidP="00967ACA">
      <w:pPr>
        <w:tabs>
          <w:tab w:val="left" w:pos="8505"/>
        </w:tabs>
        <w:spacing w:before="120" w:after="120" w:line="240" w:lineRule="auto"/>
        <w:ind w:left="2268" w:right="848" w:hanging="1134"/>
        <w:jc w:val="both"/>
        <w:rPr>
          <w:i/>
          <w:iCs/>
          <w:lang w:eastAsia="ar-SA"/>
        </w:rPr>
      </w:pPr>
      <w:r w:rsidRPr="00967ACA">
        <w:rPr>
          <w:i/>
          <w:lang w:eastAsia="ar-SA"/>
        </w:rPr>
        <w:t xml:space="preserve">Annex 8, paragraph 3.1., </w:t>
      </w:r>
      <w:r w:rsidRPr="00967ACA">
        <w:rPr>
          <w:lang w:eastAsia="ar-SA"/>
        </w:rPr>
        <w:t>amend</w:t>
      </w:r>
      <w:r w:rsidRPr="00967ACA">
        <w:rPr>
          <w:iCs/>
          <w:lang w:eastAsia="ar-SA"/>
        </w:rPr>
        <w:t xml:space="preserve"> to read:</w:t>
      </w:r>
    </w:p>
    <w:p w:rsidR="00967ACA" w:rsidRPr="00967ACA" w:rsidRDefault="00967ACA" w:rsidP="00967ACA">
      <w:pPr>
        <w:spacing w:after="120" w:line="240" w:lineRule="auto"/>
        <w:ind w:left="2268" w:right="1134" w:hanging="1134"/>
        <w:jc w:val="both"/>
        <w:rPr>
          <w:lang w:val="en-US"/>
        </w:rPr>
      </w:pPr>
      <w:r w:rsidRPr="00967ACA">
        <w:rPr>
          <w:lang w:val="en-US"/>
        </w:rPr>
        <w:t>"3.1.</w:t>
      </w:r>
      <w:r w:rsidRPr="00967ACA">
        <w:rPr>
          <w:lang w:val="en-US"/>
        </w:rPr>
        <w:tab/>
      </w:r>
      <w:r w:rsidRPr="00967ACA">
        <w:rPr>
          <w:lang w:val="en-US"/>
        </w:rPr>
        <w:tab/>
        <w:t>Steps</w:t>
      </w:r>
    </w:p>
    <w:p w:rsidR="00967ACA" w:rsidRPr="00967ACA" w:rsidRDefault="00967ACA" w:rsidP="00967ACA">
      <w:pPr>
        <w:spacing w:after="120" w:line="240" w:lineRule="auto"/>
        <w:ind w:left="2268" w:right="1134" w:hanging="1134"/>
        <w:jc w:val="both"/>
        <w:rPr>
          <w:lang w:val="en-US"/>
        </w:rPr>
      </w:pPr>
      <w:r w:rsidRPr="00967ACA">
        <w:rPr>
          <w:lang w:val="en-US"/>
        </w:rPr>
        <w:tab/>
        <w:t xml:space="preserve">The height of the first step from the ground of at least one </w:t>
      </w:r>
      <w:r w:rsidRPr="00967ACA">
        <w:rPr>
          <w:lang w:val="en-US"/>
        </w:rPr>
        <w:tab/>
        <w:t>service door shall not exceed 250 mm for vehicles of Class I and A and 320 mm for vehicles of Classes II, III and B. In the case where only one service door meets this requirement there shall be no barrier or sign which prevents that door from being used as both an entrance and an exit.</w:t>
      </w:r>
    </w:p>
    <w:p w:rsidR="00967ACA" w:rsidRPr="00967ACA" w:rsidRDefault="00967ACA" w:rsidP="00967ACA">
      <w:pPr>
        <w:spacing w:after="120" w:line="240" w:lineRule="auto"/>
        <w:ind w:left="2268" w:right="1134" w:hanging="1134"/>
        <w:jc w:val="both"/>
        <w:rPr>
          <w:lang w:val="en-US"/>
        </w:rPr>
      </w:pPr>
      <w:r w:rsidRPr="00967ACA">
        <w:rPr>
          <w:lang w:val="en-US"/>
        </w:rPr>
        <w:tab/>
        <w:t>As an alternative for vehicles of Classes I and A, the first step from the ground shall not exceed 270 mm in two door openings, one entrance and one exit.</w:t>
      </w:r>
    </w:p>
    <w:p w:rsidR="00967ACA" w:rsidRPr="00967ACA" w:rsidRDefault="00967ACA" w:rsidP="00967ACA">
      <w:pPr>
        <w:spacing w:after="120" w:line="240" w:lineRule="auto"/>
        <w:ind w:left="2268" w:right="1134" w:hanging="1134"/>
        <w:jc w:val="both"/>
        <w:rPr>
          <w:lang w:val="en-US"/>
        </w:rPr>
      </w:pPr>
      <w:r w:rsidRPr="00967ACA">
        <w:rPr>
          <w:lang w:val="en-US"/>
        </w:rPr>
        <w:tab/>
      </w:r>
      <w:r w:rsidRPr="00967ACA">
        <w:rPr>
          <w:lang w:val="en-US"/>
        </w:rPr>
        <w:tab/>
        <w:t>A kneeling system and/or retractable step may be engaged.</w:t>
      </w:r>
    </w:p>
    <w:p w:rsidR="00967ACA" w:rsidRPr="00967ACA" w:rsidRDefault="00967ACA" w:rsidP="00967ACA">
      <w:pPr>
        <w:spacing w:after="120" w:line="240" w:lineRule="auto"/>
        <w:ind w:left="2268" w:right="1134" w:hanging="1134"/>
        <w:jc w:val="both"/>
        <w:rPr>
          <w:lang w:val="en-US"/>
        </w:rPr>
      </w:pPr>
      <w:r w:rsidRPr="00967ACA">
        <w:rPr>
          <w:lang w:val="en-US"/>
        </w:rPr>
        <w:tab/>
        <w:t xml:space="preserve">The height of steps in an access passage at the above-mentioned door(s), and </w:t>
      </w:r>
      <w:r w:rsidRPr="00967ACA">
        <w:rPr>
          <w:strike/>
          <w:lang w:val="en-US"/>
        </w:rPr>
        <w:t>in</w:t>
      </w:r>
      <w:r w:rsidRPr="00967ACA">
        <w:rPr>
          <w:lang w:val="en-US"/>
        </w:rPr>
        <w:t xml:space="preserve"> </w:t>
      </w:r>
      <w:r w:rsidRPr="00967ACA">
        <w:rPr>
          <w:b/>
          <w:lang w:val="en-US"/>
        </w:rPr>
        <w:t>throughout</w:t>
      </w:r>
      <w:r w:rsidRPr="00967ACA">
        <w:rPr>
          <w:lang w:val="en-US"/>
        </w:rPr>
        <w:t xml:space="preserve"> the </w:t>
      </w:r>
      <w:r w:rsidRPr="00967ACA">
        <w:rPr>
          <w:b/>
          <w:lang w:val="en-US"/>
        </w:rPr>
        <w:t>entire</w:t>
      </w:r>
      <w:r w:rsidRPr="00967ACA">
        <w:rPr>
          <w:lang w:val="en-US"/>
        </w:rPr>
        <w:t xml:space="preserve"> gangway, shall be not more than 200 mm for vehicles of Classes I and A and 250 mm for vehicles of Classes II, III and B.</w:t>
      </w:r>
    </w:p>
    <w:p w:rsidR="00967ACA" w:rsidRPr="00967ACA" w:rsidRDefault="00967ACA" w:rsidP="00967ACA">
      <w:pPr>
        <w:spacing w:after="120" w:line="240" w:lineRule="auto"/>
        <w:ind w:left="2268" w:right="1134" w:hanging="1134"/>
        <w:jc w:val="both"/>
        <w:rPr>
          <w:lang w:val="en-US"/>
        </w:rPr>
      </w:pPr>
      <w:r w:rsidRPr="00967ACA">
        <w:rPr>
          <w:lang w:val="en-US"/>
        </w:rPr>
        <w:tab/>
        <w:t>The transition from a sunken gangway to a seating area shall not be considered to be a step."</w:t>
      </w:r>
    </w:p>
    <w:p w:rsidR="00DF418A" w:rsidRPr="00DF418A" w:rsidRDefault="00E87504" w:rsidP="00E87504">
      <w:pPr>
        <w:pStyle w:val="HChG"/>
      </w:pPr>
      <w:r>
        <w:tab/>
        <w:t>II.</w:t>
      </w:r>
      <w:r>
        <w:tab/>
        <w:t>Justification</w:t>
      </w:r>
    </w:p>
    <w:p w:rsidR="00B73F39" w:rsidRDefault="00967ACA" w:rsidP="00B73F39">
      <w:pPr>
        <w:pStyle w:val="SingleTxtG"/>
      </w:pPr>
      <w:r>
        <w:t>Recently</w:t>
      </w:r>
      <w:r w:rsidRPr="00F252D2">
        <w:t xml:space="preserve"> interpretations </w:t>
      </w:r>
      <w:r>
        <w:t xml:space="preserve">of the current provisions </w:t>
      </w:r>
      <w:r w:rsidRPr="00F252D2">
        <w:t>limit</w:t>
      </w:r>
      <w:r>
        <w:t>ed</w:t>
      </w:r>
      <w:r w:rsidRPr="00F252D2">
        <w:t xml:space="preserve"> the application of the step height requirement to that part of the gangway that leads to the priority seats</w:t>
      </w:r>
      <w:r>
        <w:t xml:space="preserve"> only</w:t>
      </w:r>
      <w:r w:rsidRPr="00F252D2">
        <w:t xml:space="preserve">. As it is unjustified to limit </w:t>
      </w:r>
      <w:r w:rsidR="00AB6EC7" w:rsidRPr="00F252D2">
        <w:t xml:space="preserve">to such a degree </w:t>
      </w:r>
      <w:r w:rsidRPr="00F252D2">
        <w:t xml:space="preserve">the area </w:t>
      </w:r>
      <w:r w:rsidR="00AB6EC7">
        <w:t>which may be used by</w:t>
      </w:r>
      <w:r w:rsidRPr="00F252D2">
        <w:t xml:space="preserve"> a person with reduced mobility</w:t>
      </w:r>
      <w:r w:rsidR="00AB6EC7">
        <w:t>,</w:t>
      </w:r>
      <w:r w:rsidRPr="00F252D2">
        <w:t xml:space="preserve"> th</w:t>
      </w:r>
      <w:r w:rsidR="00AB6EC7">
        <w:t>is</w:t>
      </w:r>
      <w:r w:rsidRPr="00F252D2">
        <w:t xml:space="preserve"> proposal clarifies that the step height requirement is valid along the entire length of the gangway.</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4217B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73" w:rsidRDefault="00557F73"/>
  </w:endnote>
  <w:endnote w:type="continuationSeparator" w:id="0">
    <w:p w:rsidR="00557F73" w:rsidRDefault="00557F73"/>
  </w:endnote>
  <w:endnote w:type="continuationNotice" w:id="1">
    <w:p w:rsidR="00557F73" w:rsidRDefault="00557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217B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67ACA">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EA0A36">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83C2D">
      <w:rPr>
        <w:sz w:val="20"/>
      </w:rPr>
      <w:t>GE.1</w:t>
    </w:r>
    <w:r w:rsidR="009A1E55">
      <w:rPr>
        <w:sz w:val="20"/>
      </w:rPr>
      <w:t>5</w:t>
    </w:r>
    <w:r w:rsidR="00A83C2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73" w:rsidRPr="000B175B" w:rsidRDefault="00557F73" w:rsidP="000B175B">
      <w:pPr>
        <w:tabs>
          <w:tab w:val="right" w:pos="2155"/>
        </w:tabs>
        <w:spacing w:after="80"/>
        <w:ind w:left="680"/>
        <w:rPr>
          <w:u w:val="single"/>
        </w:rPr>
      </w:pPr>
      <w:r>
        <w:rPr>
          <w:u w:val="single"/>
        </w:rPr>
        <w:tab/>
      </w:r>
    </w:p>
  </w:footnote>
  <w:footnote w:type="continuationSeparator" w:id="0">
    <w:p w:rsidR="00557F73" w:rsidRPr="00FC68B7" w:rsidRDefault="00557F73" w:rsidP="00FC68B7">
      <w:pPr>
        <w:tabs>
          <w:tab w:val="left" w:pos="2155"/>
        </w:tabs>
        <w:spacing w:after="80"/>
        <w:ind w:left="680"/>
        <w:rPr>
          <w:u w:val="single"/>
        </w:rPr>
      </w:pPr>
      <w:r>
        <w:rPr>
          <w:u w:val="single"/>
        </w:rPr>
        <w:tab/>
      </w:r>
    </w:p>
  </w:footnote>
  <w:footnote w:type="continuationNotice" w:id="1">
    <w:p w:rsidR="00557F73" w:rsidRDefault="00557F73"/>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967ACA">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19"/>
  </w:num>
  <w:num w:numId="16">
    <w:abstractNumId w:val="10"/>
  </w:num>
  <w:num w:numId="17">
    <w:abstractNumId w:val="14"/>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5E72"/>
    <w:rsid w:val="000F1AC1"/>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33BB0"/>
    <w:rsid w:val="00237023"/>
    <w:rsid w:val="00243627"/>
    <w:rsid w:val="0024568B"/>
    <w:rsid w:val="00246027"/>
    <w:rsid w:val="0024772E"/>
    <w:rsid w:val="00263A29"/>
    <w:rsid w:val="002676B0"/>
    <w:rsid w:val="00267F5F"/>
    <w:rsid w:val="00270BEB"/>
    <w:rsid w:val="0027135F"/>
    <w:rsid w:val="00271CB5"/>
    <w:rsid w:val="002722E2"/>
    <w:rsid w:val="00273751"/>
    <w:rsid w:val="00276AEF"/>
    <w:rsid w:val="00283AEA"/>
    <w:rsid w:val="00283C63"/>
    <w:rsid w:val="00284D1F"/>
    <w:rsid w:val="00286888"/>
    <w:rsid w:val="00286B4D"/>
    <w:rsid w:val="0028776F"/>
    <w:rsid w:val="002925FB"/>
    <w:rsid w:val="002934A0"/>
    <w:rsid w:val="00294129"/>
    <w:rsid w:val="00297770"/>
    <w:rsid w:val="002A0D4A"/>
    <w:rsid w:val="002A42DD"/>
    <w:rsid w:val="002A4687"/>
    <w:rsid w:val="002A4D51"/>
    <w:rsid w:val="002A63D3"/>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17BA"/>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17B15"/>
    <w:rsid w:val="0052136D"/>
    <w:rsid w:val="00527001"/>
    <w:rsid w:val="0052775E"/>
    <w:rsid w:val="005305DD"/>
    <w:rsid w:val="005420F2"/>
    <w:rsid w:val="0055161F"/>
    <w:rsid w:val="0055217D"/>
    <w:rsid w:val="0055307C"/>
    <w:rsid w:val="00554D08"/>
    <w:rsid w:val="00556130"/>
    <w:rsid w:val="00557F73"/>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3055"/>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41354"/>
    <w:rsid w:val="00750B8D"/>
    <w:rsid w:val="00757F2F"/>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4A61"/>
    <w:rsid w:val="00815AD0"/>
    <w:rsid w:val="00815EDB"/>
    <w:rsid w:val="008163F1"/>
    <w:rsid w:val="00816704"/>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1033"/>
    <w:rsid w:val="008E305A"/>
    <w:rsid w:val="008E6DB5"/>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17AE"/>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3240"/>
    <w:rsid w:val="009C5020"/>
    <w:rsid w:val="009D272C"/>
    <w:rsid w:val="009D4BEE"/>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6FD8"/>
    <w:rsid w:val="00C27BD6"/>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72E"/>
    <w:rsid w:val="00D32DF8"/>
    <w:rsid w:val="00D342A8"/>
    <w:rsid w:val="00D43252"/>
    <w:rsid w:val="00D46A88"/>
    <w:rsid w:val="00D46D61"/>
    <w:rsid w:val="00D47EEA"/>
    <w:rsid w:val="00D51801"/>
    <w:rsid w:val="00D53E7A"/>
    <w:rsid w:val="00D54E2A"/>
    <w:rsid w:val="00D57885"/>
    <w:rsid w:val="00D5792F"/>
    <w:rsid w:val="00D60A2A"/>
    <w:rsid w:val="00D66211"/>
    <w:rsid w:val="00D6696B"/>
    <w:rsid w:val="00D70083"/>
    <w:rsid w:val="00D75C92"/>
    <w:rsid w:val="00D773DF"/>
    <w:rsid w:val="00D92E08"/>
    <w:rsid w:val="00D94543"/>
    <w:rsid w:val="00D95303"/>
    <w:rsid w:val="00D978C6"/>
    <w:rsid w:val="00DA2C03"/>
    <w:rsid w:val="00DA3C1C"/>
    <w:rsid w:val="00DA3C80"/>
    <w:rsid w:val="00DA6998"/>
    <w:rsid w:val="00DB0466"/>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A36"/>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36AF"/>
    <w:rsid w:val="00EF54BA"/>
    <w:rsid w:val="00F02C84"/>
    <w:rsid w:val="00F11455"/>
    <w:rsid w:val="00F11A60"/>
    <w:rsid w:val="00F1224B"/>
    <w:rsid w:val="00F15DC0"/>
    <w:rsid w:val="00F20293"/>
    <w:rsid w:val="00F211B8"/>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364</Words>
  <Characters>2076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2015-02-10T09:04:00Z</cp:lastPrinted>
  <dcterms:created xsi:type="dcterms:W3CDTF">2015-07-10T08:41:00Z</dcterms:created>
  <dcterms:modified xsi:type="dcterms:W3CDTF">2015-07-10T08:41:00Z</dcterms:modified>
</cp:coreProperties>
</file>