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4E" w:rsidRPr="00C8713E" w:rsidRDefault="001F5B4E" w:rsidP="001F5B4E">
      <w:pPr>
        <w:spacing w:line="60" w:lineRule="exact"/>
        <w:rPr>
          <w:color w:val="010000"/>
          <w:sz w:val="6"/>
        </w:rPr>
        <w:sectPr w:rsidR="001F5B4E" w:rsidRPr="00C8713E" w:rsidSect="001F5B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8713E">
        <w:rPr>
          <w:rStyle w:val="CommentReference"/>
        </w:rPr>
        <w:commentReference w:id="0"/>
      </w:r>
      <w:bookmarkStart w:id="1" w:name="_GoBack"/>
      <w:bookmarkEnd w:id="1"/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C8713E">
        <w:rPr>
          <w:b/>
          <w:sz w:val="28"/>
          <w:szCs w:val="28"/>
        </w:rPr>
        <w:lastRenderedPageBreak/>
        <w:t>Европейская экономическая комиссия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C8713E">
        <w:rPr>
          <w:sz w:val="28"/>
          <w:szCs w:val="28"/>
        </w:rPr>
        <w:t>Комитет по внутреннему транспорту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C8713E">
        <w:rPr>
          <w:b/>
          <w:sz w:val="24"/>
          <w:szCs w:val="24"/>
        </w:rPr>
        <w:t xml:space="preserve">Всемирный форум для согласования правил </w:t>
      </w:r>
      <w:r w:rsidRPr="00C8713E">
        <w:rPr>
          <w:b/>
          <w:sz w:val="24"/>
          <w:szCs w:val="24"/>
        </w:rPr>
        <w:br/>
        <w:t xml:space="preserve">в области транспортных средств 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C8713E">
        <w:rPr>
          <w:b/>
        </w:rPr>
        <w:t xml:space="preserve">Рабочая группа по общим предписаниям, </w:t>
      </w:r>
      <w:r w:rsidRPr="00C8713E">
        <w:rPr>
          <w:b/>
        </w:rPr>
        <w:br/>
        <w:t>касающимся безопасности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C8713E">
        <w:rPr>
          <w:b/>
        </w:rPr>
        <w:t>109-я сессия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8713E">
        <w:t>Женева, 29 сентября</w:t>
      </w:r>
      <w:r w:rsidR="00342A45">
        <w:t xml:space="preserve"> – </w:t>
      </w:r>
      <w:r w:rsidRPr="00C8713E">
        <w:t xml:space="preserve">2 октября 2015 года 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8713E">
        <w:t>Пункт 3 предварительной повестки дня</w:t>
      </w:r>
    </w:p>
    <w:p w:rsidR="00C8713E" w:rsidRPr="00C8713E" w:rsidRDefault="00C8713E" w:rsidP="00C8713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C8713E">
        <w:rPr>
          <w:b/>
        </w:rPr>
        <w:t xml:space="preserve">Правила № 34 (предотвращение опасности </w:t>
      </w:r>
      <w:r w:rsidRPr="00C8713E">
        <w:rPr>
          <w:b/>
        </w:rPr>
        <w:br/>
        <w:t>возникновения пожара)</w:t>
      </w:r>
    </w:p>
    <w:p w:rsidR="00C8713E" w:rsidRPr="00C8713E" w:rsidRDefault="00C8713E" w:rsidP="00C8713E">
      <w:pPr>
        <w:pStyle w:val="SingleTxt"/>
        <w:spacing w:after="0" w:line="120" w:lineRule="exact"/>
        <w:rPr>
          <w:b/>
          <w:sz w:val="10"/>
        </w:rPr>
      </w:pPr>
    </w:p>
    <w:p w:rsidR="00C8713E" w:rsidRPr="00C8713E" w:rsidRDefault="00C8713E" w:rsidP="00C8713E">
      <w:pPr>
        <w:pStyle w:val="SingleTxt"/>
        <w:spacing w:after="0" w:line="120" w:lineRule="exact"/>
        <w:rPr>
          <w:b/>
          <w:sz w:val="10"/>
        </w:rPr>
      </w:pPr>
    </w:p>
    <w:p w:rsidR="00C8713E" w:rsidRPr="00C8713E" w:rsidRDefault="00C8713E" w:rsidP="00C8713E">
      <w:pPr>
        <w:pStyle w:val="SingleTxt"/>
        <w:spacing w:after="0" w:line="120" w:lineRule="exact"/>
        <w:rPr>
          <w:b/>
          <w:sz w:val="10"/>
        </w:rPr>
      </w:pPr>
    </w:p>
    <w:p w:rsidR="00C8713E" w:rsidRPr="00C8713E" w:rsidRDefault="00C8713E" w:rsidP="00C8713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C8713E">
        <w:t>Предложение по поправкам к Правилам №</w:t>
      </w:r>
      <w:r w:rsidR="00C628CA">
        <w:t> </w:t>
      </w:r>
      <w:r w:rsidRPr="00C8713E">
        <w:t>34 (предотвращение опасности возникновения пожара)</w:t>
      </w:r>
    </w:p>
    <w:p w:rsidR="00C8713E" w:rsidRPr="00C8713E" w:rsidRDefault="00C8713E" w:rsidP="00C8713E">
      <w:pPr>
        <w:pStyle w:val="SingleTxt"/>
        <w:spacing w:after="0" w:line="120" w:lineRule="exact"/>
        <w:rPr>
          <w:b/>
          <w:sz w:val="10"/>
        </w:rPr>
      </w:pPr>
    </w:p>
    <w:p w:rsidR="00C8713E" w:rsidRPr="00C8713E" w:rsidRDefault="00C8713E" w:rsidP="00C8713E">
      <w:pPr>
        <w:pStyle w:val="SingleTxt"/>
        <w:spacing w:after="0" w:line="120" w:lineRule="exact"/>
        <w:rPr>
          <w:b/>
          <w:sz w:val="10"/>
        </w:rPr>
      </w:pPr>
    </w:p>
    <w:p w:rsidR="00C8713E" w:rsidRPr="00C8713E" w:rsidRDefault="00C8713E" w:rsidP="00C871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C628CA">
        <w:tab/>
      </w:r>
      <w:r w:rsidRPr="00C628CA">
        <w:tab/>
      </w:r>
      <w:r w:rsidRPr="00C8713E">
        <w:t>Представлено экспертом от Японии</w:t>
      </w:r>
      <w:r w:rsidRPr="00C8713E">
        <w:rPr>
          <w:b w:val="0"/>
          <w:sz w:val="20"/>
          <w:szCs w:val="20"/>
        </w:rPr>
        <w:footnoteReference w:customMarkFollows="1" w:id="1"/>
        <w:t>*</w:t>
      </w:r>
    </w:p>
    <w:p w:rsidR="00C8713E" w:rsidRPr="00C8713E" w:rsidRDefault="00C8713E" w:rsidP="00C8713E">
      <w:pPr>
        <w:pStyle w:val="SingleTxt"/>
        <w:spacing w:after="0" w:line="120" w:lineRule="exact"/>
        <w:rPr>
          <w:sz w:val="10"/>
        </w:rPr>
      </w:pPr>
    </w:p>
    <w:p w:rsidR="00C8713E" w:rsidRPr="00C8713E" w:rsidRDefault="00C8713E" w:rsidP="00C8713E">
      <w:pPr>
        <w:pStyle w:val="SingleTxt"/>
        <w:spacing w:after="0" w:line="120" w:lineRule="exact"/>
        <w:rPr>
          <w:sz w:val="10"/>
        </w:rPr>
      </w:pPr>
    </w:p>
    <w:p w:rsidR="00C8713E" w:rsidRPr="00E71B2B" w:rsidRDefault="00C8713E" w:rsidP="00C8713E">
      <w:pPr>
        <w:pStyle w:val="SingleTxt"/>
      </w:pPr>
      <w:r w:rsidRPr="00C8713E">
        <w:tab/>
        <w:t xml:space="preserve">Воспроизведенный ниже текст был подготовлен экспертом от Японии в </w:t>
      </w:r>
      <w:r w:rsidR="004F2DEE">
        <w:t>ц</w:t>
      </w:r>
      <w:r w:rsidR="004F2DEE">
        <w:t>е</w:t>
      </w:r>
      <w:r w:rsidR="004F2DEE">
        <w:t xml:space="preserve">лях внесения поправок </w:t>
      </w:r>
      <w:r w:rsidRPr="00C8713E">
        <w:t>в требования, регламентирующие предотвращение опа</w:t>
      </w:r>
      <w:r w:rsidRPr="00C8713E">
        <w:t>с</w:t>
      </w:r>
      <w:r w:rsidRPr="00C8713E">
        <w:t>ности возникновения пожара в случае наезда сзади. В его основу положен н</w:t>
      </w:r>
      <w:r w:rsidRPr="00C8713E">
        <w:t>е</w:t>
      </w:r>
      <w:r w:rsidRPr="00C8713E">
        <w:t xml:space="preserve">официальный документ </w:t>
      </w:r>
      <w:r w:rsidRPr="00C8713E">
        <w:rPr>
          <w:lang w:val="en-GB"/>
        </w:rPr>
        <w:t>GRSG</w:t>
      </w:r>
      <w:r w:rsidRPr="00C8713E">
        <w:t>-108-12, распространенный в ходе 108</w:t>
      </w:r>
      <w:r w:rsidR="003554E0" w:rsidRPr="00315951">
        <w:noBreakHyphen/>
      </w:r>
      <w:r w:rsidRPr="00C8713E">
        <w:t xml:space="preserve">й сессии </w:t>
      </w:r>
      <w:r w:rsidRPr="00C8713E">
        <w:rPr>
          <w:bCs/>
        </w:rPr>
        <w:t xml:space="preserve">Рабочей группы по общим предписаниям, касающимся безопасности </w:t>
      </w:r>
      <w:r w:rsidRPr="00C8713E">
        <w:t>(</w:t>
      </w:r>
      <w:r w:rsidRPr="00C8713E">
        <w:rPr>
          <w:lang w:val="en-GB"/>
        </w:rPr>
        <w:t>GRSG</w:t>
      </w:r>
      <w:r w:rsidRPr="00C8713E">
        <w:t xml:space="preserve">) (см. доклад </w:t>
      </w:r>
      <w:r w:rsidRPr="00C8713E">
        <w:rPr>
          <w:lang w:val="en-GB"/>
        </w:rPr>
        <w:t>ECE</w:t>
      </w:r>
      <w:r w:rsidRPr="00C8713E">
        <w:t>/</w:t>
      </w:r>
      <w:r w:rsidRPr="00C8713E">
        <w:rPr>
          <w:lang w:val="en-GB"/>
        </w:rPr>
        <w:t>TRANS</w:t>
      </w:r>
      <w:r w:rsidRPr="00C8713E">
        <w:t>/</w:t>
      </w:r>
      <w:r w:rsidRPr="00C8713E">
        <w:rPr>
          <w:lang w:val="en-GB"/>
        </w:rPr>
        <w:t>WP</w:t>
      </w:r>
      <w:r w:rsidRPr="00C8713E">
        <w:t>.29/</w:t>
      </w:r>
      <w:r w:rsidRPr="00C8713E">
        <w:rPr>
          <w:lang w:val="en-GB"/>
        </w:rPr>
        <w:t>GRSG</w:t>
      </w:r>
      <w:r w:rsidRPr="00C8713E">
        <w:t>/87, пункт 64).</w:t>
      </w:r>
      <w:r w:rsidRPr="00C8713E">
        <w:rPr>
          <w:bCs/>
        </w:rPr>
        <w:t xml:space="preserve"> </w:t>
      </w:r>
      <w:r w:rsidRPr="00C8713E">
        <w:t>Изменения к существующ</w:t>
      </w:r>
      <w:r w:rsidRPr="00C8713E">
        <w:t>е</w:t>
      </w:r>
      <w:r w:rsidRPr="00C8713E">
        <w:t xml:space="preserve">му тексту Правил № </w:t>
      </w:r>
      <w:r w:rsidR="00F41996">
        <w:t>34</w:t>
      </w:r>
      <w:r w:rsidRPr="00C8713E">
        <w:t xml:space="preserve"> выделены жирным шрифтом, а текст, подлежащий и</w:t>
      </w:r>
      <w:r w:rsidRPr="00C8713E">
        <w:t>с</w:t>
      </w:r>
      <w:r w:rsidRPr="00C8713E">
        <w:t>ключению, − зачеркнут</w:t>
      </w:r>
      <w:r w:rsidRPr="00E71B2B">
        <w:t>.</w:t>
      </w:r>
    </w:p>
    <w:p w:rsidR="00C8713E" w:rsidRPr="00E71B2B" w:rsidRDefault="00C8713E" w:rsidP="00C8713E">
      <w:pPr>
        <w:pStyle w:val="SingleTxt"/>
      </w:pPr>
    </w:p>
    <w:p w:rsidR="00C8713E" w:rsidRPr="00C8713E" w:rsidRDefault="00C8713E" w:rsidP="00E71B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713E">
        <w:br w:type="page"/>
      </w:r>
      <w:r w:rsidR="00E71B2B" w:rsidRPr="00C628CA">
        <w:lastRenderedPageBreak/>
        <w:tab/>
      </w:r>
      <w:r w:rsidRPr="00C8713E">
        <w:rPr>
          <w:lang w:val="en-GB"/>
        </w:rPr>
        <w:t>I</w:t>
      </w:r>
      <w:r w:rsidRPr="00C8713E">
        <w:t>.</w:t>
      </w:r>
      <w:r w:rsidRPr="00C8713E">
        <w:tab/>
        <w:t>Предложение</w:t>
      </w:r>
    </w:p>
    <w:p w:rsidR="00E71B2B" w:rsidRPr="00E71B2B" w:rsidRDefault="00E71B2B" w:rsidP="00E71B2B">
      <w:pPr>
        <w:pStyle w:val="SingleTxt"/>
        <w:spacing w:after="0" w:line="120" w:lineRule="exact"/>
        <w:rPr>
          <w:i/>
          <w:sz w:val="10"/>
        </w:rPr>
      </w:pPr>
    </w:p>
    <w:p w:rsidR="00E71B2B" w:rsidRPr="00E71B2B" w:rsidRDefault="00E71B2B" w:rsidP="00E71B2B">
      <w:pPr>
        <w:pStyle w:val="SingleTxt"/>
        <w:spacing w:after="0" w:line="120" w:lineRule="exact"/>
        <w:rPr>
          <w:i/>
          <w:sz w:val="10"/>
        </w:rPr>
      </w:pPr>
    </w:p>
    <w:p w:rsidR="00C8713E" w:rsidRPr="00C8713E" w:rsidRDefault="00C8713E" w:rsidP="00C8713E">
      <w:pPr>
        <w:pStyle w:val="SingleTxt"/>
      </w:pPr>
      <w:r w:rsidRPr="00C8713E">
        <w:rPr>
          <w:i/>
        </w:rPr>
        <w:t>Приложение 4, пункт 2.5.4,</w:t>
      </w:r>
      <w:r w:rsidRPr="00C8713E">
        <w:t xml:space="preserve"> изменить следующим образом:</w:t>
      </w:r>
    </w:p>
    <w:p w:rsidR="00C8713E" w:rsidRPr="00C8713E" w:rsidRDefault="00BF6B84" w:rsidP="00E71B2B">
      <w:pPr>
        <w:pStyle w:val="SingleTxt"/>
        <w:ind w:left="2218" w:hanging="951"/>
      </w:pPr>
      <w:r>
        <w:t>«</w:t>
      </w:r>
      <w:r w:rsidR="00C8713E" w:rsidRPr="00C8713E">
        <w:t>2.5.4.</w:t>
      </w:r>
      <w:r w:rsidR="00C8713E" w:rsidRPr="00C8713E">
        <w:tab/>
        <w:t>В момент столкновения скорость центра удара маятника должна с</w:t>
      </w:r>
      <w:r w:rsidR="00C8713E" w:rsidRPr="00C8713E">
        <w:t>о</w:t>
      </w:r>
      <w:r w:rsidR="00C8713E" w:rsidRPr="00C8713E">
        <w:t xml:space="preserve">ставлять </w:t>
      </w:r>
      <w:r w:rsidR="00C8713E" w:rsidRPr="00817CB4">
        <w:rPr>
          <w:strike/>
        </w:rPr>
        <w:t>от 35 до 38</w:t>
      </w:r>
      <w:r w:rsidR="00C8713E" w:rsidRPr="00C8713E">
        <w:t xml:space="preserve"> </w:t>
      </w:r>
      <w:r w:rsidR="00C8713E" w:rsidRPr="00C8713E">
        <w:rPr>
          <w:b/>
          <w:bCs/>
        </w:rPr>
        <w:t xml:space="preserve">48 до 52 </w:t>
      </w:r>
      <w:r w:rsidR="00C8713E" w:rsidRPr="00C8713E">
        <w:t>км/ч</w:t>
      </w:r>
      <w:r>
        <w:t>»</w:t>
      </w:r>
      <w:r w:rsidR="00C8713E" w:rsidRPr="00C8713E">
        <w:t>.</w:t>
      </w:r>
    </w:p>
    <w:p w:rsidR="00E71B2B" w:rsidRPr="00E71B2B" w:rsidRDefault="00E71B2B" w:rsidP="00E71B2B">
      <w:pPr>
        <w:pStyle w:val="SingleTxt"/>
        <w:spacing w:after="0" w:line="120" w:lineRule="exact"/>
        <w:rPr>
          <w:b/>
          <w:sz w:val="10"/>
        </w:rPr>
      </w:pPr>
    </w:p>
    <w:p w:rsidR="00E71B2B" w:rsidRPr="00E71B2B" w:rsidRDefault="00E71B2B" w:rsidP="00E71B2B">
      <w:pPr>
        <w:pStyle w:val="SingleTxt"/>
        <w:spacing w:after="0" w:line="120" w:lineRule="exact"/>
        <w:rPr>
          <w:b/>
          <w:sz w:val="10"/>
        </w:rPr>
      </w:pPr>
    </w:p>
    <w:p w:rsidR="00C8713E" w:rsidRPr="00C8713E" w:rsidRDefault="00C8713E" w:rsidP="00E71B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713E">
        <w:tab/>
      </w:r>
      <w:r w:rsidRPr="00C8713E">
        <w:rPr>
          <w:lang w:val="en-US"/>
        </w:rPr>
        <w:t>II</w:t>
      </w:r>
      <w:r w:rsidRPr="00C8713E">
        <w:t>.</w:t>
      </w:r>
      <w:r w:rsidRPr="00C8713E">
        <w:tab/>
        <w:t>Обоснование</w:t>
      </w:r>
    </w:p>
    <w:p w:rsidR="00E71B2B" w:rsidRPr="00E71B2B" w:rsidRDefault="00E71B2B" w:rsidP="00E71B2B">
      <w:pPr>
        <w:pStyle w:val="SingleTxt"/>
        <w:spacing w:after="0" w:line="120" w:lineRule="exact"/>
        <w:rPr>
          <w:sz w:val="10"/>
        </w:rPr>
      </w:pPr>
    </w:p>
    <w:p w:rsidR="00E71B2B" w:rsidRPr="00E71B2B" w:rsidRDefault="00E71B2B" w:rsidP="00E71B2B">
      <w:pPr>
        <w:pStyle w:val="SingleTxt"/>
        <w:spacing w:after="0" w:line="120" w:lineRule="exact"/>
        <w:rPr>
          <w:sz w:val="10"/>
        </w:rPr>
      </w:pPr>
    </w:p>
    <w:p w:rsidR="00C8713E" w:rsidRDefault="00C8713E" w:rsidP="00C8713E">
      <w:pPr>
        <w:pStyle w:val="SingleTxt"/>
        <w:rPr>
          <w:lang w:val="en-US"/>
        </w:rPr>
      </w:pPr>
      <w:r w:rsidRPr="00C8713E">
        <w:t>В соответствии с нынешним текстом Правил скорость столкновения должна быть в пределах от 48 до 53 км/ч. Альтернативные требования должны быть равн</w:t>
      </w:r>
      <w:r w:rsidRPr="00C8713E">
        <w:t>о</w:t>
      </w:r>
      <w:r w:rsidRPr="00C8713E">
        <w:t xml:space="preserve">ценными. В этой связи в пункт 2.5.4 приложения 4 следует внести поправку, предложенную выше. </w:t>
      </w:r>
    </w:p>
    <w:p w:rsidR="001F5B4E" w:rsidRPr="00E71B2B" w:rsidRDefault="00E71B2B" w:rsidP="00E71B2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F5B4E" w:rsidRPr="00E71B2B" w:rsidSect="001F5B4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4:01:00Z" w:initials="Start">
    <w:p w:rsidR="001F5B4E" w:rsidRPr="00C8713E" w:rsidRDefault="001F5B4E">
      <w:pPr>
        <w:pStyle w:val="CommentText"/>
        <w:rPr>
          <w:lang w:val="en-US"/>
        </w:rPr>
      </w:pPr>
      <w:r>
        <w:fldChar w:fldCharType="begin"/>
      </w:r>
      <w:r w:rsidRPr="00C8713E">
        <w:rPr>
          <w:rStyle w:val="CommentReference"/>
          <w:lang w:val="en-US"/>
        </w:rPr>
        <w:instrText xml:space="preserve"> </w:instrText>
      </w:r>
      <w:r w:rsidRPr="00C8713E">
        <w:rPr>
          <w:lang w:val="en-US"/>
        </w:rPr>
        <w:instrText>PAGE \# "'Page: '#'</w:instrText>
      </w:r>
      <w:r w:rsidRPr="00C8713E">
        <w:rPr>
          <w:lang w:val="en-US"/>
        </w:rPr>
        <w:br/>
        <w:instrText>'"</w:instrText>
      </w:r>
      <w:r w:rsidRPr="00C8713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8713E">
        <w:rPr>
          <w:lang w:val="en-US"/>
        </w:rPr>
        <w:t>&lt;&lt;ODS JOB NO&gt;&gt;N1515358R&lt;&lt;ODS JOB NO&gt;&gt;</w:t>
      </w:r>
    </w:p>
    <w:p w:rsidR="001F5B4E" w:rsidRDefault="001F5B4E">
      <w:pPr>
        <w:pStyle w:val="CommentText"/>
      </w:pPr>
      <w:r>
        <w:t>&lt;&lt;ODS DOC SYMBOL1&gt;&gt;ECE/TRANS/WP.29/GRSG/2015/25&lt;&lt;ODS DOC SYMBOL1&gt;&gt;</w:t>
      </w:r>
    </w:p>
    <w:p w:rsidR="001F5B4E" w:rsidRDefault="001F5B4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B5" w:rsidRDefault="001721B5" w:rsidP="008A1A7A">
      <w:pPr>
        <w:spacing w:line="240" w:lineRule="auto"/>
      </w:pPr>
      <w:r>
        <w:separator/>
      </w:r>
    </w:p>
  </w:endnote>
  <w:endnote w:type="continuationSeparator" w:id="0">
    <w:p w:rsidR="001721B5" w:rsidRDefault="001721B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5B4E" w:rsidTr="001F5B4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5B4E" w:rsidRPr="001F5B4E" w:rsidRDefault="001F5B4E" w:rsidP="001F5B4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3FD9">
            <w:rPr>
              <w:noProof/>
            </w:rPr>
            <w:t>2</w:t>
          </w:r>
          <w:r>
            <w:fldChar w:fldCharType="end"/>
          </w:r>
          <w:r>
            <w:t>/</w:t>
          </w:r>
          <w:r w:rsidR="00273FD9">
            <w:fldChar w:fldCharType="begin"/>
          </w:r>
          <w:r w:rsidR="00273FD9">
            <w:instrText xml:space="preserve"> NUMPAGES  \* Arabic  \* MERGEFORMAT </w:instrText>
          </w:r>
          <w:r w:rsidR="00273FD9">
            <w:fldChar w:fldCharType="separate"/>
          </w:r>
          <w:r w:rsidR="00273FD9">
            <w:rPr>
              <w:noProof/>
            </w:rPr>
            <w:t>2</w:t>
          </w:r>
          <w:r w:rsidR="00273FD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5B4E" w:rsidRPr="001F5B4E" w:rsidRDefault="001F5B4E" w:rsidP="001F5B4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1A23">
            <w:rPr>
              <w:b w:val="0"/>
              <w:color w:val="000000"/>
              <w:sz w:val="14"/>
            </w:rPr>
            <w:t>GE.15-11529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F5B4E" w:rsidRPr="001F5B4E" w:rsidRDefault="001F5B4E" w:rsidP="001F5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5B4E" w:rsidTr="001F5B4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5B4E" w:rsidRPr="001F5B4E" w:rsidRDefault="001F5B4E" w:rsidP="001F5B4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1A23">
            <w:rPr>
              <w:b w:val="0"/>
              <w:color w:val="000000"/>
              <w:sz w:val="14"/>
            </w:rPr>
            <w:t>GE.15-11529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5B4E" w:rsidRPr="001F5B4E" w:rsidRDefault="001F5B4E" w:rsidP="001F5B4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1A23">
            <w:rPr>
              <w:noProof/>
            </w:rPr>
            <w:t>2</w:t>
          </w:r>
          <w:r>
            <w:fldChar w:fldCharType="end"/>
          </w:r>
          <w:r>
            <w:t>/</w:t>
          </w:r>
          <w:r w:rsidR="00273FD9">
            <w:fldChar w:fldCharType="begin"/>
          </w:r>
          <w:r w:rsidR="00273FD9">
            <w:instrText xml:space="preserve"> NUMPAGES  \* Arabic  \* MERGEFORMAT </w:instrText>
          </w:r>
          <w:r w:rsidR="00273FD9">
            <w:fldChar w:fldCharType="separate"/>
          </w:r>
          <w:r w:rsidR="00701A23">
            <w:rPr>
              <w:noProof/>
            </w:rPr>
            <w:t>2</w:t>
          </w:r>
          <w:r w:rsidR="00273FD9">
            <w:rPr>
              <w:noProof/>
            </w:rPr>
            <w:fldChar w:fldCharType="end"/>
          </w:r>
        </w:p>
      </w:tc>
    </w:tr>
  </w:tbl>
  <w:p w:rsidR="001F5B4E" w:rsidRPr="001F5B4E" w:rsidRDefault="001F5B4E" w:rsidP="001F5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F5B4E" w:rsidTr="001F5B4E">
      <w:tc>
        <w:tcPr>
          <w:tcW w:w="3873" w:type="dxa"/>
        </w:tcPr>
        <w:p w:rsidR="001F5B4E" w:rsidRDefault="001F5B4E" w:rsidP="001F5B4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46C8BB9" wp14:editId="43390FA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GE.15-11529 (R)</w:t>
          </w:r>
          <w:r>
            <w:rPr>
              <w:color w:val="010000"/>
            </w:rPr>
            <w:t xml:space="preserve">    240715    240715</w:t>
          </w:r>
        </w:p>
        <w:p w:rsidR="001F5B4E" w:rsidRPr="001F5B4E" w:rsidRDefault="001F5B4E" w:rsidP="001F5B4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*1511529*</w:t>
          </w:r>
        </w:p>
      </w:tc>
      <w:tc>
        <w:tcPr>
          <w:tcW w:w="5127" w:type="dxa"/>
        </w:tcPr>
        <w:p w:rsidR="001F5B4E" w:rsidRDefault="001F5B4E" w:rsidP="001F5B4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F1A2C2B" wp14:editId="2A1D57C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B4E" w:rsidRPr="001F5B4E" w:rsidRDefault="001F5B4E" w:rsidP="001F5B4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B5" w:rsidRPr="00C8713E" w:rsidRDefault="00C8713E" w:rsidP="00C8713E">
      <w:pPr>
        <w:pStyle w:val="Footer"/>
        <w:spacing w:after="80"/>
        <w:ind w:left="792"/>
        <w:rPr>
          <w:sz w:val="16"/>
        </w:rPr>
      </w:pPr>
      <w:r w:rsidRPr="00C8713E">
        <w:rPr>
          <w:sz w:val="16"/>
        </w:rPr>
        <w:t>__________________</w:t>
      </w:r>
    </w:p>
  </w:footnote>
  <w:footnote w:type="continuationSeparator" w:id="0">
    <w:p w:rsidR="001721B5" w:rsidRPr="00C8713E" w:rsidRDefault="00C8713E" w:rsidP="00C8713E">
      <w:pPr>
        <w:pStyle w:val="Footer"/>
        <w:spacing w:after="80"/>
        <w:ind w:left="792"/>
        <w:rPr>
          <w:sz w:val="16"/>
        </w:rPr>
      </w:pPr>
      <w:r w:rsidRPr="00C8713E">
        <w:rPr>
          <w:sz w:val="16"/>
        </w:rPr>
        <w:t>__________________</w:t>
      </w:r>
    </w:p>
  </w:footnote>
  <w:footnote w:id="1">
    <w:p w:rsidR="00C8713E" w:rsidRPr="00315951" w:rsidRDefault="00C8713E" w:rsidP="00C8713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  <w:sz w:val="18"/>
        </w:rPr>
      </w:pPr>
      <w:r>
        <w:rPr>
          <w:lang w:val="en-US"/>
        </w:rPr>
        <w:tab/>
      </w:r>
      <w:r w:rsidRPr="00C8713E">
        <w:t>*</w:t>
      </w:r>
      <w:r>
        <w:tab/>
        <w:t>В соответствии с программой работы Комитета по внутреннему транспорту на 2012−2016</w:t>
      </w:r>
      <w:r w:rsidR="00315951">
        <w:rPr>
          <w:lang w:val="en-US"/>
        </w:rPr>
        <w:t> </w:t>
      </w:r>
      <w:r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</w:t>
      </w:r>
      <w:r w:rsidR="00315951">
        <w:rPr>
          <w:lang w:val="en-US"/>
        </w:rPr>
        <w:t> </w:t>
      </w:r>
      <w:r>
        <w:t>соответствии с этим мандатом</w:t>
      </w:r>
      <w:r w:rsidRPr="0031595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5B4E" w:rsidTr="001F5B4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5B4E" w:rsidRPr="001F5B4E" w:rsidRDefault="001F5B4E" w:rsidP="001F5B4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1A23">
            <w:rPr>
              <w:b/>
            </w:rPr>
            <w:t>ECE/TRANS/WP.29/GRSG/2015/25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5B4E" w:rsidRDefault="001F5B4E" w:rsidP="001F5B4E">
          <w:pPr>
            <w:pStyle w:val="Header"/>
          </w:pPr>
        </w:p>
      </w:tc>
    </w:tr>
  </w:tbl>
  <w:p w:rsidR="001F5B4E" w:rsidRPr="001F5B4E" w:rsidRDefault="001F5B4E" w:rsidP="001F5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5B4E" w:rsidTr="001F5B4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5B4E" w:rsidRDefault="001F5B4E" w:rsidP="001F5B4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F5B4E" w:rsidRPr="001F5B4E" w:rsidRDefault="001F5B4E" w:rsidP="001F5B4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1A23">
            <w:rPr>
              <w:b/>
            </w:rPr>
            <w:t>ECE/TRANS/WP.29/GRSG/2015/25</w:t>
          </w:r>
          <w:r>
            <w:rPr>
              <w:b/>
            </w:rPr>
            <w:fldChar w:fldCharType="end"/>
          </w:r>
        </w:p>
      </w:tc>
    </w:tr>
  </w:tbl>
  <w:p w:rsidR="001F5B4E" w:rsidRPr="001F5B4E" w:rsidRDefault="001F5B4E" w:rsidP="001F5B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F5B4E" w:rsidTr="001F5B4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F5B4E" w:rsidRPr="001F5B4E" w:rsidRDefault="001F5B4E" w:rsidP="001F5B4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5B4E" w:rsidRDefault="001F5B4E" w:rsidP="001F5B4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F5B4E" w:rsidRPr="001F5B4E" w:rsidRDefault="001F5B4E" w:rsidP="001F5B4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/TRANS/WP.29/GRSG/2015/25</w:t>
          </w:r>
        </w:p>
      </w:tc>
    </w:tr>
    <w:tr w:rsidR="001F5B4E" w:rsidRPr="00C8713E" w:rsidTr="001F5B4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B4E" w:rsidRPr="001F5B4E" w:rsidRDefault="001F5B4E" w:rsidP="001F5B4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542EAEB" wp14:editId="733ADE3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B4E" w:rsidRPr="001F5B4E" w:rsidRDefault="001F5B4E" w:rsidP="001F5B4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B4E" w:rsidRPr="001F5B4E" w:rsidRDefault="001F5B4E" w:rsidP="001F5B4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B4E" w:rsidRPr="00C8713E" w:rsidRDefault="001F5B4E" w:rsidP="001F5B4E">
          <w:pPr>
            <w:pStyle w:val="Distribution"/>
            <w:rPr>
              <w:color w:val="000000"/>
              <w:lang w:val="en-US"/>
            </w:rPr>
          </w:pPr>
          <w:r w:rsidRPr="00C8713E">
            <w:rPr>
              <w:color w:val="000000"/>
              <w:lang w:val="en-US"/>
            </w:rPr>
            <w:t>Distr.: General</w:t>
          </w:r>
        </w:p>
        <w:p w:rsidR="001F5B4E" w:rsidRPr="00C8713E" w:rsidRDefault="001F5B4E" w:rsidP="001F5B4E">
          <w:pPr>
            <w:pStyle w:val="Publication"/>
            <w:rPr>
              <w:color w:val="000000"/>
              <w:lang w:val="en-US"/>
            </w:rPr>
          </w:pPr>
          <w:r w:rsidRPr="00C8713E">
            <w:rPr>
              <w:color w:val="000000"/>
              <w:lang w:val="en-US"/>
            </w:rPr>
            <w:t>10 July 2015</w:t>
          </w:r>
        </w:p>
        <w:p w:rsidR="001F5B4E" w:rsidRPr="00C8713E" w:rsidRDefault="001F5B4E" w:rsidP="001F5B4E">
          <w:pPr>
            <w:rPr>
              <w:color w:val="000000"/>
              <w:lang w:val="en-US"/>
            </w:rPr>
          </w:pPr>
          <w:r w:rsidRPr="00C8713E">
            <w:rPr>
              <w:color w:val="000000"/>
              <w:lang w:val="en-US"/>
            </w:rPr>
            <w:t>Russian</w:t>
          </w:r>
        </w:p>
        <w:p w:rsidR="001F5B4E" w:rsidRPr="00C8713E" w:rsidRDefault="001F5B4E" w:rsidP="001F5B4E">
          <w:pPr>
            <w:pStyle w:val="Original"/>
            <w:rPr>
              <w:color w:val="000000"/>
              <w:lang w:val="en-US"/>
            </w:rPr>
          </w:pPr>
          <w:r w:rsidRPr="00C8713E">
            <w:rPr>
              <w:color w:val="000000"/>
              <w:lang w:val="en-US"/>
            </w:rPr>
            <w:t>Original: English</w:t>
          </w:r>
        </w:p>
        <w:p w:rsidR="001F5B4E" w:rsidRPr="00C8713E" w:rsidRDefault="001F5B4E" w:rsidP="001F5B4E">
          <w:pPr>
            <w:rPr>
              <w:lang w:val="en-US"/>
            </w:rPr>
          </w:pPr>
        </w:p>
      </w:tc>
    </w:tr>
  </w:tbl>
  <w:p w:rsidR="001F5B4E" w:rsidRPr="00C8713E" w:rsidRDefault="001F5B4E" w:rsidP="001F5B4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29*"/>
    <w:docVar w:name="CreationDt" w:val="7/24/2015 2:01: PM"/>
    <w:docVar w:name="DocCategory" w:val="Doc"/>
    <w:docVar w:name="DocType" w:val="Final"/>
    <w:docVar w:name="DutyStation" w:val="Geneva"/>
    <w:docVar w:name="FooterJN" w:val="GE.15-11529"/>
    <w:docVar w:name="jobn" w:val="GE.15-11529 (R)"/>
    <w:docVar w:name="jobnDT" w:val="GE.15-11529 (R)   240715"/>
    <w:docVar w:name="jobnDTDT" w:val="GE.15-11529 (R)   240715   240715"/>
    <w:docVar w:name="JobNo" w:val="GE.1511529R"/>
    <w:docVar w:name="JobNo2" w:val="1515358R"/>
    <w:docVar w:name="LocalDrive" w:val="0"/>
    <w:docVar w:name="OandT" w:val=" "/>
    <w:docVar w:name="PaperSize" w:val="A4"/>
    <w:docVar w:name="sss1" w:val="ECE/TRANS/WP.29/GRSG/2015/25"/>
    <w:docVar w:name="sss2" w:val="-"/>
    <w:docVar w:name="Symbol1" w:val="ECE/TRANS/WP.29/GRSG/2015/25"/>
    <w:docVar w:name="Symbol2" w:val="-"/>
  </w:docVars>
  <w:rsids>
    <w:rsidRoot w:val="001721B5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2E75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1B5"/>
    <w:rsid w:val="001726A4"/>
    <w:rsid w:val="00175AC4"/>
    <w:rsid w:val="00177361"/>
    <w:rsid w:val="001802BD"/>
    <w:rsid w:val="00191A31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5B4E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3FD9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15951"/>
    <w:rsid w:val="00326F5F"/>
    <w:rsid w:val="00332D90"/>
    <w:rsid w:val="00333B06"/>
    <w:rsid w:val="00333D48"/>
    <w:rsid w:val="00337D91"/>
    <w:rsid w:val="00342A45"/>
    <w:rsid w:val="00346BFB"/>
    <w:rsid w:val="00350756"/>
    <w:rsid w:val="003542EE"/>
    <w:rsid w:val="003554E0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1D43"/>
    <w:rsid w:val="004D275F"/>
    <w:rsid w:val="004D474D"/>
    <w:rsid w:val="004D6276"/>
    <w:rsid w:val="004D656E"/>
    <w:rsid w:val="004E6443"/>
    <w:rsid w:val="004E7743"/>
    <w:rsid w:val="004F2DEE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350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2486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1A23"/>
    <w:rsid w:val="00705549"/>
    <w:rsid w:val="0071210D"/>
    <w:rsid w:val="00716BC5"/>
    <w:rsid w:val="007170E5"/>
    <w:rsid w:val="0072195F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2609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17CB4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2457F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01CD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BF6B84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8CA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13E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B6D23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654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1B2B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41996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F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4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4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F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4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4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8329-CA1E-482E-A52A-24001F09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Benedicte Boudol</cp:lastModifiedBy>
  <cp:revision>2</cp:revision>
  <cp:lastPrinted>2015-07-24T12:22:00Z</cp:lastPrinted>
  <dcterms:created xsi:type="dcterms:W3CDTF">2015-08-20T08:23:00Z</dcterms:created>
  <dcterms:modified xsi:type="dcterms:W3CDTF">2015-08-20T08:23:00Z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1511529R</vt:lpwstr>
  </property>
  <property fmtid="{D5CDD505-2E9C-101B-9397-08002B2CF9AE}" pid="3" name="ODSRefJobNo">
    <vt:lpwstr>1515358R</vt:lpwstr>
  </property>
  <property fmtid="{D5CDD505-2E9C-101B-9397-08002B2CF9AE}" pid="4" name="Symbol1">
    <vt:lpwstr>ECE/TRANS/WP.29/GRSG/2015/25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