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3" w:rsidRPr="008F724D" w:rsidRDefault="003F31D3" w:rsidP="003F31D3">
      <w:pPr>
        <w:spacing w:line="60" w:lineRule="exact"/>
        <w:rPr>
          <w:color w:val="010000"/>
          <w:sz w:val="6"/>
        </w:rPr>
        <w:sectPr w:rsidR="003F31D3" w:rsidRPr="008F724D" w:rsidSect="003F31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F724D">
        <w:rPr>
          <w:rStyle w:val="CommentReference"/>
        </w:rPr>
        <w:commentReference w:id="0"/>
      </w:r>
      <w:bookmarkStart w:id="1" w:name="_GoBack"/>
      <w:bookmarkEnd w:id="1"/>
    </w:p>
    <w:p w:rsidR="008F724D" w:rsidRDefault="008F724D" w:rsidP="008F724D">
      <w:pPr>
        <w:rPr>
          <w:b/>
          <w:sz w:val="28"/>
          <w:szCs w:val="28"/>
          <w:lang w:val="en-US"/>
        </w:rPr>
      </w:pPr>
      <w:r w:rsidRPr="008F724D">
        <w:rPr>
          <w:b/>
          <w:sz w:val="28"/>
          <w:szCs w:val="28"/>
        </w:rPr>
        <w:lastRenderedPageBreak/>
        <w:t>Европейская экономическая комиссия</w:t>
      </w:r>
    </w:p>
    <w:p w:rsidR="008F724D" w:rsidRPr="008F724D" w:rsidRDefault="008F724D" w:rsidP="008F724D">
      <w:pPr>
        <w:spacing w:line="120" w:lineRule="exact"/>
        <w:rPr>
          <w:b/>
          <w:sz w:val="10"/>
          <w:szCs w:val="28"/>
          <w:lang w:val="en-US"/>
        </w:rPr>
      </w:pPr>
    </w:p>
    <w:p w:rsidR="008F724D" w:rsidRDefault="008F724D" w:rsidP="008F724D">
      <w:pPr>
        <w:rPr>
          <w:sz w:val="28"/>
          <w:szCs w:val="28"/>
          <w:lang w:val="en-US"/>
        </w:rPr>
      </w:pPr>
      <w:r w:rsidRPr="008F724D">
        <w:rPr>
          <w:sz w:val="28"/>
          <w:szCs w:val="28"/>
        </w:rPr>
        <w:t>Комитет по внутреннему транспорту</w:t>
      </w:r>
    </w:p>
    <w:p w:rsidR="008F724D" w:rsidRPr="008F724D" w:rsidRDefault="008F724D" w:rsidP="008F724D">
      <w:pPr>
        <w:spacing w:line="120" w:lineRule="exact"/>
        <w:rPr>
          <w:sz w:val="10"/>
          <w:szCs w:val="28"/>
          <w:lang w:val="en-US"/>
        </w:rPr>
      </w:pPr>
    </w:p>
    <w:p w:rsidR="008F724D" w:rsidRDefault="008F724D" w:rsidP="008F724D">
      <w:pPr>
        <w:rPr>
          <w:b/>
          <w:lang w:val="en-US"/>
        </w:rPr>
      </w:pPr>
      <w:r w:rsidRPr="008F724D">
        <w:rPr>
          <w:b/>
          <w:sz w:val="24"/>
          <w:szCs w:val="24"/>
        </w:rPr>
        <w:t xml:space="preserve">Всемирный форум для согласования правил </w:t>
      </w:r>
      <w:r w:rsidRPr="008F724D">
        <w:rPr>
          <w:b/>
          <w:sz w:val="24"/>
          <w:szCs w:val="24"/>
        </w:rPr>
        <w:br/>
        <w:t>в области транспортных средств</w:t>
      </w:r>
      <w:r w:rsidRPr="008F724D">
        <w:rPr>
          <w:b/>
        </w:rPr>
        <w:t xml:space="preserve"> </w:t>
      </w:r>
    </w:p>
    <w:p w:rsidR="008F724D" w:rsidRPr="008F724D" w:rsidRDefault="008F724D" w:rsidP="008F724D">
      <w:pPr>
        <w:spacing w:line="120" w:lineRule="exact"/>
        <w:rPr>
          <w:b/>
          <w:sz w:val="10"/>
          <w:lang w:val="en-US"/>
        </w:rPr>
      </w:pPr>
    </w:p>
    <w:p w:rsidR="008F724D" w:rsidRDefault="008F724D" w:rsidP="008F724D">
      <w:pPr>
        <w:rPr>
          <w:b/>
          <w:lang w:val="en-US"/>
        </w:rPr>
      </w:pPr>
      <w:r w:rsidRPr="008F724D">
        <w:rPr>
          <w:b/>
        </w:rPr>
        <w:t xml:space="preserve">Рабочая группа по общим предписаниям, </w:t>
      </w:r>
      <w:r w:rsidRPr="008F724D">
        <w:rPr>
          <w:b/>
        </w:rPr>
        <w:br/>
        <w:t>касающимся безопасности</w:t>
      </w:r>
    </w:p>
    <w:p w:rsidR="008F724D" w:rsidRPr="008F724D" w:rsidRDefault="008F724D" w:rsidP="008F724D">
      <w:pPr>
        <w:spacing w:line="120" w:lineRule="exact"/>
        <w:rPr>
          <w:b/>
          <w:sz w:val="10"/>
          <w:lang w:val="en-US"/>
        </w:rPr>
      </w:pPr>
    </w:p>
    <w:p w:rsidR="008F724D" w:rsidRPr="008F724D" w:rsidRDefault="008F724D" w:rsidP="008F724D">
      <w:pPr>
        <w:rPr>
          <w:b/>
        </w:rPr>
      </w:pPr>
      <w:r w:rsidRPr="008F724D">
        <w:rPr>
          <w:b/>
        </w:rPr>
        <w:t>109-я сессия</w:t>
      </w:r>
    </w:p>
    <w:p w:rsidR="008F724D" w:rsidRPr="008F724D" w:rsidRDefault="008F724D" w:rsidP="008F724D">
      <w:r w:rsidRPr="008F724D">
        <w:t xml:space="preserve">Женева, 29 сентября </w:t>
      </w:r>
      <w:r w:rsidR="00C24298">
        <w:t>–</w:t>
      </w:r>
      <w:r w:rsidRPr="008F724D">
        <w:t xml:space="preserve"> 2 октября 2015 года </w:t>
      </w:r>
    </w:p>
    <w:p w:rsidR="008F724D" w:rsidRPr="008F724D" w:rsidRDefault="008F724D" w:rsidP="008F724D">
      <w:r w:rsidRPr="008F724D">
        <w:t>Пункт 3 предварительной повестки дня</w:t>
      </w:r>
      <w:r w:rsidRPr="008F724D">
        <w:rPr>
          <w:lang w:val="en-GB"/>
        </w:rPr>
        <w:t>a</w:t>
      </w:r>
    </w:p>
    <w:p w:rsidR="003F31D3" w:rsidRDefault="008F724D" w:rsidP="008F724D">
      <w:pPr>
        <w:rPr>
          <w:b/>
          <w:lang w:val="en-US"/>
        </w:rPr>
      </w:pPr>
      <w:r w:rsidRPr="008F724D">
        <w:rPr>
          <w:b/>
        </w:rPr>
        <w:t xml:space="preserve">Правила № 34 (предотвращение опасности </w:t>
      </w:r>
      <w:r w:rsidRPr="008F724D">
        <w:rPr>
          <w:b/>
        </w:rPr>
        <w:br/>
        <w:t>возникновения пожара)</w:t>
      </w:r>
    </w:p>
    <w:p w:rsidR="008F724D" w:rsidRPr="008F724D" w:rsidRDefault="008F724D" w:rsidP="008F724D">
      <w:pPr>
        <w:spacing w:line="120" w:lineRule="exact"/>
        <w:rPr>
          <w:b/>
          <w:sz w:val="10"/>
          <w:lang w:val="en-US"/>
        </w:rPr>
      </w:pPr>
    </w:p>
    <w:p w:rsidR="008F724D" w:rsidRPr="008F724D" w:rsidRDefault="008F724D" w:rsidP="008F724D">
      <w:pPr>
        <w:spacing w:line="120" w:lineRule="exact"/>
        <w:rPr>
          <w:sz w:val="10"/>
          <w:lang w:val="en-US"/>
        </w:rPr>
      </w:pPr>
    </w:p>
    <w:p w:rsidR="008F724D" w:rsidRPr="008F724D" w:rsidRDefault="008F724D" w:rsidP="008F724D">
      <w:pPr>
        <w:spacing w:line="120" w:lineRule="exact"/>
        <w:rPr>
          <w:sz w:val="10"/>
          <w:lang w:val="en-US"/>
        </w:rPr>
      </w:pPr>
    </w:p>
    <w:p w:rsidR="008F724D" w:rsidRDefault="008F724D" w:rsidP="008F72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F724D">
        <w:t>Предложение по поправкам к Правилам № 34 (предотвращение опасности возникновения пожара)</w:t>
      </w:r>
    </w:p>
    <w:p w:rsidR="008F724D" w:rsidRPr="008F724D" w:rsidRDefault="008F724D" w:rsidP="008F724D">
      <w:pPr>
        <w:pStyle w:val="SingleTxt"/>
        <w:spacing w:after="0" w:line="120" w:lineRule="exact"/>
        <w:rPr>
          <w:sz w:val="10"/>
          <w:lang w:val="en-US"/>
        </w:rPr>
      </w:pPr>
    </w:p>
    <w:p w:rsidR="008F724D" w:rsidRPr="008F724D" w:rsidRDefault="008F724D" w:rsidP="008F724D">
      <w:pPr>
        <w:pStyle w:val="SingleTxt"/>
        <w:spacing w:after="0" w:line="120" w:lineRule="exact"/>
        <w:rPr>
          <w:sz w:val="10"/>
          <w:lang w:val="en-US"/>
        </w:rPr>
      </w:pPr>
    </w:p>
    <w:p w:rsidR="008F724D" w:rsidRPr="008F724D" w:rsidRDefault="008F724D" w:rsidP="008F724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8F724D">
        <w:t>Представлено экспертом от Индии</w:t>
      </w:r>
      <w:r w:rsidRPr="008F724D">
        <w:rPr>
          <w:b w:val="0"/>
          <w:sz w:val="20"/>
          <w:szCs w:val="20"/>
        </w:rPr>
        <w:footnoteReference w:customMarkFollows="1" w:id="1"/>
        <w:t>*</w:t>
      </w:r>
    </w:p>
    <w:p w:rsidR="008F724D" w:rsidRPr="008F724D" w:rsidRDefault="008F724D" w:rsidP="008F724D">
      <w:pPr>
        <w:pStyle w:val="SingleTxt"/>
        <w:spacing w:after="0" w:line="120" w:lineRule="exact"/>
        <w:rPr>
          <w:sz w:val="10"/>
          <w:lang w:val="en-US"/>
        </w:rPr>
      </w:pPr>
    </w:p>
    <w:p w:rsidR="008F724D" w:rsidRPr="008F724D" w:rsidRDefault="008F724D" w:rsidP="008F724D">
      <w:pPr>
        <w:pStyle w:val="SingleTxt"/>
        <w:spacing w:after="0" w:line="120" w:lineRule="exact"/>
        <w:rPr>
          <w:sz w:val="10"/>
          <w:lang w:val="en-US"/>
        </w:rPr>
      </w:pPr>
    </w:p>
    <w:p w:rsidR="008F724D" w:rsidRPr="00C24298" w:rsidRDefault="00C24298" w:rsidP="008F724D">
      <w:pPr>
        <w:pStyle w:val="SingleTxt"/>
      </w:pPr>
      <w:r>
        <w:tab/>
      </w:r>
      <w:r w:rsidR="008F724D" w:rsidRPr="008F724D">
        <w:t>Воспроизведенный ниже текст был подготовлен экспертом от Индии в ц</w:t>
      </w:r>
      <w:r w:rsidR="008F724D" w:rsidRPr="008F724D">
        <w:t>е</w:t>
      </w:r>
      <w:r w:rsidR="008F724D" w:rsidRPr="008F724D">
        <w:t>лях согласования области применения Правил № 34 ООН и изменения предел</w:t>
      </w:r>
      <w:r w:rsidR="008F724D" w:rsidRPr="008F724D">
        <w:t>ь</w:t>
      </w:r>
      <w:r w:rsidR="008F724D" w:rsidRPr="008F724D">
        <w:t>ного значения общей допустимой массы с "2,8 т" на "2,5 т". В его основу пол</w:t>
      </w:r>
      <w:r w:rsidR="008F724D" w:rsidRPr="008F724D">
        <w:t>о</w:t>
      </w:r>
      <w:r w:rsidR="008F724D" w:rsidRPr="008F724D">
        <w:t xml:space="preserve">жен неофициальный документ </w:t>
      </w:r>
      <w:r w:rsidR="008F724D" w:rsidRPr="008F724D">
        <w:rPr>
          <w:lang w:val="en-GB"/>
        </w:rPr>
        <w:t>GRSG</w:t>
      </w:r>
      <w:r w:rsidR="008F724D" w:rsidRPr="008F724D">
        <w:t xml:space="preserve">-108-41, распространенный в ходе </w:t>
      </w:r>
      <w:r>
        <w:br/>
      </w:r>
      <w:r w:rsidR="008F724D" w:rsidRPr="008F724D">
        <w:t xml:space="preserve">108-й сессии </w:t>
      </w:r>
      <w:r w:rsidR="008F724D" w:rsidRPr="008F724D">
        <w:rPr>
          <w:bCs/>
        </w:rPr>
        <w:t>Рабочей группы по общим предписаниям, касающимся безопасн</w:t>
      </w:r>
      <w:r w:rsidR="008F724D" w:rsidRPr="008F724D">
        <w:rPr>
          <w:bCs/>
        </w:rPr>
        <w:t>о</w:t>
      </w:r>
      <w:r w:rsidR="008F724D" w:rsidRPr="008F724D">
        <w:rPr>
          <w:bCs/>
        </w:rPr>
        <w:t xml:space="preserve">сти </w:t>
      </w:r>
      <w:r w:rsidR="008F724D" w:rsidRPr="008F724D">
        <w:t>(</w:t>
      </w:r>
      <w:r w:rsidR="008F724D" w:rsidRPr="008F724D">
        <w:rPr>
          <w:lang w:val="en-GB"/>
        </w:rPr>
        <w:t>GRSG</w:t>
      </w:r>
      <w:r w:rsidR="008F724D" w:rsidRPr="008F724D">
        <w:t xml:space="preserve">) (см. доклад </w:t>
      </w:r>
      <w:r w:rsidR="008F724D" w:rsidRPr="008F724D">
        <w:rPr>
          <w:lang w:val="en-GB"/>
        </w:rPr>
        <w:t>ECE</w:t>
      </w:r>
      <w:r w:rsidR="008F724D" w:rsidRPr="008F724D">
        <w:t>/</w:t>
      </w:r>
      <w:r w:rsidR="008F724D" w:rsidRPr="008F724D">
        <w:rPr>
          <w:lang w:val="en-GB"/>
        </w:rPr>
        <w:t>TRANS</w:t>
      </w:r>
      <w:r w:rsidR="008F724D" w:rsidRPr="008F724D">
        <w:t>/</w:t>
      </w:r>
      <w:r w:rsidR="008F724D" w:rsidRPr="008F724D">
        <w:rPr>
          <w:lang w:val="en-GB"/>
        </w:rPr>
        <w:t>WP</w:t>
      </w:r>
      <w:r w:rsidR="008F724D" w:rsidRPr="008F724D">
        <w:t>.29/</w:t>
      </w:r>
      <w:r w:rsidR="008F724D" w:rsidRPr="008F724D">
        <w:rPr>
          <w:lang w:val="en-GB"/>
        </w:rPr>
        <w:t>GRSG</w:t>
      </w:r>
      <w:r w:rsidR="008F724D" w:rsidRPr="008F724D">
        <w:t>/87, пункт 65).</w:t>
      </w:r>
      <w:r w:rsidR="008F724D" w:rsidRPr="008F724D">
        <w:rPr>
          <w:bCs/>
        </w:rPr>
        <w:t xml:space="preserve"> </w:t>
      </w:r>
      <w:r w:rsidR="008F724D" w:rsidRPr="008F724D">
        <w:t xml:space="preserve">Изменения к существующему тексту Правил № </w:t>
      </w:r>
      <w:r>
        <w:t>34</w:t>
      </w:r>
      <w:r w:rsidR="008F724D" w:rsidRPr="008F724D">
        <w:t xml:space="preserve"> выделены жирным шрифтом, а текст, по</w:t>
      </w:r>
      <w:r w:rsidR="008F724D" w:rsidRPr="008F724D">
        <w:t>д</w:t>
      </w:r>
      <w:r w:rsidR="008F724D" w:rsidRPr="008F724D">
        <w:t>лежащий исключению, − зачеркнут.</w:t>
      </w:r>
    </w:p>
    <w:p w:rsidR="00AB7B48" w:rsidRPr="00C24298" w:rsidRDefault="00AB7B48" w:rsidP="00AB7B48">
      <w:pPr>
        <w:pStyle w:val="SingleTxt"/>
        <w:spacing w:after="0" w:line="120" w:lineRule="exact"/>
        <w:rPr>
          <w:sz w:val="10"/>
        </w:rPr>
      </w:pPr>
      <w:r w:rsidRPr="00C24298">
        <w:br w:type="page"/>
      </w:r>
    </w:p>
    <w:p w:rsidR="00AB7B48" w:rsidRPr="00C24298" w:rsidRDefault="00AB7B48" w:rsidP="00AB7B48">
      <w:pPr>
        <w:pStyle w:val="SingleTxt"/>
        <w:spacing w:after="0" w:line="120" w:lineRule="exact"/>
        <w:rPr>
          <w:sz w:val="10"/>
        </w:rPr>
      </w:pPr>
    </w:p>
    <w:p w:rsidR="008F724D" w:rsidRDefault="00AB7B48" w:rsidP="00AB7B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24298">
        <w:tab/>
      </w:r>
      <w:r w:rsidR="008F724D" w:rsidRPr="008F724D">
        <w:rPr>
          <w:lang w:val="en-GB"/>
        </w:rPr>
        <w:t>I</w:t>
      </w:r>
      <w:r w:rsidR="008F724D" w:rsidRPr="008F724D">
        <w:t>.</w:t>
      </w:r>
      <w:r w:rsidR="008F724D" w:rsidRPr="008F724D">
        <w:tab/>
        <w:t>Предложение</w:t>
      </w:r>
    </w:p>
    <w:p w:rsidR="00AB7B48" w:rsidRPr="00AB7B48" w:rsidRDefault="00AB7B48" w:rsidP="00AB7B48">
      <w:pPr>
        <w:pStyle w:val="SingleTxt"/>
        <w:spacing w:after="0" w:line="120" w:lineRule="exact"/>
        <w:rPr>
          <w:sz w:val="10"/>
          <w:lang w:val="en-US"/>
        </w:rPr>
      </w:pPr>
    </w:p>
    <w:p w:rsidR="00AB7B48" w:rsidRPr="00AB7B48" w:rsidRDefault="00AB7B48" w:rsidP="00AB7B48">
      <w:pPr>
        <w:pStyle w:val="SingleTxt"/>
        <w:spacing w:after="0" w:line="120" w:lineRule="exact"/>
        <w:rPr>
          <w:sz w:val="10"/>
          <w:lang w:val="en-US"/>
        </w:rPr>
      </w:pPr>
    </w:p>
    <w:p w:rsidR="008F724D" w:rsidRPr="008F724D" w:rsidRDefault="008F724D" w:rsidP="008F724D">
      <w:pPr>
        <w:pStyle w:val="SingleTxt"/>
      </w:pPr>
      <w:r w:rsidRPr="008F724D">
        <w:rPr>
          <w:i/>
        </w:rPr>
        <w:t xml:space="preserve">Пункт 1.2 </w:t>
      </w:r>
      <w:r w:rsidRPr="008F724D">
        <w:rPr>
          <w:iCs/>
        </w:rPr>
        <w:t>изменить следующим образом</w:t>
      </w:r>
      <w:r w:rsidRPr="008F724D">
        <w:t>:</w:t>
      </w:r>
    </w:p>
    <w:p w:rsidR="008F724D" w:rsidRPr="008F724D" w:rsidRDefault="00AB7B48" w:rsidP="00AB7B48">
      <w:pPr>
        <w:pStyle w:val="SingleTxt"/>
        <w:ind w:left="2218" w:hanging="951"/>
      </w:pPr>
      <w:r>
        <w:t>«</w:t>
      </w:r>
      <w:r w:rsidR="008F724D" w:rsidRPr="008F724D">
        <w:t>1.2</w:t>
      </w:r>
      <w:r>
        <w:tab/>
      </w:r>
      <w:r w:rsidR="008F724D" w:rsidRPr="008F724D">
        <w:tab/>
        <w:t xml:space="preserve">Часть </w:t>
      </w:r>
      <w:r w:rsidR="008F724D" w:rsidRPr="008F724D">
        <w:rPr>
          <w:lang w:val="en-GB"/>
        </w:rPr>
        <w:t>II</w:t>
      </w:r>
      <w:r w:rsidR="008F724D" w:rsidRPr="008F724D">
        <w:t xml:space="preserve">-1: по просьбе изготовителя к официальному утверждению транспортных средств категорий </w:t>
      </w:r>
      <w:r w:rsidR="008F724D" w:rsidRPr="008F724D">
        <w:rPr>
          <w:lang w:val="en-GB"/>
        </w:rPr>
        <w:t>M</w:t>
      </w:r>
      <w:r w:rsidR="008F724D" w:rsidRPr="008F724D">
        <w:t xml:space="preserve">, </w:t>
      </w:r>
      <w:r w:rsidR="008F724D" w:rsidRPr="008F724D">
        <w:rPr>
          <w:lang w:val="en-GB"/>
        </w:rPr>
        <w:t>N</w:t>
      </w:r>
      <w:r w:rsidR="008F724D" w:rsidRPr="008F724D">
        <w:t xml:space="preserve"> и </w:t>
      </w:r>
      <w:r w:rsidR="008F724D" w:rsidRPr="008F724D">
        <w:rPr>
          <w:lang w:val="en-GB"/>
        </w:rPr>
        <w:t>O</w:t>
      </w:r>
      <w:r w:rsidR="008F724D" w:rsidRPr="008F724D">
        <w:t xml:space="preserve">, официально утвержденных на основании части </w:t>
      </w:r>
      <w:r w:rsidR="008F724D" w:rsidRPr="008F724D">
        <w:rPr>
          <w:lang w:val="en-GB"/>
        </w:rPr>
        <w:t>I</w:t>
      </w:r>
      <w:r w:rsidR="008F724D" w:rsidRPr="008F724D">
        <w:t xml:space="preserve"> или </w:t>
      </w:r>
      <w:r w:rsidR="008F724D" w:rsidRPr="008F724D">
        <w:rPr>
          <w:lang w:val="en-GB"/>
        </w:rPr>
        <w:t>IV</w:t>
      </w:r>
      <w:r w:rsidR="008F724D" w:rsidRPr="008F724D">
        <w:t xml:space="preserve"> настоящих Правил и оснащенных б</w:t>
      </w:r>
      <w:r w:rsidR="008F724D" w:rsidRPr="008F724D">
        <w:t>а</w:t>
      </w:r>
      <w:r w:rsidR="008F724D" w:rsidRPr="008F724D">
        <w:t>ком(ами) для жидкого топлива, в отношении предотвращения опасн</w:t>
      </w:r>
      <w:r w:rsidR="008F724D" w:rsidRPr="008F724D">
        <w:t>о</w:t>
      </w:r>
      <w:r w:rsidR="008F724D" w:rsidRPr="008F724D">
        <w:t>сти возникновения пожара в случае лобового и/или бокового столкн</w:t>
      </w:r>
      <w:r w:rsidR="008F724D" w:rsidRPr="008F724D">
        <w:t>о</w:t>
      </w:r>
      <w:r w:rsidR="008F724D" w:rsidRPr="008F724D">
        <w:t>вения, а также к официальному утверждению транспортных средств категорий М</w:t>
      </w:r>
      <w:r w:rsidR="008F724D" w:rsidRPr="008F724D">
        <w:rPr>
          <w:vertAlign w:val="subscript"/>
        </w:rPr>
        <w:t>1</w:t>
      </w:r>
      <w:r w:rsidR="008F724D" w:rsidRPr="008F724D">
        <w:t xml:space="preserve"> и </w:t>
      </w:r>
      <w:r w:rsidR="008F724D" w:rsidRPr="008F724D">
        <w:rPr>
          <w:lang w:val="en-GB"/>
        </w:rPr>
        <w:t>N</w:t>
      </w:r>
      <w:r w:rsidR="008F724D" w:rsidRPr="008F724D">
        <w:rPr>
          <w:vertAlign w:val="subscript"/>
        </w:rPr>
        <w:t>1</w:t>
      </w:r>
      <w:r w:rsidR="008F724D" w:rsidRPr="008F724D">
        <w:t xml:space="preserve">, общая допустимая масса которых превышает </w:t>
      </w:r>
      <w:r w:rsidR="008F724D" w:rsidRPr="00AB7B48">
        <w:rPr>
          <w:strike/>
        </w:rPr>
        <w:t>2,8</w:t>
      </w:r>
      <w:r w:rsidR="008F724D" w:rsidRPr="008F724D">
        <w:t xml:space="preserve"> </w:t>
      </w:r>
      <w:r w:rsidR="008F724D" w:rsidRPr="008F724D">
        <w:rPr>
          <w:b/>
          <w:bCs/>
        </w:rPr>
        <w:t>2,5</w:t>
      </w:r>
      <w:r w:rsidR="008F724D" w:rsidRPr="008F724D">
        <w:t xml:space="preserve"> т, и категорий </w:t>
      </w:r>
      <w:r w:rsidR="008F724D" w:rsidRPr="008F724D">
        <w:rPr>
          <w:lang w:val="en-GB"/>
        </w:rPr>
        <w:t>M</w:t>
      </w:r>
      <w:r w:rsidR="008F724D" w:rsidRPr="008F724D">
        <w:rPr>
          <w:vertAlign w:val="subscript"/>
        </w:rPr>
        <w:t>2</w:t>
      </w:r>
      <w:r w:rsidR="008F724D" w:rsidRPr="008F724D">
        <w:t xml:space="preserve">, </w:t>
      </w:r>
      <w:r w:rsidR="008F724D" w:rsidRPr="008F724D">
        <w:rPr>
          <w:lang w:val="en-GB"/>
        </w:rPr>
        <w:t>M</w:t>
      </w:r>
      <w:r w:rsidR="008F724D" w:rsidRPr="008F724D">
        <w:rPr>
          <w:vertAlign w:val="subscript"/>
        </w:rPr>
        <w:t>3</w:t>
      </w:r>
      <w:r w:rsidR="008F724D" w:rsidRPr="008F724D">
        <w:t xml:space="preserve">, </w:t>
      </w:r>
      <w:r w:rsidR="008F724D" w:rsidRPr="008F724D">
        <w:rPr>
          <w:lang w:val="en-GB"/>
        </w:rPr>
        <w:t>N</w:t>
      </w:r>
      <w:r w:rsidR="008F724D" w:rsidRPr="008F724D">
        <w:rPr>
          <w:vertAlign w:val="subscript"/>
        </w:rPr>
        <w:t>2</w:t>
      </w:r>
      <w:r w:rsidR="008F724D" w:rsidRPr="008F724D">
        <w:t xml:space="preserve">, </w:t>
      </w:r>
      <w:r w:rsidR="008F724D" w:rsidRPr="008F724D">
        <w:rPr>
          <w:lang w:val="en-GB"/>
        </w:rPr>
        <w:t>N</w:t>
      </w:r>
      <w:r w:rsidR="008F724D" w:rsidRPr="008F724D">
        <w:rPr>
          <w:vertAlign w:val="subscript"/>
        </w:rPr>
        <w:t>3</w:t>
      </w:r>
      <w:r w:rsidR="008F724D" w:rsidRPr="008F724D">
        <w:t xml:space="preserve"> и </w:t>
      </w:r>
      <w:r w:rsidR="008F724D" w:rsidRPr="008F724D">
        <w:rPr>
          <w:lang w:val="en-GB"/>
        </w:rPr>
        <w:t>O</w:t>
      </w:r>
      <w:r w:rsidR="008F724D" w:rsidRPr="008F724D">
        <w:t>, оснащенных баком(ами) для жи</w:t>
      </w:r>
      <w:r w:rsidR="008F724D" w:rsidRPr="008F724D">
        <w:t>д</w:t>
      </w:r>
      <w:r w:rsidR="008F724D" w:rsidRPr="008F724D">
        <w:t xml:space="preserve">кого топлива, официально утвержденных на основании части </w:t>
      </w:r>
      <w:r w:rsidR="008F724D" w:rsidRPr="008F724D">
        <w:rPr>
          <w:lang w:val="en-GB"/>
        </w:rPr>
        <w:t>I</w:t>
      </w:r>
      <w:r w:rsidR="008F724D" w:rsidRPr="008F724D">
        <w:t xml:space="preserve"> или </w:t>
      </w:r>
      <w:r w:rsidR="008F724D" w:rsidRPr="008F724D">
        <w:rPr>
          <w:lang w:val="en-GB"/>
        </w:rPr>
        <w:t>IV</w:t>
      </w:r>
      <w:r w:rsidR="008F724D" w:rsidRPr="008F724D">
        <w:t xml:space="preserve"> настоящих Правил, в отношении предотвращения опасности возни</w:t>
      </w:r>
      <w:r w:rsidR="008F724D" w:rsidRPr="008F724D">
        <w:t>к</w:t>
      </w:r>
      <w:r w:rsidR="008F724D" w:rsidRPr="008F724D">
        <w:t>новения пожара в случае заднего столкновения.</w:t>
      </w:r>
    </w:p>
    <w:p w:rsidR="008F724D" w:rsidRDefault="00AB7B48" w:rsidP="00AB7B48">
      <w:pPr>
        <w:pStyle w:val="SingleTxt"/>
        <w:ind w:left="2218" w:hanging="951"/>
      </w:pPr>
      <w:r>
        <w:tab/>
      </w:r>
      <w:r w:rsidR="008F724D" w:rsidRPr="008F724D">
        <w:tab/>
        <w:t>Часть II-2: к официальному утверждению транспортных средств кат</w:t>
      </w:r>
      <w:r w:rsidR="008F724D" w:rsidRPr="008F724D">
        <w:t>е</w:t>
      </w:r>
      <w:r w:rsidR="008F724D" w:rsidRPr="008F724D">
        <w:t>горий M</w:t>
      </w:r>
      <w:r w:rsidR="008F724D" w:rsidRPr="008F724D">
        <w:rPr>
          <w:vertAlign w:val="subscript"/>
        </w:rPr>
        <w:t>1</w:t>
      </w:r>
      <w:r w:rsidR="008F724D" w:rsidRPr="008F724D">
        <w:t xml:space="preserve"> и N</w:t>
      </w:r>
      <w:r w:rsidR="008F724D" w:rsidRPr="008F724D">
        <w:rPr>
          <w:vertAlign w:val="subscript"/>
        </w:rPr>
        <w:t>1</w:t>
      </w:r>
      <w:r w:rsidR="008F724D" w:rsidRPr="008F724D">
        <w:t xml:space="preserve">, общая допустимая масса которых не превышает </w:t>
      </w:r>
      <w:r w:rsidR="008F724D" w:rsidRPr="00AB7B48">
        <w:rPr>
          <w:strike/>
        </w:rPr>
        <w:t>2,8</w:t>
      </w:r>
      <w:r w:rsidR="008F724D" w:rsidRPr="008F724D">
        <w:t xml:space="preserve"> </w:t>
      </w:r>
      <w:r w:rsidR="008F724D" w:rsidRPr="008F724D">
        <w:rPr>
          <w:b/>
          <w:bCs/>
        </w:rPr>
        <w:t>2,5</w:t>
      </w:r>
      <w:r>
        <w:t> </w:t>
      </w:r>
      <w:r w:rsidR="008F724D" w:rsidRPr="008F724D">
        <w:t>т, оснащенных баком(ами) для жидкого топлива, официально утвержденных на основании части I или IV настоящих Правил, в о</w:t>
      </w:r>
      <w:r w:rsidR="008F724D" w:rsidRPr="008F724D">
        <w:t>т</w:t>
      </w:r>
      <w:r w:rsidR="008F724D" w:rsidRPr="008F724D">
        <w:t>ношении предотвращения опасности возникновения пожара в случае заднего столкновения</w:t>
      </w:r>
      <w:r>
        <w:t>»</w:t>
      </w:r>
      <w:r w:rsidR="008F724D" w:rsidRPr="008F724D">
        <w:t>.</w:t>
      </w:r>
    </w:p>
    <w:p w:rsidR="00AB7B48" w:rsidRPr="00AB7B48" w:rsidRDefault="00AB7B48" w:rsidP="00AB7B48">
      <w:pPr>
        <w:pStyle w:val="SingleTxt"/>
        <w:spacing w:after="0" w:line="120" w:lineRule="exact"/>
        <w:ind w:left="2218" w:hanging="951"/>
        <w:rPr>
          <w:sz w:val="10"/>
        </w:rPr>
      </w:pPr>
    </w:p>
    <w:p w:rsidR="00AB7B48" w:rsidRPr="00AB7B48" w:rsidRDefault="00AB7B48" w:rsidP="00AB7B48">
      <w:pPr>
        <w:pStyle w:val="SingleTxt"/>
        <w:spacing w:after="0" w:line="120" w:lineRule="exact"/>
        <w:ind w:left="2218" w:hanging="951"/>
        <w:rPr>
          <w:sz w:val="10"/>
        </w:rPr>
      </w:pPr>
    </w:p>
    <w:p w:rsidR="008F724D" w:rsidRDefault="008F724D" w:rsidP="00AB7B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724D">
        <w:tab/>
      </w:r>
      <w:r w:rsidRPr="008F724D">
        <w:rPr>
          <w:lang w:val="en-US"/>
        </w:rPr>
        <w:t>II</w:t>
      </w:r>
      <w:r w:rsidRPr="008F724D">
        <w:t>.</w:t>
      </w:r>
      <w:r w:rsidRPr="008F724D">
        <w:tab/>
        <w:t>Обоснование</w:t>
      </w: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8F724D" w:rsidRPr="008F724D" w:rsidRDefault="008F724D" w:rsidP="008F724D">
      <w:pPr>
        <w:pStyle w:val="SingleTxt"/>
      </w:pPr>
      <w:r w:rsidRPr="008F724D">
        <w:t>1.</w:t>
      </w:r>
      <w:r w:rsidRPr="008F724D">
        <w:tab/>
        <w:t xml:space="preserve">В части </w:t>
      </w:r>
      <w:r w:rsidRPr="008F724D">
        <w:rPr>
          <w:lang w:val="en-GB"/>
        </w:rPr>
        <w:t>II</w:t>
      </w:r>
      <w:r w:rsidRPr="008F724D">
        <w:t>-2 нынешнего текста Правил № 34 ООН указывается, что:</w:t>
      </w:r>
    </w:p>
    <w:p w:rsidR="008F724D" w:rsidRPr="008F724D" w:rsidRDefault="008F724D" w:rsidP="008F724D">
      <w:pPr>
        <w:pStyle w:val="SingleTxt"/>
      </w:pPr>
      <w:r w:rsidRPr="008F724D">
        <w:tab/>
      </w:r>
      <w:r w:rsidRPr="008F724D">
        <w:rPr>
          <w:lang w:val="en-GB"/>
        </w:rPr>
        <w:t>i</w:t>
      </w:r>
      <w:r w:rsidRPr="008F724D">
        <w:t>)</w:t>
      </w:r>
      <w:r w:rsidRPr="008F724D">
        <w:tab/>
        <w:t>испытание транспортных средств категорий M</w:t>
      </w:r>
      <w:r w:rsidRPr="008F724D">
        <w:rPr>
          <w:vertAlign w:val="subscript"/>
        </w:rPr>
        <w:t>1</w:t>
      </w:r>
      <w:r w:rsidRPr="008F724D">
        <w:t xml:space="preserve"> и N</w:t>
      </w:r>
      <w:r w:rsidRPr="008F724D">
        <w:rPr>
          <w:vertAlign w:val="subscript"/>
        </w:rPr>
        <w:t>1</w:t>
      </w:r>
      <w:r w:rsidRPr="008F724D">
        <w:t xml:space="preserve"> на наезд сзади должно быть обязательным и что </w:t>
      </w:r>
    </w:p>
    <w:p w:rsidR="008F724D" w:rsidRPr="008F724D" w:rsidRDefault="008F724D" w:rsidP="008F724D">
      <w:pPr>
        <w:pStyle w:val="SingleTxt"/>
      </w:pPr>
      <w:r w:rsidRPr="008F724D">
        <w:tab/>
      </w:r>
      <w:r w:rsidRPr="008F724D">
        <w:rPr>
          <w:lang w:val="en-GB"/>
        </w:rPr>
        <w:t>ii</w:t>
      </w:r>
      <w:r w:rsidRPr="008F724D">
        <w:t>)</w:t>
      </w:r>
      <w:r w:rsidRPr="008F724D">
        <w:tab/>
        <w:t xml:space="preserve">оно применяется к транспортным средствам </w:t>
      </w:r>
      <w:r w:rsidRPr="008F724D">
        <w:rPr>
          <w:lang w:val="en-US"/>
        </w:rPr>
        <w:t>M</w:t>
      </w:r>
      <w:r w:rsidRPr="008F724D">
        <w:rPr>
          <w:vertAlign w:val="subscript"/>
        </w:rPr>
        <w:t>1</w:t>
      </w:r>
      <w:r w:rsidRPr="008F724D">
        <w:t xml:space="preserve"> и </w:t>
      </w:r>
      <w:r w:rsidRPr="008F724D">
        <w:rPr>
          <w:lang w:val="en-US"/>
        </w:rPr>
        <w:t>N</w:t>
      </w:r>
      <w:r w:rsidRPr="008F724D">
        <w:rPr>
          <w:vertAlign w:val="subscript"/>
        </w:rPr>
        <w:t>1</w:t>
      </w:r>
      <w:r w:rsidRPr="008F724D">
        <w:t>, полная масса к</w:t>
      </w:r>
      <w:r w:rsidRPr="008F724D">
        <w:t>о</w:t>
      </w:r>
      <w:r w:rsidRPr="008F724D">
        <w:t>торых составляет &lt; 2,8 т</w:t>
      </w:r>
      <w:r w:rsidR="00C24298">
        <w:t>онны</w:t>
      </w:r>
      <w:r w:rsidRPr="008F724D">
        <w:t>.</w:t>
      </w:r>
    </w:p>
    <w:p w:rsidR="008F724D" w:rsidRDefault="008F724D" w:rsidP="008F724D">
      <w:pPr>
        <w:pStyle w:val="SingleTxt"/>
      </w:pPr>
      <w:r w:rsidRPr="008F724D">
        <w:t>2.</w:t>
      </w:r>
      <w:r w:rsidRPr="008F724D">
        <w:tab/>
        <w:t>В Европейском союзе (ЕС) и правилах Индии, регламентирующих провед</w:t>
      </w:r>
      <w:r w:rsidRPr="008F724D">
        <w:t>е</w:t>
      </w:r>
      <w:r w:rsidRPr="008F724D">
        <w:t xml:space="preserve">ние испытаний на столкновение, в случае которых для категорий </w:t>
      </w:r>
      <w:r w:rsidRPr="008F724D">
        <w:rPr>
          <w:lang w:val="en-US"/>
        </w:rPr>
        <w:t>M</w:t>
      </w:r>
      <w:r w:rsidRPr="008F724D">
        <w:rPr>
          <w:vertAlign w:val="subscript"/>
        </w:rPr>
        <w:t>1</w:t>
      </w:r>
      <w:r w:rsidRPr="008F724D">
        <w:t xml:space="preserve"> и </w:t>
      </w:r>
      <w:r w:rsidRPr="008F724D">
        <w:rPr>
          <w:lang w:val="en-US"/>
        </w:rPr>
        <w:t>N</w:t>
      </w:r>
      <w:r w:rsidRPr="008F724D">
        <w:rPr>
          <w:vertAlign w:val="subscript"/>
        </w:rPr>
        <w:t xml:space="preserve">1 </w:t>
      </w:r>
      <w:r w:rsidRPr="008F724D">
        <w:t>прим</w:t>
      </w:r>
      <w:r w:rsidRPr="008F724D">
        <w:t>е</w:t>
      </w:r>
      <w:r w:rsidRPr="008F724D">
        <w:t>няется полная масса, предельное значение, которое используется на единообра</w:t>
      </w:r>
      <w:r w:rsidRPr="008F724D">
        <w:t>з</w:t>
      </w:r>
      <w:r w:rsidRPr="008F724D">
        <w:t xml:space="preserve">ной основе, составляет 2,5 тонны. Соответствующие правила перечислены ниже: </w:t>
      </w: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6"/>
        <w:gridCol w:w="2543"/>
        <w:gridCol w:w="2410"/>
        <w:gridCol w:w="1984"/>
      </w:tblGrid>
      <w:tr w:rsidR="008F724D" w:rsidTr="00CE0D0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Конкретные испытания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Правила 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Стандарт Индии</w:t>
            </w:r>
          </w:p>
        </w:tc>
      </w:tr>
      <w:tr w:rsidR="008F724D" w:rsidTr="00CE0D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Лобовое столкновение со смещением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Правила № 94 ООН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AIS 098</w:t>
            </w:r>
          </w:p>
        </w:tc>
      </w:tr>
      <w:tr w:rsidR="008F724D" w:rsidTr="00CE0D0C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rPr>
                <w:color w:val="000000"/>
                <w:lang w:val="en-US"/>
              </w:rPr>
            </w:pPr>
            <w:r>
              <w:rPr>
                <w:color w:val="000000"/>
              </w:rPr>
              <w:t>Столкновение с пешех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дом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EU 78/2009, 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Правила № 127 ООН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AIS 100</w:t>
            </w:r>
          </w:p>
        </w:tc>
      </w:tr>
      <w:tr w:rsidR="008F724D" w:rsidTr="00CE0D0C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Удар о рулевое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4D" w:rsidRDefault="008F724D" w:rsidP="00AB7B48">
            <w:pPr>
              <w:snapToGrid w:val="0"/>
              <w:spacing w:before="40" w:after="8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AIS 096</w:t>
            </w:r>
          </w:p>
        </w:tc>
      </w:tr>
    </w:tbl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AB7B48" w:rsidRPr="00AB7B48" w:rsidRDefault="00AB7B48" w:rsidP="00AB7B48">
      <w:pPr>
        <w:pStyle w:val="SingleTxt"/>
        <w:spacing w:after="0" w:line="120" w:lineRule="exact"/>
        <w:rPr>
          <w:sz w:val="10"/>
        </w:rPr>
      </w:pPr>
    </w:p>
    <w:p w:rsidR="008F724D" w:rsidRPr="008F724D" w:rsidRDefault="008F724D" w:rsidP="008F724D">
      <w:pPr>
        <w:pStyle w:val="SingleTxt"/>
      </w:pPr>
      <w:r w:rsidRPr="008F724D">
        <w:t>3.</w:t>
      </w:r>
      <w:r w:rsidRPr="008F724D">
        <w:tab/>
        <w:t>Предельное значение на уровне 2,8 т, которое предлагается применять в случае заднего столкновения на основании Правил № 34 ООН, приведет к нар</w:t>
      </w:r>
      <w:r w:rsidRPr="008F724D">
        <w:t>у</w:t>
      </w:r>
      <w:r w:rsidRPr="008F724D">
        <w:t>шению единообразия с законодательством ЕС, регламентирующим испытания на столкновение и на соответствие моделей. Это также приведет к несогласованн</w:t>
      </w:r>
      <w:r w:rsidRPr="008F724D">
        <w:t>о</w:t>
      </w:r>
      <w:r w:rsidRPr="008F724D">
        <w:t xml:space="preserve">сти разработки продукции в части соблюдения требований к испытаниям на </w:t>
      </w:r>
      <w:r w:rsidRPr="008F724D">
        <w:lastRenderedPageBreak/>
        <w:t xml:space="preserve">столкновение транспортных средств категорий </w:t>
      </w:r>
      <w:r w:rsidRPr="008F724D">
        <w:rPr>
          <w:lang w:val="en-US"/>
        </w:rPr>
        <w:t>M</w:t>
      </w:r>
      <w:r w:rsidRPr="008F724D">
        <w:rPr>
          <w:vertAlign w:val="subscript"/>
        </w:rPr>
        <w:t>1</w:t>
      </w:r>
      <w:r w:rsidRPr="008F724D">
        <w:t xml:space="preserve"> и </w:t>
      </w:r>
      <w:r w:rsidRPr="008F724D">
        <w:rPr>
          <w:lang w:val="en-US"/>
        </w:rPr>
        <w:t>N</w:t>
      </w:r>
      <w:r w:rsidRPr="008F724D">
        <w:rPr>
          <w:vertAlign w:val="subscript"/>
        </w:rPr>
        <w:t>1</w:t>
      </w:r>
      <w:r w:rsidRPr="008F724D">
        <w:t>, прежде всего в случае моделей, полная масса которых составляет 2,5 т и 2,8 т</w:t>
      </w:r>
      <w:r w:rsidR="00C24298">
        <w:t>онны</w:t>
      </w:r>
      <w:r w:rsidRPr="008F724D">
        <w:t>.</w:t>
      </w:r>
    </w:p>
    <w:p w:rsidR="008F724D" w:rsidRPr="008F724D" w:rsidRDefault="008F724D" w:rsidP="008F724D">
      <w:pPr>
        <w:pStyle w:val="SingleTxt"/>
      </w:pPr>
      <w:r w:rsidRPr="008F724D">
        <w:t>4.</w:t>
      </w:r>
      <w:r w:rsidRPr="008F724D">
        <w:tab/>
        <w:t>В этой связи в целях согласования и сохранения принципа единообразия с другими правилами ЕС и Индии, регламентирующими испытания на столкнов</w:t>
      </w:r>
      <w:r w:rsidRPr="008F724D">
        <w:t>е</w:t>
      </w:r>
      <w:r w:rsidRPr="008F724D">
        <w:t xml:space="preserve">ние транспортных средств категорий </w:t>
      </w:r>
      <w:r w:rsidRPr="008F724D">
        <w:rPr>
          <w:lang w:val="en-US"/>
        </w:rPr>
        <w:t>M</w:t>
      </w:r>
      <w:r w:rsidRPr="008F724D">
        <w:rPr>
          <w:vertAlign w:val="subscript"/>
        </w:rPr>
        <w:t>1</w:t>
      </w:r>
      <w:r w:rsidRPr="008F724D">
        <w:t xml:space="preserve"> и </w:t>
      </w:r>
      <w:r w:rsidRPr="008F724D">
        <w:rPr>
          <w:lang w:val="en-US"/>
        </w:rPr>
        <w:t>N</w:t>
      </w:r>
      <w:r w:rsidRPr="008F724D">
        <w:rPr>
          <w:vertAlign w:val="subscript"/>
        </w:rPr>
        <w:t>1</w:t>
      </w:r>
      <w:r w:rsidRPr="008F724D">
        <w:t>, Индия предлагает применять Пр</w:t>
      </w:r>
      <w:r w:rsidRPr="008F724D">
        <w:t>а</w:t>
      </w:r>
      <w:r w:rsidRPr="008F724D">
        <w:t xml:space="preserve">вила № 34 ООН в случае транспортных средств категорий </w:t>
      </w:r>
      <w:r w:rsidRPr="008F724D">
        <w:rPr>
          <w:lang w:val="en-US"/>
        </w:rPr>
        <w:t>M</w:t>
      </w:r>
      <w:r w:rsidRPr="008F724D">
        <w:rPr>
          <w:vertAlign w:val="subscript"/>
        </w:rPr>
        <w:t>1</w:t>
      </w:r>
      <w:r w:rsidRPr="008F724D">
        <w:t xml:space="preserve"> и </w:t>
      </w:r>
      <w:r w:rsidRPr="008F724D">
        <w:rPr>
          <w:lang w:val="en-US"/>
        </w:rPr>
        <w:t>N</w:t>
      </w:r>
      <w:r w:rsidRPr="008F724D">
        <w:rPr>
          <w:vertAlign w:val="subscript"/>
        </w:rPr>
        <w:t xml:space="preserve">1 </w:t>
      </w:r>
      <w:r w:rsidRPr="008F724D">
        <w:t>предельное значение не 2,8 т, а 2,5 т</w:t>
      </w:r>
      <w:r w:rsidR="00AB7B48">
        <w:t>онны</w:t>
      </w:r>
      <w:r w:rsidRPr="008F724D">
        <w:t>.</w:t>
      </w:r>
    </w:p>
    <w:p w:rsidR="008F724D" w:rsidRPr="00AB7B48" w:rsidRDefault="00AB7B48" w:rsidP="00AB7B4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F724D" w:rsidRPr="00AB7B48" w:rsidSect="003F31D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7T16:30:00Z" w:initials="Start">
    <w:p w:rsidR="003F31D3" w:rsidRPr="008F724D" w:rsidRDefault="003F31D3">
      <w:pPr>
        <w:pStyle w:val="CommentText"/>
        <w:rPr>
          <w:lang w:val="en-US"/>
        </w:rPr>
      </w:pPr>
      <w:r>
        <w:fldChar w:fldCharType="begin"/>
      </w:r>
      <w:r w:rsidRPr="008F724D">
        <w:rPr>
          <w:rStyle w:val="CommentReference"/>
          <w:lang w:val="en-US"/>
        </w:rPr>
        <w:instrText xml:space="preserve"> </w:instrText>
      </w:r>
      <w:r w:rsidRPr="008F724D">
        <w:rPr>
          <w:lang w:val="en-US"/>
        </w:rPr>
        <w:instrText>PAGE \# "'Page: '#'</w:instrText>
      </w:r>
      <w:r w:rsidRPr="008F724D">
        <w:rPr>
          <w:lang w:val="en-US"/>
        </w:rPr>
        <w:br/>
        <w:instrText>'"</w:instrText>
      </w:r>
      <w:r w:rsidRPr="008F724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F724D">
        <w:rPr>
          <w:lang w:val="en-US"/>
        </w:rPr>
        <w:t>&lt;&lt;ODS JOB NO&gt;&gt;N1515361R&lt;&lt;ODS JOB NO&gt;&gt;</w:t>
      </w:r>
    </w:p>
    <w:p w:rsidR="003F31D3" w:rsidRDefault="003F31D3">
      <w:pPr>
        <w:pStyle w:val="CommentText"/>
      </w:pPr>
      <w:r>
        <w:t>&lt;&lt;ODS DOC SYMBOL1&gt;&gt;ECE/TRANS/WP.29/GRSG/2015/26&lt;&lt;ODS DOC SYMBOL1&gt;&gt;</w:t>
      </w:r>
    </w:p>
    <w:p w:rsidR="003F31D3" w:rsidRDefault="003F31D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88" w:rsidRDefault="00722888" w:rsidP="008A1A7A">
      <w:pPr>
        <w:spacing w:line="240" w:lineRule="auto"/>
      </w:pPr>
      <w:r>
        <w:separator/>
      </w:r>
    </w:p>
  </w:endnote>
  <w:endnote w:type="continuationSeparator" w:id="0">
    <w:p w:rsidR="00722888" w:rsidRDefault="0072288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F31D3" w:rsidTr="003F31D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1D6B">
            <w:rPr>
              <w:noProof/>
            </w:rPr>
            <w:t>2</w:t>
          </w:r>
          <w:r>
            <w:fldChar w:fldCharType="end"/>
          </w:r>
          <w:r>
            <w:t>/</w:t>
          </w:r>
          <w:r w:rsidR="002A1D6B">
            <w:fldChar w:fldCharType="begin"/>
          </w:r>
          <w:r w:rsidR="002A1D6B">
            <w:instrText xml:space="preserve"> NUMPAGES  \* Arabic  \* MERGEFORMAT </w:instrText>
          </w:r>
          <w:r w:rsidR="002A1D6B">
            <w:fldChar w:fldCharType="separate"/>
          </w:r>
          <w:r w:rsidR="002A1D6B">
            <w:rPr>
              <w:noProof/>
            </w:rPr>
            <w:t>2</w:t>
          </w:r>
          <w:r w:rsidR="002A1D6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3D06">
            <w:rPr>
              <w:b w:val="0"/>
              <w:color w:val="000000"/>
              <w:sz w:val="14"/>
            </w:rPr>
            <w:t>GE.15-11531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F31D3" w:rsidRPr="003F31D3" w:rsidRDefault="003F31D3" w:rsidP="003F3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F31D3" w:rsidTr="003F31D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63D06">
            <w:rPr>
              <w:b w:val="0"/>
              <w:color w:val="000000"/>
              <w:sz w:val="14"/>
            </w:rPr>
            <w:t>GE.15-11531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1D6B">
            <w:rPr>
              <w:noProof/>
            </w:rPr>
            <w:t>3</w:t>
          </w:r>
          <w:r>
            <w:fldChar w:fldCharType="end"/>
          </w:r>
          <w:r>
            <w:t>/</w:t>
          </w:r>
          <w:r w:rsidR="002A1D6B">
            <w:fldChar w:fldCharType="begin"/>
          </w:r>
          <w:r w:rsidR="002A1D6B">
            <w:instrText xml:space="preserve"> NUMPAGES  \* Arabic  \* MERGEFORMAT </w:instrText>
          </w:r>
          <w:r w:rsidR="002A1D6B">
            <w:fldChar w:fldCharType="separate"/>
          </w:r>
          <w:r w:rsidR="002A1D6B">
            <w:rPr>
              <w:noProof/>
            </w:rPr>
            <w:t>3</w:t>
          </w:r>
          <w:r w:rsidR="002A1D6B">
            <w:rPr>
              <w:noProof/>
            </w:rPr>
            <w:fldChar w:fldCharType="end"/>
          </w:r>
        </w:p>
      </w:tc>
    </w:tr>
  </w:tbl>
  <w:p w:rsidR="003F31D3" w:rsidRPr="003F31D3" w:rsidRDefault="003F31D3" w:rsidP="003F3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F31D3" w:rsidTr="003F31D3">
      <w:tc>
        <w:tcPr>
          <w:tcW w:w="3873" w:type="dxa"/>
        </w:tcPr>
        <w:p w:rsidR="003F31D3" w:rsidRDefault="003F31D3" w:rsidP="003F31D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A05316" wp14:editId="0BA0667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GE.15-11531 (R)</w:t>
          </w:r>
          <w:r>
            <w:rPr>
              <w:color w:val="010000"/>
            </w:rPr>
            <w:t xml:space="preserve">    270715    270715</w:t>
          </w:r>
        </w:p>
        <w:p w:rsidR="003F31D3" w:rsidRPr="003F31D3" w:rsidRDefault="003F31D3" w:rsidP="003F31D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*1511531*</w:t>
          </w:r>
        </w:p>
      </w:tc>
      <w:tc>
        <w:tcPr>
          <w:tcW w:w="5127" w:type="dxa"/>
        </w:tcPr>
        <w:p w:rsidR="003F31D3" w:rsidRDefault="003F31D3" w:rsidP="003F31D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3876CE6" wp14:editId="1D69779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31D3" w:rsidRPr="003F31D3" w:rsidRDefault="003F31D3" w:rsidP="003F31D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88" w:rsidRPr="008F724D" w:rsidRDefault="008F724D" w:rsidP="008F724D">
      <w:pPr>
        <w:pStyle w:val="Footer"/>
        <w:spacing w:after="80"/>
        <w:ind w:left="792"/>
        <w:rPr>
          <w:sz w:val="16"/>
        </w:rPr>
      </w:pPr>
      <w:r w:rsidRPr="008F724D">
        <w:rPr>
          <w:sz w:val="16"/>
        </w:rPr>
        <w:t>__________________</w:t>
      </w:r>
    </w:p>
  </w:footnote>
  <w:footnote w:type="continuationSeparator" w:id="0">
    <w:p w:rsidR="00722888" w:rsidRPr="008F724D" w:rsidRDefault="008F724D" w:rsidP="008F724D">
      <w:pPr>
        <w:pStyle w:val="Footer"/>
        <w:spacing w:after="80"/>
        <w:ind w:left="792"/>
        <w:rPr>
          <w:sz w:val="16"/>
        </w:rPr>
      </w:pPr>
      <w:r w:rsidRPr="008F724D">
        <w:rPr>
          <w:sz w:val="16"/>
        </w:rPr>
        <w:t>__________________</w:t>
      </w:r>
    </w:p>
  </w:footnote>
  <w:footnote w:id="1">
    <w:p w:rsidR="008F724D" w:rsidRPr="00C24298" w:rsidRDefault="008F724D" w:rsidP="008F724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sz w:val="18"/>
        </w:rPr>
      </w:pPr>
      <w:r>
        <w:rPr>
          <w:lang w:val="en-US"/>
        </w:rPr>
        <w:tab/>
      </w:r>
      <w:r w:rsidRPr="008F724D">
        <w:t>*</w:t>
      </w:r>
      <w:r>
        <w:tab/>
        <w:t>В соответствии с программой работы Комитета по внутреннему транспорту на 2012−2016</w:t>
      </w:r>
      <w:r w:rsidR="00C24298">
        <w:t> </w:t>
      </w:r>
      <w:r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C2429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F31D3" w:rsidTr="003F31D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63D06">
            <w:rPr>
              <w:b/>
            </w:rPr>
            <w:t>ECE/TRANS/WP.29/GRSG/2015/26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1D3" w:rsidRDefault="003F31D3" w:rsidP="003F31D3">
          <w:pPr>
            <w:pStyle w:val="Header"/>
          </w:pPr>
        </w:p>
      </w:tc>
    </w:tr>
  </w:tbl>
  <w:p w:rsidR="003F31D3" w:rsidRPr="003F31D3" w:rsidRDefault="003F31D3" w:rsidP="003F3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F31D3" w:rsidTr="003F31D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F31D3" w:rsidRDefault="003F31D3" w:rsidP="003F31D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F31D3" w:rsidRPr="003F31D3" w:rsidRDefault="003F31D3" w:rsidP="003F31D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63D06">
            <w:rPr>
              <w:b/>
            </w:rPr>
            <w:t>ECE/TRANS/WP.29/GRSG/2015/26</w:t>
          </w:r>
          <w:r>
            <w:rPr>
              <w:b/>
            </w:rPr>
            <w:fldChar w:fldCharType="end"/>
          </w:r>
        </w:p>
      </w:tc>
    </w:tr>
  </w:tbl>
  <w:p w:rsidR="003F31D3" w:rsidRPr="003F31D3" w:rsidRDefault="003F31D3" w:rsidP="003F3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F31D3" w:rsidTr="003F31D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F31D3" w:rsidRPr="003F31D3" w:rsidRDefault="003F31D3" w:rsidP="003F31D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F31D3" w:rsidRDefault="003F31D3" w:rsidP="003F31D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F31D3" w:rsidRPr="003F31D3" w:rsidRDefault="003F31D3" w:rsidP="003F31D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/TRANS/WP.29/GRSG/2015/26</w:t>
          </w:r>
        </w:p>
      </w:tc>
    </w:tr>
    <w:tr w:rsidR="003F31D3" w:rsidRPr="008F724D" w:rsidTr="003F31D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1D3" w:rsidRPr="003F31D3" w:rsidRDefault="003F31D3" w:rsidP="003F31D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3688C9B" wp14:editId="6CE6F0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1D3" w:rsidRPr="003F31D3" w:rsidRDefault="003F31D3" w:rsidP="003F31D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1D3" w:rsidRPr="003F31D3" w:rsidRDefault="003F31D3" w:rsidP="003F31D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1D3" w:rsidRPr="008F724D" w:rsidRDefault="003F31D3" w:rsidP="003F31D3">
          <w:pPr>
            <w:pStyle w:val="Distribution"/>
            <w:rPr>
              <w:color w:val="000000"/>
              <w:lang w:val="en-US"/>
            </w:rPr>
          </w:pPr>
          <w:r w:rsidRPr="008F724D">
            <w:rPr>
              <w:color w:val="000000"/>
              <w:lang w:val="en-US"/>
            </w:rPr>
            <w:t>Distr.: General</w:t>
          </w:r>
        </w:p>
        <w:p w:rsidR="003F31D3" w:rsidRPr="008F724D" w:rsidRDefault="003F31D3" w:rsidP="003F31D3">
          <w:pPr>
            <w:pStyle w:val="Publication"/>
            <w:rPr>
              <w:color w:val="000000"/>
              <w:lang w:val="en-US"/>
            </w:rPr>
          </w:pPr>
          <w:r w:rsidRPr="008F724D">
            <w:rPr>
              <w:color w:val="000000"/>
              <w:lang w:val="en-US"/>
            </w:rPr>
            <w:t>10 July 2015</w:t>
          </w:r>
        </w:p>
        <w:p w:rsidR="003F31D3" w:rsidRPr="008F724D" w:rsidRDefault="003F31D3" w:rsidP="003F31D3">
          <w:pPr>
            <w:rPr>
              <w:color w:val="000000"/>
              <w:lang w:val="en-US"/>
            </w:rPr>
          </w:pPr>
          <w:r w:rsidRPr="008F724D">
            <w:rPr>
              <w:color w:val="000000"/>
              <w:lang w:val="en-US"/>
            </w:rPr>
            <w:t>Russian</w:t>
          </w:r>
        </w:p>
        <w:p w:rsidR="003F31D3" w:rsidRPr="008F724D" w:rsidRDefault="003F31D3" w:rsidP="003F31D3">
          <w:pPr>
            <w:pStyle w:val="Original"/>
            <w:rPr>
              <w:color w:val="000000"/>
              <w:lang w:val="en-US"/>
            </w:rPr>
          </w:pPr>
          <w:r w:rsidRPr="008F724D">
            <w:rPr>
              <w:color w:val="000000"/>
              <w:lang w:val="en-US"/>
            </w:rPr>
            <w:t>Original: English</w:t>
          </w:r>
        </w:p>
        <w:p w:rsidR="003F31D3" w:rsidRPr="008F724D" w:rsidRDefault="003F31D3" w:rsidP="003F31D3">
          <w:pPr>
            <w:rPr>
              <w:lang w:val="en-US"/>
            </w:rPr>
          </w:pPr>
        </w:p>
      </w:tc>
    </w:tr>
  </w:tbl>
  <w:p w:rsidR="003F31D3" w:rsidRPr="008F724D" w:rsidRDefault="003F31D3" w:rsidP="003F31D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31*"/>
    <w:docVar w:name="CreationDt" w:val="7/27/2015 4:30: PM"/>
    <w:docVar w:name="DocCategory" w:val="Doc"/>
    <w:docVar w:name="DocType" w:val="Final"/>
    <w:docVar w:name="DutyStation" w:val="Geneva"/>
    <w:docVar w:name="FooterJN" w:val="GE.15-11531"/>
    <w:docVar w:name="jobn" w:val="GE.15-11531 (R)"/>
    <w:docVar w:name="jobnDT" w:val="GE.15-11531 (R)   270715"/>
    <w:docVar w:name="jobnDTDT" w:val="GE.15-11531 (R)   270715   270715"/>
    <w:docVar w:name="JobNo" w:val="GE.1511531R"/>
    <w:docVar w:name="JobNo2" w:val="1515361R"/>
    <w:docVar w:name="LocalDrive" w:val="0"/>
    <w:docVar w:name="OandT" w:val=" "/>
    <w:docVar w:name="PaperSize" w:val="A4"/>
    <w:docVar w:name="sss1" w:val="ECE/TRANS/WP.29/GRSG/2015/26"/>
    <w:docVar w:name="sss2" w:val="-"/>
    <w:docVar w:name="Symbol1" w:val="ECE/TRANS/WP.29/GRSG/2015/26"/>
    <w:docVar w:name="Symbol2" w:val="-"/>
  </w:docVars>
  <w:rsids>
    <w:rsidRoot w:val="00722888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3D06"/>
    <w:rsid w:val="00067A90"/>
    <w:rsid w:val="00070C37"/>
    <w:rsid w:val="000738BD"/>
    <w:rsid w:val="00076F88"/>
    <w:rsid w:val="0008067C"/>
    <w:rsid w:val="00092464"/>
    <w:rsid w:val="000A111E"/>
    <w:rsid w:val="000A4A11"/>
    <w:rsid w:val="000A662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4D92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1D6B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31D3"/>
    <w:rsid w:val="00402244"/>
    <w:rsid w:val="00427FE5"/>
    <w:rsid w:val="00433222"/>
    <w:rsid w:val="00436678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083A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6BFB"/>
    <w:rsid w:val="006F3683"/>
    <w:rsid w:val="00700738"/>
    <w:rsid w:val="00705549"/>
    <w:rsid w:val="0071210D"/>
    <w:rsid w:val="00716BC5"/>
    <w:rsid w:val="007170E5"/>
    <w:rsid w:val="00722888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724D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3E81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2CBF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78F1"/>
    <w:rsid w:val="00AB49FD"/>
    <w:rsid w:val="00AB7B48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4298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A5D07"/>
    <w:rsid w:val="00CB519E"/>
    <w:rsid w:val="00CC3D89"/>
    <w:rsid w:val="00CC5B37"/>
    <w:rsid w:val="00CD2ED3"/>
    <w:rsid w:val="00CD3C62"/>
    <w:rsid w:val="00CE0D0C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77063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56167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020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F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F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D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D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CBEF-1C9C-49E6-AC41-8793DE8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2015-07-27T14:58:00Z</cp:lastPrinted>
  <dcterms:created xsi:type="dcterms:W3CDTF">2015-08-26T14:12:00Z</dcterms:created>
  <dcterms:modified xsi:type="dcterms:W3CDTF">2015-08-26T14:12:00Z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1511531R</vt:lpwstr>
  </property>
  <property fmtid="{D5CDD505-2E9C-101B-9397-08002B2CF9AE}" pid="3" name="ODSRefJobNo">
    <vt:lpwstr>1515361R</vt:lpwstr>
  </property>
  <property fmtid="{D5CDD505-2E9C-101B-9397-08002B2CF9AE}" pid="4" name="Symbol1">
    <vt:lpwstr>ECE/TRANS/WP.29/GRSG/2015/26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270715</vt:lpwstr>
  </property>
</Properties>
</file>