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5CE" w:rsidRDefault="004E45CE"/>
    <w:p w:rsidR="004E45CE" w:rsidRDefault="004E45CE"/>
    <w:tbl>
      <w:tblPr>
        <w:tblW w:w="9639" w:type="dxa"/>
        <w:tblInd w:w="108" w:type="dxa"/>
        <w:tblLook w:val="04A0" w:firstRow="1" w:lastRow="0" w:firstColumn="1" w:lastColumn="0" w:noHBand="0" w:noVBand="1"/>
      </w:tblPr>
      <w:tblGrid>
        <w:gridCol w:w="4536"/>
        <w:gridCol w:w="5103"/>
      </w:tblGrid>
      <w:tr w:rsidR="00D82CBC" w:rsidTr="00D058D4">
        <w:tc>
          <w:tcPr>
            <w:tcW w:w="4536" w:type="dxa"/>
            <w:vAlign w:val="center"/>
            <w:hideMark/>
          </w:tcPr>
          <w:p w:rsidR="00D82CBC" w:rsidRDefault="00D82CBC" w:rsidP="00D058D4">
            <w:pPr>
              <w:tabs>
                <w:tab w:val="center" w:pos="4677"/>
                <w:tab w:val="right" w:pos="9355"/>
              </w:tabs>
              <w:ind w:hanging="108"/>
              <w:rPr>
                <w:sz w:val="24"/>
                <w:szCs w:val="24"/>
                <w:lang w:eastAsia="ar-SA"/>
              </w:rPr>
            </w:pPr>
            <w:r>
              <w:rPr>
                <w:lang w:eastAsia="ar-SA"/>
              </w:rPr>
              <w:t>Submitted by the expert from NGV Global</w:t>
            </w:r>
          </w:p>
        </w:tc>
        <w:tc>
          <w:tcPr>
            <w:tcW w:w="5103" w:type="dxa"/>
            <w:hideMark/>
          </w:tcPr>
          <w:p w:rsidR="00D82CBC" w:rsidRDefault="00D82CBC" w:rsidP="00D058D4">
            <w:pPr>
              <w:ind w:left="459"/>
              <w:rPr>
                <w:b/>
                <w:sz w:val="24"/>
                <w:szCs w:val="24"/>
                <w:lang w:val="en-TT" w:eastAsia="ar-SA"/>
              </w:rPr>
            </w:pPr>
            <w:r>
              <w:rPr>
                <w:b/>
                <w:lang w:val="en-TT" w:eastAsia="ar-SA"/>
              </w:rPr>
              <w:t>Informal document GRSG-108-</w:t>
            </w:r>
            <w:r w:rsidR="00AA780D">
              <w:rPr>
                <w:b/>
                <w:lang w:val="en-TT" w:eastAsia="ar-SA"/>
              </w:rPr>
              <w:t>02-Rev.1</w:t>
            </w:r>
            <w:bookmarkStart w:id="0" w:name="_GoBack"/>
            <w:bookmarkEnd w:id="0"/>
          </w:p>
          <w:p w:rsidR="00D82CBC" w:rsidRDefault="00D82CBC" w:rsidP="00D058D4">
            <w:pPr>
              <w:ind w:left="459"/>
              <w:rPr>
                <w:sz w:val="24"/>
                <w:szCs w:val="24"/>
                <w:lang w:val="en-TT" w:eastAsia="ar-SA"/>
              </w:rPr>
            </w:pPr>
            <w:r>
              <w:rPr>
                <w:lang w:val="en-TT" w:eastAsia="ar-SA"/>
              </w:rPr>
              <w:t>(108th GRSG, 4-8 May 2015,</w:t>
            </w:r>
            <w:r>
              <w:rPr>
                <w:lang w:val="en-TT" w:eastAsia="ar-SA"/>
              </w:rPr>
              <w:br/>
              <w:t>agenda item 17)</w:t>
            </w:r>
          </w:p>
        </w:tc>
      </w:tr>
    </w:tbl>
    <w:p w:rsidR="00D82CBC" w:rsidRDefault="00D82CBC" w:rsidP="00D82CBC">
      <w:pPr>
        <w:pStyle w:val="Header"/>
      </w:pPr>
    </w:p>
    <w:p w:rsidR="00D82CBC" w:rsidRDefault="00D82CBC" w:rsidP="00D82CBC">
      <w:pPr>
        <w:rPr>
          <w:lang w:val="en-US"/>
        </w:rPr>
      </w:pPr>
    </w:p>
    <w:p w:rsidR="00D82CBC" w:rsidRDefault="00D82CBC" w:rsidP="00D82CBC">
      <w:pPr>
        <w:rPr>
          <w:lang w:val="en-US"/>
        </w:rPr>
      </w:pPr>
      <w:r>
        <w:rPr>
          <w:lang w:val="en-US"/>
        </w:rPr>
        <w:t>___________________________________________________________________________________________</w:t>
      </w:r>
    </w:p>
    <w:p w:rsidR="00D82CBC" w:rsidRPr="00D0649B" w:rsidRDefault="00D82CBC" w:rsidP="00D82CBC">
      <w:pPr>
        <w:rPr>
          <w:lang w:val="en-US"/>
        </w:rPr>
      </w:pPr>
    </w:p>
    <w:p w:rsidR="008C2476" w:rsidRPr="003269DB" w:rsidRDefault="003269DB" w:rsidP="003269DB">
      <w:pPr>
        <w:jc w:val="center"/>
        <w:rPr>
          <w:b/>
        </w:rPr>
      </w:pPr>
      <w:r w:rsidRPr="003269DB">
        <w:rPr>
          <w:b/>
        </w:rPr>
        <w:t>REQUEST TO WITHDRAW FROM CONSIDERATION</w:t>
      </w:r>
    </w:p>
    <w:p w:rsidR="003269DB" w:rsidRPr="003269DB" w:rsidRDefault="003269DB" w:rsidP="003269DB">
      <w:pPr>
        <w:tabs>
          <w:tab w:val="num" w:pos="720"/>
        </w:tabs>
        <w:ind w:right="-432"/>
        <w:jc w:val="center"/>
        <w:rPr>
          <w:rStyle w:val="Emphasis"/>
          <w:b/>
          <w:i w:val="0"/>
          <w:sz w:val="28"/>
          <w:szCs w:val="28"/>
        </w:rPr>
      </w:pPr>
      <w:r w:rsidRPr="003269DB">
        <w:rPr>
          <w:rStyle w:val="Emphasis"/>
          <w:b/>
          <w:i w:val="0"/>
          <w:sz w:val="28"/>
          <w:szCs w:val="28"/>
        </w:rPr>
        <w:t>Terms of Reference to establish a GRSG Informal working group on Natural Gas Vehicles (NGV) – Amendments to UN Regulation No. 110</w:t>
      </w:r>
    </w:p>
    <w:p w:rsidR="003269DB" w:rsidRPr="003269DB" w:rsidRDefault="003269DB" w:rsidP="003269DB">
      <w:pPr>
        <w:tabs>
          <w:tab w:val="num" w:pos="567"/>
          <w:tab w:val="left" w:pos="1134"/>
        </w:tabs>
        <w:ind w:right="-432"/>
        <w:jc w:val="center"/>
        <w:rPr>
          <w:b/>
        </w:rPr>
      </w:pPr>
      <w:r w:rsidRPr="003269DB">
        <w:rPr>
          <w:b/>
        </w:rPr>
        <w:t>GRSG-108-02</w:t>
      </w:r>
    </w:p>
    <w:p w:rsidR="003269DB" w:rsidRDefault="003269DB"/>
    <w:p w:rsidR="003269DB" w:rsidRDefault="003269DB"/>
    <w:p w:rsidR="003269DB" w:rsidRDefault="003269DB">
      <w:r>
        <w:t>NGV Global respectfully requests to withdraw from consideration at this time GRSG-108-02, Terms of reference to establish a GRSG Informal Working Group on Natural Gas Vehicles – Amendment to UN Regulation No.110</w:t>
      </w:r>
    </w:p>
    <w:p w:rsidR="003269DB" w:rsidRDefault="003269DB"/>
    <w:p w:rsidR="003269DB" w:rsidRDefault="003269DB">
      <w:r>
        <w:t>This is being done in light of the concerns expressed by a number of component manufacturers acting in the European market who have remaining questions about the impact that numerous changes in R.110 might have on the existing and future certification procedures for NGV components and equipment.</w:t>
      </w:r>
    </w:p>
    <w:p w:rsidR="003269DB" w:rsidRDefault="003269DB"/>
    <w:p w:rsidR="003269DB" w:rsidRDefault="003269DB">
      <w:r>
        <w:t>NGV Global also recognizes the measure of support provided by GRSG Chairman Antonio Erario to act as ‘ad interim’ Chairman of this group in light of the inability to recruit a permanent Chairman from a Contracting Party to take leadership and responsibility for tackling the challenging task of reviewing and revising</w:t>
      </w:r>
      <w:r w:rsidR="003D1A75">
        <w:t>,</w:t>
      </w:r>
      <w:r>
        <w:t xml:space="preserve"> where appropriate</w:t>
      </w:r>
      <w:r w:rsidR="003D1A75">
        <w:t>,</w:t>
      </w:r>
      <w:r>
        <w:t xml:space="preserve"> Regulation 110.  NGV Global thanks Mr. Erario for hi</w:t>
      </w:r>
      <w:r w:rsidR="00E13BE4">
        <w:t>s dedication and energy in supporting</w:t>
      </w:r>
      <w:r>
        <w:t xml:space="preserve"> the NGV industry’s efforts to </w:t>
      </w:r>
      <w:r w:rsidR="00E13BE4">
        <w:t>foster a firm regulatory environment that provides the framework for safe and reliable NGV equipment worldwide.</w:t>
      </w:r>
    </w:p>
    <w:p w:rsidR="00E13BE4" w:rsidRDefault="00E13BE4"/>
    <w:p w:rsidR="00E13BE4" w:rsidRDefault="00E13BE4">
      <w:r>
        <w:t>NGV Global, with due respect to GRSG, would like to reserve the right in future to re-submit the request to establish an Informal Working Group subject to further input from the wider group of NGV stakeholders.  NGV stakeholders, at this time, will be working together to determine the preferred strategy to improve and streamline the key regulations related to NGV equipment, components and the certification requirements that best promote safety of NGV systems and the operators of these vehicles.</w:t>
      </w:r>
    </w:p>
    <w:p w:rsidR="00FE6DBE" w:rsidRDefault="00FE6DBE"/>
    <w:p w:rsidR="00FE6DBE" w:rsidRDefault="00FE6DBE" w:rsidP="003D1A75">
      <w:pPr>
        <w:tabs>
          <w:tab w:val="left" w:pos="6030"/>
        </w:tabs>
      </w:pPr>
    </w:p>
    <w:sectPr w:rsidR="00FE6DBE">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CBC"/>
    <w:rsid w:val="003269DB"/>
    <w:rsid w:val="003D1A75"/>
    <w:rsid w:val="004E45CE"/>
    <w:rsid w:val="00582103"/>
    <w:rsid w:val="006F4A61"/>
    <w:rsid w:val="009F1263"/>
    <w:rsid w:val="00AA780D"/>
    <w:rsid w:val="00D82CBC"/>
    <w:rsid w:val="00E13BE4"/>
    <w:rsid w:val="00FE1DB1"/>
    <w:rsid w:val="00FE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CBC"/>
    <w:pPr>
      <w:suppressAutoHyphens/>
      <w:spacing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2CBC"/>
    <w:pPr>
      <w:tabs>
        <w:tab w:val="center" w:pos="4320"/>
        <w:tab w:val="right" w:pos="8640"/>
      </w:tabs>
      <w:suppressAutoHyphens w:val="0"/>
      <w:spacing w:line="240" w:lineRule="auto"/>
    </w:pPr>
    <w:rPr>
      <w:rFonts w:eastAsia="MS Mincho"/>
      <w:sz w:val="24"/>
      <w:szCs w:val="24"/>
      <w:lang w:val="en-US" w:eastAsia="ja-JP"/>
    </w:rPr>
  </w:style>
  <w:style w:type="character" w:customStyle="1" w:styleId="HeaderChar">
    <w:name w:val="Header Char"/>
    <w:basedOn w:val="DefaultParagraphFont"/>
    <w:link w:val="Header"/>
    <w:uiPriority w:val="99"/>
    <w:semiHidden/>
    <w:rsid w:val="00D82CBC"/>
    <w:rPr>
      <w:rFonts w:ascii="Times New Roman" w:eastAsia="MS Mincho" w:hAnsi="Times New Roman" w:cs="Times New Roman"/>
      <w:sz w:val="24"/>
      <w:szCs w:val="24"/>
      <w:lang w:eastAsia="ja-JP"/>
    </w:rPr>
  </w:style>
  <w:style w:type="character" w:styleId="Emphasis">
    <w:name w:val="Emphasis"/>
    <w:qFormat/>
    <w:rsid w:val="003269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CBC"/>
    <w:pPr>
      <w:suppressAutoHyphens/>
      <w:spacing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2CBC"/>
    <w:pPr>
      <w:tabs>
        <w:tab w:val="center" w:pos="4320"/>
        <w:tab w:val="right" w:pos="8640"/>
      </w:tabs>
      <w:suppressAutoHyphens w:val="0"/>
      <w:spacing w:line="240" w:lineRule="auto"/>
    </w:pPr>
    <w:rPr>
      <w:rFonts w:eastAsia="MS Mincho"/>
      <w:sz w:val="24"/>
      <w:szCs w:val="24"/>
      <w:lang w:val="en-US" w:eastAsia="ja-JP"/>
    </w:rPr>
  </w:style>
  <w:style w:type="character" w:customStyle="1" w:styleId="HeaderChar">
    <w:name w:val="Header Char"/>
    <w:basedOn w:val="DefaultParagraphFont"/>
    <w:link w:val="Header"/>
    <w:uiPriority w:val="99"/>
    <w:semiHidden/>
    <w:rsid w:val="00D82CBC"/>
    <w:rPr>
      <w:rFonts w:ascii="Times New Roman" w:eastAsia="MS Mincho" w:hAnsi="Times New Roman" w:cs="Times New Roman"/>
      <w:sz w:val="24"/>
      <w:szCs w:val="24"/>
      <w:lang w:eastAsia="ja-JP"/>
    </w:rPr>
  </w:style>
  <w:style w:type="character" w:styleId="Emphasis">
    <w:name w:val="Emphasis"/>
    <w:qFormat/>
    <w:rsid w:val="003269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Seisler Jeffrey</dc:creator>
  <cp:lastModifiedBy>Hubert Romain</cp:lastModifiedBy>
  <cp:revision>2</cp:revision>
  <dcterms:created xsi:type="dcterms:W3CDTF">2015-05-05T08:58:00Z</dcterms:created>
  <dcterms:modified xsi:type="dcterms:W3CDTF">2015-05-05T08:58:00Z</dcterms:modified>
</cp:coreProperties>
</file>