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AE4DC1" w:rsidTr="00823E43">
        <w:trPr>
          <w:cantSplit/>
          <w:trHeight w:hRule="exact" w:val="851"/>
        </w:trPr>
        <w:tc>
          <w:tcPr>
            <w:tcW w:w="9639" w:type="dxa"/>
            <w:vAlign w:val="bottom"/>
          </w:tcPr>
          <w:p w:rsidR="0099001C" w:rsidRPr="00AE4DC1" w:rsidRDefault="0099001C" w:rsidP="00ED0776">
            <w:pPr>
              <w:jc w:val="right"/>
              <w:rPr>
                <w:b/>
                <w:sz w:val="40"/>
                <w:szCs w:val="40"/>
              </w:rPr>
            </w:pPr>
            <w:r w:rsidRPr="00AE4DC1">
              <w:rPr>
                <w:b/>
                <w:sz w:val="40"/>
                <w:szCs w:val="40"/>
              </w:rPr>
              <w:t>UN/SCEGHS/</w:t>
            </w:r>
            <w:r w:rsidR="004C729C">
              <w:rPr>
                <w:b/>
                <w:sz w:val="40"/>
                <w:szCs w:val="40"/>
              </w:rPr>
              <w:t>31</w:t>
            </w:r>
            <w:r w:rsidRPr="00AE4DC1">
              <w:rPr>
                <w:b/>
                <w:sz w:val="40"/>
                <w:szCs w:val="40"/>
              </w:rPr>
              <w:t>/INF.</w:t>
            </w:r>
            <w:r w:rsidR="00ED0776">
              <w:rPr>
                <w:b/>
                <w:sz w:val="40"/>
                <w:szCs w:val="40"/>
              </w:rPr>
              <w:t>15</w:t>
            </w:r>
          </w:p>
        </w:tc>
      </w:tr>
      <w:tr w:rsidR="0099001C" w:rsidRPr="00AE4DC1" w:rsidTr="00823E43">
        <w:trPr>
          <w:cantSplit/>
          <w:trHeight w:hRule="exact" w:val="2934"/>
        </w:trPr>
        <w:tc>
          <w:tcPr>
            <w:tcW w:w="9639" w:type="dxa"/>
          </w:tcPr>
          <w:p w:rsidR="00A805EB" w:rsidRPr="00AE4DC1" w:rsidRDefault="00A805EB" w:rsidP="00A805EB">
            <w:pPr>
              <w:spacing w:before="120"/>
              <w:rPr>
                <w:b/>
                <w:sz w:val="24"/>
                <w:szCs w:val="24"/>
              </w:rPr>
            </w:pPr>
            <w:r w:rsidRPr="00AE4DC1">
              <w:rPr>
                <w:b/>
                <w:sz w:val="24"/>
                <w:szCs w:val="24"/>
              </w:rPr>
              <w:t>Committee of Experts on the Transport of Dangerous Goods</w:t>
            </w:r>
            <w:r w:rsidRPr="00AE4DC1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E4DC1">
              <w:rPr>
                <w:b/>
                <w:sz w:val="24"/>
                <w:szCs w:val="24"/>
              </w:rPr>
              <w:br/>
              <w:t>and Labelling of Chemicals</w:t>
            </w:r>
          </w:p>
          <w:p w:rsidR="00A805EB" w:rsidRPr="00AE4DC1" w:rsidRDefault="00A805EB" w:rsidP="00A805EB">
            <w:pPr>
              <w:spacing w:before="120"/>
              <w:rPr>
                <w:rFonts w:ascii="Helv" w:hAnsi="Helv" w:cs="Helv"/>
                <w:b/>
                <w:color w:val="000000"/>
              </w:rPr>
            </w:pPr>
            <w:r w:rsidRPr="00AE4DC1">
              <w:rPr>
                <w:b/>
              </w:rPr>
              <w:t>Sub-Committee of Experts on the Globally Harmonized</w:t>
            </w:r>
            <w:r w:rsidRPr="00AE4DC1">
              <w:rPr>
                <w:b/>
              </w:rPr>
              <w:br/>
              <w:t>System of Classification and Labelling of Chemicals</w:t>
            </w:r>
            <w:r w:rsidR="00823E43">
              <w:rPr>
                <w:b/>
                <w:lang w:val="en-US"/>
              </w:rPr>
              <w:tab/>
            </w:r>
            <w:r w:rsidR="00823E43">
              <w:rPr>
                <w:b/>
                <w:lang w:val="en-US"/>
              </w:rPr>
              <w:tab/>
            </w:r>
            <w:r w:rsidR="00823E43">
              <w:rPr>
                <w:b/>
                <w:lang w:val="en-US"/>
              </w:rPr>
              <w:tab/>
            </w:r>
            <w:r w:rsidR="00823E43">
              <w:rPr>
                <w:b/>
                <w:lang w:val="en-US"/>
              </w:rPr>
              <w:tab/>
            </w:r>
            <w:r w:rsidR="00ED0776">
              <w:rPr>
                <w:b/>
                <w:lang w:val="en-US"/>
              </w:rPr>
              <w:t>27</w:t>
            </w:r>
            <w:r w:rsidR="00823E43">
              <w:rPr>
                <w:b/>
                <w:lang w:val="en-US"/>
              </w:rPr>
              <w:t xml:space="preserve"> June 2016</w:t>
            </w:r>
          </w:p>
          <w:p w:rsidR="00C5591E" w:rsidRPr="006E39A4" w:rsidRDefault="000D2E90" w:rsidP="00C5591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Thirtieth </w:t>
            </w:r>
            <w:r w:rsidR="00C5591E" w:rsidRPr="006E39A4">
              <w:rPr>
                <w:b/>
              </w:rPr>
              <w:t>session</w:t>
            </w:r>
          </w:p>
          <w:p w:rsidR="00823E43" w:rsidRDefault="00823E43" w:rsidP="005D581A">
            <w:r w:rsidRPr="00283442">
              <w:t xml:space="preserve">Geneva, </w:t>
            </w:r>
            <w:r>
              <w:t>5</w:t>
            </w:r>
            <w:r w:rsidRPr="00283442">
              <w:t xml:space="preserve">– </w:t>
            </w:r>
            <w:r>
              <w:t>8</w:t>
            </w:r>
            <w:r w:rsidRPr="00283442">
              <w:t xml:space="preserve"> </w:t>
            </w:r>
            <w:r>
              <w:t>July 2016</w:t>
            </w:r>
          </w:p>
          <w:p w:rsidR="005D581A" w:rsidRDefault="005D581A" w:rsidP="005D581A">
            <w:r w:rsidRPr="00051B06">
              <w:t xml:space="preserve">Item </w:t>
            </w:r>
            <w:r w:rsidR="000D2E90">
              <w:t>3</w:t>
            </w:r>
            <w:r w:rsidRPr="00051B06">
              <w:t xml:space="preserve"> (</w:t>
            </w:r>
            <w:r w:rsidR="000D2E90">
              <w:t>a</w:t>
            </w:r>
            <w:r w:rsidRPr="00051B06">
              <w:t>) of the provisional agenda</w:t>
            </w:r>
          </w:p>
          <w:p w:rsidR="005D581A" w:rsidRPr="00051B06" w:rsidRDefault="005D581A" w:rsidP="005D581A">
            <w:pPr>
              <w:rPr>
                <w:b/>
              </w:rPr>
            </w:pPr>
            <w:r w:rsidRPr="00051B06">
              <w:rPr>
                <w:b/>
              </w:rPr>
              <w:t xml:space="preserve">Classification criteria and hazard communication: </w:t>
            </w:r>
            <w:r w:rsidRPr="00051B06">
              <w:rPr>
                <w:b/>
              </w:rPr>
              <w:br/>
              <w:t>Dust explosion hazards</w:t>
            </w:r>
          </w:p>
          <w:p w:rsidR="0099001C" w:rsidRPr="00AE4DC1" w:rsidRDefault="0099001C" w:rsidP="0099001C">
            <w:pPr>
              <w:spacing w:line="240" w:lineRule="exact"/>
            </w:pPr>
          </w:p>
        </w:tc>
      </w:tr>
    </w:tbl>
    <w:p w:rsidR="00E130AB" w:rsidRPr="00AE4DC1" w:rsidRDefault="00E130AB" w:rsidP="001D26DF"/>
    <w:p w:rsidR="0099001C" w:rsidRPr="00AE4DC1" w:rsidRDefault="00447958" w:rsidP="00447958">
      <w:pPr>
        <w:pStyle w:val="HChG"/>
        <w:ind w:left="1138" w:right="1138" w:hanging="1138"/>
        <w:rPr>
          <w:rFonts w:eastAsia="MS Mincho"/>
          <w:lang w:eastAsia="ja-JP"/>
        </w:rPr>
      </w:pPr>
      <w:r>
        <w:rPr>
          <w:szCs w:val="28"/>
        </w:rPr>
        <w:tab/>
      </w:r>
      <w:r>
        <w:rPr>
          <w:szCs w:val="28"/>
        </w:rPr>
        <w:tab/>
        <w:t xml:space="preserve">Dust </w:t>
      </w:r>
      <w:r w:rsidR="00ED0776">
        <w:rPr>
          <w:szCs w:val="28"/>
        </w:rPr>
        <w:t>explosion h</w:t>
      </w:r>
      <w:r w:rsidR="004A56E6">
        <w:rPr>
          <w:szCs w:val="28"/>
        </w:rPr>
        <w:t xml:space="preserve">azards: </w:t>
      </w:r>
      <w:r w:rsidR="005D581A">
        <w:rPr>
          <w:szCs w:val="28"/>
        </w:rPr>
        <w:t xml:space="preserve">Status </w:t>
      </w:r>
      <w:r w:rsidR="00ED0776">
        <w:rPr>
          <w:szCs w:val="28"/>
        </w:rPr>
        <w:t>r</w:t>
      </w:r>
      <w:r w:rsidR="005D581A">
        <w:rPr>
          <w:szCs w:val="28"/>
        </w:rPr>
        <w:t>eport</w:t>
      </w:r>
      <w:r w:rsidR="000D2E90">
        <w:rPr>
          <w:szCs w:val="28"/>
        </w:rPr>
        <w:t xml:space="preserve"> and </w:t>
      </w:r>
      <w:r w:rsidR="004C729C">
        <w:rPr>
          <w:szCs w:val="28"/>
        </w:rPr>
        <w:t xml:space="preserve">July 2016 </w:t>
      </w:r>
      <w:r w:rsidR="00ED0776">
        <w:rPr>
          <w:szCs w:val="28"/>
        </w:rPr>
        <w:t>me</w:t>
      </w:r>
      <w:r w:rsidR="004C729C">
        <w:rPr>
          <w:szCs w:val="28"/>
        </w:rPr>
        <w:t>eting</w:t>
      </w:r>
      <w:r w:rsidR="00ED0776">
        <w:rPr>
          <w:szCs w:val="28"/>
        </w:rPr>
        <w:t xml:space="preserve"> a</w:t>
      </w:r>
      <w:r w:rsidR="000D2E90">
        <w:rPr>
          <w:szCs w:val="28"/>
        </w:rPr>
        <w:t>genda</w:t>
      </w:r>
    </w:p>
    <w:p w:rsidR="0099001C" w:rsidRPr="00AE4DC1" w:rsidRDefault="00C5591E" w:rsidP="0057755B">
      <w:pPr>
        <w:pStyle w:val="H1G"/>
        <w:ind w:left="1138" w:right="1138" w:hanging="1138"/>
        <w:rPr>
          <w:rFonts w:eastAsia="MS Mincho"/>
        </w:rPr>
      </w:pPr>
      <w:r>
        <w:rPr>
          <w:rFonts w:eastAsia="MS Mincho"/>
        </w:rPr>
        <w:tab/>
      </w:r>
      <w:r w:rsidR="00265501">
        <w:rPr>
          <w:rFonts w:eastAsia="MS Mincho"/>
        </w:rPr>
        <w:tab/>
      </w:r>
      <w:r w:rsidR="00725766" w:rsidRPr="00AE4DC1">
        <w:rPr>
          <w:szCs w:val="24"/>
        </w:rPr>
        <w:t xml:space="preserve">Transmitted by </w:t>
      </w:r>
      <w:r w:rsidR="00725766" w:rsidRPr="00AE4DC1">
        <w:rPr>
          <w:szCs w:val="24"/>
          <w:lang w:eastAsia="ja-JP"/>
        </w:rPr>
        <w:t xml:space="preserve">the expert </w:t>
      </w:r>
      <w:r w:rsidR="00725766" w:rsidRPr="00AE4DC1">
        <w:rPr>
          <w:szCs w:val="24"/>
        </w:rPr>
        <w:t xml:space="preserve">from the United States of America </w:t>
      </w:r>
      <w:r w:rsidR="00725766" w:rsidRPr="00AE4DC1">
        <w:rPr>
          <w:szCs w:val="24"/>
          <w:lang w:eastAsia="de-DE"/>
        </w:rPr>
        <w:t>on behalf of the informal correspondence group on Dust Explosion Hazards</w:t>
      </w:r>
    </w:p>
    <w:p w:rsidR="00452F0B" w:rsidRPr="00ED0776" w:rsidRDefault="00452F0B" w:rsidP="00ED0776">
      <w:pPr>
        <w:pStyle w:val="HChG"/>
      </w:pPr>
      <w:r w:rsidRPr="00ED0776">
        <w:tab/>
        <w:t>I.</w:t>
      </w:r>
      <w:r w:rsidRPr="00ED0776">
        <w:tab/>
        <w:t>Introduction</w:t>
      </w:r>
    </w:p>
    <w:p w:rsidR="008457C1" w:rsidRDefault="00ED603A" w:rsidP="00ED0776">
      <w:pPr>
        <w:pStyle w:val="SingleTxtG"/>
      </w:pPr>
      <w:r>
        <w:t>1.</w:t>
      </w:r>
      <w:r>
        <w:tab/>
      </w:r>
      <w:r w:rsidR="008457C1">
        <w:t xml:space="preserve">This informal paper provides an update of the work </w:t>
      </w:r>
      <w:r w:rsidR="005E1F01">
        <w:t>performed</w:t>
      </w:r>
      <w:r w:rsidR="008457C1">
        <w:t xml:space="preserve"> by the </w:t>
      </w:r>
      <w:r w:rsidR="005E1F01">
        <w:t>correspondence</w:t>
      </w:r>
      <w:r w:rsidR="008457C1">
        <w:t xml:space="preserve"> group</w:t>
      </w:r>
      <w:r w:rsidR="005E1F01">
        <w:t xml:space="preserve"> since the</w:t>
      </w:r>
      <w:r w:rsidR="000D2E90">
        <w:t xml:space="preserve"> </w:t>
      </w:r>
      <w:r w:rsidR="004C729C">
        <w:t>30</w:t>
      </w:r>
      <w:r w:rsidR="000D2E90" w:rsidRPr="000D2E90">
        <w:rPr>
          <w:vertAlign w:val="superscript"/>
        </w:rPr>
        <w:t>th</w:t>
      </w:r>
      <w:r w:rsidR="000D2E90">
        <w:t xml:space="preserve"> </w:t>
      </w:r>
      <w:r w:rsidR="005E1F01">
        <w:t>session of the UN Sub-Committee of Experts on the Globally Harmonized System of Classification and Labelling of Chemicals (UNSCEGHS).</w:t>
      </w:r>
    </w:p>
    <w:p w:rsidR="008457C1" w:rsidRPr="008457C1" w:rsidRDefault="00ED0776" w:rsidP="00ED0776">
      <w:pPr>
        <w:pStyle w:val="HChG"/>
      </w:pPr>
      <w:r>
        <w:tab/>
      </w:r>
      <w:r w:rsidR="008457C1" w:rsidRPr="008457C1">
        <w:t>II.</w:t>
      </w:r>
      <w:r w:rsidR="008457C1" w:rsidRPr="008457C1">
        <w:tab/>
        <w:t>Background</w:t>
      </w:r>
    </w:p>
    <w:p w:rsidR="000D2E90" w:rsidRDefault="004C729C" w:rsidP="00ED0776">
      <w:pPr>
        <w:pStyle w:val="SingleTxtG"/>
      </w:pPr>
      <w:r>
        <w:rPr>
          <w:bCs/>
          <w:color w:val="000000"/>
          <w:spacing w:val="-4"/>
        </w:rPr>
        <w:t>2</w:t>
      </w:r>
      <w:r w:rsidR="000D2E90" w:rsidRPr="00495D06">
        <w:rPr>
          <w:bCs/>
          <w:color w:val="000000"/>
          <w:spacing w:val="-4"/>
        </w:rPr>
        <w:t>.</w:t>
      </w:r>
      <w:r w:rsidR="000D2E90" w:rsidRPr="00495D06">
        <w:rPr>
          <w:bCs/>
          <w:color w:val="000000"/>
          <w:spacing w:val="-4"/>
        </w:rPr>
        <w:tab/>
      </w:r>
      <w:r w:rsidR="000D2E90">
        <w:t>The UNSCEGHS agreed to keep the work being done on dust explosion hazards on its programme of work for the 2</w:t>
      </w:r>
      <w:r w:rsidR="00ED0776">
        <w:t>015-2016 biennium (</w:t>
      </w:r>
      <w:r w:rsidR="00ED0776">
        <w:rPr>
          <w:color w:val="000000"/>
        </w:rPr>
        <w:t>s</w:t>
      </w:r>
      <w:r w:rsidR="000D2E90" w:rsidRPr="0018447B">
        <w:rPr>
          <w:color w:val="000000"/>
        </w:rPr>
        <w:t xml:space="preserve">ee </w:t>
      </w:r>
      <w:r w:rsidR="00ED0776">
        <w:rPr>
          <w:bCs/>
          <w:color w:val="000000"/>
          <w:spacing w:val="-4"/>
          <w:bdr w:val="none" w:sz="0" w:space="0" w:color="auto" w:frame="1"/>
        </w:rPr>
        <w:t>ST/SG/AC.10/C.4/56).</w:t>
      </w:r>
    </w:p>
    <w:p w:rsidR="000D2E90" w:rsidRDefault="004C729C" w:rsidP="00ED0776">
      <w:pPr>
        <w:pStyle w:val="SingleTxtG"/>
      </w:pPr>
      <w:r>
        <w:t>3</w:t>
      </w:r>
      <w:r w:rsidR="000D2E90">
        <w:t>.</w:t>
      </w:r>
      <w:r w:rsidR="000D2E90">
        <w:tab/>
      </w:r>
      <w:r>
        <w:t>The correspondence group met in mid-July, in O</w:t>
      </w:r>
      <w:r w:rsidR="00ED0776">
        <w:t>ctober, and in December 2015 (s</w:t>
      </w:r>
      <w:r>
        <w:t xml:space="preserve">ee </w:t>
      </w:r>
      <w:r w:rsidRPr="00011577">
        <w:rPr>
          <w:bCs/>
          <w:color w:val="000000"/>
          <w:spacing w:val="-4"/>
        </w:rPr>
        <w:t>UN/SCEGHS/30</w:t>
      </w:r>
      <w:r w:rsidR="00ED0776">
        <w:rPr>
          <w:bCs/>
          <w:color w:val="000000"/>
          <w:spacing w:val="-4"/>
        </w:rPr>
        <w:t>/INF.22 and UN/SCEGHS/30/INF.32)</w:t>
      </w:r>
      <w:r w:rsidRPr="00011577">
        <w:rPr>
          <w:bCs/>
          <w:color w:val="000000"/>
          <w:spacing w:val="-4"/>
        </w:rPr>
        <w:t xml:space="preserve">.  </w:t>
      </w:r>
    </w:p>
    <w:p w:rsidR="00610B94" w:rsidRPr="00ED0776" w:rsidRDefault="00610B94" w:rsidP="00ED0776">
      <w:pPr>
        <w:pStyle w:val="HChG"/>
      </w:pPr>
      <w:r w:rsidRPr="00ED0776">
        <w:tab/>
        <w:t>II</w:t>
      </w:r>
      <w:r w:rsidR="005E1F01" w:rsidRPr="00ED0776">
        <w:t>I</w:t>
      </w:r>
      <w:r w:rsidR="00ED0776" w:rsidRPr="00ED0776">
        <w:t>.</w:t>
      </w:r>
      <w:r w:rsidR="00ED0776" w:rsidRPr="00ED0776">
        <w:tab/>
        <w:t>Status r</w:t>
      </w:r>
      <w:r w:rsidRPr="00ED0776">
        <w:t xml:space="preserve">eport </w:t>
      </w:r>
    </w:p>
    <w:p w:rsidR="005958AB" w:rsidRPr="00C33C57" w:rsidRDefault="004C729C" w:rsidP="00ED0776">
      <w:pPr>
        <w:pStyle w:val="SingleTxtG"/>
        <w:rPr>
          <w:color w:val="000000"/>
        </w:rPr>
      </w:pPr>
      <w:r>
        <w:t>4</w:t>
      </w:r>
      <w:r w:rsidR="00370629">
        <w:t>.</w:t>
      </w:r>
      <w:r w:rsidR="00370629">
        <w:tab/>
      </w:r>
      <w:r w:rsidR="00ED603A">
        <w:t>Based on the results of the December 2015 meeting, s</w:t>
      </w:r>
      <w:r w:rsidR="00EB7635">
        <w:t xml:space="preserve">everal experts from Germany, </w:t>
      </w:r>
      <w:r w:rsidR="00ED603A">
        <w:t xml:space="preserve">the </w:t>
      </w:r>
      <w:r w:rsidR="00EB7635" w:rsidRPr="00EB7635">
        <w:rPr>
          <w:rStyle w:val="st1"/>
          <w:color w:val="000000"/>
          <w:lang w:val="en"/>
        </w:rPr>
        <w:t>European Chemical Industry Council (</w:t>
      </w:r>
      <w:r w:rsidR="00EB7635" w:rsidRPr="00EB7635">
        <w:rPr>
          <w:color w:val="000000"/>
        </w:rPr>
        <w:t>CEFIC)</w:t>
      </w:r>
      <w:r w:rsidR="00EB7635" w:rsidRPr="00EB7635">
        <w:t>,</w:t>
      </w:r>
      <w:r w:rsidR="00EB7635">
        <w:t xml:space="preserve"> and the </w:t>
      </w:r>
      <w:r w:rsidR="00ED0776">
        <w:t>United States of America</w:t>
      </w:r>
      <w:r w:rsidR="00EB7635">
        <w:t xml:space="preserve"> developed a thought starter for an annex addressing </w:t>
      </w:r>
      <w:r w:rsidR="00ED0776">
        <w:t>dust e</w:t>
      </w:r>
      <w:r w:rsidR="00EB7635">
        <w:t xml:space="preserve">xplosion </w:t>
      </w:r>
      <w:r w:rsidR="00ED0776">
        <w:t>h</w:t>
      </w:r>
      <w:r w:rsidR="00EB7635">
        <w:t xml:space="preserve">azards.  </w:t>
      </w:r>
      <w:r w:rsidR="00ED603A">
        <w:t>U</w:t>
      </w:r>
      <w:r w:rsidR="00EB7635">
        <w:t>sing the thought starter as the basis for discussion, t</w:t>
      </w:r>
      <w:r w:rsidR="000D2E90">
        <w:t>he correspondence group met in</w:t>
      </w:r>
      <w:r>
        <w:t xml:space="preserve"> late April</w:t>
      </w:r>
      <w:r w:rsidR="000D2E90">
        <w:t xml:space="preserve"> 201</w:t>
      </w:r>
      <w:r w:rsidR="005958AB">
        <w:t>6</w:t>
      </w:r>
      <w:r w:rsidR="000D2E90">
        <w:t xml:space="preserve">.  </w:t>
      </w:r>
      <w:r w:rsidR="00ED603A">
        <w:t xml:space="preserve">At the meeting, the group began the process of evaluating and modifying the thought starter to achieve a harmonized approach. </w:t>
      </w:r>
      <w:r w:rsidR="005958AB">
        <w:t xml:space="preserve"> </w:t>
      </w:r>
      <w:r w:rsidR="005958AB" w:rsidRPr="00C33C57">
        <w:rPr>
          <w:color w:val="000000"/>
        </w:rPr>
        <w:t xml:space="preserve">The draft </w:t>
      </w:r>
      <w:r w:rsidR="00A36E52">
        <w:rPr>
          <w:color w:val="000000"/>
        </w:rPr>
        <w:t xml:space="preserve">annex, in its current state, </w:t>
      </w:r>
      <w:r w:rsidR="005958AB" w:rsidRPr="00C33C57">
        <w:rPr>
          <w:color w:val="000000"/>
        </w:rPr>
        <w:t xml:space="preserve">addresses </w:t>
      </w:r>
    </w:p>
    <w:p w:rsidR="005958AB" w:rsidRPr="00C33C57" w:rsidRDefault="00ED0776" w:rsidP="00ED0776">
      <w:pPr>
        <w:pStyle w:val="SingleTxtG"/>
        <w:ind w:left="1980" w:hanging="540"/>
      </w:pPr>
      <w:r>
        <w:t>(</w:t>
      </w:r>
      <w:r w:rsidR="00A36E52">
        <w:t>a</w:t>
      </w:r>
      <w:r w:rsidR="005958AB" w:rsidRPr="00C33C57">
        <w:t xml:space="preserve">) </w:t>
      </w:r>
      <w:r>
        <w:tab/>
        <w:t>Definitions;</w:t>
      </w:r>
    </w:p>
    <w:p w:rsidR="005958AB" w:rsidRPr="00C33C57" w:rsidRDefault="00ED0776" w:rsidP="00ED0776">
      <w:pPr>
        <w:pStyle w:val="SingleTxtG"/>
        <w:ind w:left="1980" w:hanging="540"/>
      </w:pPr>
      <w:r>
        <w:t>(</w:t>
      </w:r>
      <w:r w:rsidR="00A36E52">
        <w:t>b</w:t>
      </w:r>
      <w:r w:rsidR="005958AB" w:rsidRPr="00C33C57">
        <w:t xml:space="preserve">) </w:t>
      </w:r>
      <w:r>
        <w:tab/>
      </w:r>
      <w:r w:rsidR="005958AB" w:rsidRPr="00C33C57">
        <w:t>Identification of combustible dusts (flow ch</w:t>
      </w:r>
      <w:r>
        <w:t>art);</w:t>
      </w:r>
    </w:p>
    <w:p w:rsidR="005958AB" w:rsidRPr="00C33C57" w:rsidRDefault="00ED0776" w:rsidP="00ED0776">
      <w:pPr>
        <w:pStyle w:val="SingleTxtG"/>
        <w:ind w:left="1980" w:hanging="540"/>
      </w:pPr>
      <w:r>
        <w:t>(</w:t>
      </w:r>
      <w:r w:rsidR="00A36E52">
        <w:t>c</w:t>
      </w:r>
      <w:r w:rsidR="005958AB" w:rsidRPr="00C33C57">
        <w:t xml:space="preserve">) </w:t>
      </w:r>
      <w:r>
        <w:tab/>
      </w:r>
      <w:r w:rsidR="005958AB" w:rsidRPr="00C33C57">
        <w:t>Factors contributing to dust explosions (oxidizing atmosphere, influence of temperature and pressure,</w:t>
      </w:r>
      <w:r>
        <w:t xml:space="preserve"> confinement, ignition sources);</w:t>
      </w:r>
      <w:r w:rsidR="005958AB" w:rsidRPr="00C33C57">
        <w:t xml:space="preserve"> </w:t>
      </w:r>
    </w:p>
    <w:p w:rsidR="005958AB" w:rsidRPr="00C33C57" w:rsidRDefault="00ED0776" w:rsidP="00ED0776">
      <w:pPr>
        <w:pStyle w:val="SingleTxtG"/>
        <w:ind w:left="1980" w:hanging="540"/>
      </w:pPr>
      <w:r>
        <w:t>(</w:t>
      </w:r>
      <w:r w:rsidR="00A36E52">
        <w:t>d</w:t>
      </w:r>
      <w:r w:rsidR="005958AB" w:rsidRPr="00C33C57">
        <w:t xml:space="preserve">) </w:t>
      </w:r>
      <w:r>
        <w:tab/>
      </w:r>
      <w:r w:rsidR="005958AB" w:rsidRPr="00C33C57">
        <w:t>Hazard identification, risk assessment and mitigation (protection concepts)</w:t>
      </w:r>
      <w:r>
        <w:t>;</w:t>
      </w:r>
      <w:r w:rsidR="005958AB" w:rsidRPr="00C33C57">
        <w:t xml:space="preserve"> and </w:t>
      </w:r>
    </w:p>
    <w:p w:rsidR="00ED603A" w:rsidRPr="00C33C57" w:rsidRDefault="00ED0776" w:rsidP="00ED0776">
      <w:pPr>
        <w:pStyle w:val="SingleTxtG"/>
        <w:ind w:left="1980" w:hanging="540"/>
      </w:pPr>
      <w:r>
        <w:t>(</w:t>
      </w:r>
      <w:r w:rsidR="00A36E52">
        <w:t>e</w:t>
      </w:r>
      <w:r w:rsidR="005958AB" w:rsidRPr="00C33C57">
        <w:t xml:space="preserve">) </w:t>
      </w:r>
      <w:r>
        <w:tab/>
      </w:r>
      <w:r w:rsidR="005958AB" w:rsidRPr="00C33C57">
        <w:t>Supplemental information for hazard communication.</w:t>
      </w:r>
    </w:p>
    <w:p w:rsidR="00725997" w:rsidRDefault="00ED603A" w:rsidP="00ED0776">
      <w:pPr>
        <w:pStyle w:val="SingleTxtG"/>
      </w:pPr>
      <w:bookmarkStart w:id="0" w:name="_GoBack"/>
      <w:bookmarkEnd w:id="0"/>
      <w:r>
        <w:lastRenderedPageBreak/>
        <w:t>5.</w:t>
      </w:r>
      <w:r>
        <w:tab/>
      </w:r>
      <w:r w:rsidR="00EB7635">
        <w:t xml:space="preserve">Once the correspondence group has </w:t>
      </w:r>
      <w:proofErr w:type="gramStart"/>
      <w:r w:rsidR="00EB7635">
        <w:t>progressed</w:t>
      </w:r>
      <w:proofErr w:type="gramEnd"/>
      <w:r w:rsidR="00EB7635">
        <w:t xml:space="preserve"> the work to a state at which they are prepared to share the work with the UNSCEGHS, the draft annex will be provided in an informal paper.</w:t>
      </w:r>
    </w:p>
    <w:p w:rsidR="0057755B" w:rsidRPr="00ED0776" w:rsidRDefault="0057755B" w:rsidP="00ED0776">
      <w:pPr>
        <w:pStyle w:val="HChG"/>
      </w:pPr>
      <w:r w:rsidRPr="00ED0776">
        <w:tab/>
        <w:t>IV.</w:t>
      </w:r>
      <w:r w:rsidRPr="00ED0776">
        <w:tab/>
      </w:r>
      <w:r w:rsidR="00EB7635" w:rsidRPr="00ED0776">
        <w:t>July 6, 2016</w:t>
      </w:r>
      <w:r w:rsidRPr="00ED0776">
        <w:t xml:space="preserve"> Meeting </w:t>
      </w:r>
      <w:r w:rsidR="00ED0776" w:rsidRPr="00ED0776">
        <w:t>a</w:t>
      </w:r>
      <w:r w:rsidRPr="00ED0776">
        <w:t xml:space="preserve">genda </w:t>
      </w:r>
    </w:p>
    <w:p w:rsidR="0057755B" w:rsidRDefault="00ED603A" w:rsidP="00ED0776">
      <w:pPr>
        <w:pStyle w:val="SingleTxtG"/>
      </w:pPr>
      <w:r>
        <w:t>6</w:t>
      </w:r>
      <w:r w:rsidR="0057755B">
        <w:t>.</w:t>
      </w:r>
      <w:r w:rsidR="0057755B">
        <w:tab/>
      </w:r>
      <w:r w:rsidR="00EB7635">
        <w:t>At t</w:t>
      </w:r>
      <w:r w:rsidR="0057755B">
        <w:t xml:space="preserve">he </w:t>
      </w:r>
      <w:r w:rsidR="00EB7635">
        <w:t>July 6</w:t>
      </w:r>
      <w:r w:rsidR="00EB7635" w:rsidRPr="00EB7635">
        <w:rPr>
          <w:vertAlign w:val="superscript"/>
        </w:rPr>
        <w:t>th</w:t>
      </w:r>
      <w:r w:rsidR="00EB7635">
        <w:t xml:space="preserve"> meeting, the correspondence group </w:t>
      </w:r>
      <w:r w:rsidR="0057755B">
        <w:t xml:space="preserve">will </w:t>
      </w:r>
      <w:r w:rsidR="00EB7635">
        <w:t xml:space="preserve">continue </w:t>
      </w:r>
      <w:r>
        <w:t>discussions</w:t>
      </w:r>
      <w:r w:rsidR="00EB7635">
        <w:t xml:space="preserve"> on the </w:t>
      </w:r>
      <w:r>
        <w:t>developing</w:t>
      </w:r>
      <w:r w:rsidR="00ED0776">
        <w:t xml:space="preserve"> a draft annex on dust explosion h</w:t>
      </w:r>
      <w:r w:rsidR="00EB7635">
        <w:t xml:space="preserve">azards.  </w:t>
      </w:r>
      <w:r w:rsidR="0057755B">
        <w:t>As always, Sub-committee members are invited to participate in the meeting</w:t>
      </w:r>
      <w:r w:rsidR="00EB7635">
        <w:t>, which will be held in Room IX</w:t>
      </w:r>
      <w:r>
        <w:t xml:space="preserve"> from 15:00 – 19:00</w:t>
      </w:r>
      <w:r w:rsidR="00EB7635">
        <w:t>.</w:t>
      </w:r>
    </w:p>
    <w:p w:rsidR="00ED0776" w:rsidRDefault="00ED0776" w:rsidP="00ED0776">
      <w:pPr>
        <w:pStyle w:val="SingleTxtG"/>
      </w:pPr>
    </w:p>
    <w:p w:rsidR="00ED0776" w:rsidRPr="00ED0776" w:rsidRDefault="00ED0776" w:rsidP="00ED0776">
      <w:pPr>
        <w:pStyle w:val="SingleTxtG"/>
        <w:jc w:val="center"/>
        <w:rPr>
          <w:u w:val="single"/>
        </w:rPr>
      </w:pPr>
      <w:r>
        <w:rPr>
          <w:u w:val="single"/>
        </w:rPr>
        <w:t>__________________</w:t>
      </w:r>
    </w:p>
    <w:sectPr w:rsidR="00ED0776" w:rsidRPr="00ED0776" w:rsidSect="00990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08" w:rsidRDefault="00AC3C08"/>
  </w:endnote>
  <w:endnote w:type="continuationSeparator" w:id="0">
    <w:p w:rsidR="00AC3C08" w:rsidRDefault="00AC3C08"/>
  </w:endnote>
  <w:endnote w:type="continuationNotice" w:id="1">
    <w:p w:rsidR="00AC3C08" w:rsidRDefault="00AC3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D" w:rsidRPr="0099001C" w:rsidRDefault="00E0068D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C7519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D" w:rsidRPr="0099001C" w:rsidRDefault="00E0068D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B7635">
      <w:rPr>
        <w:b/>
        <w:noProof/>
        <w:sz w:val="18"/>
      </w:rPr>
      <w:t>13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D" w:rsidRPr="0099001C" w:rsidRDefault="006B1459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0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08" w:rsidRPr="000B175B" w:rsidRDefault="00AC3C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C3C08" w:rsidRPr="00FC68B7" w:rsidRDefault="00AC3C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C3C08" w:rsidRDefault="00AC3C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D" w:rsidRPr="0099001C" w:rsidRDefault="000D2E90">
    <w:pPr>
      <w:pStyle w:val="Header"/>
    </w:pPr>
    <w:r>
      <w:t>UN/SCEGHS/3</w:t>
    </w:r>
    <w:r w:rsidR="00ED603A">
      <w:t>1</w:t>
    </w:r>
    <w:r w:rsidR="00ED0776">
      <w:t>/INF.15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D" w:rsidRPr="0099001C" w:rsidRDefault="000D2E90" w:rsidP="0099001C">
    <w:pPr>
      <w:pStyle w:val="Header"/>
      <w:jc w:val="right"/>
    </w:pPr>
    <w:r>
      <w:t>UN/SCEGHS/30</w:t>
    </w:r>
    <w:r w:rsidR="00E0068D">
      <w:t>/INF.xx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70" w:rsidRDefault="004D0070" w:rsidP="004D0070">
    <w:pPr>
      <w:pStyle w:val="Header"/>
      <w:tabs>
        <w:tab w:val="left" w:pos="83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7EC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B60C1"/>
    <w:multiLevelType w:val="hybridMultilevel"/>
    <w:tmpl w:val="40124D7E"/>
    <w:lvl w:ilvl="0" w:tplc="CC16FE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3F2036B"/>
    <w:multiLevelType w:val="hybridMultilevel"/>
    <w:tmpl w:val="07AEDAE8"/>
    <w:lvl w:ilvl="0" w:tplc="B608FC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>
      <w:start w:val="1"/>
      <w:numFmt w:val="bullet"/>
      <w:lvlText w:val="o"/>
      <w:lvlJc w:val="left"/>
      <w:pPr>
        <w:tabs>
          <w:tab w:val="num" w:pos="-91"/>
        </w:tabs>
        <w:ind w:left="-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29"/>
        </w:tabs>
        <w:ind w:left="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</w:abstractNum>
  <w:abstractNum w:abstractNumId="3">
    <w:nsid w:val="05FD5C6E"/>
    <w:multiLevelType w:val="hybridMultilevel"/>
    <w:tmpl w:val="6E845E9C"/>
    <w:lvl w:ilvl="0" w:tplc="883CE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67A21"/>
    <w:multiLevelType w:val="hybridMultilevel"/>
    <w:tmpl w:val="2C841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561E78"/>
    <w:multiLevelType w:val="hybridMultilevel"/>
    <w:tmpl w:val="D744DF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0805A3"/>
    <w:multiLevelType w:val="hybridMultilevel"/>
    <w:tmpl w:val="C1E4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3E19"/>
    <w:multiLevelType w:val="hybridMultilevel"/>
    <w:tmpl w:val="1BF282DA"/>
    <w:lvl w:ilvl="0" w:tplc="040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8">
    <w:nsid w:val="1BAE29EF"/>
    <w:multiLevelType w:val="hybridMultilevel"/>
    <w:tmpl w:val="8348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E2516"/>
    <w:multiLevelType w:val="hybridMultilevel"/>
    <w:tmpl w:val="581EE2F2"/>
    <w:lvl w:ilvl="0" w:tplc="C88AD866">
      <w:start w:val="1"/>
      <w:numFmt w:val="decimal"/>
      <w:lvlText w:val="%1."/>
      <w:lvlJc w:val="left"/>
      <w:pPr>
        <w:ind w:left="924" w:hanging="56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1A9C"/>
    <w:multiLevelType w:val="hybridMultilevel"/>
    <w:tmpl w:val="EBBC203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75566"/>
    <w:multiLevelType w:val="hybridMultilevel"/>
    <w:tmpl w:val="CBB69FB0"/>
    <w:lvl w:ilvl="0" w:tplc="B2109172">
      <w:start w:val="6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10720"/>
    <w:multiLevelType w:val="hybridMultilevel"/>
    <w:tmpl w:val="B73A9AB0"/>
    <w:lvl w:ilvl="0" w:tplc="185616C2">
      <w:start w:val="3"/>
      <w:numFmt w:val="upperRoman"/>
      <w:lvlText w:val="%1.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3">
    <w:nsid w:val="33CA0C8E"/>
    <w:multiLevelType w:val="hybridMultilevel"/>
    <w:tmpl w:val="619AB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15E93"/>
    <w:multiLevelType w:val="hybridMultilevel"/>
    <w:tmpl w:val="D7323402"/>
    <w:lvl w:ilvl="0" w:tplc="36A6EDD4">
      <w:start w:val="5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D6494"/>
    <w:multiLevelType w:val="hybridMultilevel"/>
    <w:tmpl w:val="E2EAF01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D6D07"/>
    <w:multiLevelType w:val="hybridMultilevel"/>
    <w:tmpl w:val="D08A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A6D48"/>
    <w:multiLevelType w:val="hybridMultilevel"/>
    <w:tmpl w:val="88382E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683497"/>
    <w:multiLevelType w:val="hybridMultilevel"/>
    <w:tmpl w:val="52947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8462AD"/>
    <w:multiLevelType w:val="hybridMultilevel"/>
    <w:tmpl w:val="42620E4A"/>
    <w:lvl w:ilvl="0" w:tplc="1C007476">
      <w:start w:val="1"/>
      <w:numFmt w:val="decimal"/>
      <w:lvlText w:val="%1."/>
      <w:lvlJc w:val="left"/>
      <w:pPr>
        <w:ind w:left="2062" w:hanging="564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0">
    <w:nsid w:val="4FAE1571"/>
    <w:multiLevelType w:val="hybridMultilevel"/>
    <w:tmpl w:val="9FDC3C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9D5ED9"/>
    <w:multiLevelType w:val="hybridMultilevel"/>
    <w:tmpl w:val="F9B06CBC"/>
    <w:lvl w:ilvl="0" w:tplc="883CE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72BE9"/>
    <w:multiLevelType w:val="hybridMultilevel"/>
    <w:tmpl w:val="8C82F49C"/>
    <w:lvl w:ilvl="0" w:tplc="39D65678"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>
    <w:nsid w:val="523D37F0"/>
    <w:multiLevelType w:val="hybridMultilevel"/>
    <w:tmpl w:val="541AE688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4">
    <w:nsid w:val="57C15749"/>
    <w:multiLevelType w:val="hybridMultilevel"/>
    <w:tmpl w:val="4A1C9CE8"/>
    <w:lvl w:ilvl="0" w:tplc="D2524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D2524A9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565CC"/>
    <w:multiLevelType w:val="hybridMultilevel"/>
    <w:tmpl w:val="B3BEFF48"/>
    <w:lvl w:ilvl="0" w:tplc="4F6C6E94">
      <w:start w:val="2"/>
      <w:numFmt w:val="decimal"/>
      <w:lvlText w:val="%1."/>
      <w:lvlJc w:val="left"/>
      <w:pPr>
        <w:tabs>
          <w:tab w:val="num" w:pos="1693"/>
        </w:tabs>
        <w:ind w:left="1693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8"/>
        </w:tabs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8"/>
        </w:tabs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8"/>
        </w:tabs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8"/>
        </w:tabs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8"/>
        </w:tabs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8"/>
        </w:tabs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8"/>
        </w:tabs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8"/>
        </w:tabs>
        <w:ind w:left="7258" w:hanging="180"/>
      </w:pPr>
    </w:lvl>
  </w:abstractNum>
  <w:abstractNum w:abstractNumId="26">
    <w:nsid w:val="65ED1079"/>
    <w:multiLevelType w:val="hybridMultilevel"/>
    <w:tmpl w:val="5F747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4538C1"/>
    <w:multiLevelType w:val="hybridMultilevel"/>
    <w:tmpl w:val="0970735E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9">
    <w:nsid w:val="72A85782"/>
    <w:multiLevelType w:val="hybridMultilevel"/>
    <w:tmpl w:val="AE72CFB8"/>
    <w:lvl w:ilvl="0" w:tplc="883CE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CC3ADE"/>
    <w:multiLevelType w:val="hybridMultilevel"/>
    <w:tmpl w:val="18EEA56C"/>
    <w:lvl w:ilvl="0" w:tplc="883CEB54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31">
    <w:nsid w:val="77E85260"/>
    <w:multiLevelType w:val="hybridMultilevel"/>
    <w:tmpl w:val="CB40F970"/>
    <w:lvl w:ilvl="0" w:tplc="9C68DDEA">
      <w:start w:val="1"/>
      <w:numFmt w:val="decimal"/>
      <w:lvlText w:val="%1."/>
      <w:lvlJc w:val="left"/>
      <w:pPr>
        <w:ind w:left="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32">
    <w:nsid w:val="7A044B9C"/>
    <w:multiLevelType w:val="hybridMultilevel"/>
    <w:tmpl w:val="CF94E3C2"/>
    <w:lvl w:ilvl="0" w:tplc="81287222">
      <w:start w:val="10"/>
      <w:numFmt w:val="decimal"/>
      <w:lvlText w:val="%1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3">
    <w:nsid w:val="7CE667CE"/>
    <w:multiLevelType w:val="hybridMultilevel"/>
    <w:tmpl w:val="59601F2A"/>
    <w:lvl w:ilvl="0" w:tplc="E45AEED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2AA2FEC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4749A6"/>
    <w:multiLevelType w:val="hybridMultilevel"/>
    <w:tmpl w:val="3BD601BE"/>
    <w:lvl w:ilvl="0" w:tplc="D2524A9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7EEB53EF"/>
    <w:multiLevelType w:val="hybridMultilevel"/>
    <w:tmpl w:val="65DE6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20"/>
  </w:num>
  <w:num w:numId="4">
    <w:abstractNumId w:val="17"/>
  </w:num>
  <w:num w:numId="5">
    <w:abstractNumId w:val="33"/>
  </w:num>
  <w:num w:numId="6">
    <w:abstractNumId w:val="32"/>
  </w:num>
  <w:num w:numId="7">
    <w:abstractNumId w:val="30"/>
  </w:num>
  <w:num w:numId="8">
    <w:abstractNumId w:val="25"/>
  </w:num>
  <w:num w:numId="9">
    <w:abstractNumId w:val="12"/>
  </w:num>
  <w:num w:numId="10">
    <w:abstractNumId w:val="18"/>
  </w:num>
  <w:num w:numId="11">
    <w:abstractNumId w:val="3"/>
  </w:num>
  <w:num w:numId="12">
    <w:abstractNumId w:val="29"/>
  </w:num>
  <w:num w:numId="13">
    <w:abstractNumId w:val="21"/>
  </w:num>
  <w:num w:numId="14">
    <w:abstractNumId w:val="34"/>
  </w:num>
  <w:num w:numId="15">
    <w:abstractNumId w:val="14"/>
  </w:num>
  <w:num w:numId="16">
    <w:abstractNumId w:val="11"/>
  </w:num>
  <w:num w:numId="17">
    <w:abstractNumId w:val="24"/>
  </w:num>
  <w:num w:numId="18">
    <w:abstractNumId w:val="9"/>
  </w:num>
  <w:num w:numId="19">
    <w:abstractNumId w:val="19"/>
  </w:num>
  <w:num w:numId="20">
    <w:abstractNumId w:val="7"/>
  </w:num>
  <w:num w:numId="21">
    <w:abstractNumId w:val="0"/>
  </w:num>
  <w:num w:numId="22">
    <w:abstractNumId w:val="8"/>
  </w:num>
  <w:num w:numId="23">
    <w:abstractNumId w:val="4"/>
  </w:num>
  <w:num w:numId="24">
    <w:abstractNumId w:val="1"/>
  </w:num>
  <w:num w:numId="25">
    <w:abstractNumId w:val="31"/>
  </w:num>
  <w:num w:numId="26">
    <w:abstractNumId w:val="13"/>
  </w:num>
  <w:num w:numId="27">
    <w:abstractNumId w:val="6"/>
  </w:num>
  <w:num w:numId="28">
    <w:abstractNumId w:val="35"/>
  </w:num>
  <w:num w:numId="29">
    <w:abstractNumId w:val="15"/>
  </w:num>
  <w:num w:numId="30">
    <w:abstractNumId w:val="10"/>
  </w:num>
  <w:num w:numId="31">
    <w:abstractNumId w:val="26"/>
  </w:num>
  <w:num w:numId="32">
    <w:abstractNumId w:val="5"/>
  </w:num>
  <w:num w:numId="33">
    <w:abstractNumId w:val="16"/>
  </w:num>
  <w:num w:numId="34">
    <w:abstractNumId w:val="28"/>
  </w:num>
  <w:num w:numId="35">
    <w:abstractNumId w:val="22"/>
  </w:num>
  <w:num w:numId="3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11577"/>
    <w:rsid w:val="00013DDE"/>
    <w:rsid w:val="000267CA"/>
    <w:rsid w:val="00027AE6"/>
    <w:rsid w:val="00047D30"/>
    <w:rsid w:val="00050F6B"/>
    <w:rsid w:val="00067112"/>
    <w:rsid w:val="00072C8C"/>
    <w:rsid w:val="0008657F"/>
    <w:rsid w:val="000931C0"/>
    <w:rsid w:val="0009671A"/>
    <w:rsid w:val="000A269F"/>
    <w:rsid w:val="000B175B"/>
    <w:rsid w:val="000B3A0F"/>
    <w:rsid w:val="000C3CEA"/>
    <w:rsid w:val="000D2E90"/>
    <w:rsid w:val="000D7329"/>
    <w:rsid w:val="000E0415"/>
    <w:rsid w:val="000E13AE"/>
    <w:rsid w:val="000F697A"/>
    <w:rsid w:val="000F786E"/>
    <w:rsid w:val="0010044B"/>
    <w:rsid w:val="00117829"/>
    <w:rsid w:val="001220B8"/>
    <w:rsid w:val="00122B01"/>
    <w:rsid w:val="00134203"/>
    <w:rsid w:val="0014678D"/>
    <w:rsid w:val="0015253C"/>
    <w:rsid w:val="00155A6C"/>
    <w:rsid w:val="001571CE"/>
    <w:rsid w:val="00173A3B"/>
    <w:rsid w:val="00181F7E"/>
    <w:rsid w:val="0018447B"/>
    <w:rsid w:val="001963E9"/>
    <w:rsid w:val="001B4B04"/>
    <w:rsid w:val="001C4093"/>
    <w:rsid w:val="001C6663"/>
    <w:rsid w:val="001C7895"/>
    <w:rsid w:val="001D26DF"/>
    <w:rsid w:val="001E3F9A"/>
    <w:rsid w:val="001F57A5"/>
    <w:rsid w:val="00211E0B"/>
    <w:rsid w:val="00215905"/>
    <w:rsid w:val="00223B54"/>
    <w:rsid w:val="002364E6"/>
    <w:rsid w:val="002405A7"/>
    <w:rsid w:val="002429B3"/>
    <w:rsid w:val="00247552"/>
    <w:rsid w:val="0026352F"/>
    <w:rsid w:val="00265501"/>
    <w:rsid w:val="00265C11"/>
    <w:rsid w:val="002901C4"/>
    <w:rsid w:val="00290C48"/>
    <w:rsid w:val="002923B5"/>
    <w:rsid w:val="002B25E2"/>
    <w:rsid w:val="002C2E0C"/>
    <w:rsid w:val="002D0B58"/>
    <w:rsid w:val="002D310C"/>
    <w:rsid w:val="003107FA"/>
    <w:rsid w:val="00312119"/>
    <w:rsid w:val="003229D8"/>
    <w:rsid w:val="00336281"/>
    <w:rsid w:val="0033745A"/>
    <w:rsid w:val="00370629"/>
    <w:rsid w:val="00383ED4"/>
    <w:rsid w:val="0039277A"/>
    <w:rsid w:val="003972E0"/>
    <w:rsid w:val="003C2CC4"/>
    <w:rsid w:val="003C3936"/>
    <w:rsid w:val="003D4B23"/>
    <w:rsid w:val="003F1ED3"/>
    <w:rsid w:val="003F6E23"/>
    <w:rsid w:val="00414F15"/>
    <w:rsid w:val="00416C2F"/>
    <w:rsid w:val="00421455"/>
    <w:rsid w:val="004325CB"/>
    <w:rsid w:val="00446DE4"/>
    <w:rsid w:val="00447958"/>
    <w:rsid w:val="00452F0B"/>
    <w:rsid w:val="00460DD9"/>
    <w:rsid w:val="00471C61"/>
    <w:rsid w:val="0048713D"/>
    <w:rsid w:val="00493E0E"/>
    <w:rsid w:val="00495D06"/>
    <w:rsid w:val="004A1A6F"/>
    <w:rsid w:val="004A36CB"/>
    <w:rsid w:val="004A41CA"/>
    <w:rsid w:val="004A56E6"/>
    <w:rsid w:val="004C71CB"/>
    <w:rsid w:val="004C729C"/>
    <w:rsid w:val="004C7519"/>
    <w:rsid w:val="004D0070"/>
    <w:rsid w:val="004D731C"/>
    <w:rsid w:val="004D7508"/>
    <w:rsid w:val="004F0E01"/>
    <w:rsid w:val="004F618D"/>
    <w:rsid w:val="00503228"/>
    <w:rsid w:val="00504825"/>
    <w:rsid w:val="00505384"/>
    <w:rsid w:val="00540836"/>
    <w:rsid w:val="005420F2"/>
    <w:rsid w:val="00566A2B"/>
    <w:rsid w:val="0057755B"/>
    <w:rsid w:val="00582F26"/>
    <w:rsid w:val="00590F29"/>
    <w:rsid w:val="00591A8D"/>
    <w:rsid w:val="00593852"/>
    <w:rsid w:val="005958AB"/>
    <w:rsid w:val="005A6A43"/>
    <w:rsid w:val="005B3DB3"/>
    <w:rsid w:val="005C6E65"/>
    <w:rsid w:val="005D581A"/>
    <w:rsid w:val="005E1F01"/>
    <w:rsid w:val="005F3D29"/>
    <w:rsid w:val="00610B94"/>
    <w:rsid w:val="00611AA6"/>
    <w:rsid w:val="00611FC4"/>
    <w:rsid w:val="00615DF9"/>
    <w:rsid w:val="00616B8A"/>
    <w:rsid w:val="006176FB"/>
    <w:rsid w:val="00617AB4"/>
    <w:rsid w:val="0062475F"/>
    <w:rsid w:val="00627ED0"/>
    <w:rsid w:val="00640B26"/>
    <w:rsid w:val="00665595"/>
    <w:rsid w:val="006666C4"/>
    <w:rsid w:val="00671664"/>
    <w:rsid w:val="006756B6"/>
    <w:rsid w:val="006915C5"/>
    <w:rsid w:val="00691F20"/>
    <w:rsid w:val="006A045B"/>
    <w:rsid w:val="006A7392"/>
    <w:rsid w:val="006B1416"/>
    <w:rsid w:val="006B1459"/>
    <w:rsid w:val="006C7CCE"/>
    <w:rsid w:val="006E21F0"/>
    <w:rsid w:val="006E564B"/>
    <w:rsid w:val="006F4E39"/>
    <w:rsid w:val="0071365A"/>
    <w:rsid w:val="00720712"/>
    <w:rsid w:val="00720DEB"/>
    <w:rsid w:val="00722B26"/>
    <w:rsid w:val="00725766"/>
    <w:rsid w:val="00725997"/>
    <w:rsid w:val="0072632A"/>
    <w:rsid w:val="00733AAE"/>
    <w:rsid w:val="00733CEA"/>
    <w:rsid w:val="0077009B"/>
    <w:rsid w:val="00783F54"/>
    <w:rsid w:val="0078667B"/>
    <w:rsid w:val="007915EE"/>
    <w:rsid w:val="007A2D2D"/>
    <w:rsid w:val="007A634E"/>
    <w:rsid w:val="007A7D30"/>
    <w:rsid w:val="007B4AAC"/>
    <w:rsid w:val="007B6BA5"/>
    <w:rsid w:val="007C3390"/>
    <w:rsid w:val="007C4F4B"/>
    <w:rsid w:val="007D3C83"/>
    <w:rsid w:val="007E0183"/>
    <w:rsid w:val="007E22F8"/>
    <w:rsid w:val="007F0B83"/>
    <w:rsid w:val="007F4F6B"/>
    <w:rsid w:val="007F4FCD"/>
    <w:rsid w:val="007F6611"/>
    <w:rsid w:val="008175E9"/>
    <w:rsid w:val="00822641"/>
    <w:rsid w:val="00823E43"/>
    <w:rsid w:val="008242D7"/>
    <w:rsid w:val="00827E05"/>
    <w:rsid w:val="008311A3"/>
    <w:rsid w:val="008331B9"/>
    <w:rsid w:val="00833E30"/>
    <w:rsid w:val="008457C1"/>
    <w:rsid w:val="00861B66"/>
    <w:rsid w:val="00870129"/>
    <w:rsid w:val="00871FD5"/>
    <w:rsid w:val="008979B1"/>
    <w:rsid w:val="008A348E"/>
    <w:rsid w:val="008A5EA2"/>
    <w:rsid w:val="008A6B25"/>
    <w:rsid w:val="008A6C4F"/>
    <w:rsid w:val="008B2A7B"/>
    <w:rsid w:val="008E0E46"/>
    <w:rsid w:val="009005EC"/>
    <w:rsid w:val="00907AD2"/>
    <w:rsid w:val="00910C99"/>
    <w:rsid w:val="00916A80"/>
    <w:rsid w:val="00927CE9"/>
    <w:rsid w:val="00937032"/>
    <w:rsid w:val="009379FA"/>
    <w:rsid w:val="00953853"/>
    <w:rsid w:val="00963CBA"/>
    <w:rsid w:val="009723C6"/>
    <w:rsid w:val="00974A8D"/>
    <w:rsid w:val="00986974"/>
    <w:rsid w:val="0098782B"/>
    <w:rsid w:val="0099001C"/>
    <w:rsid w:val="00991261"/>
    <w:rsid w:val="009B649D"/>
    <w:rsid w:val="009C6EDE"/>
    <w:rsid w:val="009D7286"/>
    <w:rsid w:val="009E4780"/>
    <w:rsid w:val="009F09E9"/>
    <w:rsid w:val="009F3A17"/>
    <w:rsid w:val="00A1427D"/>
    <w:rsid w:val="00A2734E"/>
    <w:rsid w:val="00A273E0"/>
    <w:rsid w:val="00A354F5"/>
    <w:rsid w:val="00A36D7E"/>
    <w:rsid w:val="00A36E52"/>
    <w:rsid w:val="00A3796D"/>
    <w:rsid w:val="00A475EB"/>
    <w:rsid w:val="00A512BF"/>
    <w:rsid w:val="00A72F22"/>
    <w:rsid w:val="00A748A6"/>
    <w:rsid w:val="00A77120"/>
    <w:rsid w:val="00A805EB"/>
    <w:rsid w:val="00A879A4"/>
    <w:rsid w:val="00AA496B"/>
    <w:rsid w:val="00AA6181"/>
    <w:rsid w:val="00AC3C08"/>
    <w:rsid w:val="00AD1C30"/>
    <w:rsid w:val="00AE117E"/>
    <w:rsid w:val="00AE4DC1"/>
    <w:rsid w:val="00B04683"/>
    <w:rsid w:val="00B25BF2"/>
    <w:rsid w:val="00B30179"/>
    <w:rsid w:val="00B33EC0"/>
    <w:rsid w:val="00B64CFA"/>
    <w:rsid w:val="00B81E12"/>
    <w:rsid w:val="00BA3AE9"/>
    <w:rsid w:val="00BB2CAF"/>
    <w:rsid w:val="00BC050F"/>
    <w:rsid w:val="00BC3B99"/>
    <w:rsid w:val="00BC74E9"/>
    <w:rsid w:val="00BD2146"/>
    <w:rsid w:val="00BE4F74"/>
    <w:rsid w:val="00BE618E"/>
    <w:rsid w:val="00C0358C"/>
    <w:rsid w:val="00C14DF3"/>
    <w:rsid w:val="00C17080"/>
    <w:rsid w:val="00C17699"/>
    <w:rsid w:val="00C2653D"/>
    <w:rsid w:val="00C33C57"/>
    <w:rsid w:val="00C41A28"/>
    <w:rsid w:val="00C463DD"/>
    <w:rsid w:val="00C5591E"/>
    <w:rsid w:val="00C628D2"/>
    <w:rsid w:val="00C745C3"/>
    <w:rsid w:val="00C96403"/>
    <w:rsid w:val="00C96E12"/>
    <w:rsid w:val="00CA24B7"/>
    <w:rsid w:val="00CC108F"/>
    <w:rsid w:val="00CC6E05"/>
    <w:rsid w:val="00CD7FC8"/>
    <w:rsid w:val="00CE4A8F"/>
    <w:rsid w:val="00CE6E82"/>
    <w:rsid w:val="00CE75D8"/>
    <w:rsid w:val="00CF5B28"/>
    <w:rsid w:val="00D00D32"/>
    <w:rsid w:val="00D2031B"/>
    <w:rsid w:val="00D25FE2"/>
    <w:rsid w:val="00D317BB"/>
    <w:rsid w:val="00D402D7"/>
    <w:rsid w:val="00D41AEA"/>
    <w:rsid w:val="00D43252"/>
    <w:rsid w:val="00D4673F"/>
    <w:rsid w:val="00D52FC4"/>
    <w:rsid w:val="00D604CF"/>
    <w:rsid w:val="00D64CCC"/>
    <w:rsid w:val="00D7697D"/>
    <w:rsid w:val="00D86A18"/>
    <w:rsid w:val="00D978C6"/>
    <w:rsid w:val="00DA31FA"/>
    <w:rsid w:val="00DA67AD"/>
    <w:rsid w:val="00DB5D0F"/>
    <w:rsid w:val="00DC0DF4"/>
    <w:rsid w:val="00DC3242"/>
    <w:rsid w:val="00DE655F"/>
    <w:rsid w:val="00DF12F7"/>
    <w:rsid w:val="00DF2C64"/>
    <w:rsid w:val="00E0068D"/>
    <w:rsid w:val="00E02C81"/>
    <w:rsid w:val="00E130AB"/>
    <w:rsid w:val="00E24021"/>
    <w:rsid w:val="00E3511B"/>
    <w:rsid w:val="00E404BC"/>
    <w:rsid w:val="00E4667A"/>
    <w:rsid w:val="00E47F5E"/>
    <w:rsid w:val="00E51923"/>
    <w:rsid w:val="00E678BB"/>
    <w:rsid w:val="00E7260F"/>
    <w:rsid w:val="00E74069"/>
    <w:rsid w:val="00E744EB"/>
    <w:rsid w:val="00E87921"/>
    <w:rsid w:val="00E96630"/>
    <w:rsid w:val="00EA264E"/>
    <w:rsid w:val="00EB7635"/>
    <w:rsid w:val="00EB7898"/>
    <w:rsid w:val="00EC4974"/>
    <w:rsid w:val="00EC7C2A"/>
    <w:rsid w:val="00ED0776"/>
    <w:rsid w:val="00ED29F6"/>
    <w:rsid w:val="00ED603A"/>
    <w:rsid w:val="00ED7A2A"/>
    <w:rsid w:val="00EF1D7F"/>
    <w:rsid w:val="00F00D83"/>
    <w:rsid w:val="00F23581"/>
    <w:rsid w:val="00F3170A"/>
    <w:rsid w:val="00F53EDA"/>
    <w:rsid w:val="00F634CF"/>
    <w:rsid w:val="00F73190"/>
    <w:rsid w:val="00F7753D"/>
    <w:rsid w:val="00F85F34"/>
    <w:rsid w:val="00FA06F7"/>
    <w:rsid w:val="00FB171A"/>
    <w:rsid w:val="00FC3A75"/>
    <w:rsid w:val="00FC68B7"/>
    <w:rsid w:val="00FD365E"/>
    <w:rsid w:val="00FD7BF6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3">
    <w:name w:val="Body Text 3"/>
    <w:basedOn w:val="Normal"/>
    <w:rsid w:val="00452F0B"/>
    <w:pPr>
      <w:widowControl w:val="0"/>
      <w:suppressAutoHyphens w:val="0"/>
      <w:spacing w:line="240" w:lineRule="auto"/>
      <w:jc w:val="both"/>
    </w:pPr>
    <w:rPr>
      <w:b/>
      <w:bCs/>
      <w:snapToGrid w:val="0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1E3F9A"/>
  </w:style>
  <w:style w:type="paragraph" w:styleId="CommentSubject">
    <w:name w:val="annotation subject"/>
    <w:basedOn w:val="CommentText"/>
    <w:next w:val="CommentText"/>
    <w:rsid w:val="001E3F9A"/>
    <w:pPr>
      <w:suppressAutoHyphens w:val="0"/>
      <w:spacing w:line="240" w:lineRule="auto"/>
    </w:pPr>
    <w:rPr>
      <w:b/>
      <w:bCs/>
      <w:lang w:val="en-US"/>
    </w:rPr>
  </w:style>
  <w:style w:type="paragraph" w:customStyle="1" w:styleId="Default">
    <w:name w:val="Default"/>
    <w:rsid w:val="001178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005E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D86A18"/>
    <w:pPr>
      <w:suppressAutoHyphens w:val="0"/>
      <w:spacing w:line="240" w:lineRule="auto"/>
      <w:ind w:left="720" w:hanging="36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447958"/>
    <w:pPr>
      <w:ind w:left="720"/>
    </w:pPr>
  </w:style>
  <w:style w:type="character" w:styleId="CommentReference">
    <w:name w:val="annotation reference"/>
    <w:uiPriority w:val="99"/>
    <w:unhideWhenUsed/>
    <w:rsid w:val="00725997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725997"/>
    <w:rPr>
      <w:lang w:val="en-GB"/>
    </w:rPr>
  </w:style>
  <w:style w:type="paragraph" w:styleId="ListParagraph">
    <w:name w:val="List Paragraph"/>
    <w:basedOn w:val="Normal"/>
    <w:uiPriority w:val="34"/>
    <w:qFormat/>
    <w:rsid w:val="00B64CFA"/>
    <w:pPr>
      <w:suppressAutoHyphens w:val="0"/>
      <w:spacing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st">
    <w:name w:val="st"/>
    <w:uiPriority w:val="99"/>
    <w:rsid w:val="00B64CFA"/>
  </w:style>
  <w:style w:type="character" w:styleId="Emphasis">
    <w:name w:val="Emphasis"/>
    <w:uiPriority w:val="99"/>
    <w:qFormat/>
    <w:rsid w:val="00B64CFA"/>
    <w:rPr>
      <w:b/>
      <w:bCs/>
      <w:i w:val="0"/>
      <w:iCs w:val="0"/>
    </w:rPr>
  </w:style>
  <w:style w:type="character" w:customStyle="1" w:styleId="st1">
    <w:name w:val="st1"/>
    <w:rsid w:val="0057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3">
    <w:name w:val="Body Text 3"/>
    <w:basedOn w:val="Normal"/>
    <w:rsid w:val="00452F0B"/>
    <w:pPr>
      <w:widowControl w:val="0"/>
      <w:suppressAutoHyphens w:val="0"/>
      <w:spacing w:line="240" w:lineRule="auto"/>
      <w:jc w:val="both"/>
    </w:pPr>
    <w:rPr>
      <w:b/>
      <w:bCs/>
      <w:snapToGrid w:val="0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1E3F9A"/>
  </w:style>
  <w:style w:type="paragraph" w:styleId="CommentSubject">
    <w:name w:val="annotation subject"/>
    <w:basedOn w:val="CommentText"/>
    <w:next w:val="CommentText"/>
    <w:rsid w:val="001E3F9A"/>
    <w:pPr>
      <w:suppressAutoHyphens w:val="0"/>
      <w:spacing w:line="240" w:lineRule="auto"/>
    </w:pPr>
    <w:rPr>
      <w:b/>
      <w:bCs/>
      <w:lang w:val="en-US"/>
    </w:rPr>
  </w:style>
  <w:style w:type="paragraph" w:customStyle="1" w:styleId="Default">
    <w:name w:val="Default"/>
    <w:rsid w:val="001178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005E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D86A18"/>
    <w:pPr>
      <w:suppressAutoHyphens w:val="0"/>
      <w:spacing w:line="240" w:lineRule="auto"/>
      <w:ind w:left="720" w:hanging="36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447958"/>
    <w:pPr>
      <w:ind w:left="720"/>
    </w:pPr>
  </w:style>
  <w:style w:type="character" w:styleId="CommentReference">
    <w:name w:val="annotation reference"/>
    <w:uiPriority w:val="99"/>
    <w:unhideWhenUsed/>
    <w:rsid w:val="00725997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725997"/>
    <w:rPr>
      <w:lang w:val="en-GB"/>
    </w:rPr>
  </w:style>
  <w:style w:type="paragraph" w:styleId="ListParagraph">
    <w:name w:val="List Paragraph"/>
    <w:basedOn w:val="Normal"/>
    <w:uiPriority w:val="34"/>
    <w:qFormat/>
    <w:rsid w:val="00B64CFA"/>
    <w:pPr>
      <w:suppressAutoHyphens w:val="0"/>
      <w:spacing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st">
    <w:name w:val="st"/>
    <w:uiPriority w:val="99"/>
    <w:rsid w:val="00B64CFA"/>
  </w:style>
  <w:style w:type="character" w:styleId="Emphasis">
    <w:name w:val="Emphasis"/>
    <w:uiPriority w:val="99"/>
    <w:qFormat/>
    <w:rsid w:val="00B64CFA"/>
    <w:rPr>
      <w:b/>
      <w:bCs/>
      <w:i w:val="0"/>
      <w:iCs w:val="0"/>
    </w:rPr>
  </w:style>
  <w:style w:type="character" w:customStyle="1" w:styleId="st1">
    <w:name w:val="st1"/>
    <w:rsid w:val="0057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2731-8FAF-4524-98FB-0A05F15C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2016-06-27T15:10:00Z</cp:lastPrinted>
  <dcterms:created xsi:type="dcterms:W3CDTF">2016-06-27T15:08:00Z</dcterms:created>
  <dcterms:modified xsi:type="dcterms:W3CDTF">2016-06-27T15:10:00Z</dcterms:modified>
</cp:coreProperties>
</file>