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07F33" w:rsidTr="00691F20">
        <w:trPr>
          <w:cantSplit/>
          <w:trHeight w:hRule="exact" w:val="851"/>
        </w:trPr>
        <w:tc>
          <w:tcPr>
            <w:tcW w:w="9639" w:type="dxa"/>
            <w:tcBorders>
              <w:bottom w:val="single" w:sz="4" w:space="0" w:color="auto"/>
            </w:tcBorders>
            <w:vAlign w:val="bottom"/>
          </w:tcPr>
          <w:p w:rsidR="0099001C" w:rsidRPr="00907F33" w:rsidRDefault="0099001C" w:rsidP="00907F33">
            <w:pPr>
              <w:jc w:val="right"/>
              <w:rPr>
                <w:b/>
                <w:sz w:val="40"/>
                <w:szCs w:val="40"/>
              </w:rPr>
            </w:pPr>
            <w:r w:rsidRPr="00907F33">
              <w:rPr>
                <w:b/>
                <w:sz w:val="40"/>
                <w:szCs w:val="40"/>
              </w:rPr>
              <w:t>UN/SCEGHS/</w:t>
            </w:r>
            <w:r w:rsidR="007A4977" w:rsidRPr="00907F33">
              <w:rPr>
                <w:b/>
                <w:sz w:val="40"/>
                <w:szCs w:val="40"/>
              </w:rPr>
              <w:t>32</w:t>
            </w:r>
            <w:r w:rsidRPr="00907F33">
              <w:rPr>
                <w:b/>
                <w:sz w:val="40"/>
                <w:szCs w:val="40"/>
              </w:rPr>
              <w:t>/INF.</w:t>
            </w:r>
            <w:r w:rsidR="00907F33" w:rsidRPr="00907F33">
              <w:rPr>
                <w:b/>
                <w:sz w:val="40"/>
                <w:szCs w:val="40"/>
              </w:rPr>
              <w:t>24</w:t>
            </w:r>
          </w:p>
        </w:tc>
      </w:tr>
      <w:tr w:rsidR="0099001C" w:rsidRPr="00EA2D43" w:rsidTr="008B6E26">
        <w:trPr>
          <w:cantSplit/>
          <w:trHeight w:hRule="exact" w:val="3114"/>
        </w:trPr>
        <w:tc>
          <w:tcPr>
            <w:tcW w:w="9639" w:type="dxa"/>
            <w:tcBorders>
              <w:top w:val="single" w:sz="4" w:space="0" w:color="auto"/>
            </w:tcBorders>
          </w:tcPr>
          <w:p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rsidR="00EA2D43" w:rsidRDefault="00EA2D43" w:rsidP="00EA2D43">
            <w:pPr>
              <w:tabs>
                <w:tab w:val="right" w:pos="9300"/>
              </w:tabs>
              <w:spacing w:before="120"/>
              <w:rPr>
                <w:rFonts w:ascii="Helv" w:hAnsi="Helv" w:cs="Helv"/>
                <w:b/>
                <w:color w:val="000000"/>
                <w:lang w:val="en-US"/>
              </w:rPr>
            </w:pPr>
            <w:r>
              <w:rPr>
                <w:b/>
                <w:lang w:val="en-US"/>
              </w:rPr>
              <w:t>Sub-Committee of Experts on the Globally Harmonized</w:t>
            </w:r>
            <w:r>
              <w:rPr>
                <w:b/>
                <w:lang w:val="en-US"/>
              </w:rPr>
              <w:br/>
              <w:t>System of Classification and Labelling of Chemicals</w:t>
            </w:r>
            <w:r>
              <w:rPr>
                <w:b/>
                <w:lang w:val="en-US"/>
              </w:rPr>
              <w:tab/>
            </w:r>
            <w:r w:rsidR="00907F33" w:rsidRPr="00907F33">
              <w:rPr>
                <w:b/>
                <w:lang w:val="en-US"/>
              </w:rPr>
              <w:t>24</w:t>
            </w:r>
            <w:r w:rsidRPr="00907F33">
              <w:rPr>
                <w:b/>
                <w:lang w:val="en-US"/>
              </w:rPr>
              <w:t xml:space="preserve"> </w:t>
            </w:r>
            <w:r w:rsidR="0098412C" w:rsidRPr="00907F33">
              <w:rPr>
                <w:b/>
                <w:lang w:val="en-US"/>
              </w:rPr>
              <w:t>November</w:t>
            </w:r>
            <w:r w:rsidRPr="00907F33">
              <w:rPr>
                <w:b/>
                <w:lang w:val="en-US"/>
              </w:rPr>
              <w:t xml:space="preserve"> </w:t>
            </w:r>
            <w:r w:rsidR="001B7FE6" w:rsidRPr="00907F33">
              <w:rPr>
                <w:b/>
                <w:lang w:val="en-US"/>
              </w:rPr>
              <w:t>2016</w:t>
            </w:r>
          </w:p>
          <w:p w:rsidR="001B7FE6" w:rsidRPr="00484A35" w:rsidRDefault="001B7FE6" w:rsidP="001B7FE6">
            <w:pPr>
              <w:spacing w:before="120"/>
              <w:rPr>
                <w:b/>
              </w:rPr>
            </w:pPr>
            <w:r>
              <w:rPr>
                <w:b/>
                <w:bCs/>
              </w:rPr>
              <w:t>Thirty-</w:t>
            </w:r>
            <w:r w:rsidR="007A4977">
              <w:rPr>
                <w:b/>
                <w:bCs/>
              </w:rPr>
              <w:t>second</w:t>
            </w:r>
            <w:r w:rsidRPr="00484A35">
              <w:rPr>
                <w:b/>
                <w:bCs/>
              </w:rPr>
              <w:t xml:space="preserve"> session</w:t>
            </w:r>
          </w:p>
          <w:p w:rsidR="001B7FE6" w:rsidRPr="00484A35" w:rsidRDefault="001B7FE6" w:rsidP="001B7FE6">
            <w:pPr>
              <w:jc w:val="both"/>
            </w:pPr>
            <w:r w:rsidRPr="00484A35">
              <w:t xml:space="preserve">Geneva, </w:t>
            </w:r>
            <w:r w:rsidR="007A4977">
              <w:t>7</w:t>
            </w:r>
            <w:r w:rsidR="00A0705D">
              <w:t>-</w:t>
            </w:r>
            <w:r w:rsidR="007A4977">
              <w:t>9 (morning)</w:t>
            </w:r>
            <w:r>
              <w:t xml:space="preserve"> </w:t>
            </w:r>
            <w:r w:rsidR="007A4977">
              <w:t xml:space="preserve">December </w:t>
            </w:r>
            <w:r>
              <w:t>2016</w:t>
            </w:r>
          </w:p>
          <w:p w:rsidR="001B7FE6" w:rsidRPr="00484A35" w:rsidRDefault="001B7FE6" w:rsidP="001B7FE6">
            <w:pPr>
              <w:jc w:val="both"/>
              <w:rPr>
                <w:lang w:val="en-US"/>
              </w:rPr>
            </w:pPr>
            <w:r w:rsidRPr="00484A35">
              <w:rPr>
                <w:lang w:val="en-US"/>
              </w:rPr>
              <w:t xml:space="preserve">Item </w:t>
            </w:r>
            <w:r w:rsidR="00BB5A7E" w:rsidRPr="0008316E">
              <w:rPr>
                <w:lang w:val="en-US"/>
              </w:rPr>
              <w:t>5</w:t>
            </w:r>
            <w:r w:rsidR="00BB5A7E">
              <w:rPr>
                <w:lang w:val="en-US"/>
              </w:rPr>
              <w:t xml:space="preserve"> </w:t>
            </w:r>
            <w:r w:rsidRPr="00484A35">
              <w:rPr>
                <w:lang w:val="en-US"/>
              </w:rPr>
              <w:t>of the provisional agenda</w:t>
            </w:r>
          </w:p>
          <w:p w:rsidR="00BB5A7E" w:rsidRPr="00EA2D43" w:rsidRDefault="00BB5A7E" w:rsidP="00BB5A7E">
            <w:pPr>
              <w:jc w:val="both"/>
              <w:rPr>
                <w:highlight w:val="yellow"/>
              </w:rPr>
            </w:pPr>
            <w:r w:rsidRPr="0008316E">
              <w:rPr>
                <w:b/>
                <w:lang w:val="en-US"/>
              </w:rPr>
              <w:t>Development of guidance on the application of GHS criteria</w:t>
            </w:r>
          </w:p>
        </w:tc>
      </w:tr>
    </w:tbl>
    <w:p w:rsidR="001E3047" w:rsidRDefault="001E3047" w:rsidP="001E3047">
      <w:pPr>
        <w:pStyle w:val="HChG"/>
        <w:rPr>
          <w:rFonts w:eastAsia="MS Mincho"/>
        </w:rPr>
      </w:pPr>
      <w:r>
        <w:rPr>
          <w:rFonts w:eastAsia="MS Mincho"/>
        </w:rPr>
        <w:tab/>
      </w:r>
      <w:r>
        <w:rPr>
          <w:rFonts w:eastAsia="MS Mincho"/>
        </w:rPr>
        <w:tab/>
      </w:r>
      <w:r w:rsidR="0008316E">
        <w:rPr>
          <w:rFonts w:eastAsia="MS Mincho"/>
        </w:rPr>
        <w:t>Guidance on the a</w:t>
      </w:r>
      <w:r w:rsidR="00410A99">
        <w:rPr>
          <w:rFonts w:eastAsia="MS Mincho"/>
        </w:rPr>
        <w:t>pplicability</w:t>
      </w:r>
      <w:r>
        <w:rPr>
          <w:rFonts w:eastAsia="MS Mincho"/>
        </w:rPr>
        <w:t xml:space="preserve"> of the GHS </w:t>
      </w:r>
      <w:r w:rsidR="00410A99">
        <w:rPr>
          <w:rFonts w:eastAsia="MS Mincho"/>
        </w:rPr>
        <w:t>to</w:t>
      </w:r>
      <w:r>
        <w:rPr>
          <w:rFonts w:eastAsia="MS Mincho"/>
        </w:rPr>
        <w:t xml:space="preserve"> classification and labelling of pesticides</w:t>
      </w:r>
      <w:bookmarkStart w:id="0" w:name="_GoBack"/>
      <w:bookmarkEnd w:id="0"/>
    </w:p>
    <w:p w:rsidR="006A7757" w:rsidRDefault="006A7757" w:rsidP="006A7757">
      <w:pPr>
        <w:pStyle w:val="H1G"/>
        <w:rPr>
          <w:rFonts w:eastAsia="MS Mincho"/>
        </w:rPr>
      </w:pPr>
      <w:r w:rsidRPr="00870D13">
        <w:rPr>
          <w:rFonts w:eastAsia="MS Mincho"/>
        </w:rPr>
        <w:tab/>
      </w:r>
      <w:r w:rsidRPr="00870D13">
        <w:rPr>
          <w:rFonts w:eastAsia="MS Mincho"/>
        </w:rPr>
        <w:tab/>
      </w:r>
      <w:r w:rsidR="00FB48D5" w:rsidRPr="00870D13">
        <w:rPr>
          <w:rFonts w:eastAsia="MS Mincho"/>
        </w:rPr>
        <w:t>Note</w:t>
      </w:r>
      <w:r w:rsidRPr="00870D13">
        <w:rPr>
          <w:rFonts w:eastAsia="MS Mincho"/>
        </w:rPr>
        <w:t xml:space="preserve"> by </w:t>
      </w:r>
      <w:r w:rsidR="00FB48D5" w:rsidRPr="00870D13">
        <w:rPr>
          <w:rFonts w:eastAsia="MS Mincho"/>
        </w:rPr>
        <w:t>the secretariat</w:t>
      </w:r>
    </w:p>
    <w:p w:rsidR="00D06E59" w:rsidRDefault="00D06E59" w:rsidP="00D06E59">
      <w:pPr>
        <w:pStyle w:val="HChG"/>
        <w:rPr>
          <w:rFonts w:eastAsia="MS Mincho"/>
        </w:rPr>
      </w:pPr>
      <w:r>
        <w:rPr>
          <w:rFonts w:eastAsia="MS Mincho"/>
        </w:rPr>
        <w:tab/>
      </w:r>
      <w:r>
        <w:rPr>
          <w:rFonts w:eastAsia="MS Mincho"/>
        </w:rPr>
        <w:tab/>
        <w:t>Introduction</w:t>
      </w:r>
    </w:p>
    <w:p w:rsidR="002113FD" w:rsidRDefault="002B0E89" w:rsidP="00F25E99">
      <w:pPr>
        <w:pStyle w:val="SingleTxtG"/>
        <w:rPr>
          <w:rFonts w:eastAsia="MS Mincho"/>
        </w:rPr>
      </w:pPr>
      <w:r>
        <w:rPr>
          <w:rFonts w:eastAsia="MS Mincho"/>
        </w:rPr>
        <w:t>1.</w:t>
      </w:r>
      <w:r>
        <w:rPr>
          <w:rFonts w:eastAsia="MS Mincho"/>
        </w:rPr>
        <w:tab/>
      </w:r>
      <w:r w:rsidR="00A85FD5">
        <w:rPr>
          <w:rFonts w:eastAsia="MS Mincho"/>
        </w:rPr>
        <w:t>Following</w:t>
      </w:r>
      <w:r w:rsidR="001D273F">
        <w:rPr>
          <w:rFonts w:eastAsia="MS Mincho"/>
        </w:rPr>
        <w:t xml:space="preserve"> the adoption of the GHS, several United Nations agencies </w:t>
      </w:r>
      <w:r w:rsidR="00254BD8">
        <w:rPr>
          <w:rFonts w:eastAsia="MS Mincho"/>
        </w:rPr>
        <w:t xml:space="preserve">started work towards </w:t>
      </w:r>
      <w:r w:rsidR="0098412C">
        <w:rPr>
          <w:rFonts w:eastAsia="MS Mincho"/>
        </w:rPr>
        <w:t xml:space="preserve">GHS </w:t>
      </w:r>
      <w:r w:rsidR="001D273F">
        <w:rPr>
          <w:rFonts w:eastAsia="MS Mincho"/>
        </w:rPr>
        <w:t xml:space="preserve">implementation </w:t>
      </w:r>
      <w:r w:rsidR="002113FD">
        <w:rPr>
          <w:rFonts w:eastAsia="MS Mincho"/>
        </w:rPr>
        <w:t xml:space="preserve">through the legislative or recommendatory tools under their responsibility. </w:t>
      </w:r>
    </w:p>
    <w:p w:rsidR="00A12223" w:rsidRDefault="002113FD" w:rsidP="00F25E99">
      <w:pPr>
        <w:pStyle w:val="SingleTxtG"/>
        <w:rPr>
          <w:rFonts w:eastAsia="MS Mincho"/>
        </w:rPr>
      </w:pPr>
      <w:r>
        <w:rPr>
          <w:rFonts w:eastAsia="MS Mincho"/>
        </w:rPr>
        <w:t>2.</w:t>
      </w:r>
      <w:r>
        <w:rPr>
          <w:rFonts w:eastAsia="MS Mincho"/>
        </w:rPr>
        <w:tab/>
        <w:t xml:space="preserve">Since the last updates on GHS implementation provided by the Food and Agriculture Organization (FAO) in </w:t>
      </w:r>
      <w:r w:rsidR="00A12223">
        <w:rPr>
          <w:rFonts w:eastAsia="MS Mincho"/>
        </w:rPr>
        <w:t>2006</w:t>
      </w:r>
      <w:r w:rsidR="00254BD8">
        <w:rPr>
          <w:rStyle w:val="FootnoteReference"/>
          <w:rFonts w:eastAsia="MS Mincho"/>
        </w:rPr>
        <w:footnoteReference w:id="2"/>
      </w:r>
      <w:r w:rsidR="00A12223">
        <w:rPr>
          <w:rFonts w:eastAsia="MS Mincho"/>
        </w:rPr>
        <w:t xml:space="preserve"> </w:t>
      </w:r>
      <w:r>
        <w:rPr>
          <w:rFonts w:eastAsia="MS Mincho"/>
        </w:rPr>
        <w:t>and the World Health Organisation</w:t>
      </w:r>
      <w:r w:rsidR="00A12223">
        <w:rPr>
          <w:rFonts w:eastAsia="MS Mincho"/>
        </w:rPr>
        <w:t xml:space="preserve"> </w:t>
      </w:r>
      <w:r w:rsidR="00E43867">
        <w:rPr>
          <w:rFonts w:eastAsia="MS Mincho"/>
        </w:rPr>
        <w:t xml:space="preserve">(WHO) </w:t>
      </w:r>
      <w:r w:rsidR="00A12223">
        <w:rPr>
          <w:rFonts w:eastAsia="MS Mincho"/>
        </w:rPr>
        <w:t>in 2010</w:t>
      </w:r>
      <w:r w:rsidR="00254BD8">
        <w:rPr>
          <w:rStyle w:val="FootnoteReference"/>
          <w:rFonts w:eastAsia="MS Mincho"/>
        </w:rPr>
        <w:footnoteReference w:id="3"/>
      </w:r>
      <w:r>
        <w:rPr>
          <w:rFonts w:eastAsia="MS Mincho"/>
        </w:rPr>
        <w:t>,</w:t>
      </w:r>
      <w:r w:rsidR="00A12223">
        <w:rPr>
          <w:rFonts w:eastAsia="MS Mincho"/>
        </w:rPr>
        <w:t xml:space="preserve"> a number of guidelines on pesticide management </w:t>
      </w:r>
      <w:proofErr w:type="gramStart"/>
      <w:r w:rsidR="00A12223">
        <w:rPr>
          <w:rFonts w:eastAsia="MS Mincho"/>
        </w:rPr>
        <w:t>have been revised and updated to take account of the GHS</w:t>
      </w:r>
      <w:proofErr w:type="gramEnd"/>
      <w:r w:rsidR="00A12223">
        <w:rPr>
          <w:rFonts w:eastAsia="MS Mincho"/>
        </w:rPr>
        <w:t>.</w:t>
      </w:r>
    </w:p>
    <w:p w:rsidR="00A12223" w:rsidRDefault="00A12223" w:rsidP="00A12223">
      <w:pPr>
        <w:pStyle w:val="SingleTxtG"/>
        <w:rPr>
          <w:rFonts w:eastAsia="MS Mincho"/>
        </w:rPr>
      </w:pPr>
      <w:r>
        <w:rPr>
          <w:rFonts w:eastAsia="MS Mincho"/>
        </w:rPr>
        <w:t>3.</w:t>
      </w:r>
      <w:r>
        <w:rPr>
          <w:rFonts w:eastAsia="MS Mincho"/>
        </w:rPr>
        <w:tab/>
        <w:t xml:space="preserve">The secretariat provides </w:t>
      </w:r>
      <w:r w:rsidR="00E43867">
        <w:rPr>
          <w:rFonts w:eastAsia="MS Mincho"/>
        </w:rPr>
        <w:t xml:space="preserve">below </w:t>
      </w:r>
      <w:r>
        <w:rPr>
          <w:rFonts w:eastAsia="MS Mincho"/>
        </w:rPr>
        <w:t xml:space="preserve">a brief description of </w:t>
      </w:r>
      <w:r w:rsidR="00E43867">
        <w:rPr>
          <w:rFonts w:eastAsia="MS Mincho"/>
        </w:rPr>
        <w:t xml:space="preserve">some of the FAO/WHO guidelines relating to pesticide classification and labelling which already include GHS provisions. </w:t>
      </w:r>
      <w:r w:rsidR="004A007E">
        <w:rPr>
          <w:rFonts w:eastAsia="MS Mincho"/>
        </w:rPr>
        <w:t>The list is not exhaustive</w:t>
      </w:r>
      <w:r w:rsidR="003D6462">
        <w:rPr>
          <w:rFonts w:eastAsia="MS Mincho"/>
        </w:rPr>
        <w:t>. R</w:t>
      </w:r>
      <w:r w:rsidR="00E43867">
        <w:rPr>
          <w:rFonts w:eastAsia="MS Mincho"/>
        </w:rPr>
        <w:t xml:space="preserve">eference to GHS provisions </w:t>
      </w:r>
      <w:proofErr w:type="gramStart"/>
      <w:r w:rsidR="00254BD8">
        <w:rPr>
          <w:rFonts w:eastAsia="MS Mincho"/>
        </w:rPr>
        <w:t>may</w:t>
      </w:r>
      <w:r w:rsidR="00E43867">
        <w:rPr>
          <w:rFonts w:eastAsia="MS Mincho"/>
        </w:rPr>
        <w:t xml:space="preserve"> </w:t>
      </w:r>
      <w:r w:rsidR="00E9327C">
        <w:rPr>
          <w:rFonts w:eastAsia="MS Mincho"/>
        </w:rPr>
        <w:t xml:space="preserve">also </w:t>
      </w:r>
      <w:r w:rsidR="00E43867">
        <w:rPr>
          <w:rFonts w:eastAsia="MS Mincho"/>
        </w:rPr>
        <w:t>be found</w:t>
      </w:r>
      <w:proofErr w:type="gramEnd"/>
      <w:r w:rsidR="00E43867">
        <w:rPr>
          <w:rFonts w:eastAsia="MS Mincho"/>
        </w:rPr>
        <w:t xml:space="preserve"> in </w:t>
      </w:r>
      <w:r w:rsidR="004A007E">
        <w:rPr>
          <w:rFonts w:eastAsia="MS Mincho"/>
        </w:rPr>
        <w:t>other WHO/FAO publications</w:t>
      </w:r>
      <w:r w:rsidR="003D6462">
        <w:rPr>
          <w:rFonts w:eastAsia="MS Mincho"/>
        </w:rPr>
        <w:t xml:space="preserve"> addressing pesticides</w:t>
      </w:r>
      <w:r w:rsidR="004A007E">
        <w:rPr>
          <w:rFonts w:eastAsia="MS Mincho"/>
        </w:rPr>
        <w:t>.</w:t>
      </w:r>
    </w:p>
    <w:p w:rsidR="00297C9C" w:rsidRDefault="00297C9C" w:rsidP="00297C9C">
      <w:pPr>
        <w:pStyle w:val="H1G"/>
        <w:rPr>
          <w:rFonts w:eastAsia="MS Mincho"/>
        </w:rPr>
      </w:pPr>
      <w:r>
        <w:rPr>
          <w:rFonts w:eastAsia="MS Mincho"/>
        </w:rPr>
        <w:tab/>
      </w:r>
      <w:r>
        <w:rPr>
          <w:rFonts w:eastAsia="MS Mincho"/>
        </w:rPr>
        <w:tab/>
        <w:t>Guidelines on highly hazardous pesticides</w:t>
      </w:r>
      <w:r w:rsidR="002B0E89">
        <w:rPr>
          <w:rFonts w:eastAsia="MS Mincho"/>
        </w:rPr>
        <w:t xml:space="preserve"> (2016)</w:t>
      </w:r>
    </w:p>
    <w:p w:rsidR="00486D34" w:rsidRPr="00486D34" w:rsidRDefault="00746CAF" w:rsidP="00486D34">
      <w:pPr>
        <w:pStyle w:val="SingleTxtG"/>
        <w:rPr>
          <w:rFonts w:eastAsia="MS Mincho"/>
        </w:rPr>
      </w:pPr>
      <w:r>
        <w:rPr>
          <w:rFonts w:eastAsia="MS Mincho"/>
        </w:rPr>
        <w:t>4</w:t>
      </w:r>
      <w:r w:rsidR="002B0E89">
        <w:rPr>
          <w:rFonts w:eastAsia="MS Mincho"/>
        </w:rPr>
        <w:t>.</w:t>
      </w:r>
      <w:r w:rsidR="002B0E89">
        <w:rPr>
          <w:rFonts w:eastAsia="MS Mincho"/>
        </w:rPr>
        <w:tab/>
      </w:r>
      <w:r w:rsidR="00486D34" w:rsidRPr="00486D34">
        <w:rPr>
          <w:rFonts w:eastAsia="MS Mincho"/>
        </w:rPr>
        <w:t>The FAO/WHO Joint Meeting on Pesticide Management recommend</w:t>
      </w:r>
      <w:r w:rsidR="0098412C">
        <w:rPr>
          <w:rFonts w:eastAsia="MS Mincho"/>
        </w:rPr>
        <w:t>s</w:t>
      </w:r>
      <w:r w:rsidR="00486D34" w:rsidRPr="00486D34">
        <w:rPr>
          <w:rFonts w:eastAsia="MS Mincho"/>
        </w:rPr>
        <w:t xml:space="preserve"> that highly</w:t>
      </w:r>
      <w:r w:rsidR="00486D34">
        <w:rPr>
          <w:rFonts w:eastAsia="MS Mincho"/>
        </w:rPr>
        <w:t xml:space="preserve"> h</w:t>
      </w:r>
      <w:r w:rsidR="00486D34" w:rsidRPr="00486D34">
        <w:rPr>
          <w:rFonts w:eastAsia="MS Mincho"/>
        </w:rPr>
        <w:t>azardous pesticides be defined as having one or more of the following</w:t>
      </w:r>
      <w:r w:rsidR="00486D34">
        <w:rPr>
          <w:rFonts w:eastAsia="MS Mincho"/>
        </w:rPr>
        <w:t xml:space="preserve"> </w:t>
      </w:r>
      <w:r w:rsidR="00486D34" w:rsidRPr="00486D34">
        <w:rPr>
          <w:rFonts w:eastAsia="MS Mincho"/>
        </w:rPr>
        <w:t>characteristics:</w:t>
      </w:r>
    </w:p>
    <w:p w:rsidR="00486D34" w:rsidRPr="00486D34" w:rsidRDefault="00486D34" w:rsidP="00486D34">
      <w:pPr>
        <w:pStyle w:val="Bullet1G"/>
        <w:rPr>
          <w:rFonts w:eastAsia="MS Mincho"/>
        </w:rPr>
      </w:pPr>
      <w:r w:rsidRPr="00486D34">
        <w:rPr>
          <w:rFonts w:eastAsia="MS Mincho"/>
        </w:rPr>
        <w:t xml:space="preserve">Criterion 1: Pesticide formulations that meet the criteria of classes </w:t>
      </w:r>
      <w:proofErr w:type="spellStart"/>
      <w:r w:rsidRPr="00486D34">
        <w:rPr>
          <w:rFonts w:eastAsia="MS Mincho"/>
        </w:rPr>
        <w:t>Ia</w:t>
      </w:r>
      <w:proofErr w:type="spellEnd"/>
      <w:r w:rsidRPr="00486D34">
        <w:rPr>
          <w:rFonts w:eastAsia="MS Mincho"/>
        </w:rPr>
        <w:t xml:space="preserve"> or </w:t>
      </w:r>
      <w:proofErr w:type="spellStart"/>
      <w:r w:rsidRPr="00486D34">
        <w:rPr>
          <w:rFonts w:eastAsia="MS Mincho"/>
        </w:rPr>
        <w:t>Ib</w:t>
      </w:r>
      <w:proofErr w:type="spellEnd"/>
      <w:r w:rsidRPr="00486D34">
        <w:rPr>
          <w:rFonts w:eastAsia="MS Mincho"/>
        </w:rPr>
        <w:t xml:space="preserve"> of the</w:t>
      </w:r>
      <w:r>
        <w:rPr>
          <w:rFonts w:eastAsia="MS Mincho"/>
        </w:rPr>
        <w:t xml:space="preserve"> </w:t>
      </w:r>
      <w:r w:rsidRPr="00486D34">
        <w:rPr>
          <w:rFonts w:eastAsia="MS Mincho"/>
        </w:rPr>
        <w:t>WHO Recommended Classification of Pesticides by Hazard;</w:t>
      </w:r>
      <w:r>
        <w:rPr>
          <w:rFonts w:eastAsia="MS Mincho"/>
        </w:rPr>
        <w:t xml:space="preserve"> </w:t>
      </w:r>
      <w:r w:rsidRPr="00486D34">
        <w:rPr>
          <w:rFonts w:eastAsia="MS Mincho"/>
        </w:rPr>
        <w:t>or</w:t>
      </w:r>
    </w:p>
    <w:p w:rsidR="00486D34" w:rsidRPr="00486D34" w:rsidRDefault="00486D34" w:rsidP="00486D34">
      <w:pPr>
        <w:pStyle w:val="Bullet1G"/>
        <w:rPr>
          <w:rFonts w:eastAsia="MS Mincho"/>
        </w:rPr>
      </w:pPr>
      <w:r w:rsidRPr="00486D34">
        <w:rPr>
          <w:rFonts w:eastAsia="MS Mincho"/>
        </w:rPr>
        <w:t>Criterion 2: Pesticide active ingredients and their formulations that meet the criteria</w:t>
      </w:r>
      <w:r>
        <w:rPr>
          <w:rFonts w:eastAsia="MS Mincho"/>
        </w:rPr>
        <w:t xml:space="preserve"> </w:t>
      </w:r>
      <w:r w:rsidRPr="00486D34">
        <w:rPr>
          <w:rFonts w:eastAsia="MS Mincho"/>
        </w:rPr>
        <w:t>of carcinogenicity Categories 1A and 1B of the Globally Harmonized System of</w:t>
      </w:r>
      <w:r>
        <w:rPr>
          <w:rFonts w:eastAsia="MS Mincho"/>
        </w:rPr>
        <w:t xml:space="preserve"> </w:t>
      </w:r>
      <w:r w:rsidRPr="00486D34">
        <w:rPr>
          <w:rFonts w:eastAsia="MS Mincho"/>
        </w:rPr>
        <w:t>Classification and Labelling of Chemicals (GHS);</w:t>
      </w:r>
      <w:r>
        <w:rPr>
          <w:rFonts w:eastAsia="MS Mincho"/>
        </w:rPr>
        <w:t xml:space="preserve"> </w:t>
      </w:r>
      <w:r w:rsidRPr="00486D34">
        <w:rPr>
          <w:rFonts w:eastAsia="MS Mincho"/>
        </w:rPr>
        <w:t>or</w:t>
      </w:r>
    </w:p>
    <w:p w:rsidR="00486D34" w:rsidRPr="00486D34" w:rsidRDefault="00486D34" w:rsidP="00486D34">
      <w:pPr>
        <w:pStyle w:val="Bullet1G"/>
        <w:rPr>
          <w:rFonts w:eastAsia="MS Mincho"/>
        </w:rPr>
      </w:pPr>
      <w:r w:rsidRPr="00486D34">
        <w:rPr>
          <w:rFonts w:eastAsia="MS Mincho"/>
        </w:rPr>
        <w:t>Criterion 3: Pesticide active ingredients and their formulations that meet the criteria</w:t>
      </w:r>
      <w:r>
        <w:rPr>
          <w:rFonts w:eastAsia="MS Mincho"/>
        </w:rPr>
        <w:t xml:space="preserve"> </w:t>
      </w:r>
      <w:r w:rsidRPr="00486D34">
        <w:rPr>
          <w:rFonts w:eastAsia="MS Mincho"/>
        </w:rPr>
        <w:t>of mutagenicity Categories 1A and 1B of the Globally Harmonized System of</w:t>
      </w:r>
      <w:r>
        <w:rPr>
          <w:rFonts w:eastAsia="MS Mincho"/>
        </w:rPr>
        <w:t xml:space="preserve"> </w:t>
      </w:r>
      <w:r w:rsidRPr="00486D34">
        <w:rPr>
          <w:rFonts w:eastAsia="MS Mincho"/>
        </w:rPr>
        <w:t>Classification and Labelling of Chemicals (GHS);</w:t>
      </w:r>
      <w:r>
        <w:rPr>
          <w:rFonts w:eastAsia="MS Mincho"/>
        </w:rPr>
        <w:t xml:space="preserve"> </w:t>
      </w:r>
      <w:r w:rsidRPr="00486D34">
        <w:rPr>
          <w:rFonts w:eastAsia="MS Mincho"/>
        </w:rPr>
        <w:t>or</w:t>
      </w:r>
    </w:p>
    <w:p w:rsidR="00486D34" w:rsidRPr="00486D34" w:rsidRDefault="00486D34" w:rsidP="00486D34">
      <w:pPr>
        <w:pStyle w:val="Bullet1G"/>
        <w:rPr>
          <w:rFonts w:eastAsia="MS Mincho"/>
        </w:rPr>
      </w:pPr>
      <w:r w:rsidRPr="00486D34">
        <w:rPr>
          <w:rFonts w:eastAsia="MS Mincho"/>
        </w:rPr>
        <w:lastRenderedPageBreak/>
        <w:t>Criterion 4: Pesticide active ingredients and their formulations that meet the criteria</w:t>
      </w:r>
      <w:r>
        <w:rPr>
          <w:rFonts w:eastAsia="MS Mincho"/>
        </w:rPr>
        <w:t xml:space="preserve"> </w:t>
      </w:r>
      <w:r w:rsidRPr="00486D34">
        <w:rPr>
          <w:rFonts w:eastAsia="MS Mincho"/>
        </w:rPr>
        <w:t>of reproductive toxicity Categories 1A and 1B of the Globally Harmonized System of</w:t>
      </w:r>
      <w:r>
        <w:rPr>
          <w:rFonts w:eastAsia="MS Mincho"/>
        </w:rPr>
        <w:t xml:space="preserve"> </w:t>
      </w:r>
      <w:r w:rsidRPr="00486D34">
        <w:rPr>
          <w:rFonts w:eastAsia="MS Mincho"/>
        </w:rPr>
        <w:t>Classification and Labelling of Chemicals (GHS);</w:t>
      </w:r>
      <w:r>
        <w:rPr>
          <w:rFonts w:eastAsia="MS Mincho"/>
        </w:rPr>
        <w:t xml:space="preserve"> </w:t>
      </w:r>
      <w:r w:rsidRPr="00486D34">
        <w:rPr>
          <w:rFonts w:eastAsia="MS Mincho"/>
        </w:rPr>
        <w:t>or</w:t>
      </w:r>
    </w:p>
    <w:p w:rsidR="00486D34" w:rsidRPr="00486D34" w:rsidRDefault="00486D34" w:rsidP="00486D34">
      <w:pPr>
        <w:pStyle w:val="Bullet1G"/>
        <w:rPr>
          <w:rFonts w:eastAsia="MS Mincho"/>
        </w:rPr>
      </w:pPr>
      <w:r w:rsidRPr="00486D34">
        <w:rPr>
          <w:rFonts w:eastAsia="MS Mincho"/>
        </w:rPr>
        <w:t>Criterion 5: Pesticide active ingredients listed by the Stockholm Convention in its</w:t>
      </w:r>
      <w:r>
        <w:rPr>
          <w:rFonts w:eastAsia="MS Mincho"/>
        </w:rPr>
        <w:t xml:space="preserve"> </w:t>
      </w:r>
      <w:r w:rsidRPr="00486D34">
        <w:rPr>
          <w:rFonts w:eastAsia="MS Mincho"/>
        </w:rPr>
        <w:t>Annexes A and B, and those meeting all the criteria in paragraph 1 of Annex D of the</w:t>
      </w:r>
      <w:r>
        <w:rPr>
          <w:rFonts w:eastAsia="MS Mincho"/>
        </w:rPr>
        <w:t xml:space="preserve"> </w:t>
      </w:r>
      <w:r w:rsidRPr="00486D34">
        <w:rPr>
          <w:rFonts w:eastAsia="MS Mincho"/>
        </w:rPr>
        <w:t>Convention;</w:t>
      </w:r>
      <w:r>
        <w:rPr>
          <w:rFonts w:eastAsia="MS Mincho"/>
        </w:rPr>
        <w:t xml:space="preserve"> </w:t>
      </w:r>
      <w:r w:rsidRPr="00486D34">
        <w:rPr>
          <w:rFonts w:eastAsia="MS Mincho"/>
        </w:rPr>
        <w:t>or</w:t>
      </w:r>
    </w:p>
    <w:p w:rsidR="00486D34" w:rsidRPr="00486D34" w:rsidRDefault="00486D34" w:rsidP="00486D34">
      <w:pPr>
        <w:pStyle w:val="Bullet1G"/>
        <w:rPr>
          <w:rFonts w:eastAsia="MS Mincho"/>
        </w:rPr>
      </w:pPr>
      <w:r w:rsidRPr="00486D34">
        <w:rPr>
          <w:rFonts w:eastAsia="MS Mincho"/>
        </w:rPr>
        <w:t>Criterion 6: Pesticide active ingredients and formulations listed by the Rotterdam</w:t>
      </w:r>
      <w:r>
        <w:rPr>
          <w:rFonts w:eastAsia="MS Mincho"/>
        </w:rPr>
        <w:t xml:space="preserve"> </w:t>
      </w:r>
      <w:r w:rsidRPr="00486D34">
        <w:rPr>
          <w:rFonts w:eastAsia="MS Mincho"/>
        </w:rPr>
        <w:t>Convention in its Annex III;</w:t>
      </w:r>
      <w:r>
        <w:rPr>
          <w:rFonts w:eastAsia="MS Mincho"/>
        </w:rPr>
        <w:t xml:space="preserve"> </w:t>
      </w:r>
      <w:r w:rsidRPr="00486D34">
        <w:rPr>
          <w:rFonts w:eastAsia="MS Mincho"/>
        </w:rPr>
        <w:t>or</w:t>
      </w:r>
    </w:p>
    <w:p w:rsidR="00486D34" w:rsidRPr="00486D34" w:rsidRDefault="00486D34" w:rsidP="00486D34">
      <w:pPr>
        <w:pStyle w:val="Bullet1G"/>
        <w:rPr>
          <w:rFonts w:eastAsia="MS Mincho"/>
        </w:rPr>
      </w:pPr>
      <w:r w:rsidRPr="00486D34">
        <w:rPr>
          <w:rFonts w:eastAsia="MS Mincho"/>
        </w:rPr>
        <w:t>Criterion 7: Pesticides listed under the Montreal Protocol;</w:t>
      </w:r>
      <w:r>
        <w:rPr>
          <w:rFonts w:eastAsia="MS Mincho"/>
        </w:rPr>
        <w:t xml:space="preserve"> </w:t>
      </w:r>
      <w:r w:rsidRPr="00486D34">
        <w:rPr>
          <w:rFonts w:eastAsia="MS Mincho"/>
        </w:rPr>
        <w:t>or</w:t>
      </w:r>
    </w:p>
    <w:p w:rsidR="00297C9C" w:rsidRDefault="00486D34" w:rsidP="00486D34">
      <w:pPr>
        <w:pStyle w:val="Bullet1G"/>
        <w:rPr>
          <w:rFonts w:eastAsia="MS Mincho"/>
        </w:rPr>
      </w:pPr>
      <w:proofErr w:type="gramStart"/>
      <w:r w:rsidRPr="00486D34">
        <w:rPr>
          <w:rFonts w:eastAsia="MS Mincho"/>
        </w:rPr>
        <w:t>Criterion 8: Pesticide active ingredients and formulations that have shown a high</w:t>
      </w:r>
      <w:r>
        <w:rPr>
          <w:rFonts w:eastAsia="MS Mincho"/>
        </w:rPr>
        <w:t xml:space="preserve"> </w:t>
      </w:r>
      <w:r w:rsidRPr="00486D34">
        <w:rPr>
          <w:rFonts w:eastAsia="MS Mincho"/>
        </w:rPr>
        <w:t>incidence of severe or irreversible adverse effects on human health or the</w:t>
      </w:r>
      <w:r>
        <w:rPr>
          <w:rFonts w:eastAsia="MS Mincho"/>
        </w:rPr>
        <w:t xml:space="preserve"> </w:t>
      </w:r>
      <w:r w:rsidRPr="00486D34">
        <w:rPr>
          <w:rFonts w:eastAsia="MS Mincho"/>
        </w:rPr>
        <w:t>environment.</w:t>
      </w:r>
      <w:proofErr w:type="gramEnd"/>
    </w:p>
    <w:p w:rsidR="00DA120F" w:rsidRDefault="00746CAF" w:rsidP="00486D34">
      <w:pPr>
        <w:pStyle w:val="SingleTxtG"/>
        <w:rPr>
          <w:rFonts w:eastAsia="MS Mincho"/>
        </w:rPr>
      </w:pPr>
      <w:r>
        <w:rPr>
          <w:rFonts w:eastAsia="MS Mincho"/>
        </w:rPr>
        <w:t>5</w:t>
      </w:r>
      <w:r w:rsidR="002B0E89">
        <w:rPr>
          <w:rFonts w:eastAsia="MS Mincho"/>
        </w:rPr>
        <w:t>.</w:t>
      </w:r>
      <w:r w:rsidR="002B0E89">
        <w:rPr>
          <w:rFonts w:eastAsia="MS Mincho"/>
        </w:rPr>
        <w:tab/>
      </w:r>
      <w:r w:rsidR="00DA120F">
        <w:rPr>
          <w:rFonts w:eastAsia="MS Mincho"/>
        </w:rPr>
        <w:t xml:space="preserve">Therefore, the main recommended references for classification of highly hazardous pesticides </w:t>
      </w:r>
      <w:r w:rsidR="0098412C">
        <w:rPr>
          <w:rFonts w:eastAsia="MS Mincho"/>
        </w:rPr>
        <w:t xml:space="preserve">as regards acute and chronic toxicity </w:t>
      </w:r>
      <w:r w:rsidR="00DA120F">
        <w:rPr>
          <w:rFonts w:eastAsia="MS Mincho"/>
        </w:rPr>
        <w:t>are as follows:</w:t>
      </w:r>
    </w:p>
    <w:p w:rsidR="00486D34" w:rsidRPr="0098412C" w:rsidRDefault="00DA120F" w:rsidP="00514945">
      <w:pPr>
        <w:pStyle w:val="Bullet1G"/>
        <w:rPr>
          <w:rFonts w:eastAsia="MS Mincho"/>
        </w:rPr>
      </w:pPr>
      <w:r w:rsidRPr="0098412C">
        <w:rPr>
          <w:rFonts w:eastAsia="MS Mincho"/>
        </w:rPr>
        <w:t>For acute toxicity (criterion 1 above): “</w:t>
      </w:r>
      <w:r w:rsidRPr="0098412C">
        <w:rPr>
          <w:rFonts w:eastAsia="MS Mincho"/>
          <w:i/>
        </w:rPr>
        <w:t>WHO recommended classification of pesticides by hazard</w:t>
      </w:r>
      <w:r w:rsidRPr="0098412C">
        <w:rPr>
          <w:rFonts w:eastAsia="MS Mincho"/>
        </w:rPr>
        <w:t>”</w:t>
      </w:r>
      <w:r w:rsidR="002B0E89" w:rsidRPr="0098412C">
        <w:rPr>
          <w:rFonts w:eastAsia="MS Mincho"/>
        </w:rPr>
        <w:t xml:space="preserve"> (see also paragraphs </w:t>
      </w:r>
      <w:r w:rsidR="00D000FE" w:rsidRPr="0098412C">
        <w:rPr>
          <w:rFonts w:eastAsia="MS Mincho"/>
        </w:rPr>
        <w:t>12 to 15</w:t>
      </w:r>
      <w:r w:rsidR="002B0E89" w:rsidRPr="0098412C">
        <w:rPr>
          <w:rFonts w:eastAsia="MS Mincho"/>
        </w:rPr>
        <w:t xml:space="preserve"> below).</w:t>
      </w:r>
    </w:p>
    <w:p w:rsidR="00DA120F" w:rsidRDefault="00DA120F" w:rsidP="00514945">
      <w:pPr>
        <w:pStyle w:val="Bullet1G"/>
        <w:rPr>
          <w:rFonts w:eastAsia="MS Mincho"/>
        </w:rPr>
      </w:pPr>
      <w:r w:rsidRPr="00DA120F">
        <w:rPr>
          <w:rFonts w:eastAsia="MS Mincho"/>
        </w:rPr>
        <w:t xml:space="preserve">For </w:t>
      </w:r>
      <w:r w:rsidR="00514945">
        <w:rPr>
          <w:rFonts w:eastAsia="MS Mincho"/>
        </w:rPr>
        <w:t>chronic toxicity (carcinogenicity, mutagenicity and reproductive toxicity): GHS</w:t>
      </w:r>
    </w:p>
    <w:p w:rsidR="00514945" w:rsidRDefault="00746CAF" w:rsidP="00514945">
      <w:pPr>
        <w:pStyle w:val="SingleTxtG"/>
        <w:rPr>
          <w:rFonts w:eastAsia="MS Mincho"/>
        </w:rPr>
      </w:pPr>
      <w:r>
        <w:rPr>
          <w:rFonts w:eastAsia="MS Mincho"/>
        </w:rPr>
        <w:t>6</w:t>
      </w:r>
      <w:r w:rsidR="002B0E89">
        <w:rPr>
          <w:rFonts w:eastAsia="MS Mincho"/>
        </w:rPr>
        <w:t>.</w:t>
      </w:r>
      <w:r w:rsidR="002B0E89">
        <w:rPr>
          <w:rFonts w:eastAsia="MS Mincho"/>
        </w:rPr>
        <w:tab/>
      </w:r>
      <w:r w:rsidR="00514945">
        <w:rPr>
          <w:rFonts w:eastAsia="MS Mincho"/>
        </w:rPr>
        <w:t xml:space="preserve">The full text of the guidelines is available </w:t>
      </w:r>
      <w:proofErr w:type="gramStart"/>
      <w:r w:rsidR="00514945">
        <w:rPr>
          <w:rFonts w:eastAsia="MS Mincho"/>
        </w:rPr>
        <w:t>at:</w:t>
      </w:r>
      <w:proofErr w:type="gramEnd"/>
      <w:r w:rsidR="00514945">
        <w:rPr>
          <w:rFonts w:eastAsia="MS Mincho"/>
        </w:rPr>
        <w:t xml:space="preserve"> </w:t>
      </w:r>
      <w:hyperlink r:id="rId9" w:history="1">
        <w:r w:rsidR="00514945" w:rsidRPr="00514945">
          <w:rPr>
            <w:rFonts w:eastAsia="MS Mincho"/>
          </w:rPr>
          <w:t>http://www.fao.org/agriculture/crops/thematic-sitemap/theme/pests/code/list-guide-new/en/</w:t>
        </w:r>
      </w:hyperlink>
    </w:p>
    <w:p w:rsidR="00746CAF" w:rsidRDefault="00746CAF" w:rsidP="00746CAF">
      <w:pPr>
        <w:pStyle w:val="H1G"/>
        <w:rPr>
          <w:rFonts w:eastAsia="MS Mincho"/>
        </w:rPr>
      </w:pPr>
      <w:r>
        <w:rPr>
          <w:rFonts w:eastAsia="MS Mincho"/>
        </w:rPr>
        <w:tab/>
      </w:r>
      <w:r>
        <w:rPr>
          <w:rFonts w:eastAsia="MS Mincho"/>
        </w:rPr>
        <w:tab/>
        <w:t>Guidelines on good labelling practice for pesticides (2015)</w:t>
      </w:r>
    </w:p>
    <w:p w:rsidR="00D25227" w:rsidRDefault="00746CAF" w:rsidP="00746CAF">
      <w:pPr>
        <w:pStyle w:val="SingleTxtG"/>
        <w:rPr>
          <w:rFonts w:eastAsia="MS Mincho"/>
        </w:rPr>
      </w:pPr>
      <w:r>
        <w:rPr>
          <w:rFonts w:eastAsia="MS Mincho"/>
        </w:rPr>
        <w:t>7.</w:t>
      </w:r>
      <w:r>
        <w:rPr>
          <w:rFonts w:eastAsia="MS Mincho"/>
        </w:rPr>
        <w:tab/>
        <w:t>The “</w:t>
      </w:r>
      <w:r w:rsidRPr="00D06E59">
        <w:rPr>
          <w:rFonts w:eastAsia="MS Mincho"/>
          <w:i/>
        </w:rPr>
        <w:t>Guidelines on Good Labelling Practice for Pesticides</w:t>
      </w:r>
      <w:r w:rsidR="00907F33">
        <w:rPr>
          <w:rFonts w:eastAsia="MS Mincho"/>
        </w:rPr>
        <w:t xml:space="preserve">” </w:t>
      </w:r>
      <w:proofErr w:type="gramStart"/>
      <w:r w:rsidR="00907F33">
        <w:rPr>
          <w:rFonts w:eastAsia="MS Mincho"/>
        </w:rPr>
        <w:t>were first published</w:t>
      </w:r>
      <w:proofErr w:type="gramEnd"/>
      <w:r w:rsidR="00907F33">
        <w:rPr>
          <w:rFonts w:eastAsia="MS Mincho"/>
        </w:rPr>
        <w:t xml:space="preserve"> in </w:t>
      </w:r>
      <w:r>
        <w:rPr>
          <w:rFonts w:eastAsia="MS Mincho"/>
        </w:rPr>
        <w:t xml:space="preserve">1985. </w:t>
      </w:r>
      <w:r w:rsidR="00D25227">
        <w:rPr>
          <w:rFonts w:eastAsia="MS Mincho"/>
        </w:rPr>
        <w:t xml:space="preserve"> </w:t>
      </w:r>
    </w:p>
    <w:p w:rsidR="00746CAF" w:rsidRDefault="00D25227" w:rsidP="00746CAF">
      <w:pPr>
        <w:pStyle w:val="SingleTxtG"/>
        <w:rPr>
          <w:rFonts w:eastAsia="MS Mincho"/>
        </w:rPr>
      </w:pPr>
      <w:r>
        <w:rPr>
          <w:rFonts w:eastAsia="MS Mincho"/>
        </w:rPr>
        <w:t>8.</w:t>
      </w:r>
      <w:r>
        <w:rPr>
          <w:rFonts w:eastAsia="MS Mincho"/>
        </w:rPr>
        <w:tab/>
      </w:r>
      <w:r w:rsidR="00746CAF">
        <w:rPr>
          <w:rFonts w:eastAsia="MS Mincho"/>
        </w:rPr>
        <w:t>The update published in 2015</w:t>
      </w:r>
      <w:r>
        <w:rPr>
          <w:rFonts w:eastAsia="MS Mincho"/>
        </w:rPr>
        <w:t xml:space="preserve"> </w:t>
      </w:r>
      <w:r w:rsidR="00746CAF">
        <w:rPr>
          <w:rFonts w:eastAsia="MS Mincho"/>
        </w:rPr>
        <w:t xml:space="preserve">aligns the guidelines with the GHS,  provides specific options relevant to pesticide labelling on those aspects where the GHS allows for (national) interpretation of its provisions and gives recommendations as to which GHS building blocks are most relevant to pesticide labelling, and how to implement them. </w:t>
      </w:r>
    </w:p>
    <w:p w:rsidR="00746CAF" w:rsidRPr="00164520" w:rsidRDefault="00746CAF" w:rsidP="00746CAF">
      <w:pPr>
        <w:pStyle w:val="SingleTxtG"/>
        <w:rPr>
          <w:rFonts w:eastAsia="MS Mincho"/>
        </w:rPr>
      </w:pPr>
      <w:r>
        <w:rPr>
          <w:rFonts w:eastAsia="MS Mincho"/>
        </w:rPr>
        <w:t>9.</w:t>
      </w:r>
      <w:r>
        <w:rPr>
          <w:rFonts w:eastAsia="MS Mincho"/>
        </w:rPr>
        <w:tab/>
        <w:t xml:space="preserve">The guidelines contain multiple references to the applicability of the GHS to classification (including applicable GHS hazard classes) and labelling of pesticides. They provide examples of labels in single or multiple </w:t>
      </w:r>
      <w:proofErr w:type="gramStart"/>
      <w:r>
        <w:rPr>
          <w:rFonts w:eastAsia="MS Mincho"/>
        </w:rPr>
        <w:t>panels</w:t>
      </w:r>
      <w:proofErr w:type="gramEnd"/>
      <w:r>
        <w:rPr>
          <w:rFonts w:eastAsia="MS Mincho"/>
        </w:rPr>
        <w:t xml:space="preserve"> layout, including GHS hazard communication elements as well as an example of a label for small packaging and a separate “fold-out” label.</w:t>
      </w:r>
    </w:p>
    <w:p w:rsidR="00746CAF" w:rsidRDefault="00746CAF" w:rsidP="00746CAF">
      <w:pPr>
        <w:pStyle w:val="SingleTxtG"/>
        <w:rPr>
          <w:rFonts w:eastAsia="MS Mincho"/>
        </w:rPr>
      </w:pPr>
      <w:proofErr w:type="gramStart"/>
      <w:r>
        <w:rPr>
          <w:rFonts w:eastAsia="MS Mincho"/>
        </w:rPr>
        <w:t>10.</w:t>
      </w:r>
      <w:r>
        <w:rPr>
          <w:rFonts w:eastAsia="MS Mincho"/>
        </w:rPr>
        <w:tab/>
        <w:t>FAO and WHO recommend the progressive adoption of the GHS for classification and labelling of pesticides.</w:t>
      </w:r>
      <w:proofErr w:type="gramEnd"/>
      <w:r>
        <w:rPr>
          <w:rFonts w:eastAsia="MS Mincho"/>
        </w:rPr>
        <w:t xml:space="preserve"> Similarly, it </w:t>
      </w:r>
      <w:proofErr w:type="gramStart"/>
      <w:r>
        <w:rPr>
          <w:rFonts w:eastAsia="MS Mincho"/>
        </w:rPr>
        <w:t>is recommended</w:t>
      </w:r>
      <w:proofErr w:type="gramEnd"/>
      <w:r>
        <w:rPr>
          <w:rFonts w:eastAsia="MS Mincho"/>
        </w:rPr>
        <w:t xml:space="preserve"> that the contents and layout of the safety data sheets (SDS) that accompany pesticide shipments or consignments follow the provisions of the GHS. </w:t>
      </w:r>
    </w:p>
    <w:p w:rsidR="00746CAF" w:rsidRDefault="00746CAF" w:rsidP="00746CAF">
      <w:pPr>
        <w:pStyle w:val="SingleTxtG"/>
        <w:rPr>
          <w:rFonts w:eastAsia="MS Mincho"/>
        </w:rPr>
      </w:pPr>
      <w:r>
        <w:rPr>
          <w:rFonts w:eastAsia="MS Mincho"/>
        </w:rPr>
        <w:t>11.</w:t>
      </w:r>
      <w:r>
        <w:rPr>
          <w:rFonts w:eastAsia="MS Mincho"/>
        </w:rPr>
        <w:tab/>
        <w:t xml:space="preserve">The full text of the guidelines is available </w:t>
      </w:r>
      <w:proofErr w:type="gramStart"/>
      <w:r>
        <w:rPr>
          <w:rFonts w:eastAsia="MS Mincho"/>
        </w:rPr>
        <w:t>at:</w:t>
      </w:r>
      <w:proofErr w:type="gramEnd"/>
      <w:r>
        <w:rPr>
          <w:rFonts w:eastAsia="MS Mincho"/>
        </w:rPr>
        <w:t xml:space="preserve"> </w:t>
      </w:r>
      <w:hyperlink r:id="rId10" w:history="1">
        <w:r w:rsidRPr="006C7B7A">
          <w:rPr>
            <w:rStyle w:val="Hyperlink"/>
            <w:rFonts w:eastAsia="MS Mincho"/>
          </w:rPr>
          <w:t>http://www.fao.org/agriculture/crops/thematic-sitemap/theme/pests/code/list-guide-new/en/</w:t>
        </w:r>
      </w:hyperlink>
    </w:p>
    <w:p w:rsidR="00746CAF" w:rsidRDefault="00746CAF" w:rsidP="00514945">
      <w:pPr>
        <w:pStyle w:val="SingleTxtG"/>
        <w:rPr>
          <w:rFonts w:eastAsia="MS Mincho"/>
        </w:rPr>
      </w:pPr>
    </w:p>
    <w:p w:rsidR="00746CAF" w:rsidRDefault="00746CAF" w:rsidP="00514945">
      <w:pPr>
        <w:pStyle w:val="SingleTxtG"/>
        <w:rPr>
          <w:rFonts w:eastAsia="MS Mincho"/>
        </w:rPr>
      </w:pPr>
    </w:p>
    <w:p w:rsidR="00746CAF" w:rsidRDefault="00746CAF" w:rsidP="00514945">
      <w:pPr>
        <w:pStyle w:val="SingleTxtG"/>
        <w:rPr>
          <w:rFonts w:eastAsia="MS Mincho"/>
        </w:rPr>
      </w:pPr>
    </w:p>
    <w:p w:rsidR="00746CAF" w:rsidRDefault="00746CAF" w:rsidP="00514945">
      <w:pPr>
        <w:pStyle w:val="SingleTxtG"/>
        <w:rPr>
          <w:rFonts w:eastAsia="MS Mincho"/>
        </w:rPr>
      </w:pPr>
    </w:p>
    <w:p w:rsidR="00514945" w:rsidRDefault="00514945" w:rsidP="00514945">
      <w:pPr>
        <w:pStyle w:val="H1G"/>
        <w:rPr>
          <w:rFonts w:eastAsia="MS Mincho"/>
        </w:rPr>
      </w:pPr>
      <w:r>
        <w:rPr>
          <w:rFonts w:eastAsia="MS Mincho"/>
        </w:rPr>
        <w:lastRenderedPageBreak/>
        <w:tab/>
      </w:r>
      <w:r>
        <w:rPr>
          <w:rFonts w:eastAsia="MS Mincho"/>
        </w:rPr>
        <w:tab/>
      </w:r>
      <w:r w:rsidRPr="00514945">
        <w:rPr>
          <w:rFonts w:eastAsia="MS Mincho"/>
        </w:rPr>
        <w:t>WHO recommended classification of pesticides by hazard</w:t>
      </w:r>
      <w:r w:rsidR="00C75708">
        <w:rPr>
          <w:rFonts w:eastAsia="MS Mincho"/>
        </w:rPr>
        <w:t xml:space="preserve"> and guidelines to classification (</w:t>
      </w:r>
      <w:proofErr w:type="gramStart"/>
      <w:r w:rsidR="00C75708">
        <w:rPr>
          <w:rFonts w:eastAsia="MS Mincho"/>
        </w:rPr>
        <w:t>2009</w:t>
      </w:r>
      <w:proofErr w:type="gramEnd"/>
      <w:r w:rsidR="00C75708">
        <w:rPr>
          <w:rFonts w:eastAsia="MS Mincho"/>
        </w:rPr>
        <w:t>)</w:t>
      </w:r>
    </w:p>
    <w:p w:rsidR="00B64264" w:rsidRDefault="002B0E89" w:rsidP="00316323">
      <w:pPr>
        <w:pStyle w:val="SingleTxtG"/>
        <w:rPr>
          <w:rFonts w:eastAsia="MS Mincho"/>
        </w:rPr>
      </w:pPr>
      <w:r>
        <w:rPr>
          <w:rFonts w:eastAsia="MS Mincho"/>
        </w:rPr>
        <w:t>12.</w:t>
      </w:r>
      <w:r>
        <w:rPr>
          <w:rFonts w:eastAsia="MS Mincho"/>
        </w:rPr>
        <w:tab/>
      </w:r>
      <w:r w:rsidR="00316323">
        <w:rPr>
          <w:rFonts w:eastAsia="MS Mincho"/>
        </w:rPr>
        <w:t xml:space="preserve">The first edition of the WHO recommended classification of pesticides by hazard </w:t>
      </w:r>
      <w:proofErr w:type="gramStart"/>
      <w:r w:rsidR="00316323">
        <w:rPr>
          <w:rFonts w:eastAsia="MS Mincho"/>
        </w:rPr>
        <w:t>was</w:t>
      </w:r>
      <w:proofErr w:type="gramEnd"/>
      <w:r w:rsidR="00316323">
        <w:rPr>
          <w:rFonts w:eastAsia="MS Mincho"/>
        </w:rPr>
        <w:t xml:space="preserve"> first published in 1975. </w:t>
      </w:r>
    </w:p>
    <w:p w:rsidR="00CE76B7" w:rsidRDefault="002B0E89" w:rsidP="00316323">
      <w:pPr>
        <w:pStyle w:val="SingleTxtG"/>
      </w:pPr>
      <w:r>
        <w:rPr>
          <w:rFonts w:eastAsia="MS Mincho"/>
        </w:rPr>
        <w:t>13.</w:t>
      </w:r>
      <w:r>
        <w:rPr>
          <w:rFonts w:eastAsia="MS Mincho"/>
        </w:rPr>
        <w:tab/>
      </w:r>
      <w:r w:rsidR="00B64264">
        <w:rPr>
          <w:rFonts w:eastAsia="MS Mincho"/>
        </w:rPr>
        <w:t xml:space="preserve">In 2009, the WHO </w:t>
      </w:r>
      <w:r w:rsidR="00CE76B7">
        <w:rPr>
          <w:rFonts w:eastAsia="MS Mincho"/>
        </w:rPr>
        <w:t xml:space="preserve">hazard classes </w:t>
      </w:r>
      <w:r w:rsidR="00B64264">
        <w:rPr>
          <w:rFonts w:eastAsia="MS Mincho"/>
        </w:rPr>
        <w:t xml:space="preserve">were aligned with the GHS acute toxicity hazard </w:t>
      </w:r>
      <w:r w:rsidR="00CE76B7">
        <w:rPr>
          <w:rFonts w:eastAsia="MS Mincho"/>
        </w:rPr>
        <w:t>c</w:t>
      </w:r>
      <w:r w:rsidR="00B64264">
        <w:t xml:space="preserve">ategories for acute oral or dermal toxicity as the starting point for allocating pesticides to a WHO Hazard Class (with adjustments for individual pesticides where required). It is anticipated that few of the more toxic pesticides will change WHO </w:t>
      </w:r>
      <w:r w:rsidR="00CE76B7">
        <w:t>h</w:t>
      </w:r>
      <w:r w:rsidR="00B64264">
        <w:t xml:space="preserve">azard </w:t>
      </w:r>
      <w:r w:rsidR="00CE76B7">
        <w:t>c</w:t>
      </w:r>
      <w:r w:rsidR="00B64264">
        <w:t xml:space="preserve">lass </w:t>
      </w:r>
      <w:proofErr w:type="gramStart"/>
      <w:r w:rsidR="00B64264">
        <w:t>as a result</w:t>
      </w:r>
      <w:proofErr w:type="gramEnd"/>
      <w:r w:rsidR="00B64264">
        <w:t xml:space="preserve"> of this change. As has always been the case, the classification of some pesticides </w:t>
      </w:r>
      <w:proofErr w:type="gramStart"/>
      <w:r w:rsidR="00B64264">
        <w:t>has been adjusted</w:t>
      </w:r>
      <w:proofErr w:type="gramEnd"/>
      <w:r w:rsidR="00B64264">
        <w:t xml:space="preserve"> to take account of severe haz</w:t>
      </w:r>
      <w:r w:rsidR="00CE76B7">
        <w:t>ards to health other than acute.</w:t>
      </w:r>
    </w:p>
    <w:p w:rsidR="00CE76B7" w:rsidRDefault="002B0E89" w:rsidP="00316323">
      <w:pPr>
        <w:pStyle w:val="SingleTxtG"/>
      </w:pPr>
      <w:r>
        <w:t>14.</w:t>
      </w:r>
      <w:r>
        <w:tab/>
      </w:r>
      <w:r w:rsidR="00CE76B7">
        <w:t xml:space="preserve">The document </w:t>
      </w:r>
      <w:r w:rsidR="00D25227">
        <w:t>contains two parts</w:t>
      </w:r>
      <w:r w:rsidR="00CE76B7">
        <w:t xml:space="preserve">: </w:t>
      </w:r>
    </w:p>
    <w:p w:rsidR="00CE76B7" w:rsidRDefault="00CE76B7" w:rsidP="00CE76B7">
      <w:pPr>
        <w:pStyle w:val="Bullet1G"/>
      </w:pPr>
      <w:r w:rsidRPr="00CE76B7">
        <w:rPr>
          <w:b/>
        </w:rPr>
        <w:t>Part I:</w:t>
      </w:r>
      <w:r>
        <w:t xml:space="preserve"> </w:t>
      </w:r>
      <w:r w:rsidRPr="00CE76B7">
        <w:rPr>
          <w:b/>
        </w:rPr>
        <w:t>Overarching principles for the classification of pesticides</w:t>
      </w:r>
      <w:r w:rsidR="00D25227">
        <w:rPr>
          <w:b/>
        </w:rPr>
        <w:t>:</w:t>
      </w:r>
      <w:r>
        <w:t xml:space="preserve"> </w:t>
      </w:r>
      <w:r w:rsidR="00D25227">
        <w:t>t</w:t>
      </w:r>
      <w:r>
        <w:t xml:space="preserve">he </w:t>
      </w:r>
      <w:r w:rsidR="00EB3C01">
        <w:t>principles</w:t>
      </w:r>
      <w:r>
        <w:t xml:space="preserve"> originally proposed in 1975 </w:t>
      </w:r>
      <w:proofErr w:type="gramStart"/>
      <w:r>
        <w:t>are now being aligned</w:t>
      </w:r>
      <w:proofErr w:type="gramEnd"/>
      <w:r>
        <w:t xml:space="preserve"> with the corresponding acute t</w:t>
      </w:r>
      <w:r w:rsidR="0089394A">
        <w:t>oxicity hazard c</w:t>
      </w:r>
      <w:r>
        <w:t xml:space="preserve">ategories from the GHS. </w:t>
      </w:r>
    </w:p>
    <w:p w:rsidR="00C75708" w:rsidRDefault="00CE76B7" w:rsidP="00C75708">
      <w:pPr>
        <w:pStyle w:val="Bullet1G"/>
      </w:pPr>
      <w:r w:rsidRPr="0089394A">
        <w:rPr>
          <w:b/>
        </w:rPr>
        <w:t>Part II:</w:t>
      </w:r>
      <w:r>
        <w:t xml:space="preserve"> </w:t>
      </w:r>
      <w:r w:rsidRPr="0089394A">
        <w:rPr>
          <w:b/>
        </w:rPr>
        <w:t>Guidelines to classification</w:t>
      </w:r>
      <w:r w:rsidR="00D25227">
        <w:rPr>
          <w:b/>
        </w:rPr>
        <w:t>:</w:t>
      </w:r>
      <w:r>
        <w:t xml:space="preserve"> Individual products </w:t>
      </w:r>
      <w:proofErr w:type="gramStart"/>
      <w:r>
        <w:t>are classified</w:t>
      </w:r>
      <w:proofErr w:type="gramEnd"/>
      <w:r>
        <w:t xml:space="preserve"> in a series of tables, according to the oral or dermal toxicity of the technical product. The tables are subject to review periodically</w:t>
      </w:r>
      <w:r w:rsidR="00C75708">
        <w:t>.</w:t>
      </w:r>
      <w:r w:rsidR="0089394A">
        <w:t xml:space="preserve"> This part also provides d</w:t>
      </w:r>
      <w:r w:rsidR="00C75708">
        <w:t xml:space="preserve">etails of how the WHO Classification </w:t>
      </w:r>
      <w:proofErr w:type="gramStart"/>
      <w:r w:rsidR="00C75708">
        <w:t>has been aligned</w:t>
      </w:r>
      <w:proofErr w:type="gramEnd"/>
      <w:r w:rsidR="00C75708">
        <w:t xml:space="preserve"> with the GHS acute toxicity hazard categories.</w:t>
      </w:r>
    </w:p>
    <w:p w:rsidR="0089394A" w:rsidRDefault="002B0E89" w:rsidP="0089394A">
      <w:pPr>
        <w:pStyle w:val="SingleTxtG"/>
        <w:rPr>
          <w:rFonts w:eastAsia="MS Mincho"/>
        </w:rPr>
      </w:pPr>
      <w:r>
        <w:rPr>
          <w:rFonts w:eastAsia="MS Mincho"/>
        </w:rPr>
        <w:t>15.</w:t>
      </w:r>
      <w:r>
        <w:rPr>
          <w:rFonts w:eastAsia="MS Mincho"/>
        </w:rPr>
        <w:tab/>
      </w:r>
      <w:r w:rsidR="0089394A">
        <w:rPr>
          <w:rFonts w:eastAsia="MS Mincho"/>
        </w:rPr>
        <w:t xml:space="preserve">The full text of the WHO recommended classification of pesticides by </w:t>
      </w:r>
      <w:proofErr w:type="gramStart"/>
      <w:r w:rsidR="0089394A">
        <w:rPr>
          <w:rFonts w:eastAsia="MS Mincho"/>
        </w:rPr>
        <w:t>hazard  is</w:t>
      </w:r>
      <w:proofErr w:type="gramEnd"/>
      <w:r w:rsidR="0089394A">
        <w:rPr>
          <w:rFonts w:eastAsia="MS Mincho"/>
        </w:rPr>
        <w:t xml:space="preserve"> available at: </w:t>
      </w:r>
      <w:hyperlink r:id="rId11" w:history="1">
        <w:r w:rsidR="0089394A" w:rsidRPr="006C7B7A">
          <w:rPr>
            <w:rStyle w:val="Hyperlink"/>
            <w:rFonts w:eastAsia="MS Mincho"/>
          </w:rPr>
          <w:t>http://www.who.int/ipcs/publications/pesticides_hazard/en/</w:t>
        </w:r>
      </w:hyperlink>
    </w:p>
    <w:p w:rsidR="002B0E89" w:rsidRPr="002B0E89" w:rsidRDefault="002B0E89" w:rsidP="002B0E89">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2B0E89" w:rsidRPr="002B0E89" w:rsidSect="0099001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F33" w:rsidRDefault="00002F33"/>
  </w:endnote>
  <w:endnote w:type="continuationSeparator" w:id="0">
    <w:p w:rsidR="00002F33" w:rsidRDefault="00002F33"/>
  </w:endnote>
  <w:endnote w:type="continuationNotice" w:id="1">
    <w:p w:rsidR="00002F33" w:rsidRDefault="00002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0705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07F33">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C6" w:rsidRPr="0099001C" w:rsidRDefault="00ED5C86">
    <w:r>
      <w:rPr>
        <w:noProof/>
        <w:lang w:eastAsia="zh-CN"/>
      </w:rPr>
      <w:drawing>
        <wp:anchor distT="0" distB="0" distL="114300" distR="114300" simplePos="0" relativeHeight="251657728" behindDoc="0" locked="1" layoutInCell="1" allowOverlap="1" wp14:anchorId="5876F413" wp14:editId="667E5B63">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F33" w:rsidRPr="000B175B" w:rsidRDefault="00002F33" w:rsidP="000B175B">
      <w:pPr>
        <w:tabs>
          <w:tab w:val="right" w:pos="2155"/>
        </w:tabs>
        <w:spacing w:after="80"/>
        <w:ind w:left="680"/>
        <w:rPr>
          <w:u w:val="single"/>
        </w:rPr>
      </w:pPr>
      <w:r>
        <w:rPr>
          <w:u w:val="single"/>
        </w:rPr>
        <w:tab/>
      </w:r>
    </w:p>
  </w:footnote>
  <w:footnote w:type="continuationSeparator" w:id="0">
    <w:p w:rsidR="00002F33" w:rsidRPr="00FC68B7" w:rsidRDefault="00002F33" w:rsidP="00FC68B7">
      <w:pPr>
        <w:tabs>
          <w:tab w:val="left" w:pos="2155"/>
        </w:tabs>
        <w:spacing w:after="80"/>
        <w:ind w:left="680"/>
        <w:rPr>
          <w:u w:val="single"/>
        </w:rPr>
      </w:pPr>
      <w:r>
        <w:rPr>
          <w:u w:val="single"/>
        </w:rPr>
        <w:tab/>
      </w:r>
    </w:p>
  </w:footnote>
  <w:footnote w:type="continuationNotice" w:id="1">
    <w:p w:rsidR="00002F33" w:rsidRDefault="00002F33"/>
  </w:footnote>
  <w:footnote w:id="2">
    <w:p w:rsidR="00254BD8" w:rsidRPr="00254BD8" w:rsidRDefault="00254BD8">
      <w:pPr>
        <w:pStyle w:val="FootnoteText"/>
        <w:rPr>
          <w:lang w:val="fr-CH"/>
        </w:rPr>
      </w:pPr>
      <w:r>
        <w:tab/>
      </w:r>
      <w:r>
        <w:rPr>
          <w:rStyle w:val="FootnoteReference"/>
        </w:rPr>
        <w:footnoteRef/>
      </w:r>
      <w:r>
        <w:t xml:space="preserve"> </w:t>
      </w:r>
      <w:r>
        <w:tab/>
      </w:r>
      <w:proofErr w:type="spellStart"/>
      <w:r>
        <w:rPr>
          <w:lang w:val="fr-CH"/>
        </w:rPr>
        <w:t>Refer</w:t>
      </w:r>
      <w:proofErr w:type="spellEnd"/>
      <w:r>
        <w:rPr>
          <w:lang w:val="fr-CH"/>
        </w:rPr>
        <w:t xml:space="preserve"> to </w:t>
      </w:r>
      <w:proofErr w:type="spellStart"/>
      <w:r>
        <w:rPr>
          <w:lang w:val="fr-CH"/>
        </w:rPr>
        <w:t>informal</w:t>
      </w:r>
      <w:proofErr w:type="spellEnd"/>
      <w:r>
        <w:rPr>
          <w:lang w:val="fr-CH"/>
        </w:rPr>
        <w:t xml:space="preserve"> document INF.18 (12th session) and INF.16 (11th session)</w:t>
      </w:r>
    </w:p>
  </w:footnote>
  <w:footnote w:id="3">
    <w:p w:rsidR="00254BD8" w:rsidRPr="00254BD8" w:rsidRDefault="00254BD8">
      <w:pPr>
        <w:pStyle w:val="FootnoteText"/>
        <w:rPr>
          <w:lang w:val="fr-CH"/>
        </w:rPr>
      </w:pPr>
      <w:r>
        <w:tab/>
      </w:r>
      <w:r>
        <w:rPr>
          <w:rStyle w:val="FootnoteReference"/>
        </w:rPr>
        <w:footnoteRef/>
      </w:r>
      <w:r>
        <w:t xml:space="preserve"> </w:t>
      </w:r>
      <w:r>
        <w:tab/>
      </w:r>
      <w:proofErr w:type="spellStart"/>
      <w:r>
        <w:rPr>
          <w:lang w:val="fr-CH"/>
        </w:rPr>
        <w:t>Refer</w:t>
      </w:r>
      <w:proofErr w:type="spellEnd"/>
      <w:r>
        <w:rPr>
          <w:lang w:val="fr-CH"/>
        </w:rPr>
        <w:t xml:space="preserve"> to </w:t>
      </w:r>
      <w:proofErr w:type="spellStart"/>
      <w:r>
        <w:rPr>
          <w:lang w:val="fr-CH"/>
        </w:rPr>
        <w:t>informal</w:t>
      </w:r>
      <w:proofErr w:type="spellEnd"/>
      <w:r>
        <w:rPr>
          <w:lang w:val="fr-CH"/>
        </w:rPr>
        <w:t xml:space="preserve"> document INF.30 (20th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C6" w:rsidRPr="0099001C" w:rsidRDefault="006C0DC6" w:rsidP="00366CA7">
    <w:pPr>
      <w:pStyle w:val="Header"/>
    </w:pPr>
    <w:r w:rsidRPr="00907F33">
      <w:t>UN/SCEGHS/</w:t>
    </w:r>
    <w:r w:rsidR="00A144BE" w:rsidRPr="00907F33">
      <w:t>32</w:t>
    </w:r>
    <w:r w:rsidRPr="00907F33">
      <w:t>/INF.</w:t>
    </w:r>
    <w:r w:rsidR="00907F33" w:rsidRPr="00907F33">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C6" w:rsidRPr="0099001C" w:rsidRDefault="006C0DC6" w:rsidP="0099001C">
    <w:pPr>
      <w:pStyle w:val="Header"/>
      <w:jc w:val="right"/>
    </w:pPr>
    <w:r w:rsidRPr="00907F33">
      <w:t>UN/SCEGHS/</w:t>
    </w:r>
    <w:r w:rsidR="0077406B" w:rsidRPr="00907F33">
      <w:t>3</w:t>
    </w:r>
    <w:r w:rsidR="00353DBA" w:rsidRPr="00907F33">
      <w:t>2</w:t>
    </w:r>
    <w:r w:rsidR="00CE76B7" w:rsidRPr="00907F33">
      <w:t>/INF.</w:t>
    </w:r>
    <w:r w:rsidR="00907F33" w:rsidRPr="00907F33">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6611B7"/>
    <w:multiLevelType w:val="hybridMultilevel"/>
    <w:tmpl w:val="B742F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2F33"/>
    <w:rsid w:val="0003123C"/>
    <w:rsid w:val="00031CBB"/>
    <w:rsid w:val="00033B3D"/>
    <w:rsid w:val="000448F5"/>
    <w:rsid w:val="00050F6B"/>
    <w:rsid w:val="00072C8C"/>
    <w:rsid w:val="00081647"/>
    <w:rsid w:val="0008316E"/>
    <w:rsid w:val="00083C33"/>
    <w:rsid w:val="000877CA"/>
    <w:rsid w:val="000931C0"/>
    <w:rsid w:val="00096CD4"/>
    <w:rsid w:val="000A0664"/>
    <w:rsid w:val="000A18E8"/>
    <w:rsid w:val="000B175B"/>
    <w:rsid w:val="000B3A0F"/>
    <w:rsid w:val="000C6544"/>
    <w:rsid w:val="000D191F"/>
    <w:rsid w:val="000D39F8"/>
    <w:rsid w:val="000D3B0C"/>
    <w:rsid w:val="000E0415"/>
    <w:rsid w:val="000F368C"/>
    <w:rsid w:val="000F6C7B"/>
    <w:rsid w:val="00100A9D"/>
    <w:rsid w:val="00107026"/>
    <w:rsid w:val="00107042"/>
    <w:rsid w:val="001078F3"/>
    <w:rsid w:val="00110DF6"/>
    <w:rsid w:val="001220B8"/>
    <w:rsid w:val="00156F3C"/>
    <w:rsid w:val="00162BF7"/>
    <w:rsid w:val="00164520"/>
    <w:rsid w:val="00190AEA"/>
    <w:rsid w:val="001B4B04"/>
    <w:rsid w:val="001B7FE6"/>
    <w:rsid w:val="001C6663"/>
    <w:rsid w:val="001C7895"/>
    <w:rsid w:val="001D1C94"/>
    <w:rsid w:val="001D26DF"/>
    <w:rsid w:val="001D273F"/>
    <w:rsid w:val="001E3047"/>
    <w:rsid w:val="001E47FD"/>
    <w:rsid w:val="001E710B"/>
    <w:rsid w:val="002113FD"/>
    <w:rsid w:val="00211ADF"/>
    <w:rsid w:val="00211E0B"/>
    <w:rsid w:val="00222E36"/>
    <w:rsid w:val="002348F4"/>
    <w:rsid w:val="00236E81"/>
    <w:rsid w:val="002405A7"/>
    <w:rsid w:val="002505DA"/>
    <w:rsid w:val="00254BD8"/>
    <w:rsid w:val="00257E45"/>
    <w:rsid w:val="00262488"/>
    <w:rsid w:val="00297C9C"/>
    <w:rsid w:val="002A5A2D"/>
    <w:rsid w:val="002B0E89"/>
    <w:rsid w:val="002C133E"/>
    <w:rsid w:val="002D59D3"/>
    <w:rsid w:val="002E7C49"/>
    <w:rsid w:val="002F1024"/>
    <w:rsid w:val="00305C3C"/>
    <w:rsid w:val="003107FA"/>
    <w:rsid w:val="003118D4"/>
    <w:rsid w:val="003127A2"/>
    <w:rsid w:val="00316323"/>
    <w:rsid w:val="003229D8"/>
    <w:rsid w:val="0033745A"/>
    <w:rsid w:val="003443E5"/>
    <w:rsid w:val="00353DBA"/>
    <w:rsid w:val="00366CA7"/>
    <w:rsid w:val="00372291"/>
    <w:rsid w:val="0038656E"/>
    <w:rsid w:val="0039277A"/>
    <w:rsid w:val="003937A6"/>
    <w:rsid w:val="003972E0"/>
    <w:rsid w:val="003A4B23"/>
    <w:rsid w:val="003C2CC4"/>
    <w:rsid w:val="003C32AD"/>
    <w:rsid w:val="003C3936"/>
    <w:rsid w:val="003D02C2"/>
    <w:rsid w:val="003D4B23"/>
    <w:rsid w:val="003D621B"/>
    <w:rsid w:val="003D6462"/>
    <w:rsid w:val="003E1216"/>
    <w:rsid w:val="003E1B5B"/>
    <w:rsid w:val="003F18A0"/>
    <w:rsid w:val="003F1ED3"/>
    <w:rsid w:val="003F7973"/>
    <w:rsid w:val="00410A99"/>
    <w:rsid w:val="004160C6"/>
    <w:rsid w:val="004230C0"/>
    <w:rsid w:val="00426C9C"/>
    <w:rsid w:val="004325CB"/>
    <w:rsid w:val="00446DE4"/>
    <w:rsid w:val="00460DD9"/>
    <w:rsid w:val="0048291A"/>
    <w:rsid w:val="00484751"/>
    <w:rsid w:val="00486D34"/>
    <w:rsid w:val="004901B7"/>
    <w:rsid w:val="004A007E"/>
    <w:rsid w:val="004A41CA"/>
    <w:rsid w:val="004A6C6E"/>
    <w:rsid w:val="004B6733"/>
    <w:rsid w:val="004C1774"/>
    <w:rsid w:val="004D5CB2"/>
    <w:rsid w:val="004D6E91"/>
    <w:rsid w:val="004E2062"/>
    <w:rsid w:val="004E674C"/>
    <w:rsid w:val="004F4B24"/>
    <w:rsid w:val="004F65C1"/>
    <w:rsid w:val="00503228"/>
    <w:rsid w:val="00505384"/>
    <w:rsid w:val="00514945"/>
    <w:rsid w:val="0052543F"/>
    <w:rsid w:val="00532EF8"/>
    <w:rsid w:val="005356FB"/>
    <w:rsid w:val="00540DD6"/>
    <w:rsid w:val="005420F2"/>
    <w:rsid w:val="005504B6"/>
    <w:rsid w:val="00553222"/>
    <w:rsid w:val="00572B36"/>
    <w:rsid w:val="005777F3"/>
    <w:rsid w:val="00593897"/>
    <w:rsid w:val="005B1F57"/>
    <w:rsid w:val="005B2C89"/>
    <w:rsid w:val="005B3DB3"/>
    <w:rsid w:val="005C4858"/>
    <w:rsid w:val="005E743D"/>
    <w:rsid w:val="00602FF5"/>
    <w:rsid w:val="00603E59"/>
    <w:rsid w:val="00611FC4"/>
    <w:rsid w:val="006176FB"/>
    <w:rsid w:val="006218CD"/>
    <w:rsid w:val="00623353"/>
    <w:rsid w:val="006241C1"/>
    <w:rsid w:val="00624260"/>
    <w:rsid w:val="00627ED0"/>
    <w:rsid w:val="00634702"/>
    <w:rsid w:val="00640B26"/>
    <w:rsid w:val="00643E18"/>
    <w:rsid w:val="0065297F"/>
    <w:rsid w:val="00665595"/>
    <w:rsid w:val="006666F6"/>
    <w:rsid w:val="00691F20"/>
    <w:rsid w:val="00693543"/>
    <w:rsid w:val="00694E7D"/>
    <w:rsid w:val="006A7392"/>
    <w:rsid w:val="006A7757"/>
    <w:rsid w:val="006C0DC6"/>
    <w:rsid w:val="006C52B9"/>
    <w:rsid w:val="006E564B"/>
    <w:rsid w:val="00702BA6"/>
    <w:rsid w:val="0071349F"/>
    <w:rsid w:val="00717E07"/>
    <w:rsid w:val="00720DEB"/>
    <w:rsid w:val="00725594"/>
    <w:rsid w:val="0072632A"/>
    <w:rsid w:val="007335F5"/>
    <w:rsid w:val="00733AAE"/>
    <w:rsid w:val="00745024"/>
    <w:rsid w:val="00746CAF"/>
    <w:rsid w:val="00754EE1"/>
    <w:rsid w:val="0077406B"/>
    <w:rsid w:val="007750C3"/>
    <w:rsid w:val="00781A60"/>
    <w:rsid w:val="00790122"/>
    <w:rsid w:val="007A4977"/>
    <w:rsid w:val="007B6BA5"/>
    <w:rsid w:val="007C3390"/>
    <w:rsid w:val="007C4F4B"/>
    <w:rsid w:val="007F025F"/>
    <w:rsid w:val="007F0B83"/>
    <w:rsid w:val="007F48EF"/>
    <w:rsid w:val="007F4FCD"/>
    <w:rsid w:val="007F6611"/>
    <w:rsid w:val="0081732C"/>
    <w:rsid w:val="008175E9"/>
    <w:rsid w:val="008242D7"/>
    <w:rsid w:val="00826EFF"/>
    <w:rsid w:val="00827E05"/>
    <w:rsid w:val="008311A3"/>
    <w:rsid w:val="00836AF7"/>
    <w:rsid w:val="0086000D"/>
    <w:rsid w:val="00865A21"/>
    <w:rsid w:val="00870D13"/>
    <w:rsid w:val="00871FD5"/>
    <w:rsid w:val="0089394A"/>
    <w:rsid w:val="00896186"/>
    <w:rsid w:val="008979B1"/>
    <w:rsid w:val="008A6B25"/>
    <w:rsid w:val="008A6C1B"/>
    <w:rsid w:val="008A6C4F"/>
    <w:rsid w:val="008B6E26"/>
    <w:rsid w:val="008C34B0"/>
    <w:rsid w:val="008E0E46"/>
    <w:rsid w:val="008E4C4C"/>
    <w:rsid w:val="00902BF1"/>
    <w:rsid w:val="00907AD2"/>
    <w:rsid w:val="00907F33"/>
    <w:rsid w:val="00911047"/>
    <w:rsid w:val="009134D8"/>
    <w:rsid w:val="00933D9F"/>
    <w:rsid w:val="0093545E"/>
    <w:rsid w:val="00940847"/>
    <w:rsid w:val="00952BE3"/>
    <w:rsid w:val="009554BA"/>
    <w:rsid w:val="009612BF"/>
    <w:rsid w:val="00963CBA"/>
    <w:rsid w:val="009715EE"/>
    <w:rsid w:val="00974146"/>
    <w:rsid w:val="00974A8D"/>
    <w:rsid w:val="00974F4C"/>
    <w:rsid w:val="0098016B"/>
    <w:rsid w:val="0098412C"/>
    <w:rsid w:val="0099001C"/>
    <w:rsid w:val="00991261"/>
    <w:rsid w:val="009A0D5F"/>
    <w:rsid w:val="009B55EC"/>
    <w:rsid w:val="009D1B37"/>
    <w:rsid w:val="009E72B5"/>
    <w:rsid w:val="009E7885"/>
    <w:rsid w:val="009F3A17"/>
    <w:rsid w:val="00A0705D"/>
    <w:rsid w:val="00A12223"/>
    <w:rsid w:val="00A1427D"/>
    <w:rsid w:val="00A144BE"/>
    <w:rsid w:val="00A1649D"/>
    <w:rsid w:val="00A26722"/>
    <w:rsid w:val="00A429E3"/>
    <w:rsid w:val="00A42F58"/>
    <w:rsid w:val="00A52B4E"/>
    <w:rsid w:val="00A55FB2"/>
    <w:rsid w:val="00A67424"/>
    <w:rsid w:val="00A70749"/>
    <w:rsid w:val="00A72F22"/>
    <w:rsid w:val="00A748A6"/>
    <w:rsid w:val="00A7610A"/>
    <w:rsid w:val="00A805EB"/>
    <w:rsid w:val="00A81711"/>
    <w:rsid w:val="00A8577D"/>
    <w:rsid w:val="00A85FD5"/>
    <w:rsid w:val="00A879A4"/>
    <w:rsid w:val="00AA332B"/>
    <w:rsid w:val="00AA496B"/>
    <w:rsid w:val="00AB3FD6"/>
    <w:rsid w:val="00AC1F5D"/>
    <w:rsid w:val="00AC35ED"/>
    <w:rsid w:val="00B10465"/>
    <w:rsid w:val="00B10CA2"/>
    <w:rsid w:val="00B30179"/>
    <w:rsid w:val="00B33EC0"/>
    <w:rsid w:val="00B64264"/>
    <w:rsid w:val="00B81E12"/>
    <w:rsid w:val="00B845D6"/>
    <w:rsid w:val="00B85329"/>
    <w:rsid w:val="00B87CF1"/>
    <w:rsid w:val="00BA515F"/>
    <w:rsid w:val="00BA6C1D"/>
    <w:rsid w:val="00BB5A7E"/>
    <w:rsid w:val="00BB6799"/>
    <w:rsid w:val="00BC3830"/>
    <w:rsid w:val="00BC74E9"/>
    <w:rsid w:val="00BD2146"/>
    <w:rsid w:val="00BE0A66"/>
    <w:rsid w:val="00BE4F74"/>
    <w:rsid w:val="00BE6017"/>
    <w:rsid w:val="00BE618E"/>
    <w:rsid w:val="00C127CB"/>
    <w:rsid w:val="00C12DF3"/>
    <w:rsid w:val="00C17699"/>
    <w:rsid w:val="00C1778D"/>
    <w:rsid w:val="00C37443"/>
    <w:rsid w:val="00C41A28"/>
    <w:rsid w:val="00C463DD"/>
    <w:rsid w:val="00C505B2"/>
    <w:rsid w:val="00C527B3"/>
    <w:rsid w:val="00C67B25"/>
    <w:rsid w:val="00C745C3"/>
    <w:rsid w:val="00C75708"/>
    <w:rsid w:val="00CA1321"/>
    <w:rsid w:val="00CE4A8F"/>
    <w:rsid w:val="00CE76B7"/>
    <w:rsid w:val="00CF2FA9"/>
    <w:rsid w:val="00D000FE"/>
    <w:rsid w:val="00D06E59"/>
    <w:rsid w:val="00D12438"/>
    <w:rsid w:val="00D1722D"/>
    <w:rsid w:val="00D2031B"/>
    <w:rsid w:val="00D24347"/>
    <w:rsid w:val="00D25227"/>
    <w:rsid w:val="00D25FE2"/>
    <w:rsid w:val="00D279BB"/>
    <w:rsid w:val="00D317BB"/>
    <w:rsid w:val="00D3192B"/>
    <w:rsid w:val="00D35D8F"/>
    <w:rsid w:val="00D43252"/>
    <w:rsid w:val="00D45103"/>
    <w:rsid w:val="00D63AF3"/>
    <w:rsid w:val="00D74E9A"/>
    <w:rsid w:val="00D81A2B"/>
    <w:rsid w:val="00D978C6"/>
    <w:rsid w:val="00DA120F"/>
    <w:rsid w:val="00DA3054"/>
    <w:rsid w:val="00DA67AD"/>
    <w:rsid w:val="00DB442E"/>
    <w:rsid w:val="00DB5D0F"/>
    <w:rsid w:val="00DC3242"/>
    <w:rsid w:val="00DD0D3D"/>
    <w:rsid w:val="00DD6DB6"/>
    <w:rsid w:val="00DE057D"/>
    <w:rsid w:val="00DF0A29"/>
    <w:rsid w:val="00DF12F7"/>
    <w:rsid w:val="00DF2C64"/>
    <w:rsid w:val="00E027C0"/>
    <w:rsid w:val="00E02BA9"/>
    <w:rsid w:val="00E02C81"/>
    <w:rsid w:val="00E06EAB"/>
    <w:rsid w:val="00E07263"/>
    <w:rsid w:val="00E130AB"/>
    <w:rsid w:val="00E26913"/>
    <w:rsid w:val="00E329E0"/>
    <w:rsid w:val="00E43867"/>
    <w:rsid w:val="00E7260F"/>
    <w:rsid w:val="00E80F5F"/>
    <w:rsid w:val="00E87921"/>
    <w:rsid w:val="00E9327C"/>
    <w:rsid w:val="00E96630"/>
    <w:rsid w:val="00E97F8A"/>
    <w:rsid w:val="00EA264E"/>
    <w:rsid w:val="00EA2D43"/>
    <w:rsid w:val="00EA3A41"/>
    <w:rsid w:val="00EB3C01"/>
    <w:rsid w:val="00EB430E"/>
    <w:rsid w:val="00EC3AE0"/>
    <w:rsid w:val="00ED5C86"/>
    <w:rsid w:val="00ED7A2A"/>
    <w:rsid w:val="00EF1D7F"/>
    <w:rsid w:val="00F05659"/>
    <w:rsid w:val="00F17440"/>
    <w:rsid w:val="00F23051"/>
    <w:rsid w:val="00F25E99"/>
    <w:rsid w:val="00F429EB"/>
    <w:rsid w:val="00F53EDA"/>
    <w:rsid w:val="00F618D8"/>
    <w:rsid w:val="00F7753D"/>
    <w:rsid w:val="00F85F34"/>
    <w:rsid w:val="00F96ABA"/>
    <w:rsid w:val="00FA06F7"/>
    <w:rsid w:val="00FB09F9"/>
    <w:rsid w:val="00FB171A"/>
    <w:rsid w:val="00FB48D5"/>
    <w:rsid w:val="00FC68B7"/>
    <w:rsid w:val="00FD4F7E"/>
    <w:rsid w:val="00FD7BF6"/>
    <w:rsid w:val="00FE57F9"/>
    <w:rsid w:val="00FE7C14"/>
    <w:rsid w:val="00FF0A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ipcs/publications/pesticides_hazard/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ao.org/agriculture/crops/thematic-sitemap/theme/pests/code/list-guide-new/en/" TargetMode="External"/><Relationship Id="rId4" Type="http://schemas.microsoft.com/office/2007/relationships/stylesWithEffects" Target="stylesWithEffects.xml"/><Relationship Id="rId9" Type="http://schemas.openxmlformats.org/officeDocument/2006/relationships/hyperlink" Target="http://www.fao.org/agriculture/crops/thematic-sitemap/theme/pests/code/list-guide-new/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391E-4116-4F4B-8EFC-815C30BD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776</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38</cp:revision>
  <cp:lastPrinted>2015-12-09T07:22:00Z</cp:lastPrinted>
  <dcterms:created xsi:type="dcterms:W3CDTF">2015-11-30T09:32:00Z</dcterms:created>
  <dcterms:modified xsi:type="dcterms:W3CDTF">2016-11-24T14:55:00Z</dcterms:modified>
</cp:coreProperties>
</file>