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2556A5">
            <w:pPr>
              <w:suppressAutoHyphens w:val="0"/>
              <w:spacing w:after="20"/>
              <w:jc w:val="right"/>
            </w:pPr>
            <w:r w:rsidRPr="00B11BB4">
              <w:rPr>
                <w:sz w:val="40"/>
              </w:rPr>
              <w:t>ECE</w:t>
            </w:r>
            <w:r>
              <w:t>/TRANS/WP.15/AC.1/201</w:t>
            </w:r>
            <w:r w:rsidR="00AE08DA">
              <w:t>6</w:t>
            </w:r>
            <w:r>
              <w:t>/</w:t>
            </w:r>
            <w:r w:rsidR="009C128E">
              <w:t>1</w:t>
            </w:r>
            <w:r w:rsidR="002556A5">
              <w:t>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4B19BD" w:rsidP="00B11BB4">
            <w:pPr>
              <w:suppressAutoHyphens w:val="0"/>
            </w:pPr>
            <w:r>
              <w:t>2</w:t>
            </w:r>
            <w:r w:rsidR="002556A5">
              <w:t>4</w:t>
            </w:r>
            <w:r w:rsidR="005A575C">
              <w:t xml:space="preserve"> 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175D8" w:rsidRDefault="00B175D8" w:rsidP="00B175D8">
      <w:r>
        <w:t xml:space="preserve">Item </w:t>
      </w:r>
      <w:r w:rsidR="002556A5">
        <w:t>5 (a)</w:t>
      </w:r>
      <w:r>
        <w:t xml:space="preserve"> of the provisional agenda</w:t>
      </w:r>
    </w:p>
    <w:p w:rsidR="008F0065" w:rsidRDefault="002556A5" w:rsidP="00B175D8">
      <w:pPr>
        <w:rPr>
          <w:b/>
          <w:bCs/>
        </w:rPr>
      </w:pPr>
      <w:r w:rsidRPr="008F0065">
        <w:rPr>
          <w:b/>
          <w:bCs/>
        </w:rPr>
        <w:t>Proposals for amendments to RID/ADR/</w:t>
      </w:r>
      <w:r w:rsidR="008F0065">
        <w:rPr>
          <w:b/>
          <w:bCs/>
        </w:rPr>
        <w:t>ADN</w:t>
      </w:r>
    </w:p>
    <w:p w:rsidR="00BB7CD1" w:rsidRPr="008F0065" w:rsidRDefault="008F0065" w:rsidP="00B175D8">
      <w:pPr>
        <w:rPr>
          <w:b/>
        </w:rPr>
      </w:pPr>
      <w:proofErr w:type="gramStart"/>
      <w:r>
        <w:rPr>
          <w:b/>
          <w:bCs/>
        </w:rPr>
        <w:t>p</w:t>
      </w:r>
      <w:r w:rsidR="002556A5" w:rsidRPr="008F0065">
        <w:rPr>
          <w:b/>
          <w:bCs/>
        </w:rPr>
        <w:t>ending</w:t>
      </w:r>
      <w:proofErr w:type="gramEnd"/>
      <w:r w:rsidR="002556A5" w:rsidRPr="008F0065">
        <w:rPr>
          <w:b/>
          <w:bCs/>
        </w:rPr>
        <w:t xml:space="preserve"> issues</w:t>
      </w:r>
    </w:p>
    <w:p w:rsidR="002556A5" w:rsidRPr="00265F53" w:rsidRDefault="009B1518" w:rsidP="008F0065">
      <w:pPr>
        <w:pStyle w:val="HChG"/>
      </w:pPr>
      <w:r>
        <w:tab/>
      </w:r>
      <w:r>
        <w:tab/>
      </w:r>
      <w:r w:rsidR="002556A5">
        <w:t>Mark</w:t>
      </w:r>
      <w:r w:rsidR="002556A5" w:rsidRPr="00265F53">
        <w:t xml:space="preserve">ing and ventilation in accordance with </w:t>
      </w:r>
      <w:r w:rsidR="002556A5">
        <w:t>5.5.3.3.3 of RID/ADR/ADN 2017</w:t>
      </w:r>
    </w:p>
    <w:p w:rsidR="00B175D8" w:rsidRPr="005124CC" w:rsidRDefault="00B175D8" w:rsidP="00105179">
      <w:pPr>
        <w:pStyle w:val="H1G"/>
      </w:pPr>
      <w:r>
        <w:tab/>
      </w:r>
      <w:r>
        <w:tab/>
      </w:r>
      <w:r w:rsidRPr="00A66E8A">
        <w:t xml:space="preserve">Transmitted by the </w:t>
      </w:r>
      <w:r>
        <w:t xml:space="preserve">Government of </w:t>
      </w:r>
      <w:r w:rsidR="002556A5">
        <w:t>Austria</w:t>
      </w:r>
      <w:r w:rsidR="006E5117" w:rsidRPr="006E5117">
        <w:rPr>
          <w:rStyle w:val="Appelnotedebasdep"/>
          <w:b w:val="0"/>
          <w:szCs w:val="18"/>
        </w:rPr>
        <w:footnoteReference w:id="2"/>
      </w:r>
      <w:r w:rsidR="006E5117" w:rsidRPr="006E5117">
        <w:rPr>
          <w:sz w:val="18"/>
          <w:szCs w:val="18"/>
          <w:vertAlign w:val="superscript"/>
        </w:rPr>
        <w:t>,</w:t>
      </w:r>
      <w:r w:rsidR="006E5117" w:rsidRPr="006E5117">
        <w:rPr>
          <w:sz w:val="18"/>
          <w:szCs w:val="18"/>
        </w:rPr>
        <w:t xml:space="preserve"> </w:t>
      </w:r>
      <w:r w:rsidR="006E5117" w:rsidRPr="006E5117">
        <w:rPr>
          <w:rStyle w:val="Appelnotedebasdep"/>
          <w:b w:val="0"/>
          <w:szCs w:val="18"/>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2556A5" w:rsidRPr="00B40729" w:rsidTr="00D32D43">
        <w:trPr>
          <w:jc w:val="center"/>
        </w:trPr>
        <w:tc>
          <w:tcPr>
            <w:tcW w:w="9637" w:type="dxa"/>
            <w:shd w:val="clear" w:color="auto" w:fill="auto"/>
          </w:tcPr>
          <w:p w:rsidR="002556A5" w:rsidRPr="00B40729" w:rsidRDefault="00105179" w:rsidP="00D32D43">
            <w:pPr>
              <w:spacing w:before="240" w:after="120"/>
              <w:ind w:left="255"/>
              <w:rPr>
                <w:i/>
                <w:sz w:val="24"/>
              </w:rPr>
            </w:pPr>
            <w:r>
              <w:tab/>
            </w:r>
            <w:bookmarkStart w:id="0" w:name="_GoBack"/>
            <w:bookmarkEnd w:id="0"/>
            <w:r w:rsidR="002556A5" w:rsidRPr="00B40729">
              <w:rPr>
                <w:i/>
                <w:sz w:val="24"/>
              </w:rPr>
              <w:t>Summary</w:t>
            </w:r>
          </w:p>
        </w:tc>
      </w:tr>
      <w:tr w:rsidR="002556A5" w:rsidRPr="00B40729" w:rsidTr="00D32D43">
        <w:trPr>
          <w:jc w:val="center"/>
        </w:trPr>
        <w:tc>
          <w:tcPr>
            <w:tcW w:w="9637" w:type="dxa"/>
            <w:shd w:val="clear" w:color="auto" w:fill="auto"/>
          </w:tcPr>
          <w:p w:rsidR="002556A5" w:rsidRPr="00B40729" w:rsidRDefault="002556A5" w:rsidP="008F0065">
            <w:pPr>
              <w:pStyle w:val="SingleTxtG"/>
              <w:ind w:left="3401" w:hanging="2267"/>
            </w:pPr>
            <w:r w:rsidRPr="00B40729">
              <w:rPr>
                <w:b/>
              </w:rPr>
              <w:t>Executive summary</w:t>
            </w:r>
            <w:r w:rsidRPr="00B40729">
              <w:t>:</w:t>
            </w:r>
            <w:r w:rsidRPr="00B40729">
              <w:tab/>
            </w:r>
            <w:r w:rsidRPr="00265F53">
              <w:rPr>
                <w:snapToGrid w:val="0"/>
              </w:rPr>
              <w:t>The text adopted for 2017 concerning the marking or ventilation of means of transport carrying packaged dangerous goods requiring cooling or conditioning is not clear enough.</w:t>
            </w:r>
          </w:p>
        </w:tc>
      </w:tr>
      <w:tr w:rsidR="002556A5" w:rsidRPr="00B40729" w:rsidTr="00D32D43">
        <w:trPr>
          <w:jc w:val="center"/>
        </w:trPr>
        <w:tc>
          <w:tcPr>
            <w:tcW w:w="9637" w:type="dxa"/>
            <w:shd w:val="clear" w:color="auto" w:fill="auto"/>
          </w:tcPr>
          <w:p w:rsidR="002556A5" w:rsidRPr="00B40729" w:rsidRDefault="002556A5" w:rsidP="00D32D43">
            <w:pPr>
              <w:spacing w:after="120"/>
              <w:ind w:left="3401" w:right="1133" w:hanging="2268"/>
            </w:pPr>
            <w:r w:rsidRPr="00B40729">
              <w:rPr>
                <w:b/>
              </w:rPr>
              <w:t>Action to be taken</w:t>
            </w:r>
            <w:r w:rsidRPr="00B40729">
              <w:t xml:space="preserve">: </w:t>
            </w:r>
            <w:r w:rsidRPr="00B40729">
              <w:tab/>
            </w:r>
            <w:r w:rsidRPr="00B40729">
              <w:tab/>
            </w:r>
            <w:r w:rsidRPr="0007365E">
              <w:rPr>
                <w:snapToGrid w:val="0"/>
              </w:rPr>
              <w:t>Deletion of text in 5.5.3.3.3.</w:t>
            </w:r>
          </w:p>
        </w:tc>
      </w:tr>
      <w:tr w:rsidR="002556A5" w:rsidRPr="00B40729" w:rsidTr="00D32D43">
        <w:trPr>
          <w:jc w:val="center"/>
        </w:trPr>
        <w:tc>
          <w:tcPr>
            <w:tcW w:w="9637" w:type="dxa"/>
            <w:shd w:val="clear" w:color="auto" w:fill="auto"/>
          </w:tcPr>
          <w:p w:rsidR="002556A5" w:rsidRDefault="002556A5" w:rsidP="008F0065">
            <w:pPr>
              <w:ind w:left="3402" w:right="1134" w:hanging="2268"/>
              <w:jc w:val="both"/>
              <w:rPr>
                <w:snapToGrid w:val="0"/>
              </w:rPr>
            </w:pPr>
            <w:r w:rsidRPr="00B40729">
              <w:rPr>
                <w:b/>
              </w:rPr>
              <w:t>Related documents:</w:t>
            </w:r>
            <w:r w:rsidRPr="00B40729">
              <w:rPr>
                <w:b/>
              </w:rPr>
              <w:tab/>
            </w:r>
            <w:r w:rsidR="008F0065" w:rsidRPr="0007365E">
              <w:rPr>
                <w:snapToGrid w:val="0"/>
              </w:rPr>
              <w:t>ECE/TRANS/WP.15/AC.1/136</w:t>
            </w:r>
            <w:r w:rsidR="008F0065">
              <w:rPr>
                <w:snapToGrid w:val="0"/>
              </w:rPr>
              <w:t xml:space="preserve"> (</w:t>
            </w:r>
            <w:r w:rsidR="008F0065" w:rsidRPr="0007365E">
              <w:rPr>
                <w:snapToGrid w:val="0"/>
              </w:rPr>
              <w:t>OTIF/RID/RC/2014-B)</w:t>
            </w:r>
          </w:p>
          <w:p w:rsidR="008F0065" w:rsidRDefault="008F0065" w:rsidP="008F0065">
            <w:pPr>
              <w:ind w:left="3402" w:right="1134" w:hanging="2268"/>
              <w:jc w:val="both"/>
              <w:rPr>
                <w:snapToGrid w:val="0"/>
              </w:rPr>
            </w:pPr>
            <w:r>
              <w:rPr>
                <w:snapToGrid w:val="0"/>
              </w:rPr>
              <w:tab/>
            </w:r>
            <w:r w:rsidRPr="0007365E">
              <w:rPr>
                <w:snapToGrid w:val="0"/>
              </w:rPr>
              <w:t>ECE/TRANS/WP.15/AC.1/2014/43</w:t>
            </w:r>
            <w:r>
              <w:rPr>
                <w:snapToGrid w:val="0"/>
              </w:rPr>
              <w:t xml:space="preserve"> (</w:t>
            </w:r>
            <w:r w:rsidRPr="0007365E">
              <w:rPr>
                <w:snapToGrid w:val="0"/>
              </w:rPr>
              <w:t>OTIF/RID/RC/2014/43)</w:t>
            </w:r>
          </w:p>
          <w:p w:rsidR="008F0065" w:rsidRPr="00B40729" w:rsidRDefault="008F0065" w:rsidP="008F0065">
            <w:pPr>
              <w:ind w:left="3402" w:right="1134" w:hanging="2268"/>
              <w:jc w:val="both"/>
              <w:rPr>
                <w:b/>
              </w:rPr>
            </w:pPr>
            <w:r>
              <w:rPr>
                <w:snapToGrid w:val="0"/>
              </w:rPr>
              <w:tab/>
            </w:r>
            <w:r w:rsidRPr="00265F53">
              <w:rPr>
                <w:snapToGrid w:val="0"/>
              </w:rPr>
              <w:t>informal document INF.51 of the Joint Meeting in September 2014</w:t>
            </w:r>
          </w:p>
        </w:tc>
      </w:tr>
      <w:tr w:rsidR="008F0065" w:rsidRPr="00B40729" w:rsidTr="00D32D43">
        <w:trPr>
          <w:jc w:val="center"/>
        </w:trPr>
        <w:tc>
          <w:tcPr>
            <w:tcW w:w="9637" w:type="dxa"/>
            <w:shd w:val="clear" w:color="auto" w:fill="auto"/>
          </w:tcPr>
          <w:p w:rsidR="008F0065" w:rsidRPr="00B40729" w:rsidRDefault="008F0065" w:rsidP="008F0065">
            <w:pPr>
              <w:ind w:left="3402" w:right="1134" w:hanging="2268"/>
              <w:jc w:val="both"/>
              <w:rPr>
                <w:b/>
              </w:rPr>
            </w:pPr>
          </w:p>
        </w:tc>
      </w:tr>
    </w:tbl>
    <w:p w:rsidR="008F0065" w:rsidRDefault="00105179" w:rsidP="00105179">
      <w:pPr>
        <w:pStyle w:val="HChG"/>
        <w:rPr>
          <w:snapToGrid w:val="0"/>
        </w:rPr>
      </w:pPr>
      <w:r>
        <w:rPr>
          <w:snapToGrid w:val="0"/>
        </w:rPr>
        <w:lastRenderedPageBreak/>
        <w:tab/>
      </w:r>
      <w:r>
        <w:rPr>
          <w:snapToGrid w:val="0"/>
        </w:rPr>
        <w:tab/>
      </w:r>
      <w:r w:rsidR="008F0065">
        <w:rPr>
          <w:snapToGrid w:val="0"/>
        </w:rPr>
        <w:t>Introduction</w:t>
      </w:r>
    </w:p>
    <w:p w:rsidR="008F0065" w:rsidRDefault="008F0065" w:rsidP="00105179">
      <w:pPr>
        <w:pStyle w:val="SingleTxtG"/>
        <w:rPr>
          <w:snapToGrid w:val="0"/>
        </w:rPr>
      </w:pPr>
      <w:r w:rsidRPr="00265F53">
        <w:rPr>
          <w:snapToGrid w:val="0"/>
        </w:rPr>
        <w:t>1.</w:t>
      </w:r>
      <w:r w:rsidRPr="00265F53">
        <w:rPr>
          <w:snapToGrid w:val="0"/>
        </w:rPr>
        <w:tab/>
        <w:t xml:space="preserve">5.5.3.3.3 of RID/ADR/ADN 2013 required in general </w:t>
      </w:r>
      <w:r>
        <w:rPr>
          <w:snapToGrid w:val="0"/>
        </w:rPr>
        <w:t xml:space="preserve">well ventilated wagons/vehicles and containers for packaged dangerous goods requiring cooling or conditioning. In 2015 means of transport as defined </w:t>
      </w:r>
      <w:r w:rsidRPr="00265F53">
        <w:rPr>
          <w:snapToGrid w:val="0"/>
        </w:rPr>
        <w:t>in the Agreement on the International Carriage of Perishable Foodstuffs and on the Special Equipment to be Used for such Carriage (ATP)</w:t>
      </w:r>
      <w:r>
        <w:rPr>
          <w:snapToGrid w:val="0"/>
        </w:rPr>
        <w:t xml:space="preserve"> were exempted from this provision. The reason was that these means of transport are appropriate for the carriage of cooled packages but only in the case that they are not well ventilated.</w:t>
      </w:r>
    </w:p>
    <w:p w:rsidR="008F0065" w:rsidRPr="00DB224C" w:rsidRDefault="008F0065" w:rsidP="00105179">
      <w:pPr>
        <w:pStyle w:val="SingleTxtG"/>
        <w:rPr>
          <w:snapToGrid w:val="0"/>
        </w:rPr>
      </w:pPr>
      <w:r w:rsidRPr="00DB224C">
        <w:rPr>
          <w:snapToGrid w:val="0"/>
        </w:rPr>
        <w:t>2.</w:t>
      </w:r>
      <w:r w:rsidRPr="00DB224C">
        <w:rPr>
          <w:snapToGrid w:val="0"/>
        </w:rPr>
        <w:tab/>
        <w:t xml:space="preserve">For 2017, the Joint Meeting decided to </w:t>
      </w:r>
      <w:r>
        <w:rPr>
          <w:snapToGrid w:val="0"/>
        </w:rPr>
        <w:t>mention the ATP only as an example and not to require ventilation for other means of transport if there is no exchange of gas with compartments to which persons have access during carriage. When there is no ventilation a warning mark is prescribed for the protection of the loading personnel.</w:t>
      </w:r>
    </w:p>
    <w:p w:rsidR="008F0065" w:rsidRDefault="008F0065" w:rsidP="00105179">
      <w:pPr>
        <w:pStyle w:val="SingleTxtG"/>
        <w:rPr>
          <w:snapToGrid w:val="0"/>
        </w:rPr>
      </w:pPr>
      <w:r>
        <w:rPr>
          <w:snapToGrid w:val="0"/>
        </w:rPr>
        <w:t>3.</w:t>
      </w:r>
      <w:r>
        <w:rPr>
          <w:snapToGrid w:val="0"/>
        </w:rPr>
        <w:tab/>
        <w:t>The text adopted for 2017 reads as follows:</w:t>
      </w:r>
    </w:p>
    <w:p w:rsidR="008F0065" w:rsidRPr="00B36A0D" w:rsidRDefault="008F0065" w:rsidP="00105179">
      <w:pPr>
        <w:widowControl w:val="0"/>
        <w:spacing w:before="120" w:after="120"/>
        <w:ind w:left="2268" w:right="1134" w:hanging="1134"/>
        <w:jc w:val="both"/>
        <w:rPr>
          <w:snapToGrid w:val="0"/>
        </w:rPr>
      </w:pPr>
      <w:r w:rsidRPr="00B36A0D">
        <w:rPr>
          <w:bCs/>
          <w:snapToGrid w:val="0"/>
        </w:rPr>
        <w:t>"</w:t>
      </w:r>
      <w:r w:rsidRPr="00B36A0D">
        <w:rPr>
          <w:b/>
          <w:bCs/>
          <w:snapToGrid w:val="0"/>
        </w:rPr>
        <w:t>5.5.3.3.3</w:t>
      </w:r>
      <w:r w:rsidR="00105179">
        <w:rPr>
          <w:snapToGrid w:val="0"/>
        </w:rPr>
        <w:tab/>
      </w:r>
      <w:r w:rsidRPr="00B36A0D">
        <w:rPr>
          <w:snapToGrid w:val="0"/>
        </w:rPr>
        <w:t xml:space="preserve">Packages containing a coolant or conditioner shall be carried in well ventilated </w:t>
      </w:r>
      <w:proofErr w:type="gramStart"/>
      <w:r w:rsidRPr="00B36A0D">
        <w:rPr>
          <w:snapToGrid w:val="0"/>
        </w:rPr>
        <w:t>&lt;(</w:t>
      </w:r>
      <w:proofErr w:type="gramEnd"/>
      <w:r w:rsidRPr="00B36A0D">
        <w:rPr>
          <w:snapToGrid w:val="0"/>
        </w:rPr>
        <w:t>RID:) wagons and containers&gt;/ &lt;(ADR:) vehicles and containers&gt; / &lt;(ADN:) vehicles, wagons and containers&gt;. Marking according to 5.5.3.6 is not required in this case.</w:t>
      </w:r>
    </w:p>
    <w:p w:rsidR="008F0065" w:rsidRPr="00B36A0D" w:rsidRDefault="00105179" w:rsidP="00105179">
      <w:pPr>
        <w:widowControl w:val="0"/>
        <w:spacing w:before="120" w:after="120"/>
        <w:ind w:left="2268" w:right="1134" w:hanging="1134"/>
        <w:jc w:val="both"/>
        <w:rPr>
          <w:snapToGrid w:val="0"/>
        </w:rPr>
      </w:pPr>
      <w:r>
        <w:rPr>
          <w:snapToGrid w:val="0"/>
        </w:rPr>
        <w:tab/>
      </w:r>
      <w:r w:rsidR="008F0065" w:rsidRPr="00B36A0D">
        <w:rPr>
          <w:snapToGrid w:val="0"/>
        </w:rPr>
        <w:t>Ventilation is not required, and marking according to 5.5.3.6 is required, if:</w:t>
      </w:r>
    </w:p>
    <w:p w:rsidR="008F0065" w:rsidRPr="00B36A0D" w:rsidRDefault="00105179" w:rsidP="00105179">
      <w:pPr>
        <w:widowControl w:val="0"/>
        <w:spacing w:before="120" w:after="120"/>
        <w:ind w:left="2268" w:right="1134"/>
        <w:jc w:val="both"/>
        <w:rPr>
          <w:snapToGrid w:val="0"/>
        </w:rPr>
      </w:pPr>
      <w:r>
        <w:rPr>
          <w:snapToGrid w:val="0"/>
        </w:rPr>
        <w:tab/>
      </w:r>
      <w:r w:rsidR="008F0065">
        <w:rPr>
          <w:snapToGrid w:val="0"/>
        </w:rPr>
        <w:t>–</w:t>
      </w:r>
      <w:r w:rsidR="008F0065">
        <w:rPr>
          <w:snapToGrid w:val="0"/>
        </w:rPr>
        <w:tab/>
      </w:r>
      <w:proofErr w:type="gramStart"/>
      <w:r w:rsidR="008F0065" w:rsidRPr="00B36A0D">
        <w:rPr>
          <w:snapToGrid w:val="0"/>
        </w:rPr>
        <w:t>gas</w:t>
      </w:r>
      <w:proofErr w:type="gramEnd"/>
      <w:r w:rsidR="008F0065" w:rsidRPr="00B36A0D">
        <w:rPr>
          <w:snapToGrid w:val="0"/>
        </w:rPr>
        <w:t xml:space="preserve"> exchange between the load compartment and &lt;(RID:) accessible compartments during carriage&gt; / &lt;(ADR:) the driver’s cabin&gt; /&lt;(ADN:) accessible compartments during carriage&gt; is prevented; or</w:t>
      </w:r>
    </w:p>
    <w:p w:rsidR="008F0065" w:rsidRPr="00B36A0D" w:rsidRDefault="008F0065" w:rsidP="00105179">
      <w:pPr>
        <w:widowControl w:val="0"/>
        <w:spacing w:before="120" w:after="120"/>
        <w:ind w:left="2268" w:right="1134"/>
        <w:jc w:val="both"/>
        <w:rPr>
          <w:snapToGrid w:val="0"/>
        </w:rPr>
      </w:pPr>
      <w:r>
        <w:rPr>
          <w:snapToGrid w:val="0"/>
        </w:rPr>
        <w:t>–</w:t>
      </w:r>
      <w:r>
        <w:rPr>
          <w:snapToGrid w:val="0"/>
        </w:rPr>
        <w:tab/>
      </w:r>
      <w:r w:rsidRPr="00B36A0D">
        <w:rPr>
          <w:snapToGrid w:val="0"/>
        </w:rPr>
        <w:t>the load compartment is insulated, refrigerated or mechanically refrigerated equipment, for example as defined in the Agreement on the International Carriage of Perishable Foodstuffs and on the Special Equipment to be Used for such Carriage (ATP) where this requirement is fulfilled.</w:t>
      </w:r>
    </w:p>
    <w:p w:rsidR="008F0065" w:rsidRPr="00B36A0D" w:rsidRDefault="008F0065" w:rsidP="00105179">
      <w:pPr>
        <w:widowControl w:val="0"/>
        <w:spacing w:before="120" w:after="120"/>
        <w:ind w:left="2977" w:right="1134" w:hanging="709"/>
        <w:jc w:val="both"/>
        <w:rPr>
          <w:i/>
          <w:iCs/>
          <w:snapToGrid w:val="0"/>
        </w:rPr>
      </w:pPr>
      <w:r w:rsidRPr="00B36A0D">
        <w:rPr>
          <w:b/>
          <w:bCs/>
          <w:i/>
          <w:iCs/>
          <w:snapToGrid w:val="0"/>
        </w:rPr>
        <w:t>NOTE:</w:t>
      </w:r>
      <w:r>
        <w:rPr>
          <w:i/>
          <w:iCs/>
          <w:snapToGrid w:val="0"/>
        </w:rPr>
        <w:tab/>
      </w:r>
      <w:r w:rsidRPr="00B36A0D">
        <w:rPr>
          <w:i/>
          <w:iCs/>
          <w:snapToGrid w:val="0"/>
        </w:rPr>
        <w:t>In this context “well ventilated” means there is an atmosphere where the carbon dioxide concentration is below 0.5 % by volume and the oxygen concentration is above 19.5 % by vol</w:t>
      </w:r>
      <w:r>
        <w:rPr>
          <w:i/>
          <w:iCs/>
          <w:snapToGrid w:val="0"/>
        </w:rPr>
        <w:t>ume.</w:t>
      </w:r>
      <w:proofErr w:type="gramStart"/>
      <w:r>
        <w:rPr>
          <w:i/>
          <w:iCs/>
          <w:snapToGrid w:val="0"/>
        </w:rPr>
        <w:t>"</w:t>
      </w:r>
      <w:r w:rsidRPr="00B36A0D">
        <w:rPr>
          <w:i/>
          <w:iCs/>
          <w:snapToGrid w:val="0"/>
        </w:rPr>
        <w:t>.</w:t>
      </w:r>
      <w:proofErr w:type="gramEnd"/>
    </w:p>
    <w:p w:rsidR="008F0065" w:rsidRPr="00B36A0D" w:rsidRDefault="008F0065" w:rsidP="00105179">
      <w:pPr>
        <w:pStyle w:val="SingleTxtG"/>
        <w:rPr>
          <w:snapToGrid w:val="0"/>
        </w:rPr>
      </w:pPr>
      <w:r w:rsidRPr="00B36A0D">
        <w:rPr>
          <w:snapToGrid w:val="0"/>
        </w:rPr>
        <w:t>4.</w:t>
      </w:r>
      <w:r w:rsidRPr="00B36A0D">
        <w:rPr>
          <w:snapToGrid w:val="0"/>
        </w:rPr>
        <w:tab/>
        <w:t xml:space="preserve">It is unclear which requirements shall be fulfilled in which cases. </w:t>
      </w:r>
      <w:r>
        <w:rPr>
          <w:snapToGrid w:val="0"/>
        </w:rPr>
        <w:t xml:space="preserve">In addition, it should be mentioned that the German word </w:t>
      </w:r>
      <w:r w:rsidRPr="00B36A0D">
        <w:rPr>
          <w:i/>
          <w:snapToGrid w:val="0"/>
        </w:rPr>
        <w:t>"</w:t>
      </w:r>
      <w:proofErr w:type="spellStart"/>
      <w:r w:rsidRPr="00B36A0D">
        <w:rPr>
          <w:i/>
          <w:snapToGrid w:val="0"/>
        </w:rPr>
        <w:t>geregelt</w:t>
      </w:r>
      <w:proofErr w:type="spellEnd"/>
      <w:r w:rsidRPr="00B36A0D">
        <w:rPr>
          <w:i/>
          <w:snapToGrid w:val="0"/>
        </w:rPr>
        <w:t>"</w:t>
      </w:r>
      <w:r>
        <w:rPr>
          <w:snapToGrid w:val="0"/>
        </w:rPr>
        <w:t xml:space="preserve"> is reflected by the English word </w:t>
      </w:r>
      <w:r w:rsidRPr="00B36A0D">
        <w:rPr>
          <w:i/>
          <w:snapToGrid w:val="0"/>
        </w:rPr>
        <w:t>"defined"</w:t>
      </w:r>
      <w:r>
        <w:rPr>
          <w:snapToGrid w:val="0"/>
        </w:rPr>
        <w:t xml:space="preserve"> and the French word </w:t>
      </w:r>
      <w:r w:rsidRPr="00B36A0D">
        <w:rPr>
          <w:i/>
          <w:snapToGrid w:val="0"/>
        </w:rPr>
        <w:t>"</w:t>
      </w:r>
      <w:proofErr w:type="spellStart"/>
      <w:r w:rsidRPr="00B36A0D">
        <w:rPr>
          <w:i/>
          <w:snapToGrid w:val="0"/>
        </w:rPr>
        <w:t>défini</w:t>
      </w:r>
      <w:proofErr w:type="spellEnd"/>
      <w:r w:rsidRPr="00B36A0D">
        <w:rPr>
          <w:i/>
          <w:snapToGrid w:val="0"/>
        </w:rPr>
        <w:t>"</w:t>
      </w:r>
      <w:r>
        <w:rPr>
          <w:snapToGrid w:val="0"/>
        </w:rPr>
        <w:t>. If need be, this could be solved by a specification of the text.</w:t>
      </w:r>
    </w:p>
    <w:p w:rsidR="008F0065" w:rsidRPr="00B36A0D" w:rsidRDefault="008F0065" w:rsidP="00105179">
      <w:pPr>
        <w:pStyle w:val="SingleTxtG"/>
        <w:rPr>
          <w:snapToGrid w:val="0"/>
        </w:rPr>
      </w:pPr>
      <w:r>
        <w:rPr>
          <w:snapToGrid w:val="0"/>
        </w:rPr>
        <w:t>5.</w:t>
      </w:r>
      <w:r>
        <w:rPr>
          <w:snapToGrid w:val="0"/>
        </w:rPr>
        <w:tab/>
        <w:t>However, for Austria it is essential, that a gas exchange with other compartments is prevented during carriage. This is clearly defined in the first indent, irrespective whether it is refrigerated equipment or not. In addition, the ATP and other possible regulations do not explicitly require that refrigerated equipment shall be airtight in all cases.</w:t>
      </w:r>
    </w:p>
    <w:p w:rsidR="008F0065" w:rsidRPr="009A26E6" w:rsidRDefault="008F0065" w:rsidP="00105179">
      <w:pPr>
        <w:pStyle w:val="SingleTxtG"/>
        <w:rPr>
          <w:snapToGrid w:val="0"/>
        </w:rPr>
      </w:pPr>
      <w:r w:rsidRPr="009A26E6">
        <w:rPr>
          <w:snapToGrid w:val="0"/>
        </w:rPr>
        <w:t>6.</w:t>
      </w:r>
      <w:r w:rsidRPr="009A26E6">
        <w:rPr>
          <w:snapToGrid w:val="0"/>
        </w:rPr>
        <w:tab/>
        <w:t>If the words "</w:t>
      </w:r>
      <w:r w:rsidRPr="00B36A0D">
        <w:rPr>
          <w:snapToGrid w:val="0"/>
        </w:rPr>
        <w:t>where this requirement is fulfilled</w:t>
      </w:r>
      <w:r>
        <w:rPr>
          <w:snapToGrid w:val="0"/>
        </w:rPr>
        <w:t>" are understood in the sense that gas exchange is prevented, the second indent is only a subcategory of the first indent. However, if it is envisaged to reference other unknown requirements no safety is guaranteed.</w:t>
      </w:r>
    </w:p>
    <w:p w:rsidR="008F0065" w:rsidRDefault="00105179" w:rsidP="00105179">
      <w:pPr>
        <w:pStyle w:val="HChG"/>
        <w:rPr>
          <w:snapToGrid w:val="0"/>
        </w:rPr>
      </w:pPr>
      <w:r>
        <w:rPr>
          <w:snapToGrid w:val="0"/>
        </w:rPr>
        <w:tab/>
      </w:r>
      <w:r>
        <w:rPr>
          <w:snapToGrid w:val="0"/>
        </w:rPr>
        <w:tab/>
      </w:r>
      <w:r w:rsidR="008F0065">
        <w:rPr>
          <w:snapToGrid w:val="0"/>
        </w:rPr>
        <w:t>Proposal</w:t>
      </w:r>
    </w:p>
    <w:p w:rsidR="008F0065" w:rsidRDefault="008F0065" w:rsidP="00105179">
      <w:pPr>
        <w:pStyle w:val="SingleTxtG"/>
        <w:rPr>
          <w:snapToGrid w:val="0"/>
        </w:rPr>
      </w:pPr>
      <w:r w:rsidRPr="0007365E">
        <w:rPr>
          <w:snapToGrid w:val="0"/>
        </w:rPr>
        <w:t>7.</w:t>
      </w:r>
      <w:r w:rsidRPr="0007365E">
        <w:rPr>
          <w:snapToGrid w:val="0"/>
        </w:rPr>
        <w:tab/>
        <w:t>Therefore, Austria proposes not to include the second indent of 5.5.3.3.3 in the 2017 version of RID/ADR/ADN.</w:t>
      </w:r>
    </w:p>
    <w:p w:rsidR="00C30C61" w:rsidRPr="00C30C61" w:rsidRDefault="00C30C61" w:rsidP="00C30C61">
      <w:pPr>
        <w:pStyle w:val="SingleTxtG"/>
        <w:spacing w:before="240" w:after="0"/>
        <w:jc w:val="center"/>
        <w:rPr>
          <w:u w:val="single"/>
        </w:rPr>
      </w:pPr>
      <w:r>
        <w:rPr>
          <w:u w:val="single"/>
        </w:rPr>
        <w:tab/>
      </w:r>
      <w:r>
        <w:rPr>
          <w:u w:val="single"/>
        </w:rPr>
        <w:tab/>
      </w:r>
      <w:r>
        <w:rPr>
          <w:u w:val="single"/>
        </w:rPr>
        <w:tab/>
      </w:r>
    </w:p>
    <w:sectPr w:rsidR="00C30C61" w:rsidRPr="00C30C61"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60" w:rsidRDefault="00520560"/>
  </w:endnote>
  <w:endnote w:type="continuationSeparator" w:id="0">
    <w:p w:rsidR="00520560" w:rsidRDefault="00520560"/>
  </w:endnote>
  <w:endnote w:type="continuationNotice" w:id="1">
    <w:p w:rsidR="00520560" w:rsidRDefault="005205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401938" w:rsidP="009D2A5B">
    <w:pPr>
      <w:pStyle w:val="Pieddepage"/>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EA22C8">
      <w:rPr>
        <w:b/>
        <w:noProof/>
        <w:sz w:val="18"/>
      </w:rPr>
      <w:t>2</w:t>
    </w:r>
    <w:r w:rsidRPr="009D2A5B">
      <w:rPr>
        <w:b/>
        <w:sz w:val="18"/>
      </w:rPr>
      <w:fldChar w:fldCharType="end"/>
    </w:r>
    <w:r w:rsidR="00DD29B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DD29BD" w:rsidP="009D2A5B">
    <w:pPr>
      <w:pStyle w:val="Pieddepage"/>
      <w:tabs>
        <w:tab w:val="right" w:pos="9598"/>
      </w:tabs>
      <w:rPr>
        <w:b/>
        <w:sz w:val="18"/>
      </w:rPr>
    </w:pPr>
    <w:r>
      <w:tab/>
    </w:r>
    <w:r w:rsidR="00401938" w:rsidRPr="009D2A5B">
      <w:rPr>
        <w:b/>
        <w:sz w:val="18"/>
      </w:rPr>
      <w:fldChar w:fldCharType="begin"/>
    </w:r>
    <w:r w:rsidRPr="009D2A5B">
      <w:rPr>
        <w:b/>
        <w:sz w:val="18"/>
      </w:rPr>
      <w:instrText xml:space="preserve"> PAGE  \* MERGEFORMAT </w:instrText>
    </w:r>
    <w:r w:rsidR="00401938" w:rsidRPr="009D2A5B">
      <w:rPr>
        <w:b/>
        <w:sz w:val="18"/>
      </w:rPr>
      <w:fldChar w:fldCharType="separate"/>
    </w:r>
    <w:r w:rsidR="00105179">
      <w:rPr>
        <w:b/>
        <w:noProof/>
        <w:sz w:val="18"/>
      </w:rPr>
      <w:t>3</w:t>
    </w:r>
    <w:r w:rsidR="00401938"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60" w:rsidRPr="000B175B" w:rsidRDefault="00520560" w:rsidP="000B175B">
      <w:pPr>
        <w:tabs>
          <w:tab w:val="right" w:pos="2155"/>
        </w:tabs>
        <w:spacing w:after="80"/>
        <w:ind w:left="680"/>
        <w:rPr>
          <w:u w:val="single"/>
        </w:rPr>
      </w:pPr>
      <w:r>
        <w:rPr>
          <w:u w:val="single"/>
        </w:rPr>
        <w:tab/>
      </w:r>
    </w:p>
  </w:footnote>
  <w:footnote w:type="continuationSeparator" w:id="0">
    <w:p w:rsidR="00520560" w:rsidRPr="00FC68B7" w:rsidRDefault="00520560" w:rsidP="00FC68B7">
      <w:pPr>
        <w:tabs>
          <w:tab w:val="left" w:pos="2155"/>
        </w:tabs>
        <w:spacing w:after="80"/>
        <w:ind w:left="680"/>
        <w:rPr>
          <w:u w:val="single"/>
        </w:rPr>
      </w:pPr>
      <w:r>
        <w:rPr>
          <w:u w:val="single"/>
        </w:rPr>
        <w:tab/>
      </w:r>
    </w:p>
  </w:footnote>
  <w:footnote w:type="continuationNotice" w:id="1">
    <w:p w:rsidR="00520560" w:rsidRDefault="00520560"/>
  </w:footnote>
  <w:footnote w:id="2">
    <w:p w:rsidR="006E5117" w:rsidRPr="006E5117" w:rsidRDefault="006E5117" w:rsidP="00A9093D">
      <w:pPr>
        <w:pStyle w:val="Notedebasdepage"/>
        <w:tabs>
          <w:tab w:val="clear" w:pos="1021"/>
        </w:tabs>
        <w:ind w:left="1418" w:hanging="284"/>
        <w:jc w:val="both"/>
      </w:pPr>
      <w:r>
        <w:rPr>
          <w:rStyle w:val="Appelnotedebasdep"/>
        </w:rPr>
        <w:footnoteRef/>
      </w:r>
      <w:r>
        <w:tab/>
      </w:r>
      <w:proofErr w:type="gramStart"/>
      <w:r>
        <w:t xml:space="preserve">In accordance with the </w:t>
      </w:r>
      <w:r w:rsidR="0092212D">
        <w:t>draft programme of work</w:t>
      </w:r>
      <w:r>
        <w:t xml:space="preserve"> of the Inland Transport Committee for 201</w:t>
      </w:r>
      <w:r w:rsidR="0092212D">
        <w:t>6</w:t>
      </w:r>
      <w:r>
        <w:t>-201</w:t>
      </w:r>
      <w:r w:rsidR="0092212D">
        <w:t>7</w:t>
      </w:r>
      <w:r w:rsidR="00C255AF">
        <w:t>,</w:t>
      </w:r>
      <w:r>
        <w:t xml:space="preserve"> </w:t>
      </w:r>
      <w:r w:rsidR="00C255AF">
        <w:t>(</w:t>
      </w:r>
      <w:r>
        <w:t>ECE/TRANS/WP.15/2015/19 (9.2)</w:t>
      </w:r>
      <w:r w:rsidR="00C255AF">
        <w:t>).</w:t>
      </w:r>
      <w:proofErr w:type="gramEnd"/>
    </w:p>
  </w:footnote>
  <w:footnote w:id="3">
    <w:p w:rsidR="006E5117" w:rsidRPr="00654240" w:rsidRDefault="006E5117" w:rsidP="00A9093D">
      <w:pPr>
        <w:pStyle w:val="Notedebasdepage"/>
        <w:tabs>
          <w:tab w:val="clear" w:pos="1021"/>
        </w:tabs>
        <w:ind w:left="1418" w:hanging="284"/>
        <w:jc w:val="both"/>
        <w:rPr>
          <w:lang w:val="en-US"/>
        </w:rPr>
      </w:pPr>
      <w:r>
        <w:rPr>
          <w:rStyle w:val="Appelnotedebasdep"/>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1</w:t>
      </w:r>
      <w:r w:rsidR="002556A5">
        <w:t>8</w:t>
      </w:r>
      <w:r w:rsidRPr="00561474">
        <w:t>.</w:t>
      </w:r>
      <w:proofErr w:type="gramEnd"/>
    </w:p>
    <w:p w:rsidR="006E5117" w:rsidRPr="006E5117" w:rsidRDefault="006E5117">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DD29BD" w:rsidP="009D2A5B">
    <w:pPr>
      <w:pStyle w:val="En-tte"/>
    </w:pPr>
    <w:r w:rsidRPr="009D2A5B">
      <w:t>ECE/TRANS/WP.15/AC.1/201</w:t>
    </w:r>
    <w:r w:rsidR="00AE08DA">
      <w:t>6</w:t>
    </w:r>
    <w:r w:rsidRPr="009D2A5B">
      <w:t>/</w:t>
    </w:r>
    <w:r>
      <w:t>1</w:t>
    </w:r>
    <w:r w:rsidR="00105179">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DD29BD" w:rsidP="009D2A5B">
    <w:pPr>
      <w:pStyle w:val="En-tte"/>
      <w:jc w:val="right"/>
    </w:pPr>
    <w:r w:rsidRPr="009D2A5B">
      <w:t>ECE/TRANS/WP.15/AC.1/201</w:t>
    </w:r>
    <w:r w:rsidR="00B857E8">
      <w:t>6</w:t>
    </w:r>
    <w:r w:rsidRPr="009D2A5B">
      <w:t>/</w:t>
    </w:r>
    <w:r>
      <w:t>1</w:t>
    </w:r>
    <w:r w:rsidR="005A3725">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105179"/>
    <w:rsid w:val="001103AA"/>
    <w:rsid w:val="0011666B"/>
    <w:rsid w:val="00155068"/>
    <w:rsid w:val="00165F3A"/>
    <w:rsid w:val="00174EA4"/>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556A5"/>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401938"/>
    <w:rsid w:val="004059B4"/>
    <w:rsid w:val="00410C89"/>
    <w:rsid w:val="00422E03"/>
    <w:rsid w:val="00426B9B"/>
    <w:rsid w:val="004325CB"/>
    <w:rsid w:val="00442A83"/>
    <w:rsid w:val="0045495B"/>
    <w:rsid w:val="00456B52"/>
    <w:rsid w:val="0048397A"/>
    <w:rsid w:val="004A12F2"/>
    <w:rsid w:val="004B19BD"/>
    <w:rsid w:val="004C2461"/>
    <w:rsid w:val="004C7462"/>
    <w:rsid w:val="004D4E04"/>
    <w:rsid w:val="004D5426"/>
    <w:rsid w:val="004E0C05"/>
    <w:rsid w:val="004E77B2"/>
    <w:rsid w:val="00503DEB"/>
    <w:rsid w:val="00504B2D"/>
    <w:rsid w:val="00520560"/>
    <w:rsid w:val="0052136D"/>
    <w:rsid w:val="00522B58"/>
    <w:rsid w:val="0052775E"/>
    <w:rsid w:val="00535C90"/>
    <w:rsid w:val="005420F2"/>
    <w:rsid w:val="00545927"/>
    <w:rsid w:val="00546993"/>
    <w:rsid w:val="005628B6"/>
    <w:rsid w:val="00597EDC"/>
    <w:rsid w:val="005A3725"/>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761F3"/>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247B"/>
    <w:rsid w:val="008A6B25"/>
    <w:rsid w:val="008A6C4F"/>
    <w:rsid w:val="008B2335"/>
    <w:rsid w:val="008B717B"/>
    <w:rsid w:val="008E0678"/>
    <w:rsid w:val="008F0065"/>
    <w:rsid w:val="0092212D"/>
    <w:rsid w:val="009223CA"/>
    <w:rsid w:val="00940F93"/>
    <w:rsid w:val="0094558F"/>
    <w:rsid w:val="00961690"/>
    <w:rsid w:val="009760F3"/>
    <w:rsid w:val="009A0E8D"/>
    <w:rsid w:val="009B1518"/>
    <w:rsid w:val="009B26E7"/>
    <w:rsid w:val="009B6669"/>
    <w:rsid w:val="009C128E"/>
    <w:rsid w:val="009C3EED"/>
    <w:rsid w:val="009C454F"/>
    <w:rsid w:val="009D2A5B"/>
    <w:rsid w:val="00A00A3F"/>
    <w:rsid w:val="00A01489"/>
    <w:rsid w:val="00A156A8"/>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55C71"/>
    <w:rsid w:val="00B56E4A"/>
    <w:rsid w:val="00B56E9C"/>
    <w:rsid w:val="00B61320"/>
    <w:rsid w:val="00B64B1F"/>
    <w:rsid w:val="00B6553F"/>
    <w:rsid w:val="00B70F1E"/>
    <w:rsid w:val="00B77D05"/>
    <w:rsid w:val="00B81206"/>
    <w:rsid w:val="00B81E12"/>
    <w:rsid w:val="00B857E8"/>
    <w:rsid w:val="00BA5B8E"/>
    <w:rsid w:val="00BB7CD1"/>
    <w:rsid w:val="00BC3FA0"/>
    <w:rsid w:val="00BC74E9"/>
    <w:rsid w:val="00BF68A8"/>
    <w:rsid w:val="00C0572C"/>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E046DF"/>
    <w:rsid w:val="00E15557"/>
    <w:rsid w:val="00E240D2"/>
    <w:rsid w:val="00E27346"/>
    <w:rsid w:val="00E71610"/>
    <w:rsid w:val="00E71BC8"/>
    <w:rsid w:val="00E7260F"/>
    <w:rsid w:val="00E73F5D"/>
    <w:rsid w:val="00E77E4E"/>
    <w:rsid w:val="00E96630"/>
    <w:rsid w:val="00EA22C8"/>
    <w:rsid w:val="00EC106A"/>
    <w:rsid w:val="00EC1E8A"/>
    <w:rsid w:val="00ED7A2A"/>
    <w:rsid w:val="00EE6B3A"/>
    <w:rsid w:val="00EF1D7F"/>
    <w:rsid w:val="00F31E5F"/>
    <w:rsid w:val="00F32BB7"/>
    <w:rsid w:val="00F6100A"/>
    <w:rsid w:val="00F63C9D"/>
    <w:rsid w:val="00F66565"/>
    <w:rsid w:val="00F75A16"/>
    <w:rsid w:val="00F92A22"/>
    <w:rsid w:val="00F93781"/>
    <w:rsid w:val="00FB613B"/>
    <w:rsid w:val="00FC68B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401938"/>
    <w:pPr>
      <w:spacing w:line="240" w:lineRule="auto"/>
      <w:outlineLvl w:val="1"/>
    </w:pPr>
  </w:style>
  <w:style w:type="paragraph" w:styleId="Titre3">
    <w:name w:val="heading 3"/>
    <w:basedOn w:val="Normal"/>
    <w:next w:val="Normal"/>
    <w:qFormat/>
    <w:rsid w:val="00401938"/>
    <w:pPr>
      <w:spacing w:line="240" w:lineRule="auto"/>
      <w:outlineLvl w:val="2"/>
    </w:pPr>
  </w:style>
  <w:style w:type="paragraph" w:styleId="Titre4">
    <w:name w:val="heading 4"/>
    <w:basedOn w:val="Normal"/>
    <w:next w:val="Normal"/>
    <w:qFormat/>
    <w:rsid w:val="00401938"/>
    <w:pPr>
      <w:spacing w:line="240" w:lineRule="auto"/>
      <w:outlineLvl w:val="3"/>
    </w:pPr>
  </w:style>
  <w:style w:type="paragraph" w:styleId="Titre5">
    <w:name w:val="heading 5"/>
    <w:basedOn w:val="Normal"/>
    <w:next w:val="Normal"/>
    <w:qFormat/>
    <w:rsid w:val="00401938"/>
    <w:pPr>
      <w:spacing w:line="240" w:lineRule="auto"/>
      <w:outlineLvl w:val="4"/>
    </w:pPr>
  </w:style>
  <w:style w:type="paragraph" w:styleId="Titre6">
    <w:name w:val="heading 6"/>
    <w:basedOn w:val="Normal"/>
    <w:next w:val="Normal"/>
    <w:qFormat/>
    <w:rsid w:val="00401938"/>
    <w:pPr>
      <w:spacing w:line="240" w:lineRule="auto"/>
      <w:outlineLvl w:val="5"/>
    </w:pPr>
  </w:style>
  <w:style w:type="paragraph" w:styleId="Titre7">
    <w:name w:val="heading 7"/>
    <w:basedOn w:val="Normal"/>
    <w:next w:val="Normal"/>
    <w:qFormat/>
    <w:rsid w:val="00401938"/>
    <w:pPr>
      <w:spacing w:line="240" w:lineRule="auto"/>
      <w:outlineLvl w:val="6"/>
    </w:pPr>
  </w:style>
  <w:style w:type="paragraph" w:styleId="Titre8">
    <w:name w:val="heading 8"/>
    <w:basedOn w:val="Normal"/>
    <w:next w:val="Normal"/>
    <w:qFormat/>
    <w:rsid w:val="00401938"/>
    <w:pPr>
      <w:spacing w:line="240" w:lineRule="auto"/>
      <w:outlineLvl w:val="7"/>
    </w:pPr>
  </w:style>
  <w:style w:type="paragraph" w:styleId="Titre9">
    <w:name w:val="heading 9"/>
    <w:basedOn w:val="Normal"/>
    <w:next w:val="Normal"/>
    <w:qFormat/>
    <w:rsid w:val="0040193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40193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0193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401938"/>
    <w:pPr>
      <w:numPr>
        <w:numId w:val="13"/>
      </w:numPr>
      <w:tabs>
        <w:tab w:val="clear" w:pos="1494"/>
      </w:tabs>
    </w:pPr>
  </w:style>
  <w:style w:type="paragraph" w:customStyle="1" w:styleId="SingleTxtG">
    <w:name w:val="_ Single Txt_G"/>
    <w:basedOn w:val="Normal"/>
    <w:link w:val="SingleTxtGChar"/>
    <w:rsid w:val="0040193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401938"/>
    <w:rPr>
      <w:rFonts w:cs="Courier New"/>
    </w:rPr>
  </w:style>
  <w:style w:type="paragraph" w:styleId="Corpsdetexte">
    <w:name w:val="Body Text"/>
    <w:basedOn w:val="Normal"/>
    <w:next w:val="Normal"/>
    <w:semiHidden/>
    <w:rsid w:val="00401938"/>
  </w:style>
  <w:style w:type="paragraph" w:styleId="Retraitcorpsdetexte">
    <w:name w:val="Body Text Indent"/>
    <w:basedOn w:val="Normal"/>
    <w:semiHidden/>
    <w:rsid w:val="00401938"/>
    <w:pPr>
      <w:spacing w:after="120"/>
      <w:ind w:left="283"/>
    </w:pPr>
  </w:style>
  <w:style w:type="paragraph" w:styleId="Normalcentr">
    <w:name w:val="Block Text"/>
    <w:basedOn w:val="Normal"/>
    <w:semiHidden/>
    <w:rsid w:val="0040193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401938"/>
    <w:rPr>
      <w:sz w:val="6"/>
    </w:rPr>
  </w:style>
  <w:style w:type="paragraph" w:styleId="Commentaire">
    <w:name w:val="annotation text"/>
    <w:basedOn w:val="Normal"/>
    <w:semiHidden/>
    <w:rsid w:val="00401938"/>
  </w:style>
  <w:style w:type="character" w:styleId="Numrodeligne">
    <w:name w:val="line number"/>
    <w:semiHidden/>
    <w:rsid w:val="0040193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40193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0193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0193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0193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7362-1FDF-49DF-B8FB-A2E897C3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2015-12-17T09:09:00Z</cp:lastPrinted>
  <dcterms:created xsi:type="dcterms:W3CDTF">2015-12-24T07:27:00Z</dcterms:created>
  <dcterms:modified xsi:type="dcterms:W3CDTF">2015-12-24T07:27:00Z</dcterms:modified>
</cp:coreProperties>
</file>