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1A5D77">
            <w:pPr>
              <w:suppressAutoHyphens w:val="0"/>
              <w:spacing w:after="20"/>
              <w:jc w:val="right"/>
            </w:pPr>
            <w:r w:rsidRPr="001A5D77">
              <w:rPr>
                <w:sz w:val="40"/>
              </w:rPr>
              <w:t>ECE</w:t>
            </w:r>
            <w:r w:rsidR="008041D0">
              <w:t>/TRANS/WP.15/AC.2/2016/23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F83D07" w:rsidP="001A5D77">
            <w:pPr>
              <w:suppressAutoHyphens w:val="0"/>
            </w:pPr>
            <w:r>
              <w:t>3</w:t>
            </w:r>
            <w:r w:rsidR="001A5D77">
              <w:t xml:space="preserve"> </w:t>
            </w:r>
            <w:r w:rsidR="008041D0">
              <w:t>November</w:t>
            </w:r>
            <w:r w:rsidR="001A5D77">
              <w:t xml:space="preserve"> 2015</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proofErr w:type="gramStart"/>
      <w:r w:rsidRPr="001A5D77">
        <w:rPr>
          <w:b/>
          <w:bCs/>
        </w:rPr>
        <w:t>)</w:t>
      </w:r>
      <w:proofErr w:type="gramEnd"/>
      <w:r w:rsidRPr="001A5D77">
        <w:rPr>
          <w:b/>
          <w:bCs/>
        </w:rPr>
        <w:br/>
        <w:t>(ADN Safety Committee)</w:t>
      </w:r>
    </w:p>
    <w:p w:rsidR="001A5D77" w:rsidRPr="001A5D77" w:rsidRDefault="001A5D77" w:rsidP="001A5D77">
      <w:pPr>
        <w:spacing w:before="120"/>
        <w:rPr>
          <w:b/>
          <w:bCs/>
        </w:rPr>
      </w:pPr>
      <w:r w:rsidRPr="001A5D77">
        <w:rPr>
          <w:b/>
          <w:bCs/>
        </w:rPr>
        <w:t>Twenty-</w:t>
      </w:r>
      <w:r w:rsidR="008041D0">
        <w:rPr>
          <w:b/>
          <w:bCs/>
        </w:rPr>
        <w:t>eigh</w:t>
      </w:r>
      <w:r w:rsidRPr="001A5D77">
        <w:rPr>
          <w:b/>
          <w:bCs/>
        </w:rPr>
        <w:t xml:space="preserve">th </w:t>
      </w:r>
      <w:proofErr w:type="gramStart"/>
      <w:r w:rsidRPr="001A5D77">
        <w:rPr>
          <w:b/>
          <w:bCs/>
        </w:rPr>
        <w:t>session</w:t>
      </w:r>
      <w:proofErr w:type="gramEnd"/>
    </w:p>
    <w:p w:rsidR="001A5D77" w:rsidRPr="00FB7356" w:rsidRDefault="008041D0" w:rsidP="001A5D77">
      <w:r>
        <w:t>Geneva, 25</w:t>
      </w:r>
      <w:r w:rsidR="00470FE6">
        <w:t>–</w:t>
      </w:r>
      <w:r>
        <w:t>29</w:t>
      </w:r>
      <w:r w:rsidR="001A5D77" w:rsidRPr="00FB7356">
        <w:t xml:space="preserve"> </w:t>
      </w:r>
      <w:r>
        <w:t>January</w:t>
      </w:r>
      <w:r w:rsidR="001A5D77" w:rsidRPr="00FB7356">
        <w:t xml:space="preserve"> 201</w:t>
      </w:r>
      <w:r>
        <w:t>6</w:t>
      </w:r>
    </w:p>
    <w:p w:rsidR="001A5D77" w:rsidRPr="00FB7356" w:rsidRDefault="008041D0" w:rsidP="001A5D77">
      <w:r>
        <w:t>Item 5</w:t>
      </w:r>
      <w:r w:rsidR="001A5D77" w:rsidRPr="00FB7356">
        <w:t xml:space="preserve"> (b) of the provisional agenda</w:t>
      </w:r>
    </w:p>
    <w:p w:rsidR="001A5D77" w:rsidRPr="001A5D77" w:rsidRDefault="001A5D77" w:rsidP="001A5D77">
      <w:pPr>
        <w:rPr>
          <w:b/>
          <w:bCs/>
        </w:rPr>
      </w:pPr>
      <w:r w:rsidRPr="001A5D77">
        <w:rPr>
          <w:b/>
          <w:bCs/>
        </w:rPr>
        <w:t>Proposals for amendments to the Regulations annexed to ADN:</w:t>
      </w:r>
    </w:p>
    <w:p w:rsidR="001A5D77" w:rsidRPr="001A5D77" w:rsidRDefault="001A5D77" w:rsidP="001A5D77">
      <w:pPr>
        <w:rPr>
          <w:b/>
          <w:bCs/>
        </w:rPr>
      </w:pPr>
      <w:r w:rsidRPr="001A5D77">
        <w:rPr>
          <w:b/>
          <w:bCs/>
        </w:rPr>
        <w:t>Other proposals</w:t>
      </w:r>
    </w:p>
    <w:p w:rsidR="008041D0" w:rsidRPr="008041D0" w:rsidRDefault="001A5D77" w:rsidP="000B1F9C">
      <w:pPr>
        <w:pStyle w:val="HChG"/>
      </w:pPr>
      <w:r w:rsidRPr="00FB7356">
        <w:tab/>
      </w:r>
      <w:r w:rsidR="008041D0" w:rsidRPr="008041D0">
        <w:tab/>
        <w:t xml:space="preserve">Proposal to amend and </w:t>
      </w:r>
      <w:r w:rsidR="008041D0" w:rsidRPr="000B1F9C">
        <w:t>clarify</w:t>
      </w:r>
      <w:r w:rsidR="008041D0" w:rsidRPr="008041D0">
        <w:t xml:space="preserve"> Special Provision 803</w:t>
      </w:r>
    </w:p>
    <w:p w:rsidR="008041D0" w:rsidRPr="008041D0" w:rsidRDefault="008041D0" w:rsidP="000B1F9C">
      <w:pPr>
        <w:pStyle w:val="H1G"/>
      </w:pPr>
      <w:r w:rsidRPr="008041D0">
        <w:tab/>
      </w:r>
      <w:r w:rsidRPr="008041D0">
        <w:tab/>
        <w:t>Transmitted by the Government of the Netherlands</w:t>
      </w:r>
      <w:r w:rsidR="000B1F9C" w:rsidRPr="000B1F9C">
        <w:rPr>
          <w:rStyle w:val="FootnoteReference"/>
          <w:sz w:val="22"/>
          <w:szCs w:val="22"/>
        </w:rPr>
        <w:footnoteReference w:id="1"/>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8041D0" w:rsidRPr="008041D0" w:rsidTr="00A539F2">
        <w:trPr>
          <w:jc w:val="center"/>
        </w:trPr>
        <w:tc>
          <w:tcPr>
            <w:tcW w:w="2552" w:type="dxa"/>
            <w:tcBorders>
              <w:top w:val="single" w:sz="4" w:space="0" w:color="auto"/>
            </w:tcBorders>
          </w:tcPr>
          <w:p w:rsidR="008041D0" w:rsidRPr="008041D0" w:rsidRDefault="008041D0" w:rsidP="008041D0">
            <w:pPr>
              <w:tabs>
                <w:tab w:val="left" w:pos="284"/>
              </w:tabs>
              <w:spacing w:before="120" w:after="120"/>
            </w:pPr>
            <w:r w:rsidRPr="008041D0">
              <w:rPr>
                <w:i/>
                <w:sz w:val="24"/>
              </w:rPr>
              <w:tab/>
              <w:t>Summary</w:t>
            </w:r>
          </w:p>
        </w:tc>
        <w:tc>
          <w:tcPr>
            <w:tcW w:w="5953" w:type="dxa"/>
            <w:tcBorders>
              <w:top w:val="single" w:sz="4" w:space="0" w:color="auto"/>
            </w:tcBorders>
          </w:tcPr>
          <w:p w:rsidR="008041D0" w:rsidRPr="008041D0" w:rsidRDefault="008041D0" w:rsidP="008041D0">
            <w:pPr>
              <w:spacing w:before="120" w:after="120"/>
            </w:pPr>
          </w:p>
        </w:tc>
      </w:tr>
      <w:tr w:rsidR="008041D0" w:rsidRPr="008041D0" w:rsidTr="00A539F2">
        <w:trPr>
          <w:jc w:val="center"/>
        </w:trPr>
        <w:tc>
          <w:tcPr>
            <w:tcW w:w="2552" w:type="dxa"/>
          </w:tcPr>
          <w:p w:rsidR="008041D0" w:rsidRPr="008041D0" w:rsidRDefault="008041D0" w:rsidP="008041D0">
            <w:pPr>
              <w:tabs>
                <w:tab w:val="left" w:pos="284"/>
              </w:tabs>
              <w:spacing w:before="120" w:after="120"/>
            </w:pPr>
            <w:r w:rsidRPr="008041D0">
              <w:rPr>
                <w:b/>
              </w:rPr>
              <w:tab/>
              <w:t>Executive summary:</w:t>
            </w:r>
          </w:p>
        </w:tc>
        <w:tc>
          <w:tcPr>
            <w:tcW w:w="5953" w:type="dxa"/>
          </w:tcPr>
          <w:p w:rsidR="008041D0" w:rsidRPr="008041D0" w:rsidRDefault="008041D0" w:rsidP="008041D0">
            <w:pPr>
              <w:spacing w:before="120" w:after="120"/>
            </w:pPr>
            <w:r w:rsidRPr="008041D0">
              <w:rPr>
                <w:bCs/>
                <w:szCs w:val="24"/>
              </w:rPr>
              <w:t xml:space="preserve">To clarify 3.3.1 </w:t>
            </w:r>
            <w:r>
              <w:rPr>
                <w:bCs/>
                <w:szCs w:val="24"/>
              </w:rPr>
              <w:t xml:space="preserve">of </w:t>
            </w:r>
            <w:r w:rsidRPr="008041D0">
              <w:rPr>
                <w:bCs/>
                <w:szCs w:val="24"/>
              </w:rPr>
              <w:t xml:space="preserve">ADN, Special Provision 803, following-up </w:t>
            </w:r>
            <w:r>
              <w:rPr>
                <w:bCs/>
                <w:szCs w:val="24"/>
              </w:rPr>
              <w:t xml:space="preserve">on </w:t>
            </w:r>
            <w:r w:rsidRPr="008041D0">
              <w:rPr>
                <w:bCs/>
                <w:szCs w:val="24"/>
              </w:rPr>
              <w:t xml:space="preserve">INF.22 discussed during the </w:t>
            </w:r>
            <w:r w:rsidRPr="008041D0">
              <w:t>meeting of the ADN Safety Committee in January 2015.</w:t>
            </w:r>
          </w:p>
        </w:tc>
      </w:tr>
      <w:tr w:rsidR="008041D0" w:rsidRPr="008041D0" w:rsidTr="00A539F2">
        <w:trPr>
          <w:jc w:val="center"/>
        </w:trPr>
        <w:tc>
          <w:tcPr>
            <w:tcW w:w="2552" w:type="dxa"/>
          </w:tcPr>
          <w:p w:rsidR="008041D0" w:rsidRPr="008041D0" w:rsidRDefault="008041D0" w:rsidP="008041D0">
            <w:pPr>
              <w:tabs>
                <w:tab w:val="left" w:pos="284"/>
              </w:tabs>
              <w:spacing w:before="120" w:after="120"/>
              <w:rPr>
                <w:b/>
              </w:rPr>
            </w:pPr>
            <w:r w:rsidRPr="008041D0">
              <w:rPr>
                <w:b/>
              </w:rPr>
              <w:tab/>
              <w:t>Action to be taken:</w:t>
            </w:r>
          </w:p>
        </w:tc>
        <w:tc>
          <w:tcPr>
            <w:tcW w:w="5953" w:type="dxa"/>
          </w:tcPr>
          <w:p w:rsidR="008041D0" w:rsidRPr="008041D0" w:rsidRDefault="008041D0" w:rsidP="008041D0">
            <w:pPr>
              <w:spacing w:before="120" w:after="120"/>
            </w:pPr>
            <w:r w:rsidRPr="008041D0">
              <w:t>Amend Special Provision 803.</w:t>
            </w:r>
          </w:p>
        </w:tc>
      </w:tr>
      <w:tr w:rsidR="008041D0" w:rsidRPr="008041D0" w:rsidTr="00A539F2">
        <w:trPr>
          <w:jc w:val="center"/>
        </w:trPr>
        <w:tc>
          <w:tcPr>
            <w:tcW w:w="2552" w:type="dxa"/>
            <w:tcBorders>
              <w:bottom w:val="single" w:sz="4" w:space="0" w:color="auto"/>
            </w:tcBorders>
          </w:tcPr>
          <w:p w:rsidR="008041D0" w:rsidRPr="008041D0" w:rsidRDefault="008041D0" w:rsidP="008041D0">
            <w:pPr>
              <w:tabs>
                <w:tab w:val="left" w:pos="284"/>
              </w:tabs>
              <w:spacing w:before="120" w:after="120"/>
              <w:rPr>
                <w:b/>
              </w:rPr>
            </w:pPr>
            <w:r w:rsidRPr="008041D0">
              <w:rPr>
                <w:b/>
              </w:rPr>
              <w:tab/>
              <w:t>Related documents:</w:t>
            </w:r>
          </w:p>
        </w:tc>
        <w:tc>
          <w:tcPr>
            <w:tcW w:w="5953" w:type="dxa"/>
            <w:tcBorders>
              <w:bottom w:val="single" w:sz="4" w:space="0" w:color="auto"/>
            </w:tcBorders>
          </w:tcPr>
          <w:p w:rsidR="008041D0" w:rsidRPr="008041D0" w:rsidRDefault="008041D0" w:rsidP="008041D0">
            <w:pPr>
              <w:spacing w:before="120" w:after="120"/>
            </w:pPr>
            <w:r w:rsidRPr="008041D0">
              <w:t xml:space="preserve">ECE/TRANS/WP.15/AC.2/52 (Paragraph 27 </w:t>
            </w:r>
            <w:r>
              <w:t>and</w:t>
            </w:r>
            <w:r w:rsidRPr="008041D0">
              <w:t xml:space="preserve"> Annex III)</w:t>
            </w:r>
            <w:r>
              <w:t>; WP.15/AC.2/26/INF.22</w:t>
            </w:r>
          </w:p>
        </w:tc>
      </w:tr>
    </w:tbl>
    <w:p w:rsidR="008041D0" w:rsidRPr="008041D0" w:rsidRDefault="00527D5A" w:rsidP="00527D5A">
      <w:pPr>
        <w:pStyle w:val="HChG"/>
      </w:pPr>
      <w:r>
        <w:tab/>
      </w:r>
      <w:r>
        <w:tab/>
      </w:r>
      <w:r w:rsidR="008041D0" w:rsidRPr="008041D0">
        <w:t>Introduction</w:t>
      </w:r>
    </w:p>
    <w:p w:rsidR="008041D0" w:rsidRPr="008041D0" w:rsidRDefault="008041D0" w:rsidP="00527D5A">
      <w:pPr>
        <w:pStyle w:val="SingleTxtG"/>
      </w:pPr>
      <w:r w:rsidRPr="008041D0">
        <w:t>1.</w:t>
      </w:r>
      <w:r w:rsidRPr="008041D0">
        <w:tab/>
        <w:t>At the 26</w:t>
      </w:r>
      <w:r w:rsidRPr="008041D0">
        <w:rPr>
          <w:vertAlign w:val="superscript"/>
        </w:rPr>
        <w:t>th</w:t>
      </w:r>
      <w:r w:rsidRPr="008041D0">
        <w:t xml:space="preserve"> session of the ADN Safety Committee (January 2015), the Netherlands submitted </w:t>
      </w:r>
      <w:r>
        <w:t xml:space="preserve">Informal </w:t>
      </w:r>
      <w:r w:rsidRPr="008041D0">
        <w:t>document INF.22, concerning Special Provision 803 about the carriage of coal in bulk.</w:t>
      </w:r>
    </w:p>
    <w:p w:rsidR="008041D0" w:rsidRPr="008041D0" w:rsidRDefault="008041D0" w:rsidP="000B1F9C">
      <w:pPr>
        <w:pStyle w:val="SingleTxtG"/>
      </w:pPr>
      <w:r w:rsidRPr="008041D0">
        <w:lastRenderedPageBreak/>
        <w:t>2.</w:t>
      </w:r>
      <w:r w:rsidRPr="008041D0">
        <w:tab/>
        <w:t>The Dutch document concerned the clarification of this special provision, amended in August 2014, in particular sub</w:t>
      </w:r>
      <w:r>
        <w:t>paragraph (</w:t>
      </w:r>
      <w:r w:rsidRPr="008041D0">
        <w:t>c</w:t>
      </w:r>
      <w:r>
        <w:t>)</w:t>
      </w:r>
      <w:r w:rsidRPr="008041D0">
        <w:t xml:space="preserve"> about the monitoring of the temperature of the coal from the first day over the maximum duration of the journey. According to the Netherlands this obligation could </w:t>
      </w:r>
      <w:r>
        <w:t>be</w:t>
      </w:r>
      <w:r w:rsidRPr="008041D0">
        <w:t xml:space="preserve"> misinterpreted and therefore needs clarification.</w:t>
      </w:r>
    </w:p>
    <w:p w:rsidR="008041D0" w:rsidRPr="008041D0" w:rsidRDefault="008041D0" w:rsidP="00527D5A">
      <w:pPr>
        <w:pStyle w:val="SingleTxtG"/>
      </w:pPr>
      <w:r w:rsidRPr="008041D0">
        <w:t>3.</w:t>
      </w:r>
      <w:r w:rsidRPr="008041D0">
        <w:tab/>
      </w:r>
      <w:proofErr w:type="gramStart"/>
      <w:r w:rsidRPr="008041D0">
        <w:t>In</w:t>
      </w:r>
      <w:proofErr w:type="gramEnd"/>
      <w:r w:rsidRPr="008041D0">
        <w:t xml:space="preserve"> its report ECE/TRANS/WP.15/AC.2/53</w:t>
      </w:r>
      <w:r>
        <w:t xml:space="preserve">, para. </w:t>
      </w:r>
      <w:r w:rsidRPr="008041D0">
        <w:t>23, the Committee ask</w:t>
      </w:r>
      <w:r>
        <w:t>ed</w:t>
      </w:r>
      <w:r w:rsidRPr="008041D0">
        <w:t xml:space="preserve"> the Netherlands to submit an official </w:t>
      </w:r>
      <w:r w:rsidRPr="00527D5A">
        <w:t>pr</w:t>
      </w:r>
      <w:bookmarkStart w:id="0" w:name="_GoBack"/>
      <w:bookmarkEnd w:id="0"/>
      <w:r w:rsidRPr="00527D5A">
        <w:t>oposal</w:t>
      </w:r>
      <w:r w:rsidRPr="008041D0">
        <w:t xml:space="preserve"> </w:t>
      </w:r>
      <w:r>
        <w:t>on</w:t>
      </w:r>
      <w:r w:rsidRPr="008041D0">
        <w:t xml:space="preserve"> the matter, taking into consideration the comments made.</w:t>
      </w:r>
    </w:p>
    <w:p w:rsidR="008041D0" w:rsidRPr="008041D0" w:rsidRDefault="000B1F9C" w:rsidP="00527D5A">
      <w:pPr>
        <w:pStyle w:val="HChG"/>
      </w:pPr>
      <w:r>
        <w:tab/>
      </w:r>
      <w:r>
        <w:tab/>
      </w:r>
      <w:r w:rsidR="008041D0" w:rsidRPr="008041D0">
        <w:t xml:space="preserve">Proposed </w:t>
      </w:r>
      <w:r w:rsidR="008041D0" w:rsidRPr="00527D5A">
        <w:t>amendment</w:t>
      </w:r>
    </w:p>
    <w:p w:rsidR="008041D0" w:rsidRPr="008041D0" w:rsidRDefault="008041D0" w:rsidP="000B1F9C">
      <w:pPr>
        <w:pStyle w:val="SingleTxtG"/>
      </w:pPr>
      <w:r>
        <w:t>4</w:t>
      </w:r>
      <w:r w:rsidRPr="008041D0">
        <w:t>.</w:t>
      </w:r>
      <w:r w:rsidRPr="008041D0">
        <w:tab/>
        <w:t>The proposed amendment takes in account the remarks made during the discussion of INF.22 and the adopted amendments to SP 803 as published in ECE/TRANS/WP.15/AC.2/52 (Annex III) (</w:t>
      </w:r>
      <w:r w:rsidR="003B1A31">
        <w:rPr>
          <w:b/>
          <w:bCs/>
          <w:u w:val="single"/>
        </w:rPr>
        <w:t>added</w:t>
      </w:r>
      <w:r w:rsidRPr="008041D0">
        <w:rPr>
          <w:b/>
          <w:bCs/>
          <w:u w:val="single"/>
        </w:rPr>
        <w:t xml:space="preserve"> text </w:t>
      </w:r>
      <w:r w:rsidR="003B1A31">
        <w:rPr>
          <w:b/>
          <w:bCs/>
          <w:u w:val="single"/>
        </w:rPr>
        <w:t>appears</w:t>
      </w:r>
      <w:r w:rsidRPr="008041D0">
        <w:rPr>
          <w:b/>
          <w:bCs/>
          <w:u w:val="single"/>
        </w:rPr>
        <w:t xml:space="preserve"> in bold underlined</w:t>
      </w:r>
      <w:r w:rsidRPr="008041D0">
        <w:t>):</w:t>
      </w:r>
    </w:p>
    <w:p w:rsidR="008041D0" w:rsidRPr="008041D0" w:rsidRDefault="008041D0" w:rsidP="008041D0">
      <w:pPr>
        <w:autoSpaceDE w:val="0"/>
        <w:autoSpaceDN w:val="0"/>
        <w:adjustRightInd w:val="0"/>
        <w:ind w:left="2259" w:right="992" w:hanging="1125"/>
        <w:rPr>
          <w:lang w:val="en-US"/>
        </w:rPr>
      </w:pPr>
      <w:r>
        <w:t xml:space="preserve">“SP </w:t>
      </w:r>
      <w:r w:rsidRPr="008041D0">
        <w:t>803</w:t>
      </w:r>
      <w:r w:rsidRPr="008041D0">
        <w:tab/>
      </w:r>
      <w:r w:rsidRPr="008041D0">
        <w:rPr>
          <w:lang w:val="en-US"/>
        </w:rPr>
        <w:t>Hard coal, coke and anthracite, when carried in bulk, are not subject to the provisions of ADN if:</w:t>
      </w:r>
    </w:p>
    <w:p w:rsidR="008041D0" w:rsidRPr="008041D0" w:rsidRDefault="008041D0" w:rsidP="000B1F9C">
      <w:pPr>
        <w:autoSpaceDE w:val="0"/>
        <w:autoSpaceDN w:val="0"/>
        <w:adjustRightInd w:val="0"/>
        <w:spacing w:before="120"/>
        <w:ind w:left="2835" w:right="992" w:hanging="567"/>
        <w:rPr>
          <w:lang w:val="en-US"/>
        </w:rPr>
      </w:pPr>
      <w:r w:rsidRPr="008041D0">
        <w:rPr>
          <w:lang w:val="en-US"/>
        </w:rPr>
        <w:t xml:space="preserve">(a) </w:t>
      </w:r>
      <w:r w:rsidRPr="008041D0">
        <w:rPr>
          <w:lang w:val="en-US"/>
        </w:rPr>
        <w:tab/>
        <w:t>The temperature of the cargo has been determined using an appropriate procedure and is not higher than 60°C before, during or immediately after loading of the hold;</w:t>
      </w:r>
    </w:p>
    <w:p w:rsidR="008041D0" w:rsidRPr="008041D0" w:rsidRDefault="008041D0" w:rsidP="008041D0">
      <w:pPr>
        <w:autoSpaceDE w:val="0"/>
        <w:autoSpaceDN w:val="0"/>
        <w:adjustRightInd w:val="0"/>
        <w:spacing w:before="120" w:after="120"/>
        <w:ind w:left="2835" w:right="1134" w:hanging="567"/>
        <w:jc w:val="both"/>
      </w:pPr>
      <w:r w:rsidRPr="008041D0">
        <w:rPr>
          <w:lang w:val="en-US"/>
        </w:rPr>
        <w:t>(b)</w:t>
      </w:r>
      <w:r w:rsidRPr="008041D0">
        <w:rPr>
          <w:lang w:val="en-US"/>
        </w:rPr>
        <w:tab/>
        <w:t>Depending on the temperature of the cargo before, during and immediately after loading of the hold, the expected duration of carriage without temperature monitoring does not exceed the maximum journey times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8041D0" w:rsidRPr="008041D0" w:rsidTr="00A539F2">
        <w:trPr>
          <w:cantSplit/>
          <w:tblHeader/>
        </w:trPr>
        <w:tc>
          <w:tcPr>
            <w:tcW w:w="3685" w:type="dxa"/>
            <w:tcBorders>
              <w:top w:val="single" w:sz="4" w:space="0" w:color="auto"/>
              <w:bottom w:val="single" w:sz="12" w:space="0" w:color="auto"/>
            </w:tcBorders>
            <w:shd w:val="clear" w:color="auto" w:fill="auto"/>
            <w:vAlign w:val="bottom"/>
          </w:tcPr>
          <w:p w:rsidR="008041D0" w:rsidRPr="008041D0" w:rsidRDefault="008041D0" w:rsidP="008041D0">
            <w:pPr>
              <w:suppressAutoHyphens w:val="0"/>
              <w:spacing w:before="80" w:after="80" w:line="200" w:lineRule="exact"/>
              <w:ind w:right="113"/>
              <w:jc w:val="center"/>
              <w:rPr>
                <w:i/>
                <w:sz w:val="16"/>
              </w:rPr>
            </w:pPr>
            <w:r w:rsidRPr="008041D0">
              <w:rPr>
                <w:i/>
                <w:sz w:val="16"/>
              </w:rPr>
              <w:t xml:space="preserve">Maximum temperature on </w:t>
            </w:r>
            <w:r w:rsidRPr="008041D0">
              <w:rPr>
                <w:i/>
                <w:sz w:val="16"/>
                <w:szCs w:val="16"/>
              </w:rPr>
              <w:t>loading (°C)</w:t>
            </w:r>
          </w:p>
        </w:tc>
        <w:tc>
          <w:tcPr>
            <w:tcW w:w="3685" w:type="dxa"/>
            <w:tcBorders>
              <w:top w:val="single" w:sz="4" w:space="0" w:color="auto"/>
              <w:bottom w:val="single" w:sz="12" w:space="0" w:color="auto"/>
            </w:tcBorders>
            <w:shd w:val="clear" w:color="auto" w:fill="auto"/>
            <w:vAlign w:val="bottom"/>
          </w:tcPr>
          <w:p w:rsidR="008041D0" w:rsidRPr="008041D0" w:rsidRDefault="008041D0" w:rsidP="008041D0">
            <w:pPr>
              <w:suppressAutoHyphens w:val="0"/>
              <w:spacing w:before="80" w:after="80" w:line="200" w:lineRule="exact"/>
              <w:ind w:right="113"/>
              <w:jc w:val="center"/>
              <w:rPr>
                <w:i/>
                <w:sz w:val="16"/>
              </w:rPr>
            </w:pPr>
            <w:r w:rsidRPr="008041D0">
              <w:rPr>
                <w:i/>
                <w:sz w:val="16"/>
              </w:rPr>
              <w:t>Maximum duration of journey (days)</w:t>
            </w:r>
          </w:p>
        </w:tc>
      </w:tr>
      <w:tr w:rsidR="008041D0" w:rsidRPr="008041D0" w:rsidTr="00A539F2">
        <w:trPr>
          <w:cantSplit/>
        </w:trPr>
        <w:tc>
          <w:tcPr>
            <w:tcW w:w="3685" w:type="dxa"/>
            <w:tcBorders>
              <w:top w:val="single" w:sz="12" w:space="0" w:color="auto"/>
            </w:tcBorders>
            <w:shd w:val="clear" w:color="auto" w:fill="auto"/>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rPr>
              <w:t>60</w:t>
            </w:r>
          </w:p>
        </w:tc>
        <w:tc>
          <w:tcPr>
            <w:tcW w:w="3685" w:type="dxa"/>
            <w:tcBorders>
              <w:top w:val="single" w:sz="12" w:space="0" w:color="auto"/>
            </w:tcBorders>
            <w:shd w:val="clear" w:color="auto" w:fill="auto"/>
            <w:vAlign w:val="bottom"/>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rPr>
              <w:t>10</w:t>
            </w:r>
          </w:p>
        </w:tc>
      </w:tr>
      <w:tr w:rsidR="008041D0" w:rsidRPr="008041D0" w:rsidTr="00A539F2">
        <w:trPr>
          <w:cantSplit/>
        </w:trPr>
        <w:tc>
          <w:tcPr>
            <w:tcW w:w="3685" w:type="dxa"/>
            <w:shd w:val="clear" w:color="auto" w:fill="auto"/>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rPr>
              <w:t>50</w:t>
            </w:r>
          </w:p>
        </w:tc>
        <w:tc>
          <w:tcPr>
            <w:tcW w:w="3685" w:type="dxa"/>
            <w:shd w:val="clear" w:color="auto" w:fill="auto"/>
            <w:vAlign w:val="bottom"/>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lang w:val="fr-FR"/>
              </w:rPr>
              <w:t>18</w:t>
            </w:r>
          </w:p>
        </w:tc>
      </w:tr>
      <w:tr w:rsidR="008041D0" w:rsidRPr="008041D0" w:rsidTr="00A539F2">
        <w:trPr>
          <w:cantSplit/>
        </w:trPr>
        <w:tc>
          <w:tcPr>
            <w:tcW w:w="3685" w:type="dxa"/>
            <w:shd w:val="clear" w:color="auto" w:fill="auto"/>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rPr>
              <w:t>40</w:t>
            </w:r>
          </w:p>
        </w:tc>
        <w:tc>
          <w:tcPr>
            <w:tcW w:w="3685" w:type="dxa"/>
            <w:shd w:val="clear" w:color="auto" w:fill="auto"/>
            <w:vAlign w:val="bottom"/>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lang w:val="fr-FR"/>
              </w:rPr>
              <w:t>32</w:t>
            </w:r>
          </w:p>
        </w:tc>
      </w:tr>
      <w:tr w:rsidR="008041D0" w:rsidRPr="008041D0" w:rsidTr="00A539F2">
        <w:trPr>
          <w:cantSplit/>
        </w:trPr>
        <w:tc>
          <w:tcPr>
            <w:tcW w:w="3685" w:type="dxa"/>
            <w:shd w:val="clear" w:color="auto" w:fill="auto"/>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rPr>
              <w:t>30</w:t>
            </w:r>
          </w:p>
        </w:tc>
        <w:tc>
          <w:tcPr>
            <w:tcW w:w="3685" w:type="dxa"/>
            <w:shd w:val="clear" w:color="auto" w:fill="auto"/>
            <w:vAlign w:val="bottom"/>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lang w:val="fr-FR"/>
              </w:rPr>
              <w:t>57</w:t>
            </w:r>
          </w:p>
        </w:tc>
      </w:tr>
    </w:tbl>
    <w:p w:rsidR="008041D0" w:rsidRPr="008041D0" w:rsidRDefault="008041D0" w:rsidP="008041D0">
      <w:pPr>
        <w:autoSpaceDE w:val="0"/>
        <w:autoSpaceDN w:val="0"/>
        <w:adjustRightInd w:val="0"/>
        <w:spacing w:before="120" w:after="120"/>
        <w:ind w:left="2835" w:right="1134" w:hanging="567"/>
        <w:jc w:val="both"/>
        <w:rPr>
          <w:lang w:val="en-US"/>
        </w:rPr>
      </w:pPr>
      <w:r w:rsidRPr="008041D0">
        <w:rPr>
          <w:lang w:val="en-US"/>
        </w:rPr>
        <w:t>(c)</w:t>
      </w:r>
      <w:r w:rsidRPr="008041D0">
        <w:rPr>
          <w:lang w:val="en-US"/>
        </w:rPr>
        <w:tab/>
        <w:t xml:space="preserve">Where the effective duration of carriage exceeds the maximum duration shown in subparagraph (b), temperature monitoring is carried out from the first day over the maximum; </w:t>
      </w:r>
      <w:r w:rsidRPr="008041D0">
        <w:rPr>
          <w:b/>
          <w:u w:val="single"/>
          <w:lang w:val="en-US"/>
        </w:rPr>
        <w:t xml:space="preserve">the necessary monitoring equipment shall be on board as from the first day of the carriage following the maximum duration of </w:t>
      </w:r>
      <w:r>
        <w:rPr>
          <w:b/>
          <w:u w:val="single"/>
          <w:lang w:val="en-US"/>
        </w:rPr>
        <w:t xml:space="preserve">the </w:t>
      </w:r>
      <w:r w:rsidRPr="008041D0">
        <w:rPr>
          <w:b/>
          <w:u w:val="single"/>
          <w:lang w:val="en-US"/>
        </w:rPr>
        <w:t>journey.</w:t>
      </w:r>
    </w:p>
    <w:p w:rsidR="008041D0" w:rsidRPr="008041D0" w:rsidRDefault="008041D0" w:rsidP="008041D0">
      <w:pPr>
        <w:autoSpaceDE w:val="0"/>
        <w:autoSpaceDN w:val="0"/>
        <w:adjustRightInd w:val="0"/>
        <w:spacing w:before="120" w:after="120"/>
        <w:ind w:left="2835" w:right="1134" w:hanging="567"/>
        <w:jc w:val="both"/>
        <w:rPr>
          <w:lang w:val="en-US"/>
        </w:rPr>
      </w:pPr>
      <w:r w:rsidRPr="008041D0">
        <w:rPr>
          <w:lang w:val="en-US"/>
        </w:rPr>
        <w:t>(d)</w:t>
      </w:r>
      <w:r w:rsidRPr="008041D0">
        <w:rPr>
          <w:lang w:val="en-US"/>
        </w:rPr>
        <w:tab/>
        <w:t>The master is given, at the time of loading and in a traceable form, instructions on how to proceed if there is a significant heating of the cargo."</w:t>
      </w:r>
    </w:p>
    <w:p w:rsidR="008041D0" w:rsidRPr="008041D0" w:rsidRDefault="000B1F9C" w:rsidP="000B1F9C">
      <w:pPr>
        <w:pStyle w:val="HChG"/>
      </w:pPr>
      <w:r>
        <w:tab/>
      </w:r>
      <w:r>
        <w:tab/>
      </w:r>
      <w:r w:rsidR="008041D0" w:rsidRPr="008041D0">
        <w:t>Follow-up</w:t>
      </w:r>
    </w:p>
    <w:p w:rsidR="008041D0" w:rsidRPr="008041D0" w:rsidRDefault="008041D0" w:rsidP="000B1F9C">
      <w:pPr>
        <w:pStyle w:val="SingleTxtG"/>
      </w:pPr>
      <w:r>
        <w:t>5</w:t>
      </w:r>
      <w:r w:rsidRPr="008041D0">
        <w:t xml:space="preserve">. </w:t>
      </w:r>
      <w:r w:rsidRPr="008041D0">
        <w:tab/>
        <w:t xml:space="preserve">The Safety Committee is invited to consider the proposals in paragraph </w:t>
      </w:r>
      <w:r>
        <w:t>4</w:t>
      </w:r>
      <w:r w:rsidRPr="008041D0">
        <w:t xml:space="preserve"> above and to take action as it deems appropriate.</w:t>
      </w:r>
    </w:p>
    <w:p w:rsidR="007A3B8A" w:rsidRPr="00106A43" w:rsidRDefault="008041D0" w:rsidP="000B1F9C">
      <w:pPr>
        <w:spacing w:before="120"/>
        <w:jc w:val="center"/>
        <w:rPr>
          <w:u w:val="single"/>
        </w:rPr>
      </w:pPr>
      <w:r w:rsidRPr="008041D0">
        <w:rPr>
          <w:u w:val="single"/>
        </w:rPr>
        <w:tab/>
      </w:r>
      <w:r w:rsidRPr="008041D0">
        <w:rPr>
          <w:u w:val="single"/>
        </w:rPr>
        <w:tab/>
      </w:r>
      <w:r w:rsidRPr="008041D0">
        <w:rPr>
          <w:u w:val="single"/>
        </w:rPr>
        <w:tab/>
      </w:r>
    </w:p>
    <w:sectPr w:rsidR="007A3B8A" w:rsidRPr="00106A43" w:rsidSect="001A5D77">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72" w:rsidRPr="00FB1744" w:rsidRDefault="00CB6572" w:rsidP="00FB1744">
      <w:pPr>
        <w:pStyle w:val="Footer"/>
      </w:pPr>
    </w:p>
  </w:endnote>
  <w:endnote w:type="continuationSeparator" w:id="0">
    <w:p w:rsidR="00CB6572" w:rsidRPr="00FB1744" w:rsidRDefault="00CB657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527D5A">
      <w:rPr>
        <w:b/>
        <w:noProof/>
        <w:sz w:val="18"/>
      </w:rPr>
      <w:t>2</w:t>
    </w:r>
    <w:r w:rsidRPr="001A5D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Footer"/>
      <w:tabs>
        <w:tab w:val="right" w:pos="9598"/>
      </w:tabs>
      <w:rPr>
        <w:b/>
        <w:sz w:val="18"/>
      </w:rPr>
    </w:pPr>
    <w:r>
      <w:t>GE.15-08536</w:t>
    </w:r>
    <w:r>
      <w:tab/>
    </w:r>
    <w:r w:rsidRPr="001A5D77">
      <w:rPr>
        <w:b/>
        <w:sz w:val="18"/>
      </w:rPr>
      <w:fldChar w:fldCharType="begin"/>
    </w:r>
    <w:r w:rsidRPr="001A5D77">
      <w:rPr>
        <w:b/>
        <w:sz w:val="18"/>
      </w:rPr>
      <w:instrText xml:space="preserve"> PAGE  \* MERGEFORMAT </w:instrText>
    </w:r>
    <w:r w:rsidRPr="001A5D77">
      <w:rPr>
        <w:b/>
        <w:sz w:val="18"/>
      </w:rPr>
      <w:fldChar w:fldCharType="separate"/>
    </w:r>
    <w:r w:rsidR="008041D0">
      <w:rPr>
        <w:b/>
        <w:noProof/>
        <w:sz w:val="18"/>
      </w:rPr>
      <w:t>3</w:t>
    </w:r>
    <w:r w:rsidRPr="001A5D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72" w:rsidRPr="00FB1744" w:rsidRDefault="00CB6572" w:rsidP="00FB1744">
      <w:pPr>
        <w:tabs>
          <w:tab w:val="right" w:pos="2155"/>
        </w:tabs>
        <w:spacing w:after="80" w:line="240" w:lineRule="auto"/>
        <w:ind w:left="680"/>
      </w:pPr>
      <w:r>
        <w:rPr>
          <w:u w:val="single"/>
        </w:rPr>
        <w:tab/>
      </w:r>
    </w:p>
  </w:footnote>
  <w:footnote w:type="continuationSeparator" w:id="0">
    <w:p w:rsidR="00CB6572" w:rsidRPr="00FB1744" w:rsidRDefault="00CB6572" w:rsidP="00FB1744">
      <w:pPr>
        <w:tabs>
          <w:tab w:val="right" w:pos="2155"/>
        </w:tabs>
        <w:spacing w:after="80" w:line="240" w:lineRule="auto"/>
        <w:ind w:left="680"/>
      </w:pPr>
      <w:r>
        <w:rPr>
          <w:u w:val="single"/>
        </w:rPr>
        <w:tab/>
      </w:r>
    </w:p>
  </w:footnote>
  <w:footnote w:id="1">
    <w:p w:rsidR="000B1F9C" w:rsidRPr="000B1F9C" w:rsidRDefault="000B1F9C" w:rsidP="000B1F9C">
      <w:pPr>
        <w:pStyle w:val="FootnoteText"/>
        <w:widowControl w:val="0"/>
        <w:tabs>
          <w:tab w:val="clear" w:pos="1021"/>
          <w:tab w:val="right" w:pos="1020"/>
        </w:tabs>
        <w:rPr>
          <w:lang w:val="fr-CH"/>
        </w:rPr>
      </w:pPr>
      <w:r>
        <w:tab/>
      </w:r>
      <w:r>
        <w:rPr>
          <w:rStyle w:val="FootnoteReference"/>
        </w:rPr>
        <w:footnoteRef/>
      </w:r>
      <w:r>
        <w:tab/>
      </w:r>
      <w:proofErr w:type="gramStart"/>
      <w:r w:rsidRPr="000B1F9C">
        <w:rPr>
          <w:lang w:val="en-US"/>
        </w:rPr>
        <w:t>Distributed in German by the Central Commission for the Navigation of the Rhine under the symbol CCNR-ZKR/ADN/WP.15/AC.2/201</w:t>
      </w:r>
      <w:r>
        <w:rPr>
          <w:lang w:val="en-US"/>
        </w:rPr>
        <w:t>6/23</w:t>
      </w:r>
      <w:r w:rsidRPr="000B1F9C">
        <w:rPr>
          <w:lang w:val="en-US"/>
        </w:rP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Header"/>
    </w:pPr>
    <w:r w:rsidRPr="001A5D77">
      <w:t>ECE/TRANS/WP.15/AC.2/201</w:t>
    </w:r>
    <w:r w:rsidR="008041D0">
      <w:t>6/23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Header"/>
      <w:jc w:val="right"/>
    </w:pPr>
    <w:r w:rsidRPr="001A5D77">
      <w:t>ECE/TRANS/WP.15/AC.2/2015/14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572"/>
    <w:rsid w:val="00046E92"/>
    <w:rsid w:val="0007681F"/>
    <w:rsid w:val="000B1F9C"/>
    <w:rsid w:val="001170DC"/>
    <w:rsid w:val="001A5D77"/>
    <w:rsid w:val="001E0828"/>
    <w:rsid w:val="00247E2C"/>
    <w:rsid w:val="002D6C53"/>
    <w:rsid w:val="002F5595"/>
    <w:rsid w:val="00334F6A"/>
    <w:rsid w:val="00336ADA"/>
    <w:rsid w:val="00342AC8"/>
    <w:rsid w:val="003B1001"/>
    <w:rsid w:val="003B1A31"/>
    <w:rsid w:val="003B4550"/>
    <w:rsid w:val="00461253"/>
    <w:rsid w:val="00470FE6"/>
    <w:rsid w:val="005042C2"/>
    <w:rsid w:val="00527D5A"/>
    <w:rsid w:val="005E769A"/>
    <w:rsid w:val="00671529"/>
    <w:rsid w:val="00694649"/>
    <w:rsid w:val="006A3BE4"/>
    <w:rsid w:val="006A7DCE"/>
    <w:rsid w:val="00717266"/>
    <w:rsid w:val="007268F9"/>
    <w:rsid w:val="007A3B8A"/>
    <w:rsid w:val="007C52B0"/>
    <w:rsid w:val="008041D0"/>
    <w:rsid w:val="008C0AF4"/>
    <w:rsid w:val="009411B4"/>
    <w:rsid w:val="009D0139"/>
    <w:rsid w:val="009F5CDC"/>
    <w:rsid w:val="00A775CF"/>
    <w:rsid w:val="00AB3C7E"/>
    <w:rsid w:val="00B06045"/>
    <w:rsid w:val="00B72FE0"/>
    <w:rsid w:val="00C35A27"/>
    <w:rsid w:val="00CB6572"/>
    <w:rsid w:val="00D74315"/>
    <w:rsid w:val="00E02C2B"/>
    <w:rsid w:val="00E60370"/>
    <w:rsid w:val="00ED6C48"/>
    <w:rsid w:val="00F65F5D"/>
    <w:rsid w:val="00F83D07"/>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DA12-B13F-46F6-8B81-FD261D0B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UNECE</cp:lastModifiedBy>
  <cp:revision>7</cp:revision>
  <cp:lastPrinted>2015-06-02T14:53:00Z</cp:lastPrinted>
  <dcterms:created xsi:type="dcterms:W3CDTF">2015-10-30T13:23:00Z</dcterms:created>
  <dcterms:modified xsi:type="dcterms:W3CDTF">2015-11-03T14:04:00Z</dcterms:modified>
</cp:coreProperties>
</file>