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B4" w:rsidRPr="0051039F" w:rsidRDefault="00C20FB4" w:rsidP="00C20FB4">
      <w:pPr>
        <w:spacing w:line="60" w:lineRule="exact"/>
        <w:rPr>
          <w:color w:val="010000"/>
          <w:sz w:val="6"/>
        </w:rPr>
        <w:sectPr w:rsidR="00C20FB4" w:rsidRPr="0051039F" w:rsidSect="00C20F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1039F" w:rsidRDefault="0051039F" w:rsidP="0051039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51039F">
        <w:rPr>
          <w:lang w:bidi="ru-RU"/>
        </w:rPr>
        <w:lastRenderedPageBreak/>
        <w:t>Европейская экономическая комиссия</w:t>
      </w:r>
    </w:p>
    <w:p w:rsidR="0051039F" w:rsidRPr="0051039F" w:rsidRDefault="0051039F" w:rsidP="0051039F">
      <w:pPr>
        <w:spacing w:line="120" w:lineRule="exact"/>
        <w:rPr>
          <w:sz w:val="10"/>
          <w:lang w:val="en-US" w:bidi="ru-RU"/>
        </w:rPr>
      </w:pPr>
    </w:p>
    <w:p w:rsidR="0051039F" w:rsidRPr="0051039F" w:rsidRDefault="0051039F" w:rsidP="0051039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  <w:lang w:bidi="ru-RU"/>
        </w:rPr>
      </w:pPr>
      <w:r w:rsidRPr="0051039F">
        <w:rPr>
          <w:sz w:val="28"/>
          <w:szCs w:val="28"/>
          <w:lang w:bidi="ru-RU"/>
        </w:rPr>
        <w:t>Комитет по внутреннему транспорту</w:t>
      </w:r>
    </w:p>
    <w:p w:rsidR="0051039F" w:rsidRPr="0051039F" w:rsidRDefault="0051039F" w:rsidP="0051039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 w:bidi="ru-RU"/>
        </w:rPr>
      </w:pPr>
    </w:p>
    <w:p w:rsidR="0051039F" w:rsidRPr="0051039F" w:rsidRDefault="0051039F" w:rsidP="0051039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1039F">
        <w:rPr>
          <w:lang w:bidi="ru-RU"/>
        </w:rPr>
        <w:t>Рабочая группа по перевозкам опасных грузов</w:t>
      </w:r>
    </w:p>
    <w:p w:rsidR="0051039F" w:rsidRPr="0051039F" w:rsidRDefault="0051039F" w:rsidP="0051039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 w:bidi="ru-RU"/>
        </w:rPr>
      </w:pPr>
    </w:p>
    <w:p w:rsidR="0051039F" w:rsidRPr="0051039F" w:rsidRDefault="0051039F" w:rsidP="0051039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1039F">
        <w:rPr>
          <w:lang w:bidi="ru-RU"/>
        </w:rPr>
        <w:t xml:space="preserve">Совместное совещание экспертов по Правилам, </w:t>
      </w:r>
      <w:r w:rsidRPr="0051039F">
        <w:rPr>
          <w:lang w:bidi="ru-RU"/>
        </w:rPr>
        <w:br/>
        <w:t xml:space="preserve">прилагаемым к Европейскому соглашению </w:t>
      </w:r>
      <w:r>
        <w:rPr>
          <w:lang w:val="en-US" w:bidi="ru-RU"/>
        </w:rPr>
        <w:br/>
      </w:r>
      <w:r w:rsidRPr="0051039F">
        <w:rPr>
          <w:lang w:bidi="ru-RU"/>
        </w:rPr>
        <w:t xml:space="preserve">о международной перевозке опасных грузов </w:t>
      </w:r>
      <w:r w:rsidRPr="0051039F">
        <w:rPr>
          <w:lang w:bidi="ru-RU"/>
        </w:rPr>
        <w:br/>
        <w:t xml:space="preserve">по внутренним водным путям (ВОПОГ) </w:t>
      </w:r>
      <w:r w:rsidRPr="0051039F">
        <w:rPr>
          <w:lang w:bidi="ru-RU"/>
        </w:rPr>
        <w:br/>
        <w:t>(Комитет по вопросам безопасности ВОПОГ)</w:t>
      </w:r>
    </w:p>
    <w:p w:rsidR="0051039F" w:rsidRPr="0051039F" w:rsidRDefault="0051039F" w:rsidP="0051039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lang w:val="en-US" w:bidi="ru-RU"/>
        </w:rPr>
      </w:pPr>
    </w:p>
    <w:p w:rsidR="0051039F" w:rsidRPr="0051039F" w:rsidRDefault="0051039F" w:rsidP="0051039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1039F">
        <w:rPr>
          <w:lang w:bidi="ru-RU"/>
        </w:rPr>
        <w:t>Двадцать восьмая сессия</w:t>
      </w:r>
    </w:p>
    <w:p w:rsidR="0051039F" w:rsidRPr="0051039F" w:rsidRDefault="0051039F" w:rsidP="0051039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1039F">
        <w:rPr>
          <w:lang w:bidi="ru-RU"/>
        </w:rPr>
        <w:t>Женева, 25–29 января 2016 года</w:t>
      </w:r>
    </w:p>
    <w:p w:rsidR="0051039F" w:rsidRPr="0051039F" w:rsidRDefault="0051039F" w:rsidP="0051039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51039F">
        <w:rPr>
          <w:lang w:bidi="ru-RU"/>
        </w:rPr>
        <w:t xml:space="preserve">Пункт 5 </w:t>
      </w:r>
      <w:r w:rsidRPr="0051039F">
        <w:rPr>
          <w:lang w:val="en-US" w:bidi="ru-RU"/>
        </w:rPr>
        <w:t>b</w:t>
      </w:r>
      <w:r w:rsidRPr="0051039F">
        <w:rPr>
          <w:lang w:bidi="ru-RU"/>
        </w:rPr>
        <w:t>) предварительной повестки дня</w:t>
      </w:r>
    </w:p>
    <w:p w:rsidR="0051039F" w:rsidRPr="0051039F" w:rsidRDefault="0051039F" w:rsidP="0051039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lang w:bidi="ru-RU"/>
        </w:rPr>
      </w:pPr>
      <w:r w:rsidRPr="0051039F">
        <w:rPr>
          <w:b/>
          <w:bCs/>
          <w:lang w:bidi="ru-RU"/>
        </w:rPr>
        <w:t xml:space="preserve">Предложения о внесении поправок в Правила, </w:t>
      </w:r>
      <w:r w:rsidRPr="0051039F">
        <w:rPr>
          <w:b/>
          <w:bCs/>
          <w:lang w:bidi="ru-RU"/>
        </w:rPr>
        <w:br/>
        <w:t>прилагаемые к ВОПОГ:</w:t>
      </w:r>
    </w:p>
    <w:p w:rsidR="00C20FB4" w:rsidRDefault="0051039F" w:rsidP="0051039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proofErr w:type="spellStart"/>
      <w:r w:rsidRPr="0051039F">
        <w:rPr>
          <w:b/>
          <w:bCs/>
          <w:lang w:val="en-US" w:bidi="ru-RU"/>
        </w:rPr>
        <w:t>Прочие</w:t>
      </w:r>
      <w:proofErr w:type="spellEnd"/>
      <w:r w:rsidRPr="0051039F">
        <w:rPr>
          <w:b/>
          <w:bCs/>
          <w:lang w:val="en-US" w:bidi="ru-RU"/>
        </w:rPr>
        <w:t xml:space="preserve"> </w:t>
      </w:r>
      <w:proofErr w:type="spellStart"/>
      <w:r w:rsidRPr="0051039F">
        <w:rPr>
          <w:b/>
          <w:bCs/>
          <w:lang w:val="en-US" w:bidi="ru-RU"/>
        </w:rPr>
        <w:t>предложения</w:t>
      </w:r>
      <w:proofErr w:type="spellEnd"/>
    </w:p>
    <w:p w:rsidR="0051039F" w:rsidRPr="0051039F" w:rsidRDefault="0051039F" w:rsidP="0051039F">
      <w:pPr>
        <w:pStyle w:val="SingleTxt"/>
        <w:spacing w:after="0" w:line="120" w:lineRule="exact"/>
        <w:rPr>
          <w:sz w:val="10"/>
          <w:lang w:val="en-US"/>
        </w:rPr>
      </w:pPr>
    </w:p>
    <w:p w:rsidR="0051039F" w:rsidRPr="0051039F" w:rsidRDefault="0051039F" w:rsidP="0051039F">
      <w:pPr>
        <w:pStyle w:val="SingleTxt"/>
        <w:spacing w:after="0" w:line="120" w:lineRule="exact"/>
        <w:rPr>
          <w:sz w:val="10"/>
          <w:lang w:val="en-US"/>
        </w:rPr>
      </w:pPr>
    </w:p>
    <w:p w:rsidR="0051039F" w:rsidRPr="0051039F" w:rsidRDefault="0051039F" w:rsidP="0051039F">
      <w:pPr>
        <w:pStyle w:val="SingleTxt"/>
        <w:spacing w:after="0" w:line="120" w:lineRule="exact"/>
        <w:rPr>
          <w:sz w:val="10"/>
          <w:lang w:val="en-US"/>
        </w:rPr>
      </w:pPr>
    </w:p>
    <w:p w:rsidR="0051039F" w:rsidRPr="0051039F" w:rsidRDefault="0051039F" w:rsidP="0051039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Pr="0051039F">
        <w:rPr>
          <w:lang w:bidi="ru-RU"/>
        </w:rPr>
        <w:t>Предложение о внесении поправок в пункт 7.2.4.25.5</w:t>
      </w:r>
    </w:p>
    <w:p w:rsidR="0051039F" w:rsidRPr="0051039F" w:rsidRDefault="0051039F" w:rsidP="0051039F">
      <w:pPr>
        <w:pStyle w:val="SingleTxt"/>
        <w:spacing w:after="0" w:line="120" w:lineRule="exact"/>
        <w:rPr>
          <w:sz w:val="10"/>
        </w:rPr>
      </w:pPr>
    </w:p>
    <w:p w:rsidR="0051039F" w:rsidRDefault="0051039F" w:rsidP="0051039F">
      <w:pPr>
        <w:pStyle w:val="SingleTxt"/>
        <w:spacing w:after="0" w:line="120" w:lineRule="exact"/>
        <w:rPr>
          <w:sz w:val="10"/>
          <w:lang w:val="en-US"/>
        </w:rPr>
      </w:pPr>
    </w:p>
    <w:p w:rsidR="0051039F" w:rsidRPr="0051039F" w:rsidRDefault="0051039F" w:rsidP="0051039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Pr="0051039F">
        <w:rPr>
          <w:lang w:bidi="ru-RU"/>
        </w:rPr>
        <w:t>Передано правительствами Нидерландов и Франции</w:t>
      </w:r>
      <w:r w:rsidRPr="0051039F">
        <w:rPr>
          <w:rStyle w:val="FootnoteReference"/>
          <w:b w:val="0"/>
          <w:sz w:val="20"/>
          <w:szCs w:val="20"/>
          <w:lang w:bidi="ru-RU"/>
        </w:rPr>
        <w:footnoteReference w:id="2"/>
      </w:r>
    </w:p>
    <w:p w:rsidR="0051039F" w:rsidRPr="0051039F" w:rsidRDefault="0051039F" w:rsidP="0051039F">
      <w:pPr>
        <w:pStyle w:val="SingleTxt"/>
        <w:spacing w:after="0" w:line="120" w:lineRule="exact"/>
        <w:rPr>
          <w:sz w:val="10"/>
          <w:lang w:val="en-US"/>
        </w:rPr>
      </w:pPr>
    </w:p>
    <w:p w:rsidR="0051039F" w:rsidRPr="0051039F" w:rsidRDefault="0051039F" w:rsidP="0051039F">
      <w:pPr>
        <w:pStyle w:val="SingleTxt"/>
        <w:spacing w:after="0" w:line="120" w:lineRule="exact"/>
        <w:rPr>
          <w:sz w:val="10"/>
          <w:lang w:val="en-US"/>
        </w:rPr>
      </w:pPr>
    </w:p>
    <w:p w:rsidR="0051039F" w:rsidRPr="0051039F" w:rsidRDefault="0051039F" w:rsidP="0051039F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51039F" w:rsidTr="0051039F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51039F" w:rsidRPr="0051039F" w:rsidRDefault="0051039F" w:rsidP="0051039F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51039F" w:rsidRPr="0051039F" w:rsidTr="0051039F">
        <w:tc>
          <w:tcPr>
            <w:tcW w:w="10051" w:type="dxa"/>
            <w:shd w:val="clear" w:color="auto" w:fill="auto"/>
          </w:tcPr>
          <w:p w:rsidR="0051039F" w:rsidRPr="00185BB6" w:rsidRDefault="0051039F" w:rsidP="00185BB6">
            <w:pPr>
              <w:pStyle w:val="SingleTxt"/>
              <w:tabs>
                <w:tab w:val="left" w:pos="245"/>
              </w:tabs>
              <w:ind w:left="4133" w:hanging="2866"/>
            </w:pPr>
            <w:r w:rsidRPr="0051039F">
              <w:rPr>
                <w:b/>
                <w:bCs/>
                <w:lang w:bidi="ru-RU"/>
              </w:rPr>
              <w:t>Существо предложения:</w:t>
            </w:r>
            <w:r w:rsidRPr="0051039F">
              <w:tab/>
            </w:r>
            <w:r w:rsidR="00185BB6" w:rsidRPr="00185BB6">
              <w:tab/>
            </w:r>
            <w:r w:rsidRPr="0051039F">
              <w:rPr>
                <w:lang w:bidi="ru-RU"/>
              </w:rPr>
              <w:t xml:space="preserve">Дальнейшие действия в связи с первоначальными предложениями, представленными в ходе сессии </w:t>
            </w:r>
            <w:r w:rsidRPr="0051039F">
              <w:rPr>
                <w:bCs/>
                <w:lang w:bidi="ru-RU"/>
              </w:rPr>
              <w:t>Комитета по вопросам безопасности ВОПОГ в а</w:t>
            </w:r>
            <w:r w:rsidRPr="0051039F">
              <w:rPr>
                <w:bCs/>
                <w:lang w:bidi="ru-RU"/>
              </w:rPr>
              <w:t>в</w:t>
            </w:r>
            <w:r w:rsidRPr="0051039F">
              <w:rPr>
                <w:bCs/>
                <w:lang w:bidi="ru-RU"/>
              </w:rPr>
              <w:t xml:space="preserve">густе </w:t>
            </w:r>
            <w:r w:rsidRPr="0051039F">
              <w:rPr>
                <w:lang w:bidi="ru-RU"/>
              </w:rPr>
              <w:t>2015 года</w:t>
            </w:r>
            <w:r w:rsidR="00185BB6" w:rsidRPr="00185BB6">
              <w:rPr>
                <w:lang w:bidi="ru-RU"/>
              </w:rPr>
              <w:t>.</w:t>
            </w:r>
          </w:p>
        </w:tc>
      </w:tr>
      <w:tr w:rsidR="0051039F" w:rsidRPr="00185BB6" w:rsidTr="0051039F">
        <w:tc>
          <w:tcPr>
            <w:tcW w:w="10051" w:type="dxa"/>
            <w:shd w:val="clear" w:color="auto" w:fill="auto"/>
          </w:tcPr>
          <w:p w:rsidR="0051039F" w:rsidRPr="00185BB6" w:rsidRDefault="0051039F" w:rsidP="00185BB6">
            <w:pPr>
              <w:pStyle w:val="SingleTxt"/>
              <w:tabs>
                <w:tab w:val="left" w:pos="245"/>
              </w:tabs>
              <w:rPr>
                <w:b/>
                <w:bCs/>
                <w:lang w:val="en-US" w:bidi="ru-RU"/>
              </w:rPr>
            </w:pPr>
            <w:r w:rsidRPr="00AA3ABA">
              <w:rPr>
                <w:b/>
                <w:bCs/>
              </w:rPr>
              <w:t>Предлагаемое решение:</w:t>
            </w:r>
            <w:r w:rsidR="00185BB6">
              <w:rPr>
                <w:b/>
                <w:bCs/>
                <w:lang w:val="en-US"/>
              </w:rPr>
              <w:tab/>
            </w:r>
            <w:r w:rsidR="00185BB6">
              <w:rPr>
                <w:b/>
                <w:bCs/>
                <w:lang w:val="en-US"/>
              </w:rPr>
              <w:tab/>
            </w:r>
            <w:r w:rsidR="00185BB6">
              <w:t>См. пункт 6</w:t>
            </w:r>
            <w:r w:rsidR="00185BB6">
              <w:rPr>
                <w:lang w:val="en-US"/>
              </w:rPr>
              <w:t>.</w:t>
            </w:r>
          </w:p>
        </w:tc>
      </w:tr>
      <w:tr w:rsidR="0051039F" w:rsidRPr="00185BB6" w:rsidTr="0051039F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51039F" w:rsidRPr="00185BB6" w:rsidRDefault="0051039F" w:rsidP="00185BB6">
            <w:pPr>
              <w:pStyle w:val="SingleTxt"/>
              <w:tabs>
                <w:tab w:val="left" w:pos="245"/>
              </w:tabs>
              <w:ind w:left="4133" w:hanging="2866"/>
              <w:rPr>
                <w:b/>
                <w:bCs/>
                <w:lang w:bidi="ru-RU"/>
              </w:rPr>
            </w:pPr>
            <w:r w:rsidRPr="00AA3ABA">
              <w:rPr>
                <w:b/>
                <w:bCs/>
              </w:rPr>
              <w:t>Справочные документы:</w:t>
            </w:r>
            <w:r w:rsidR="00185BB6" w:rsidRPr="00185BB6">
              <w:rPr>
                <w:b/>
                <w:bCs/>
              </w:rPr>
              <w:tab/>
            </w:r>
            <w:r w:rsidR="00185BB6" w:rsidRPr="00185BB6">
              <w:rPr>
                <w:bCs/>
                <w:lang w:val="en-US"/>
              </w:rPr>
              <w:t>ECE</w:t>
            </w:r>
            <w:r w:rsidR="00185BB6" w:rsidRPr="00185BB6">
              <w:rPr>
                <w:bCs/>
              </w:rPr>
              <w:t>/</w:t>
            </w:r>
            <w:r w:rsidR="00185BB6" w:rsidRPr="00185BB6">
              <w:rPr>
                <w:bCs/>
                <w:lang w:val="en-US"/>
              </w:rPr>
              <w:t>TRANS</w:t>
            </w:r>
            <w:r w:rsidR="00185BB6" w:rsidRPr="00185BB6">
              <w:rPr>
                <w:bCs/>
              </w:rPr>
              <w:t>/</w:t>
            </w:r>
            <w:r w:rsidR="00185BB6" w:rsidRPr="00185BB6">
              <w:rPr>
                <w:bCs/>
                <w:lang w:val="en-US"/>
              </w:rPr>
              <w:t>WP</w:t>
            </w:r>
            <w:r w:rsidR="00185BB6" w:rsidRPr="00185BB6">
              <w:rPr>
                <w:bCs/>
              </w:rPr>
              <w:t>.15/</w:t>
            </w:r>
            <w:r w:rsidR="00185BB6" w:rsidRPr="00185BB6">
              <w:rPr>
                <w:bCs/>
                <w:lang w:val="en-US"/>
              </w:rPr>
              <w:t>AC</w:t>
            </w:r>
            <w:r w:rsidR="00185BB6" w:rsidRPr="00185BB6">
              <w:rPr>
                <w:bCs/>
              </w:rPr>
              <w:t xml:space="preserve">.2/2015/18, </w:t>
            </w:r>
            <w:r w:rsidR="00185BB6" w:rsidRPr="00185BB6">
              <w:rPr>
                <w:bCs/>
                <w:lang w:val="en-US"/>
              </w:rPr>
              <w:t>ECE</w:t>
            </w:r>
            <w:r w:rsidR="00185BB6" w:rsidRPr="00185BB6">
              <w:rPr>
                <w:bCs/>
              </w:rPr>
              <w:t>/</w:t>
            </w:r>
            <w:r w:rsidR="00185BB6" w:rsidRPr="00185BB6">
              <w:rPr>
                <w:bCs/>
                <w:lang w:val="en-US"/>
              </w:rPr>
              <w:t>TRANS</w:t>
            </w:r>
            <w:r w:rsidR="00185BB6" w:rsidRPr="00185BB6">
              <w:rPr>
                <w:bCs/>
              </w:rPr>
              <w:t>/</w:t>
            </w:r>
            <w:r w:rsidR="00185BB6" w:rsidRPr="00185BB6">
              <w:rPr>
                <w:bCs/>
                <w:lang w:val="en-US"/>
              </w:rPr>
              <w:t>WP</w:t>
            </w:r>
            <w:r w:rsidR="00185BB6" w:rsidRPr="00185BB6">
              <w:rPr>
                <w:bCs/>
              </w:rPr>
              <w:t>.15/</w:t>
            </w:r>
            <w:r w:rsidR="00185BB6" w:rsidRPr="00185BB6">
              <w:rPr>
                <w:bCs/>
                <w:lang w:val="en-US"/>
              </w:rPr>
              <w:t>AC</w:t>
            </w:r>
            <w:r w:rsidR="00185BB6" w:rsidRPr="00185BB6">
              <w:rPr>
                <w:bCs/>
              </w:rPr>
              <w:t xml:space="preserve">.2/56, </w:t>
            </w:r>
            <w:r w:rsidR="00185BB6" w:rsidRPr="00185BB6">
              <w:rPr>
                <w:bCs/>
                <w:lang w:bidi="ru-RU"/>
              </w:rPr>
              <w:t>пункты</w:t>
            </w:r>
            <w:r w:rsidR="00185BB6" w:rsidRPr="00185BB6">
              <w:rPr>
                <w:bCs/>
              </w:rPr>
              <w:t xml:space="preserve"> 16 </w:t>
            </w:r>
            <w:r w:rsidR="00185BB6" w:rsidRPr="00185BB6">
              <w:rPr>
                <w:bCs/>
                <w:lang w:bidi="ru-RU"/>
              </w:rPr>
              <w:t>и</w:t>
            </w:r>
            <w:r w:rsidR="00185BB6" w:rsidRPr="00185BB6">
              <w:rPr>
                <w:bCs/>
              </w:rPr>
              <w:t xml:space="preserve"> 17</w:t>
            </w:r>
          </w:p>
        </w:tc>
      </w:tr>
      <w:tr w:rsidR="0051039F" w:rsidRPr="00185BB6" w:rsidTr="0051039F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51039F" w:rsidRPr="00185BB6" w:rsidRDefault="0051039F" w:rsidP="0051039F">
            <w:pPr>
              <w:pStyle w:val="SingleTxt"/>
            </w:pPr>
          </w:p>
        </w:tc>
      </w:tr>
    </w:tbl>
    <w:p w:rsidR="0051039F" w:rsidRPr="00185BB6" w:rsidRDefault="0051039F" w:rsidP="00185BB6">
      <w:pPr>
        <w:pStyle w:val="SingleTxt"/>
        <w:spacing w:after="0" w:line="120" w:lineRule="exact"/>
        <w:rPr>
          <w:sz w:val="10"/>
        </w:rPr>
      </w:pPr>
    </w:p>
    <w:p w:rsidR="00185BB6" w:rsidRPr="00185BB6" w:rsidRDefault="00185BB6" w:rsidP="00185BB6">
      <w:pPr>
        <w:pStyle w:val="SingleTxt"/>
        <w:spacing w:after="0" w:line="120" w:lineRule="exact"/>
        <w:rPr>
          <w:sz w:val="10"/>
        </w:rPr>
      </w:pPr>
    </w:p>
    <w:p w:rsidR="00185BB6" w:rsidRPr="00185BB6" w:rsidRDefault="00185BB6" w:rsidP="00185B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val="en-US" w:bidi="ru-RU"/>
        </w:rPr>
        <w:lastRenderedPageBreak/>
        <w:tab/>
      </w:r>
      <w:r>
        <w:rPr>
          <w:lang w:val="en-US" w:bidi="ru-RU"/>
        </w:rPr>
        <w:tab/>
      </w:r>
      <w:r w:rsidRPr="00185BB6">
        <w:rPr>
          <w:lang w:bidi="ru-RU"/>
        </w:rPr>
        <w:t>Введение</w:t>
      </w:r>
    </w:p>
    <w:p w:rsidR="00185BB6" w:rsidRPr="00185BB6" w:rsidRDefault="00185BB6" w:rsidP="00185BB6">
      <w:pPr>
        <w:pStyle w:val="SingleTxt"/>
        <w:keepNext/>
        <w:keepLines/>
        <w:spacing w:after="0" w:line="120" w:lineRule="exact"/>
        <w:rPr>
          <w:sz w:val="10"/>
          <w:lang w:bidi="ru-RU"/>
        </w:rPr>
      </w:pPr>
    </w:p>
    <w:p w:rsidR="00185BB6" w:rsidRPr="00185BB6" w:rsidRDefault="00185BB6" w:rsidP="00185BB6">
      <w:pPr>
        <w:pStyle w:val="SingleTxt"/>
        <w:keepNext/>
        <w:keepLines/>
        <w:spacing w:after="0" w:line="120" w:lineRule="exact"/>
        <w:rPr>
          <w:sz w:val="10"/>
          <w:lang w:bidi="ru-RU"/>
        </w:rPr>
      </w:pPr>
    </w:p>
    <w:p w:rsidR="00185BB6" w:rsidRPr="00185BB6" w:rsidRDefault="00185BB6" w:rsidP="00185BB6">
      <w:pPr>
        <w:pStyle w:val="SingleTxt"/>
        <w:keepNext/>
        <w:keepLines/>
        <w:rPr>
          <w:lang w:bidi="ru-RU"/>
        </w:rPr>
      </w:pPr>
      <w:r w:rsidRPr="00185BB6">
        <w:rPr>
          <w:lang w:bidi="ru-RU"/>
        </w:rPr>
        <w:t>1.</w:t>
      </w:r>
      <w:r w:rsidRPr="00185BB6">
        <w:rPr>
          <w:lang w:bidi="ru-RU"/>
        </w:rPr>
        <w:tab/>
        <w:t>На д</w:t>
      </w:r>
      <w:r w:rsidRPr="00185BB6">
        <w:rPr>
          <w:bCs/>
          <w:lang w:bidi="ru-RU"/>
        </w:rPr>
        <w:t xml:space="preserve">вадцать седьмой </w:t>
      </w:r>
      <w:r w:rsidRPr="00185BB6">
        <w:rPr>
          <w:lang w:bidi="ru-RU"/>
        </w:rPr>
        <w:t>сессии Комитета по вопросам безопасности ВОПОГ</w:t>
      </w:r>
      <w:r w:rsidRPr="00185BB6">
        <w:rPr>
          <w:bCs/>
          <w:lang w:bidi="ru-RU"/>
        </w:rPr>
        <w:t xml:space="preserve"> (август </w:t>
      </w:r>
      <w:r w:rsidRPr="00185BB6">
        <w:rPr>
          <w:lang w:bidi="ru-RU"/>
        </w:rPr>
        <w:t xml:space="preserve">2015 года) Нидерланды представили на рассмотрение документ </w:t>
      </w:r>
      <w:r w:rsidRPr="00185BB6">
        <w:rPr>
          <w:lang w:val="en-US"/>
        </w:rPr>
        <w:t>ECE</w:t>
      </w:r>
      <w:r w:rsidRPr="00185BB6">
        <w:rPr>
          <w:lang w:bidi="ru-RU"/>
        </w:rPr>
        <w:t>/</w:t>
      </w:r>
      <w:r w:rsidRPr="00185BB6">
        <w:rPr>
          <w:lang w:val="en-US"/>
        </w:rPr>
        <w:t>TRANS</w:t>
      </w:r>
      <w:r w:rsidRPr="00185BB6">
        <w:rPr>
          <w:lang w:bidi="ru-RU"/>
        </w:rPr>
        <w:t>/</w:t>
      </w:r>
      <w:r w:rsidRPr="00185BB6">
        <w:rPr>
          <w:lang w:val="en-US"/>
        </w:rPr>
        <w:t>WP</w:t>
      </w:r>
      <w:r w:rsidRPr="00185BB6">
        <w:rPr>
          <w:lang w:bidi="ru-RU"/>
        </w:rPr>
        <w:t>.15/</w:t>
      </w:r>
      <w:r w:rsidRPr="00185BB6">
        <w:rPr>
          <w:lang w:val="en-US"/>
        </w:rPr>
        <w:t>AC</w:t>
      </w:r>
      <w:r w:rsidRPr="00185BB6">
        <w:rPr>
          <w:lang w:bidi="ru-RU"/>
        </w:rPr>
        <w:t>.2/2015/18, в котором было изложено национальное то</w:t>
      </w:r>
      <w:r w:rsidRPr="00185BB6">
        <w:rPr>
          <w:lang w:bidi="ru-RU"/>
        </w:rPr>
        <w:t>л</w:t>
      </w:r>
      <w:r w:rsidRPr="00185BB6">
        <w:rPr>
          <w:lang w:bidi="ru-RU"/>
        </w:rPr>
        <w:t>кование (Нидерландов) в отношении пункта 7.2.4.25.5.</w:t>
      </w:r>
    </w:p>
    <w:p w:rsidR="00185BB6" w:rsidRPr="00185BB6" w:rsidRDefault="00185BB6" w:rsidP="00185BB6">
      <w:pPr>
        <w:pStyle w:val="SingleTxt"/>
        <w:rPr>
          <w:lang w:bidi="ru-RU"/>
        </w:rPr>
      </w:pPr>
      <w:r w:rsidRPr="00185BB6">
        <w:rPr>
          <w:lang w:bidi="ru-RU"/>
        </w:rPr>
        <w:t>2.</w:t>
      </w:r>
      <w:r w:rsidRPr="00185BB6">
        <w:rPr>
          <w:lang w:bidi="ru-RU"/>
        </w:rPr>
        <w:tab/>
        <w:t>Предложение Нидерландов было нацелено на то, чтобы положения сущ</w:t>
      </w:r>
      <w:r w:rsidRPr="00185BB6">
        <w:rPr>
          <w:lang w:bidi="ru-RU"/>
        </w:rPr>
        <w:t>е</w:t>
      </w:r>
      <w:r w:rsidRPr="00185BB6">
        <w:rPr>
          <w:lang w:bidi="ru-RU"/>
        </w:rPr>
        <w:t>ствующего пункта 7.2.4.25.5 применялись также и в том случае, когда для пред</w:t>
      </w:r>
      <w:r w:rsidRPr="00185BB6">
        <w:rPr>
          <w:lang w:bidi="ru-RU"/>
        </w:rPr>
        <w:t>ы</w:t>
      </w:r>
      <w:r w:rsidRPr="00185BB6">
        <w:rPr>
          <w:lang w:bidi="ru-RU"/>
        </w:rPr>
        <w:t>дущего груза также требовалось «судно закрытого типа» согласно указаниям в колонке 7 таблицы</w:t>
      </w:r>
      <w:proofErr w:type="gramStart"/>
      <w:r w:rsidRPr="00185BB6">
        <w:rPr>
          <w:lang w:bidi="ru-RU"/>
        </w:rPr>
        <w:t xml:space="preserve"> С</w:t>
      </w:r>
      <w:proofErr w:type="gramEnd"/>
      <w:r w:rsidRPr="00185BB6">
        <w:rPr>
          <w:lang w:bidi="ru-RU"/>
        </w:rPr>
        <w:t xml:space="preserve"> главы 3.2.</w:t>
      </w:r>
    </w:p>
    <w:p w:rsidR="00185BB6" w:rsidRPr="00185BB6" w:rsidRDefault="00185BB6" w:rsidP="00185BB6">
      <w:pPr>
        <w:pStyle w:val="SingleTxt"/>
        <w:rPr>
          <w:lang w:bidi="ru-RU"/>
        </w:rPr>
      </w:pPr>
      <w:r w:rsidRPr="00185BB6">
        <w:rPr>
          <w:lang w:bidi="ru-RU"/>
        </w:rPr>
        <w:t>3.</w:t>
      </w:r>
      <w:r w:rsidRPr="00185BB6">
        <w:rPr>
          <w:lang w:bidi="ru-RU"/>
        </w:rPr>
        <w:tab/>
        <w:t xml:space="preserve">В своем докладе </w:t>
      </w:r>
      <w:r w:rsidRPr="00185BB6">
        <w:rPr>
          <w:lang w:val="en-US"/>
        </w:rPr>
        <w:t>ECE</w:t>
      </w:r>
      <w:r w:rsidRPr="00185BB6">
        <w:rPr>
          <w:lang w:bidi="ru-RU"/>
        </w:rPr>
        <w:t>/</w:t>
      </w:r>
      <w:r w:rsidRPr="00185BB6">
        <w:rPr>
          <w:lang w:val="en-US"/>
        </w:rPr>
        <w:t>TRANS</w:t>
      </w:r>
      <w:r w:rsidRPr="00185BB6">
        <w:rPr>
          <w:lang w:bidi="ru-RU"/>
        </w:rPr>
        <w:t>/</w:t>
      </w:r>
      <w:r w:rsidRPr="00185BB6">
        <w:rPr>
          <w:lang w:val="en-US"/>
        </w:rPr>
        <w:t>WP</w:t>
      </w:r>
      <w:r w:rsidRPr="00185BB6">
        <w:rPr>
          <w:lang w:bidi="ru-RU"/>
        </w:rPr>
        <w:t>.15/</w:t>
      </w:r>
      <w:r w:rsidRPr="00185BB6">
        <w:rPr>
          <w:lang w:val="en-US"/>
        </w:rPr>
        <w:t>AC</w:t>
      </w:r>
      <w:r w:rsidRPr="00185BB6">
        <w:rPr>
          <w:lang w:bidi="ru-RU"/>
        </w:rPr>
        <w:t>.2/56, пункты 16 и 17, Комитет пр</w:t>
      </w:r>
      <w:r w:rsidRPr="00185BB6">
        <w:rPr>
          <w:lang w:bidi="ru-RU"/>
        </w:rPr>
        <w:t>о</w:t>
      </w:r>
      <w:r w:rsidRPr="00185BB6">
        <w:rPr>
          <w:lang w:bidi="ru-RU"/>
        </w:rPr>
        <w:t>сил Нидерланды и Францию представить предложение по поправке к пун</w:t>
      </w:r>
      <w:r w:rsidRPr="00185BB6">
        <w:rPr>
          <w:lang w:bidi="ru-RU"/>
        </w:rPr>
        <w:t>к</w:t>
      </w:r>
      <w:r w:rsidRPr="00185BB6">
        <w:rPr>
          <w:lang w:bidi="ru-RU"/>
        </w:rPr>
        <w:t>ту</w:t>
      </w:r>
      <w:r w:rsidR="00211BA9">
        <w:rPr>
          <w:lang w:val="en-US" w:bidi="ru-RU"/>
        </w:rPr>
        <w:t> </w:t>
      </w:r>
      <w:r w:rsidRPr="00185BB6">
        <w:rPr>
          <w:lang w:bidi="ru-RU"/>
        </w:rPr>
        <w:t>7.2.4.25.5 Правил, прилагаемых к ВОПОГ.</w:t>
      </w:r>
    </w:p>
    <w:p w:rsidR="00185BB6" w:rsidRPr="00185BB6" w:rsidRDefault="00185BB6" w:rsidP="00185BB6">
      <w:pPr>
        <w:pStyle w:val="SingleTxt"/>
      </w:pPr>
      <w:r w:rsidRPr="00185BB6">
        <w:rPr>
          <w:lang w:bidi="ru-RU"/>
        </w:rPr>
        <w:t>4.</w:t>
      </w:r>
      <w:r w:rsidRPr="00185BB6">
        <w:rPr>
          <w:lang w:bidi="ru-RU"/>
        </w:rPr>
        <w:tab/>
        <w:t>В качестве дополнительного замечания следует отметить, что указания в колонке 7 таблицы</w:t>
      </w:r>
      <w:proofErr w:type="gramStart"/>
      <w:r w:rsidRPr="00185BB6">
        <w:rPr>
          <w:lang w:bidi="ru-RU"/>
        </w:rPr>
        <w:t xml:space="preserve"> С</w:t>
      </w:r>
      <w:proofErr w:type="gramEnd"/>
      <w:r w:rsidRPr="00185BB6">
        <w:rPr>
          <w:lang w:bidi="ru-RU"/>
        </w:rPr>
        <w:t xml:space="preserve"> главы 3.2 касаются конструкции грузовых танков и не к</w:t>
      </w:r>
      <w:r w:rsidRPr="00185BB6">
        <w:rPr>
          <w:lang w:bidi="ru-RU"/>
        </w:rPr>
        <w:t>а</w:t>
      </w:r>
      <w:r w:rsidRPr="00185BB6">
        <w:rPr>
          <w:lang w:bidi="ru-RU"/>
        </w:rPr>
        <w:t>саются судов и что формулировка «судно закрытого типа» использована неверно.</w:t>
      </w:r>
    </w:p>
    <w:p w:rsidR="00185BB6" w:rsidRPr="00185BB6" w:rsidRDefault="00185BB6" w:rsidP="00185BB6">
      <w:pPr>
        <w:pStyle w:val="SingleTxt"/>
        <w:spacing w:after="0" w:line="120" w:lineRule="exact"/>
        <w:rPr>
          <w:b/>
          <w:bCs/>
          <w:sz w:val="10"/>
          <w:lang w:val="en-US" w:bidi="ru-RU"/>
        </w:rPr>
      </w:pPr>
    </w:p>
    <w:p w:rsidR="00185BB6" w:rsidRPr="00185BB6" w:rsidRDefault="00185BB6" w:rsidP="00185BB6">
      <w:pPr>
        <w:pStyle w:val="SingleTxt"/>
        <w:spacing w:after="0" w:line="120" w:lineRule="exact"/>
        <w:rPr>
          <w:b/>
          <w:bCs/>
          <w:sz w:val="10"/>
          <w:lang w:val="en-US" w:bidi="ru-RU"/>
        </w:rPr>
      </w:pPr>
    </w:p>
    <w:p w:rsidR="00185BB6" w:rsidRPr="00185BB6" w:rsidRDefault="00185BB6" w:rsidP="00185B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Pr="00185BB6">
        <w:rPr>
          <w:lang w:bidi="ru-RU"/>
        </w:rPr>
        <w:t>Предлагаемые поправки</w:t>
      </w:r>
    </w:p>
    <w:p w:rsidR="00185BB6" w:rsidRPr="00185BB6" w:rsidRDefault="00185BB6" w:rsidP="00185BB6">
      <w:pPr>
        <w:pStyle w:val="SingleTxt"/>
        <w:spacing w:after="0" w:line="120" w:lineRule="exact"/>
        <w:rPr>
          <w:sz w:val="10"/>
          <w:lang w:bidi="ru-RU"/>
        </w:rPr>
      </w:pPr>
    </w:p>
    <w:p w:rsidR="00185BB6" w:rsidRPr="00185BB6" w:rsidRDefault="00185BB6" w:rsidP="00185BB6">
      <w:pPr>
        <w:pStyle w:val="SingleTxt"/>
        <w:spacing w:after="0" w:line="120" w:lineRule="exact"/>
        <w:rPr>
          <w:sz w:val="10"/>
          <w:lang w:bidi="ru-RU"/>
        </w:rPr>
      </w:pPr>
    </w:p>
    <w:p w:rsidR="00185BB6" w:rsidRPr="00185BB6" w:rsidRDefault="00185BB6" w:rsidP="00185BB6">
      <w:pPr>
        <w:pStyle w:val="SingleTxt"/>
        <w:rPr>
          <w:lang w:bidi="ru-RU"/>
        </w:rPr>
      </w:pPr>
      <w:r w:rsidRPr="00185BB6">
        <w:rPr>
          <w:lang w:bidi="ru-RU"/>
        </w:rPr>
        <w:t>5.</w:t>
      </w:r>
      <w:r w:rsidRPr="00185BB6">
        <w:rPr>
          <w:lang w:bidi="ru-RU"/>
        </w:rPr>
        <w:tab/>
        <w:t xml:space="preserve">В предлагаемых поправках учтено замечание, изложенное в пункте 4 выше, и предложение Нидерландов, содержащееся в документе </w:t>
      </w:r>
      <w:r w:rsidRPr="00185BB6">
        <w:rPr>
          <w:lang w:val="en-US"/>
        </w:rPr>
        <w:t>ECE</w:t>
      </w:r>
      <w:r w:rsidRPr="00185BB6">
        <w:rPr>
          <w:lang w:bidi="ru-RU"/>
        </w:rPr>
        <w:t>/</w:t>
      </w:r>
      <w:r w:rsidRPr="00185BB6">
        <w:rPr>
          <w:lang w:val="en-US"/>
        </w:rPr>
        <w:t>TRANS</w:t>
      </w:r>
      <w:r w:rsidRPr="00185BB6">
        <w:rPr>
          <w:lang w:bidi="ru-RU"/>
        </w:rPr>
        <w:t>/</w:t>
      </w:r>
      <w:r w:rsidRPr="00185BB6">
        <w:rPr>
          <w:lang w:val="en-US"/>
        </w:rPr>
        <w:t>WP</w:t>
      </w:r>
      <w:r w:rsidRPr="00185BB6">
        <w:rPr>
          <w:lang w:bidi="ru-RU"/>
        </w:rPr>
        <w:t xml:space="preserve">.15/ </w:t>
      </w:r>
      <w:r w:rsidRPr="00185BB6">
        <w:rPr>
          <w:lang w:val="en-US"/>
        </w:rPr>
        <w:t>AC</w:t>
      </w:r>
      <w:r w:rsidRPr="00185BB6">
        <w:rPr>
          <w:lang w:bidi="ru-RU"/>
        </w:rPr>
        <w:t xml:space="preserve">.2/2015/18 (исключенный текст зачеркнут, </w:t>
      </w:r>
      <w:r w:rsidRPr="00185BB6">
        <w:rPr>
          <w:b/>
          <w:bCs/>
          <w:u w:val="single"/>
          <w:lang w:bidi="ru-RU"/>
        </w:rPr>
        <w:t>добавленный текст выделен жирным шрифтом и подчеркнут</w:t>
      </w:r>
      <w:r w:rsidRPr="00185BB6">
        <w:rPr>
          <w:lang w:bidi="ru-RU"/>
        </w:rPr>
        <w:t>):</w:t>
      </w:r>
    </w:p>
    <w:p w:rsidR="00185BB6" w:rsidRPr="00185BB6" w:rsidRDefault="00185BB6" w:rsidP="00185BB6">
      <w:pPr>
        <w:pStyle w:val="SingleTxt"/>
        <w:ind w:left="2693" w:hanging="1426"/>
        <w:rPr>
          <w:lang w:bidi="ru-RU"/>
        </w:rPr>
      </w:pPr>
      <w:r w:rsidRPr="00185BB6">
        <w:rPr>
          <w:lang w:bidi="ru-RU"/>
        </w:rPr>
        <w:t xml:space="preserve">«7.2.4.25.5 </w:t>
      </w:r>
      <w:r w:rsidRPr="00185BB6">
        <w:rPr>
          <w:lang w:bidi="ru-RU"/>
        </w:rPr>
        <w:tab/>
      </w:r>
      <w:proofErr w:type="spellStart"/>
      <w:r w:rsidRPr="00185BB6">
        <w:rPr>
          <w:lang w:bidi="ru-RU"/>
        </w:rPr>
        <w:t>Газовоздушные</w:t>
      </w:r>
      <w:proofErr w:type="spellEnd"/>
      <w:r w:rsidRPr="00185BB6">
        <w:rPr>
          <w:lang w:bidi="ru-RU"/>
        </w:rPr>
        <w:t xml:space="preserve"> смеси, образующиеся во время погрузки, должны отводиться на берег через </w:t>
      </w:r>
      <w:proofErr w:type="spellStart"/>
      <w:r w:rsidRPr="00185BB6">
        <w:rPr>
          <w:lang w:bidi="ru-RU"/>
        </w:rPr>
        <w:t>газовозвратный</w:t>
      </w:r>
      <w:proofErr w:type="spellEnd"/>
      <w:r w:rsidRPr="00185BB6">
        <w:rPr>
          <w:lang w:bidi="ru-RU"/>
        </w:rPr>
        <w:t xml:space="preserve"> трубопровод в тех сл</w:t>
      </w:r>
      <w:r w:rsidRPr="00185BB6">
        <w:rPr>
          <w:lang w:bidi="ru-RU"/>
        </w:rPr>
        <w:t>у</w:t>
      </w:r>
      <w:r w:rsidRPr="00185BB6">
        <w:rPr>
          <w:lang w:bidi="ru-RU"/>
        </w:rPr>
        <w:t>чаях, когда:</w:t>
      </w:r>
    </w:p>
    <w:p w:rsidR="00185BB6" w:rsidRPr="00185BB6" w:rsidRDefault="000333DE" w:rsidP="000333DE">
      <w:pPr>
        <w:pStyle w:val="SingleTxt"/>
        <w:ind w:left="3182" w:hanging="1915"/>
        <w:rPr>
          <w:b/>
          <w:bCs/>
          <w:u w:val="single"/>
          <w:lang w:bidi="ru-RU"/>
        </w:rPr>
      </w:pPr>
      <w:r>
        <w:rPr>
          <w:lang w:val="en-US" w:bidi="ru-RU"/>
        </w:rPr>
        <w:tab/>
      </w:r>
      <w:r w:rsidR="00185BB6" w:rsidRPr="00185BB6">
        <w:rPr>
          <w:lang w:bidi="ru-RU"/>
        </w:rPr>
        <w:tab/>
      </w:r>
      <w:r w:rsidR="00185BB6" w:rsidRPr="00185BB6">
        <w:rPr>
          <w:lang w:bidi="ru-RU"/>
        </w:rPr>
        <w:tab/>
      </w:r>
      <w:r w:rsidR="00185BB6" w:rsidRPr="00185BB6">
        <w:rPr>
          <w:b/>
          <w:bCs/>
          <w:lang w:bidi="ru-RU"/>
        </w:rPr>
        <w:t>-</w:t>
      </w:r>
      <w:r w:rsidR="00185BB6" w:rsidRPr="00185BB6">
        <w:rPr>
          <w:lang w:bidi="ru-RU"/>
        </w:rPr>
        <w:tab/>
        <w:t>в колонке 7 таблицы</w:t>
      </w:r>
      <w:proofErr w:type="gramStart"/>
      <w:r w:rsidR="00185BB6" w:rsidRPr="00185BB6">
        <w:rPr>
          <w:lang w:bidi="ru-RU"/>
        </w:rPr>
        <w:t xml:space="preserve"> С</w:t>
      </w:r>
      <w:proofErr w:type="gramEnd"/>
      <w:r w:rsidR="00185BB6" w:rsidRPr="00185BB6">
        <w:rPr>
          <w:lang w:bidi="ru-RU"/>
        </w:rPr>
        <w:t xml:space="preserve"> главы 3.2 </w:t>
      </w:r>
      <w:r w:rsidR="00185BB6" w:rsidRPr="000333DE">
        <w:rPr>
          <w:strike/>
          <w:lang w:bidi="ru-RU"/>
        </w:rPr>
        <w:t>предписано судно закрыт</w:t>
      </w:r>
      <w:r w:rsidR="00185BB6" w:rsidRPr="000333DE">
        <w:rPr>
          <w:strike/>
          <w:lang w:bidi="ru-RU"/>
        </w:rPr>
        <w:t>о</w:t>
      </w:r>
      <w:r w:rsidR="00185BB6" w:rsidRPr="000333DE">
        <w:rPr>
          <w:strike/>
          <w:lang w:bidi="ru-RU"/>
        </w:rPr>
        <w:t xml:space="preserve">го типа </w:t>
      </w:r>
      <w:r w:rsidR="00185BB6" w:rsidRPr="00185BB6">
        <w:rPr>
          <w:b/>
          <w:bCs/>
          <w:u w:val="single"/>
          <w:lang w:bidi="ru-RU"/>
        </w:rPr>
        <w:t>предписан закрытый грузовой танк</w:t>
      </w:r>
      <w:r w:rsidR="00185BB6" w:rsidRPr="00185BB6">
        <w:rPr>
          <w:lang w:bidi="ru-RU"/>
        </w:rPr>
        <w:t>;</w:t>
      </w:r>
    </w:p>
    <w:p w:rsidR="00185BB6" w:rsidRPr="00185BB6" w:rsidRDefault="000333DE" w:rsidP="00185BB6">
      <w:pPr>
        <w:pStyle w:val="SingleTxt"/>
        <w:rPr>
          <w:b/>
          <w:bCs/>
          <w:u w:val="single"/>
          <w:lang w:bidi="ru-RU"/>
        </w:rPr>
      </w:pPr>
      <w:r w:rsidRPr="00211BA9">
        <w:rPr>
          <w:lang w:bidi="ru-RU"/>
        </w:rPr>
        <w:tab/>
      </w:r>
      <w:r w:rsidR="00185BB6" w:rsidRPr="00185BB6">
        <w:rPr>
          <w:lang w:bidi="ru-RU"/>
        </w:rPr>
        <w:tab/>
      </w:r>
      <w:r w:rsidR="00185BB6" w:rsidRPr="00185BB6">
        <w:rPr>
          <w:lang w:bidi="ru-RU"/>
        </w:rPr>
        <w:tab/>
      </w:r>
      <w:r w:rsidR="00185BB6" w:rsidRPr="00185BB6">
        <w:rPr>
          <w:b/>
          <w:bCs/>
          <w:u w:val="single"/>
          <w:lang w:bidi="ru-RU"/>
        </w:rPr>
        <w:t>или</w:t>
      </w:r>
    </w:p>
    <w:p w:rsidR="00185BB6" w:rsidRPr="00185BB6" w:rsidRDefault="000333DE" w:rsidP="000333DE">
      <w:pPr>
        <w:pStyle w:val="SingleTxt"/>
        <w:ind w:left="3182" w:hanging="1915"/>
        <w:rPr>
          <w:b/>
          <w:bCs/>
          <w:u w:val="single"/>
          <w:lang w:bidi="ru-RU"/>
        </w:rPr>
      </w:pPr>
      <w:r>
        <w:rPr>
          <w:lang w:val="en-US" w:bidi="ru-RU"/>
        </w:rPr>
        <w:tab/>
      </w:r>
      <w:r w:rsidR="00185BB6" w:rsidRPr="00185BB6">
        <w:rPr>
          <w:lang w:bidi="ru-RU"/>
        </w:rPr>
        <w:tab/>
      </w:r>
      <w:r w:rsidR="00185BB6" w:rsidRPr="00185BB6">
        <w:rPr>
          <w:lang w:bidi="ru-RU"/>
        </w:rPr>
        <w:tab/>
        <w:t>-</w:t>
      </w:r>
      <w:r w:rsidR="00185BB6" w:rsidRPr="00185BB6">
        <w:rPr>
          <w:lang w:bidi="ru-RU"/>
        </w:rPr>
        <w:tab/>
      </w:r>
      <w:r w:rsidR="00185BB6" w:rsidRPr="00185BB6">
        <w:rPr>
          <w:b/>
          <w:bCs/>
          <w:u w:val="single"/>
          <w:lang w:bidi="ru-RU"/>
        </w:rPr>
        <w:t>в колонке 7 таблицы</w:t>
      </w:r>
      <w:proofErr w:type="gramStart"/>
      <w:r w:rsidR="00185BB6" w:rsidRPr="00185BB6">
        <w:rPr>
          <w:b/>
          <w:bCs/>
          <w:u w:val="single"/>
          <w:lang w:bidi="ru-RU"/>
        </w:rPr>
        <w:t xml:space="preserve"> С</w:t>
      </w:r>
      <w:proofErr w:type="gramEnd"/>
      <w:r w:rsidR="00185BB6" w:rsidRPr="00185BB6">
        <w:rPr>
          <w:b/>
          <w:bCs/>
          <w:u w:val="single"/>
          <w:lang w:bidi="ru-RU"/>
        </w:rPr>
        <w:t xml:space="preserve"> главы 3.2 для предыдущего груза был предписан закрытый грузовой танк и после выгру</w:t>
      </w:r>
      <w:r w:rsidR="00185BB6" w:rsidRPr="00185BB6">
        <w:rPr>
          <w:b/>
          <w:bCs/>
          <w:u w:val="single"/>
          <w:lang w:bidi="ru-RU"/>
        </w:rPr>
        <w:t>з</w:t>
      </w:r>
      <w:r w:rsidR="00185BB6" w:rsidRPr="00185BB6">
        <w:rPr>
          <w:b/>
          <w:bCs/>
          <w:u w:val="single"/>
          <w:lang w:bidi="ru-RU"/>
        </w:rPr>
        <w:t>ки предыдущего груза данный грузовой танк не дегаз</w:t>
      </w:r>
      <w:r w:rsidR="00185BB6" w:rsidRPr="00185BB6">
        <w:rPr>
          <w:b/>
          <w:bCs/>
          <w:u w:val="single"/>
          <w:lang w:bidi="ru-RU"/>
        </w:rPr>
        <w:t>и</w:t>
      </w:r>
      <w:r w:rsidR="00185BB6" w:rsidRPr="00185BB6">
        <w:rPr>
          <w:b/>
          <w:bCs/>
          <w:u w:val="single"/>
          <w:lang w:bidi="ru-RU"/>
        </w:rPr>
        <w:t>рован</w:t>
      </w:r>
      <w:r w:rsidR="00185BB6" w:rsidRPr="00185BB6">
        <w:rPr>
          <w:lang w:bidi="ru-RU"/>
        </w:rPr>
        <w:t>».</w:t>
      </w:r>
    </w:p>
    <w:p w:rsidR="00185BB6" w:rsidRPr="000333DE" w:rsidRDefault="00185BB6" w:rsidP="000333DE">
      <w:pPr>
        <w:pStyle w:val="SingleTxt"/>
        <w:spacing w:after="0" w:line="120" w:lineRule="exact"/>
        <w:rPr>
          <w:sz w:val="10"/>
          <w:lang w:bidi="ru-RU"/>
        </w:rPr>
      </w:pPr>
    </w:p>
    <w:p w:rsidR="000333DE" w:rsidRPr="000333DE" w:rsidRDefault="000333DE" w:rsidP="000333DE">
      <w:pPr>
        <w:pStyle w:val="SingleTxt"/>
        <w:spacing w:after="0" w:line="120" w:lineRule="exact"/>
        <w:rPr>
          <w:sz w:val="10"/>
          <w:lang w:bidi="ru-RU"/>
        </w:rPr>
      </w:pPr>
    </w:p>
    <w:p w:rsidR="00185BB6" w:rsidRPr="00185BB6" w:rsidRDefault="000333DE" w:rsidP="000333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val="en-US" w:bidi="ru-RU"/>
        </w:rPr>
        <w:tab/>
      </w:r>
      <w:r>
        <w:rPr>
          <w:lang w:val="en-US" w:bidi="ru-RU"/>
        </w:rPr>
        <w:tab/>
      </w:r>
      <w:r w:rsidR="00185BB6" w:rsidRPr="00185BB6">
        <w:rPr>
          <w:lang w:bidi="ru-RU"/>
        </w:rPr>
        <w:t>Дальнейшие действия</w:t>
      </w:r>
    </w:p>
    <w:p w:rsidR="00185BB6" w:rsidRPr="000333DE" w:rsidRDefault="00185BB6" w:rsidP="000333DE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0333DE" w:rsidRPr="000333DE" w:rsidRDefault="000333DE" w:rsidP="000333DE">
      <w:pPr>
        <w:pStyle w:val="SingleTxt"/>
        <w:spacing w:after="0" w:line="120" w:lineRule="exact"/>
        <w:rPr>
          <w:b/>
          <w:bCs/>
          <w:sz w:val="10"/>
          <w:lang w:bidi="ru-RU"/>
        </w:rPr>
      </w:pPr>
    </w:p>
    <w:p w:rsidR="0051039F" w:rsidRDefault="00185BB6" w:rsidP="00185BB6">
      <w:pPr>
        <w:pStyle w:val="SingleTxt"/>
        <w:rPr>
          <w:lang w:val="en-US" w:bidi="ru-RU"/>
        </w:rPr>
      </w:pPr>
      <w:r w:rsidRPr="00185BB6">
        <w:rPr>
          <w:lang w:bidi="ru-RU"/>
        </w:rPr>
        <w:t xml:space="preserve">6. </w:t>
      </w:r>
      <w:r w:rsidRPr="00185BB6">
        <w:rPr>
          <w:lang w:bidi="ru-RU"/>
        </w:rPr>
        <w:tab/>
        <w:t>Комитету по вопросам безопасности предлагается рассмотреть предлож</w:t>
      </w:r>
      <w:r w:rsidRPr="00185BB6">
        <w:rPr>
          <w:lang w:bidi="ru-RU"/>
        </w:rPr>
        <w:t>е</w:t>
      </w:r>
      <w:r w:rsidRPr="00185BB6">
        <w:rPr>
          <w:lang w:bidi="ru-RU"/>
        </w:rPr>
        <w:t>ния, содержащиеся в пункте 5 выше, и принять решения, которые он сочтет ц</w:t>
      </w:r>
      <w:r w:rsidRPr="00185BB6">
        <w:rPr>
          <w:lang w:bidi="ru-RU"/>
        </w:rPr>
        <w:t>е</w:t>
      </w:r>
      <w:r w:rsidRPr="00185BB6">
        <w:rPr>
          <w:lang w:bidi="ru-RU"/>
        </w:rPr>
        <w:t>лесообразными.</w:t>
      </w:r>
    </w:p>
    <w:p w:rsidR="00185BB6" w:rsidRPr="000333DE" w:rsidRDefault="000333DE" w:rsidP="000333D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85BB6" w:rsidRPr="000333DE" w:rsidSect="00C20FB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2D" w:rsidRDefault="0086572D" w:rsidP="008A1A7A">
      <w:pPr>
        <w:spacing w:line="240" w:lineRule="auto"/>
      </w:pPr>
      <w:r>
        <w:separator/>
      </w:r>
    </w:p>
  </w:endnote>
  <w:endnote w:type="continuationSeparator" w:id="0">
    <w:p w:rsidR="0086572D" w:rsidRDefault="0086572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20FB4" w:rsidTr="00C20FB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20FB4" w:rsidRPr="00C20FB4" w:rsidRDefault="00C20FB4" w:rsidP="00C20FB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B1C8D">
            <w:rPr>
              <w:noProof/>
            </w:rPr>
            <w:t>2</w:t>
          </w:r>
          <w:r>
            <w:fldChar w:fldCharType="end"/>
          </w:r>
          <w:r>
            <w:t>/</w:t>
          </w:r>
          <w:r w:rsidR="00DB1C8D">
            <w:fldChar w:fldCharType="begin"/>
          </w:r>
          <w:r w:rsidR="00DB1C8D">
            <w:instrText xml:space="preserve"> NUMPAGES  \* Arabic  \* MERGEFORMAT </w:instrText>
          </w:r>
          <w:r w:rsidR="00DB1C8D">
            <w:fldChar w:fldCharType="separate"/>
          </w:r>
          <w:r w:rsidR="00DB1C8D">
            <w:rPr>
              <w:noProof/>
            </w:rPr>
            <w:t>2</w:t>
          </w:r>
          <w:r w:rsidR="00DB1C8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20FB4" w:rsidRPr="00C20FB4" w:rsidRDefault="00C20FB4" w:rsidP="00C20FB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667D2">
            <w:rPr>
              <w:b w:val="0"/>
              <w:color w:val="000000"/>
              <w:sz w:val="14"/>
            </w:rPr>
            <w:t>GE.15-19137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20FB4" w:rsidRPr="00C20FB4" w:rsidRDefault="00C20FB4" w:rsidP="00C20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20FB4" w:rsidTr="00C20FB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20FB4" w:rsidRPr="00C20FB4" w:rsidRDefault="00C20FB4" w:rsidP="00C20FB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667D2">
            <w:rPr>
              <w:b w:val="0"/>
              <w:color w:val="000000"/>
              <w:sz w:val="14"/>
            </w:rPr>
            <w:t>GE.15-19137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20FB4" w:rsidRPr="00C20FB4" w:rsidRDefault="00C20FB4" w:rsidP="00C20FB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667D2">
            <w:rPr>
              <w:noProof/>
            </w:rPr>
            <w:t>2</w:t>
          </w:r>
          <w:r>
            <w:fldChar w:fldCharType="end"/>
          </w:r>
          <w:r>
            <w:t>/</w:t>
          </w:r>
          <w:r w:rsidR="00DB1C8D">
            <w:fldChar w:fldCharType="begin"/>
          </w:r>
          <w:r w:rsidR="00DB1C8D">
            <w:instrText xml:space="preserve"> NUMPAGES  \* Arabic  \* MERGEFORMAT </w:instrText>
          </w:r>
          <w:r w:rsidR="00DB1C8D">
            <w:fldChar w:fldCharType="separate"/>
          </w:r>
          <w:r w:rsidR="006667D2">
            <w:rPr>
              <w:noProof/>
            </w:rPr>
            <w:t>2</w:t>
          </w:r>
          <w:r w:rsidR="00DB1C8D">
            <w:rPr>
              <w:noProof/>
            </w:rPr>
            <w:fldChar w:fldCharType="end"/>
          </w:r>
        </w:p>
      </w:tc>
    </w:tr>
  </w:tbl>
  <w:p w:rsidR="00C20FB4" w:rsidRPr="00C20FB4" w:rsidRDefault="00C20FB4" w:rsidP="00C20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20FB4" w:rsidTr="00C20FB4">
      <w:tc>
        <w:tcPr>
          <w:tcW w:w="3873" w:type="dxa"/>
        </w:tcPr>
        <w:p w:rsidR="00C20FB4" w:rsidRDefault="00C20FB4" w:rsidP="00C20FB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435EF40" wp14:editId="6428460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2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2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GE.15-19137 (R)</w:t>
          </w:r>
          <w:r>
            <w:rPr>
              <w:color w:val="010000"/>
            </w:rPr>
            <w:t xml:space="preserve">    101215    101215</w:t>
          </w:r>
        </w:p>
        <w:p w:rsidR="00C20FB4" w:rsidRPr="00C20FB4" w:rsidRDefault="00C20FB4" w:rsidP="00C20FB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*1519137*</w:t>
          </w:r>
        </w:p>
      </w:tc>
      <w:tc>
        <w:tcPr>
          <w:tcW w:w="5127" w:type="dxa"/>
        </w:tcPr>
        <w:p w:rsidR="00C20FB4" w:rsidRDefault="00C20FB4" w:rsidP="00C20FB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813B4A9" wp14:editId="2706BF1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0FB4" w:rsidRPr="00C20FB4" w:rsidRDefault="00C20FB4" w:rsidP="00C20FB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2D" w:rsidRPr="0051039F" w:rsidRDefault="0051039F" w:rsidP="0051039F">
      <w:pPr>
        <w:pStyle w:val="Footer"/>
        <w:spacing w:after="80"/>
        <w:ind w:left="792"/>
        <w:rPr>
          <w:sz w:val="16"/>
        </w:rPr>
      </w:pPr>
      <w:r w:rsidRPr="0051039F">
        <w:rPr>
          <w:sz w:val="16"/>
        </w:rPr>
        <w:t>__________________</w:t>
      </w:r>
    </w:p>
  </w:footnote>
  <w:footnote w:type="continuationSeparator" w:id="0">
    <w:p w:rsidR="0086572D" w:rsidRPr="0051039F" w:rsidRDefault="0051039F" w:rsidP="0051039F">
      <w:pPr>
        <w:pStyle w:val="Footer"/>
        <w:spacing w:after="80"/>
        <w:ind w:left="792"/>
        <w:rPr>
          <w:sz w:val="16"/>
        </w:rPr>
      </w:pPr>
      <w:r w:rsidRPr="0051039F">
        <w:rPr>
          <w:sz w:val="16"/>
        </w:rPr>
        <w:t>__________________</w:t>
      </w:r>
    </w:p>
  </w:footnote>
  <w:footnote w:type="continuationNotice" w:id="1">
    <w:p w:rsidR="0051039F" w:rsidRPr="0051039F" w:rsidRDefault="0051039F" w:rsidP="0051039F">
      <w:pPr>
        <w:pStyle w:val="Footer"/>
      </w:pPr>
    </w:p>
  </w:footnote>
  <w:footnote w:id="2">
    <w:p w:rsidR="0051039F" w:rsidRPr="0051039F" w:rsidRDefault="0051039F" w:rsidP="0051039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51039F">
        <w:tab/>
      </w:r>
      <w:r w:rsidRPr="0051039F">
        <w:rPr>
          <w:lang w:bidi="ru-RU"/>
        </w:rPr>
        <w:t xml:space="preserve">Распространено на немецком языке Центральной комиссией судоходства по Рейну под условным обозначением </w:t>
      </w:r>
      <w:r w:rsidRPr="0051039F">
        <w:rPr>
          <w:lang w:val="en-US" w:bidi="ru-RU"/>
        </w:rPr>
        <w:t>CCNR</w:t>
      </w:r>
      <w:r w:rsidRPr="0051039F">
        <w:rPr>
          <w:lang w:bidi="ru-RU"/>
        </w:rPr>
        <w:t>-</w:t>
      </w:r>
      <w:r w:rsidRPr="0051039F">
        <w:rPr>
          <w:lang w:val="en-US" w:bidi="ru-RU"/>
        </w:rPr>
        <w:t>ZKR</w:t>
      </w:r>
      <w:r w:rsidRPr="0051039F">
        <w:rPr>
          <w:lang w:bidi="ru-RU"/>
        </w:rPr>
        <w:t>/</w:t>
      </w:r>
      <w:r w:rsidRPr="0051039F">
        <w:rPr>
          <w:lang w:val="en-US" w:bidi="ru-RU"/>
        </w:rPr>
        <w:t>ADN</w:t>
      </w:r>
      <w:r w:rsidRPr="0051039F">
        <w:rPr>
          <w:lang w:bidi="ru-RU"/>
        </w:rPr>
        <w:t>/</w:t>
      </w:r>
      <w:r w:rsidRPr="0051039F">
        <w:rPr>
          <w:lang w:val="en-US" w:bidi="ru-RU"/>
        </w:rPr>
        <w:t>WP</w:t>
      </w:r>
      <w:r w:rsidRPr="0051039F">
        <w:rPr>
          <w:lang w:bidi="ru-RU"/>
        </w:rPr>
        <w:t>.15/</w:t>
      </w:r>
      <w:r w:rsidRPr="0051039F">
        <w:rPr>
          <w:lang w:val="en-US" w:bidi="ru-RU"/>
        </w:rPr>
        <w:t>AC</w:t>
      </w:r>
      <w:r w:rsidRPr="0051039F">
        <w:rPr>
          <w:lang w:bidi="ru-RU"/>
        </w:rPr>
        <w:t>.2/2016/24.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20FB4" w:rsidTr="00C20FB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20FB4" w:rsidRPr="00C20FB4" w:rsidRDefault="00C20FB4" w:rsidP="00C20FB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67D2">
            <w:rPr>
              <w:b/>
            </w:rPr>
            <w:t>ECE/TRANS/WP.15/AC.2/2016/24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20FB4" w:rsidRDefault="00C20FB4" w:rsidP="00C20FB4">
          <w:pPr>
            <w:pStyle w:val="Header"/>
          </w:pPr>
        </w:p>
      </w:tc>
    </w:tr>
  </w:tbl>
  <w:p w:rsidR="00C20FB4" w:rsidRPr="00C20FB4" w:rsidRDefault="00C20FB4" w:rsidP="00C20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20FB4" w:rsidTr="00C20FB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20FB4" w:rsidRDefault="00C20FB4" w:rsidP="00C20FB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20FB4" w:rsidRPr="00C20FB4" w:rsidRDefault="00C20FB4" w:rsidP="00C20FB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667D2">
            <w:rPr>
              <w:b/>
            </w:rPr>
            <w:t>ECE/TRANS/WP.15/AC.2/2016/24</w:t>
          </w:r>
          <w:r>
            <w:rPr>
              <w:b/>
            </w:rPr>
            <w:fldChar w:fldCharType="end"/>
          </w:r>
        </w:p>
      </w:tc>
    </w:tr>
  </w:tbl>
  <w:p w:rsidR="00C20FB4" w:rsidRPr="00C20FB4" w:rsidRDefault="00C20FB4" w:rsidP="00C20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20FB4" w:rsidTr="00C20FB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20FB4" w:rsidRPr="00C20FB4" w:rsidRDefault="00C20FB4" w:rsidP="00C20FB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20FB4" w:rsidRDefault="00C20FB4" w:rsidP="00C20FB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20FB4" w:rsidRPr="00C20FB4" w:rsidRDefault="00C20FB4" w:rsidP="00C20FB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/TRANS/WP.15/AC.2/2016/24</w:t>
          </w:r>
        </w:p>
      </w:tc>
    </w:tr>
    <w:tr w:rsidR="00C20FB4" w:rsidRPr="0051039F" w:rsidTr="00C20FB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0FB4" w:rsidRPr="00C20FB4" w:rsidRDefault="00C20FB4" w:rsidP="00C20FB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EDB03F8" wp14:editId="4334308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0FB4" w:rsidRPr="00C20FB4" w:rsidRDefault="00C20FB4" w:rsidP="00C20FB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0FB4" w:rsidRPr="00C20FB4" w:rsidRDefault="00C20FB4" w:rsidP="00C20FB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0FB4" w:rsidRPr="0051039F" w:rsidRDefault="00C20FB4" w:rsidP="00C20FB4">
          <w:pPr>
            <w:pStyle w:val="Distribution"/>
            <w:rPr>
              <w:color w:val="000000"/>
              <w:lang w:val="en-US"/>
            </w:rPr>
          </w:pPr>
          <w:r w:rsidRPr="0051039F">
            <w:rPr>
              <w:color w:val="000000"/>
              <w:lang w:val="en-US"/>
            </w:rPr>
            <w:t>Distr.: General</w:t>
          </w:r>
        </w:p>
        <w:p w:rsidR="00C20FB4" w:rsidRPr="0051039F" w:rsidRDefault="00C20FB4" w:rsidP="0051039F">
          <w:pPr>
            <w:pStyle w:val="Publication"/>
            <w:rPr>
              <w:color w:val="000000"/>
              <w:lang w:val="en-US"/>
            </w:rPr>
          </w:pPr>
          <w:r w:rsidRPr="0051039F">
            <w:rPr>
              <w:color w:val="000000"/>
              <w:lang w:val="en-US"/>
            </w:rPr>
            <w:t>3 November 2015</w:t>
          </w:r>
        </w:p>
        <w:p w:rsidR="00C20FB4" w:rsidRPr="0051039F" w:rsidRDefault="00C20FB4" w:rsidP="00C20FB4">
          <w:pPr>
            <w:rPr>
              <w:color w:val="000000"/>
              <w:lang w:val="en-US"/>
            </w:rPr>
          </w:pPr>
          <w:r w:rsidRPr="0051039F">
            <w:rPr>
              <w:color w:val="000000"/>
              <w:lang w:val="en-US"/>
            </w:rPr>
            <w:t>Russian</w:t>
          </w:r>
        </w:p>
        <w:p w:rsidR="00C20FB4" w:rsidRPr="0051039F" w:rsidRDefault="00C20FB4" w:rsidP="00C20FB4">
          <w:pPr>
            <w:pStyle w:val="Original"/>
            <w:rPr>
              <w:color w:val="000000"/>
              <w:lang w:val="en-US"/>
            </w:rPr>
          </w:pPr>
          <w:r w:rsidRPr="0051039F">
            <w:rPr>
              <w:color w:val="000000"/>
              <w:lang w:val="en-US"/>
            </w:rPr>
            <w:t>Original: English</w:t>
          </w:r>
        </w:p>
        <w:p w:rsidR="00C20FB4" w:rsidRPr="0051039F" w:rsidRDefault="00C20FB4" w:rsidP="00C20FB4">
          <w:pPr>
            <w:rPr>
              <w:lang w:val="en-US"/>
            </w:rPr>
          </w:pPr>
        </w:p>
      </w:tc>
    </w:tr>
  </w:tbl>
  <w:p w:rsidR="00C20FB4" w:rsidRPr="0051039F" w:rsidRDefault="00C20FB4" w:rsidP="00C20FB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137*"/>
    <w:docVar w:name="CreationDt" w:val="12/10/2015 11:28 AM"/>
    <w:docVar w:name="DocCategory" w:val="Doc"/>
    <w:docVar w:name="DocType" w:val="Final"/>
    <w:docVar w:name="DutyStation" w:val="Geneva"/>
    <w:docVar w:name="FooterJN" w:val="GE.15-19137"/>
    <w:docVar w:name="jobn" w:val="GE.15-19137 (R)"/>
    <w:docVar w:name="jobnDT" w:val="GE.15-19137 (R)   101215"/>
    <w:docVar w:name="jobnDTDT" w:val="GE.15-19137 (R)   101215   101215"/>
    <w:docVar w:name="JobNo" w:val="GE.1519137R"/>
    <w:docVar w:name="JobNo2" w:val="1524983R"/>
    <w:docVar w:name="LocalDrive" w:val="0"/>
    <w:docVar w:name="OandT" w:val=" "/>
    <w:docVar w:name="PaperSize" w:val="A4"/>
    <w:docVar w:name="sss1" w:val="ECE/TRANS/WP.15/AC.2/2016/24"/>
    <w:docVar w:name="sss2" w:val="-"/>
    <w:docVar w:name="Symbol1" w:val="ECE/TRANS/WP.15/AC.2/2016/24"/>
    <w:docVar w:name="Symbol2" w:val="-"/>
  </w:docVars>
  <w:rsids>
    <w:rsidRoot w:val="0086572D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3DE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5BB6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1BA9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3392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039F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465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4B1A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667D2"/>
    <w:rsid w:val="006816AA"/>
    <w:rsid w:val="00682A27"/>
    <w:rsid w:val="006831A0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1F74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6572D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2F12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0FB4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1C8D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59A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2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B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B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8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2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B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B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8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3C32-5F41-4ED6-ACF7-CB868AF0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2015-12-10T10:55:00Z</cp:lastPrinted>
  <dcterms:created xsi:type="dcterms:W3CDTF">2015-12-14T09:46:00Z</dcterms:created>
  <dcterms:modified xsi:type="dcterms:W3CDTF">2015-12-14T09:46:00Z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1519137R</vt:lpwstr>
  </property>
  <property fmtid="{D5CDD505-2E9C-101B-9397-08002B2CF9AE}" pid="3" name="ODSRefJobNo">
    <vt:lpwstr>1524983R</vt:lpwstr>
  </property>
  <property fmtid="{D5CDD505-2E9C-101B-9397-08002B2CF9AE}" pid="4" name="Symbol1">
    <vt:lpwstr>ECE/TRANS/WP.15/AC.2/2016/24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101215</vt:lpwstr>
  </property>
</Properties>
</file>