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F6" w:rsidRPr="006C379B" w:rsidRDefault="009F44F6" w:rsidP="009F44F6">
      <w:pPr>
        <w:spacing w:line="60" w:lineRule="exact"/>
        <w:rPr>
          <w:color w:val="010000"/>
          <w:sz w:val="6"/>
        </w:rPr>
        <w:sectPr w:rsidR="009F44F6" w:rsidRPr="006C379B" w:rsidSect="009F44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C379B" w:rsidRDefault="006C379B" w:rsidP="00D2777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45892">
        <w:lastRenderedPageBreak/>
        <w:t>Европейская экономическая комиссия</w:t>
      </w:r>
    </w:p>
    <w:p w:rsidR="00D27773" w:rsidRPr="00D27773" w:rsidRDefault="00D27773" w:rsidP="00D2777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6C379B" w:rsidRPr="00D27773" w:rsidRDefault="006C379B" w:rsidP="00D2777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D27773">
        <w:rPr>
          <w:b w:val="0"/>
          <w:bCs/>
        </w:rPr>
        <w:t>Комитет по внутреннему транспорту</w:t>
      </w:r>
    </w:p>
    <w:p w:rsidR="00D27773" w:rsidRPr="00D27773" w:rsidRDefault="00D27773" w:rsidP="00D2777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6C379B" w:rsidRPr="004767CA" w:rsidRDefault="006C379B" w:rsidP="00D2777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767CA">
        <w:t xml:space="preserve">Всемирный форум для согласования правил </w:t>
      </w:r>
      <w:r w:rsidRPr="004767CA">
        <w:br/>
        <w:t>в области транспортных средств</w:t>
      </w:r>
    </w:p>
    <w:p w:rsidR="00D27773" w:rsidRPr="00D27773" w:rsidRDefault="00D27773" w:rsidP="00D27773">
      <w:pPr>
        <w:spacing w:line="120" w:lineRule="exact"/>
        <w:rPr>
          <w:b/>
          <w:bCs/>
          <w:sz w:val="10"/>
        </w:rPr>
      </w:pPr>
    </w:p>
    <w:p w:rsidR="006C379B" w:rsidRPr="00D27773" w:rsidRDefault="006C379B" w:rsidP="00D27773">
      <w:pPr>
        <w:rPr>
          <w:b/>
          <w:bCs/>
        </w:rPr>
      </w:pPr>
      <w:r w:rsidRPr="00D27773">
        <w:rPr>
          <w:b/>
          <w:bCs/>
        </w:rPr>
        <w:t>168-я сессия</w:t>
      </w:r>
    </w:p>
    <w:p w:rsidR="006C379B" w:rsidRPr="004767CA" w:rsidRDefault="006C379B" w:rsidP="00D27773">
      <w:r>
        <w:t>Женева, 8–11</w:t>
      </w:r>
      <w:r w:rsidRPr="004767CA">
        <w:t xml:space="preserve"> </w:t>
      </w:r>
      <w:r>
        <w:t>марта</w:t>
      </w:r>
      <w:r w:rsidRPr="004767CA">
        <w:t xml:space="preserve"> 201</w:t>
      </w:r>
      <w:r>
        <w:t>6</w:t>
      </w:r>
      <w:r w:rsidRPr="004767CA">
        <w:t xml:space="preserve"> года</w:t>
      </w:r>
    </w:p>
    <w:p w:rsidR="006C379B" w:rsidRPr="004767CA" w:rsidRDefault="006C379B" w:rsidP="00D27773">
      <w:r>
        <w:t>Пункт 4.8.</w:t>
      </w:r>
      <w:r w:rsidRPr="00E12FDE">
        <w:t>5</w:t>
      </w:r>
      <w:r w:rsidRPr="004767CA">
        <w:t xml:space="preserve"> предварительной повестки дня</w:t>
      </w:r>
    </w:p>
    <w:p w:rsidR="006C379B" w:rsidRPr="00D27773" w:rsidRDefault="006C379B" w:rsidP="00D27773">
      <w:pPr>
        <w:rPr>
          <w:b/>
          <w:bCs/>
        </w:rPr>
      </w:pPr>
      <w:r w:rsidRPr="00D27773">
        <w:rPr>
          <w:b/>
          <w:bCs/>
        </w:rPr>
        <w:t xml:space="preserve">Соглашение 1958 года – Рассмотрение </w:t>
      </w:r>
      <w:r w:rsidRPr="00D27773">
        <w:rPr>
          <w:b/>
          <w:bCs/>
        </w:rPr>
        <w:br/>
        <w:t xml:space="preserve">проектов поправок к существующим </w:t>
      </w:r>
      <w:r w:rsidRPr="00D27773">
        <w:rPr>
          <w:b/>
          <w:bCs/>
        </w:rPr>
        <w:br/>
        <w:t xml:space="preserve">правилам, представленных </w:t>
      </w:r>
      <w:r w:rsidRPr="00D27773">
        <w:rPr>
          <w:b/>
          <w:bCs/>
          <w:lang w:val="en-US"/>
        </w:rPr>
        <w:t>GRSG</w:t>
      </w:r>
    </w:p>
    <w:p w:rsidR="00D27773" w:rsidRPr="00D27773" w:rsidRDefault="00D27773" w:rsidP="00D27773">
      <w:pPr>
        <w:pStyle w:val="SingleTxt"/>
        <w:spacing w:after="0" w:line="120" w:lineRule="exact"/>
        <w:rPr>
          <w:sz w:val="10"/>
        </w:rPr>
      </w:pPr>
    </w:p>
    <w:p w:rsidR="00D27773" w:rsidRPr="00D27773" w:rsidRDefault="00D27773" w:rsidP="00D27773">
      <w:pPr>
        <w:pStyle w:val="SingleTxt"/>
        <w:spacing w:after="0" w:line="120" w:lineRule="exact"/>
        <w:rPr>
          <w:sz w:val="10"/>
        </w:rPr>
      </w:pPr>
    </w:p>
    <w:p w:rsidR="00D27773" w:rsidRPr="00D27773" w:rsidRDefault="00D27773" w:rsidP="00D27773">
      <w:pPr>
        <w:pStyle w:val="SingleTxt"/>
        <w:spacing w:after="0" w:line="120" w:lineRule="exact"/>
        <w:rPr>
          <w:sz w:val="10"/>
        </w:rPr>
      </w:pPr>
    </w:p>
    <w:p w:rsidR="006C379B" w:rsidRPr="004767CA" w:rsidRDefault="006C379B" w:rsidP="00D2777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92309">
        <w:tab/>
      </w:r>
      <w:r w:rsidRPr="00892309">
        <w:tab/>
      </w:r>
      <w:r>
        <w:t>Предложение по поправкам серии 0</w:t>
      </w:r>
      <w:r w:rsidRPr="00C72CA2">
        <w:t>7</w:t>
      </w:r>
      <w:r>
        <w:t xml:space="preserve"> к Правилам № </w:t>
      </w:r>
      <w:r w:rsidRPr="00D3424A">
        <w:t>107</w:t>
      </w:r>
      <w:r w:rsidRPr="004767CA">
        <w:t xml:space="preserve"> (</w:t>
      </w:r>
      <w:r>
        <w:t>общая конструкция городских и междугородных автобусов</w:t>
      </w:r>
      <w:r w:rsidRPr="004767CA">
        <w:t>)</w:t>
      </w:r>
    </w:p>
    <w:p w:rsidR="00D27773" w:rsidRPr="00D27773" w:rsidRDefault="00D27773" w:rsidP="00D27773">
      <w:pPr>
        <w:pStyle w:val="SingleTxt"/>
        <w:spacing w:after="0" w:line="120" w:lineRule="exact"/>
        <w:rPr>
          <w:sz w:val="10"/>
        </w:rPr>
      </w:pPr>
    </w:p>
    <w:p w:rsidR="00D27773" w:rsidRPr="00D27773" w:rsidRDefault="00D27773" w:rsidP="00D27773">
      <w:pPr>
        <w:pStyle w:val="SingleTxt"/>
        <w:spacing w:after="0" w:line="120" w:lineRule="exact"/>
        <w:rPr>
          <w:sz w:val="10"/>
        </w:rPr>
      </w:pPr>
    </w:p>
    <w:p w:rsidR="006C379B" w:rsidRPr="00142DE2" w:rsidRDefault="006C379B" w:rsidP="00D2777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673A">
        <w:tab/>
      </w:r>
      <w:r w:rsidRPr="00BB673A">
        <w:tab/>
      </w:r>
      <w:r w:rsidRPr="004767CA">
        <w:t xml:space="preserve">Представлено </w:t>
      </w:r>
      <w:r w:rsidRPr="00217666">
        <w:t xml:space="preserve">Рабочей группой </w:t>
      </w:r>
      <w:r w:rsidRPr="004155F8">
        <w:t>по общим предписаниям, касающимся безопасности</w:t>
      </w:r>
      <w:r w:rsidRPr="00BD64FF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BD64FF">
        <w:rPr>
          <w:rStyle w:val="FootnoteReference"/>
          <w:b w:val="0"/>
          <w:sz w:val="20"/>
          <w:lang w:eastAsia="en-US"/>
        </w:rPr>
        <w:t xml:space="preserve"> </w:t>
      </w:r>
    </w:p>
    <w:p w:rsidR="00D27773" w:rsidRPr="00D27773" w:rsidRDefault="00D27773" w:rsidP="00D27773">
      <w:pPr>
        <w:pStyle w:val="SingleTxt"/>
        <w:spacing w:after="0" w:line="120" w:lineRule="exact"/>
        <w:rPr>
          <w:sz w:val="10"/>
        </w:rPr>
      </w:pPr>
    </w:p>
    <w:p w:rsidR="00D27773" w:rsidRPr="00D27773" w:rsidRDefault="00D27773" w:rsidP="00D27773">
      <w:pPr>
        <w:pStyle w:val="SingleTxt"/>
        <w:spacing w:after="0" w:line="120" w:lineRule="exact"/>
        <w:rPr>
          <w:sz w:val="10"/>
        </w:rPr>
      </w:pPr>
    </w:p>
    <w:p w:rsidR="006C379B" w:rsidRPr="004767CA" w:rsidRDefault="006C379B" w:rsidP="00BD64FF">
      <w:pPr>
        <w:pStyle w:val="SingleTxt"/>
      </w:pPr>
      <w:r w:rsidRPr="00892309">
        <w:tab/>
      </w:r>
      <w:r w:rsidRPr="004767CA">
        <w:t xml:space="preserve">Воспроизведенный ниже текст был принят </w:t>
      </w:r>
      <w:r w:rsidRPr="00E50E2D">
        <w:t xml:space="preserve">Рабочей группой по </w:t>
      </w:r>
      <w:r w:rsidRPr="004155F8">
        <w:t>общим предписаниям, касающимся безопасности</w:t>
      </w:r>
      <w:r w:rsidRPr="00E50E2D">
        <w:t xml:space="preserve"> (GR</w:t>
      </w:r>
      <w:r w:rsidRPr="004155F8">
        <w:rPr>
          <w:lang w:val="en-US"/>
        </w:rPr>
        <w:t>SG</w:t>
      </w:r>
      <w:r w:rsidRPr="00E50E2D">
        <w:t>)</w:t>
      </w:r>
      <w:r>
        <w:t>,</w:t>
      </w:r>
      <w:r w:rsidRPr="00E50E2D">
        <w:t xml:space="preserve"> на ее </w:t>
      </w:r>
      <w:r>
        <w:t>109-</w:t>
      </w:r>
      <w:r w:rsidRPr="00E50E2D">
        <w:t>й сессии (ECE/</w:t>
      </w:r>
      <w:r w:rsidR="00BD64FF" w:rsidRPr="00BD64FF">
        <w:br/>
      </w:r>
      <w:r w:rsidRPr="00E50E2D">
        <w:t>TRANS/WP.29/GR</w:t>
      </w:r>
      <w:r w:rsidRPr="004155F8">
        <w:rPr>
          <w:lang w:val="en-US"/>
        </w:rPr>
        <w:t>SG</w:t>
      </w:r>
      <w:r w:rsidRPr="00E50E2D">
        <w:t>/</w:t>
      </w:r>
      <w:r>
        <w:t>88</w:t>
      </w:r>
      <w:r w:rsidRPr="00E50E2D">
        <w:t>, пункт</w:t>
      </w:r>
      <w:r>
        <w:t xml:space="preserve"> </w:t>
      </w:r>
      <w:r w:rsidRPr="00C72CA2">
        <w:t>6</w:t>
      </w:r>
      <w:r>
        <w:t>)</w:t>
      </w:r>
      <w:r w:rsidRPr="004767CA">
        <w:t xml:space="preserve">. </w:t>
      </w:r>
      <w:r>
        <w:t xml:space="preserve">Он </w:t>
      </w:r>
      <w:r w:rsidRPr="004767CA">
        <w:t>основ</w:t>
      </w:r>
      <w:r>
        <w:t xml:space="preserve">ан главным образом на </w:t>
      </w:r>
      <w:r w:rsidRPr="004767CA">
        <w:t>докуме</w:t>
      </w:r>
      <w:r w:rsidRPr="004767CA">
        <w:t>н</w:t>
      </w:r>
      <w:r w:rsidRPr="004767CA">
        <w:t>т</w:t>
      </w:r>
      <w:r>
        <w:t>е</w:t>
      </w:r>
      <w:r w:rsidR="00BD64FF">
        <w:rPr>
          <w:lang w:val="en-US"/>
        </w:rPr>
        <w:t> </w:t>
      </w:r>
      <w:r w:rsidRPr="002B46FB">
        <w:t>ECE/TRANS/WP.29/</w:t>
      </w:r>
      <w:r w:rsidRPr="004767CA">
        <w:rPr>
          <w:lang w:val="en-US"/>
        </w:rPr>
        <w:t>GRS</w:t>
      </w:r>
      <w:r>
        <w:rPr>
          <w:lang w:val="en-US"/>
        </w:rPr>
        <w:t>G</w:t>
      </w:r>
      <w:r>
        <w:t>/201</w:t>
      </w:r>
      <w:r w:rsidRPr="001935F9">
        <w:t>5</w:t>
      </w:r>
      <w:r>
        <w:t xml:space="preserve">/32, который воспроизводится в приложении </w:t>
      </w:r>
      <w:r>
        <w:rPr>
          <w:lang w:val="en-US"/>
        </w:rPr>
        <w:t>II</w:t>
      </w:r>
      <w:r>
        <w:t xml:space="preserve"> к докладу</w:t>
      </w:r>
      <w:r w:rsidRPr="004767CA">
        <w:t>. Этот те</w:t>
      </w:r>
      <w:proofErr w:type="gramStart"/>
      <w:r w:rsidRPr="004767CA">
        <w:t>кст пр</w:t>
      </w:r>
      <w:proofErr w:type="gramEnd"/>
      <w:r w:rsidRPr="004767CA">
        <w:t>едставляется Всемирному форуму для согласования пр</w:t>
      </w:r>
      <w:r w:rsidRPr="004767CA">
        <w:t>а</w:t>
      </w:r>
      <w:r w:rsidRPr="004767CA">
        <w:t>вил в области транспортных средств (</w:t>
      </w:r>
      <w:r w:rsidRPr="004767CA">
        <w:rPr>
          <w:lang w:val="en-US"/>
        </w:rPr>
        <w:t>WP</w:t>
      </w:r>
      <w:r>
        <w:t>.29) и</w:t>
      </w:r>
      <w:r>
        <w:rPr>
          <w:lang w:val="en-US"/>
        </w:rPr>
        <w:t> </w:t>
      </w:r>
      <w:r w:rsidRPr="004767CA">
        <w:t>Административному комит</w:t>
      </w:r>
      <w:r w:rsidRPr="004767CA">
        <w:t>е</w:t>
      </w:r>
      <w:r>
        <w:t>ту</w:t>
      </w:r>
      <w:r w:rsidR="00BD64FF">
        <w:rPr>
          <w:lang w:val="en-US"/>
        </w:rPr>
        <w:t> </w:t>
      </w:r>
      <w:r>
        <w:t>АС.1 для рассмотрения на их сессиях в марте 2016 года.</w:t>
      </w:r>
    </w:p>
    <w:p w:rsidR="006C379B" w:rsidRPr="00F165E7" w:rsidRDefault="006C379B" w:rsidP="006C379B">
      <w:pPr>
        <w:pStyle w:val="SingleTxt"/>
      </w:pPr>
      <w:r>
        <w:br w:type="page"/>
      </w:r>
      <w:r w:rsidRPr="00F165E7">
        <w:rPr>
          <w:i/>
        </w:rPr>
        <w:lastRenderedPageBreak/>
        <w:t>Включить новый пункт 2.2.3</w:t>
      </w:r>
      <w:r w:rsidRPr="00F165E7">
        <w:t xml:space="preserve"> следующего содержания</w:t>
      </w:r>
      <w:r w:rsidRPr="00F165E7">
        <w:rPr>
          <w:iCs/>
        </w:rPr>
        <w:t>: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</w:pPr>
      <w:r>
        <w:t>«</w:t>
      </w:r>
      <w:r w:rsidRPr="00F165E7">
        <w:t>2.2.3</w:t>
      </w:r>
      <w:r w:rsidRPr="00F165E7">
        <w:tab/>
      </w:r>
      <w:r>
        <w:tab/>
      </w:r>
      <w:r w:rsidRPr="00F165E7">
        <w:t>"</w:t>
      </w:r>
      <w:r w:rsidRPr="00F165E7">
        <w:rPr>
          <w:i/>
        </w:rPr>
        <w:t>тип системы пожаротушения</w:t>
      </w:r>
      <w:r w:rsidRPr="00F165E7">
        <w:t>"</w:t>
      </w:r>
      <w:r w:rsidRPr="00F165E7">
        <w:rPr>
          <w:i/>
          <w:iCs/>
        </w:rPr>
        <w:t xml:space="preserve"> </w:t>
      </w:r>
      <w:r w:rsidRPr="00F165E7">
        <w:t>для целей официального утве</w:t>
      </w:r>
      <w:r w:rsidRPr="00F165E7">
        <w:t>р</w:t>
      </w:r>
      <w:r w:rsidRPr="00F165E7">
        <w:t>ждения типа в качестве комплектующего изделия означает систем</w:t>
      </w:r>
      <w:r w:rsidRPr="00E8464E">
        <w:t>ы</w:t>
      </w:r>
      <w:r w:rsidRPr="00F165E7">
        <w:t>, которые не имеют существенных различий в отношении следу</w:t>
      </w:r>
      <w:r w:rsidRPr="00F165E7">
        <w:t>ю</w:t>
      </w:r>
      <w:r w:rsidRPr="00F165E7">
        <w:t xml:space="preserve">щих </w:t>
      </w:r>
      <w:r w:rsidRPr="00F165E7">
        <w:rPr>
          <w:bCs/>
        </w:rPr>
        <w:t>аспектов</w:t>
      </w:r>
      <w:r w:rsidRPr="00F165E7">
        <w:t>:</w:t>
      </w:r>
    </w:p>
    <w:p w:rsidR="006C379B" w:rsidRPr="00F165E7" w:rsidRDefault="006C379B" w:rsidP="006C379B">
      <w:pPr>
        <w:pStyle w:val="SingleTxt"/>
        <w:tabs>
          <w:tab w:val="clear" w:pos="2693"/>
          <w:tab w:val="clear" w:pos="3182"/>
          <w:tab w:val="left" w:pos="2520"/>
          <w:tab w:val="left" w:pos="3069"/>
        </w:tabs>
      </w:pPr>
      <w:r w:rsidRPr="00F165E7">
        <w:tab/>
      </w:r>
      <w:r w:rsidRPr="00F165E7">
        <w:tab/>
      </w:r>
      <w:r>
        <w:tab/>
      </w:r>
      <w:r w:rsidRPr="00F165E7">
        <w:rPr>
          <w:lang w:val="en-GB"/>
        </w:rPr>
        <w:t>a</w:t>
      </w:r>
      <w:r w:rsidRPr="00F165E7">
        <w:t>)</w:t>
      </w:r>
      <w:r w:rsidRPr="00F165E7">
        <w:tab/>
      </w:r>
      <w:proofErr w:type="gramStart"/>
      <w:r w:rsidRPr="00F165E7">
        <w:rPr>
          <w:bCs/>
        </w:rPr>
        <w:t>изготовителя</w:t>
      </w:r>
      <w:proofErr w:type="gramEnd"/>
      <w:r w:rsidRPr="00F165E7">
        <w:t xml:space="preserve"> системы пожаротушения;</w:t>
      </w:r>
    </w:p>
    <w:p w:rsidR="006C379B" w:rsidRPr="00F165E7" w:rsidRDefault="006C379B" w:rsidP="006C379B">
      <w:pPr>
        <w:pStyle w:val="SingleTxt"/>
        <w:tabs>
          <w:tab w:val="clear" w:pos="2693"/>
          <w:tab w:val="clear" w:pos="3182"/>
          <w:tab w:val="left" w:pos="2520"/>
          <w:tab w:val="left" w:pos="3069"/>
        </w:tabs>
      </w:pPr>
      <w:r w:rsidRPr="00F165E7">
        <w:tab/>
      </w:r>
      <w:r w:rsidRPr="00F165E7">
        <w:tab/>
      </w:r>
      <w:r>
        <w:tab/>
      </w:r>
      <w:r w:rsidRPr="00F165E7">
        <w:rPr>
          <w:lang w:val="en-GB"/>
        </w:rPr>
        <w:t>b</w:t>
      </w:r>
      <w:r w:rsidRPr="00F165E7">
        <w:t>)</w:t>
      </w:r>
      <w:r w:rsidRPr="00F165E7">
        <w:tab/>
      </w:r>
      <w:proofErr w:type="gramStart"/>
      <w:r w:rsidRPr="00F165E7">
        <w:rPr>
          <w:bCs/>
        </w:rPr>
        <w:t>огнегасящего</w:t>
      </w:r>
      <w:proofErr w:type="gramEnd"/>
      <w:r w:rsidRPr="00F165E7">
        <w:t xml:space="preserve"> состава;</w:t>
      </w:r>
    </w:p>
    <w:p w:rsidR="006C379B" w:rsidRPr="00F165E7" w:rsidRDefault="006C379B" w:rsidP="006C379B">
      <w:pPr>
        <w:pStyle w:val="SingleTxt"/>
        <w:tabs>
          <w:tab w:val="clear" w:pos="2693"/>
          <w:tab w:val="clear" w:pos="3182"/>
          <w:tab w:val="left" w:pos="2520"/>
          <w:tab w:val="left" w:pos="3069"/>
        </w:tabs>
        <w:ind w:left="3069" w:hanging="1802"/>
      </w:pPr>
      <w:r w:rsidRPr="00F165E7">
        <w:tab/>
      </w:r>
      <w:r w:rsidRPr="00F165E7">
        <w:tab/>
      </w:r>
      <w:r>
        <w:tab/>
      </w:r>
      <w:r w:rsidRPr="00F165E7">
        <w:rPr>
          <w:lang w:val="en-GB"/>
        </w:rPr>
        <w:t>c</w:t>
      </w:r>
      <w:r w:rsidRPr="00F165E7">
        <w:t>)</w:t>
      </w:r>
      <w:r>
        <w:tab/>
      </w:r>
      <w:proofErr w:type="gramStart"/>
      <w:r w:rsidRPr="00F165E7">
        <w:t>типа</w:t>
      </w:r>
      <w:proofErr w:type="gramEnd"/>
      <w:r w:rsidRPr="00F165E7">
        <w:t xml:space="preserve"> используемого(ых) выпускного(ых) клапана(ов) (напр</w:t>
      </w:r>
      <w:r w:rsidRPr="00F165E7">
        <w:t>и</w:t>
      </w:r>
      <w:r w:rsidRPr="00F165E7">
        <w:t xml:space="preserve">мер, </w:t>
      </w:r>
      <w:r w:rsidRPr="00F165E7">
        <w:rPr>
          <w:bCs/>
        </w:rPr>
        <w:t>горловины</w:t>
      </w:r>
      <w:r w:rsidRPr="00F165E7">
        <w:t>, генератора огнегасящего состава или расп</w:t>
      </w:r>
      <w:r w:rsidRPr="00F165E7">
        <w:t>ы</w:t>
      </w:r>
      <w:r w:rsidRPr="00F165E7">
        <w:t>лителя огнегасящего состава);</w:t>
      </w:r>
    </w:p>
    <w:p w:rsidR="006C379B" w:rsidRPr="00F165E7" w:rsidRDefault="006C379B" w:rsidP="006C379B">
      <w:pPr>
        <w:pStyle w:val="SingleTxt"/>
        <w:tabs>
          <w:tab w:val="clear" w:pos="2693"/>
          <w:tab w:val="clear" w:pos="3182"/>
          <w:tab w:val="left" w:pos="2520"/>
          <w:tab w:val="left" w:pos="3069"/>
        </w:tabs>
      </w:pPr>
      <w:r w:rsidRPr="00F165E7">
        <w:tab/>
      </w:r>
      <w:r w:rsidRPr="00F165E7">
        <w:tab/>
      </w:r>
      <w:r>
        <w:tab/>
      </w:r>
      <w:r w:rsidRPr="00F165E7">
        <w:rPr>
          <w:lang w:val="en-GB"/>
        </w:rPr>
        <w:t>d</w:t>
      </w:r>
      <w:r w:rsidRPr="00F165E7">
        <w:t>)</w:t>
      </w:r>
      <w:r w:rsidRPr="00F165E7">
        <w:tab/>
      </w:r>
      <w:proofErr w:type="gramStart"/>
      <w:r w:rsidRPr="00F165E7">
        <w:t>типа</w:t>
      </w:r>
      <w:proofErr w:type="gramEnd"/>
      <w:r w:rsidRPr="00F165E7">
        <w:t xml:space="preserve"> </w:t>
      </w:r>
      <w:r w:rsidRPr="00F165E7">
        <w:rPr>
          <w:bCs/>
        </w:rPr>
        <w:t>вытесняющего</w:t>
      </w:r>
      <w:r w:rsidRPr="00F165E7">
        <w:t xml:space="preserve"> газа, если это применимо</w:t>
      </w:r>
      <w:r>
        <w:t>»</w:t>
      </w:r>
      <w:r w:rsidRPr="00F165E7">
        <w:t>.</w:t>
      </w:r>
    </w:p>
    <w:p w:rsidR="006C379B" w:rsidRPr="00F165E7" w:rsidRDefault="006C379B" w:rsidP="006C379B">
      <w:pPr>
        <w:pStyle w:val="SingleTxt"/>
        <w:rPr>
          <w:iCs/>
        </w:rPr>
      </w:pPr>
      <w:r w:rsidRPr="00F165E7">
        <w:rPr>
          <w:i/>
        </w:rPr>
        <w:t>Пункт 2.3</w:t>
      </w:r>
      <w:r w:rsidRPr="00F165E7">
        <w:t xml:space="preserve"> изменить следующим образом</w:t>
      </w:r>
      <w:r w:rsidRPr="00F165E7">
        <w:rPr>
          <w:iCs/>
        </w:rPr>
        <w:t>: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</w:pPr>
      <w:r w:rsidRPr="00F165E7">
        <w:t>«2.3</w:t>
      </w:r>
      <w:r w:rsidRPr="00F165E7">
        <w:tab/>
      </w:r>
      <w:r w:rsidRPr="00F165E7">
        <w:tab/>
      </w:r>
      <w:r>
        <w:tab/>
      </w:r>
      <w:r w:rsidRPr="00F165E7">
        <w:t>"</w:t>
      </w:r>
      <w:r w:rsidRPr="00F165E7">
        <w:rPr>
          <w:i/>
        </w:rPr>
        <w:t xml:space="preserve">официальное утверждение транспортного средства, отдельного технического элемента </w:t>
      </w:r>
      <w:r w:rsidRPr="00F165E7">
        <w:rPr>
          <w:bCs/>
          <w:i/>
        </w:rPr>
        <w:t>или комплектующего изделия</w:t>
      </w:r>
      <w:r w:rsidRPr="00F165E7">
        <w:rPr>
          <w:bCs/>
        </w:rPr>
        <w:t>"</w:t>
      </w:r>
      <w:r w:rsidRPr="00F165E7">
        <w:t xml:space="preserve"> означает официальное </w:t>
      </w:r>
      <w:r w:rsidRPr="00F165E7">
        <w:rPr>
          <w:bCs/>
        </w:rPr>
        <w:t>утверждение</w:t>
      </w:r>
      <w:r w:rsidRPr="00F165E7">
        <w:t xml:space="preserve"> типа транспортного средства, кузова </w:t>
      </w:r>
      <w:r w:rsidRPr="00F165E7">
        <w:rPr>
          <w:bCs/>
        </w:rPr>
        <w:t>или комплектующего изделия</w:t>
      </w:r>
      <w:r w:rsidRPr="00F165E7">
        <w:t>, определенного в пункте 2.2, в отношении конструкционных особенностей, указанных в настоящих Прав</w:t>
      </w:r>
      <w:r w:rsidRPr="00F165E7">
        <w:t>и</w:t>
      </w:r>
      <w:r w:rsidRPr="00F165E7">
        <w:t>лах».</w:t>
      </w:r>
    </w:p>
    <w:p w:rsidR="006C379B" w:rsidRPr="00F165E7" w:rsidRDefault="006C379B" w:rsidP="006C379B">
      <w:pPr>
        <w:pStyle w:val="SingleTxt"/>
      </w:pPr>
      <w:r w:rsidRPr="00F165E7">
        <w:rPr>
          <w:i/>
        </w:rPr>
        <w:t xml:space="preserve">Пункт </w:t>
      </w:r>
      <w:r w:rsidRPr="00F165E7">
        <w:rPr>
          <w:i/>
          <w:iCs/>
        </w:rPr>
        <w:t xml:space="preserve">4.2, </w:t>
      </w:r>
      <w:r w:rsidRPr="00F165E7">
        <w:t>заменить «06» на «</w:t>
      </w:r>
      <w:r w:rsidRPr="00E8464E">
        <w:t>07</w:t>
      </w:r>
      <w:r w:rsidRPr="00F165E7">
        <w:t>» (два раза).</w:t>
      </w:r>
    </w:p>
    <w:p w:rsidR="006C379B" w:rsidRPr="00F165E7" w:rsidRDefault="006C379B" w:rsidP="006C379B">
      <w:pPr>
        <w:pStyle w:val="SingleTxt"/>
        <w:rPr>
          <w:iCs/>
        </w:rPr>
      </w:pPr>
      <w:r w:rsidRPr="00F165E7">
        <w:rPr>
          <w:i/>
        </w:rPr>
        <w:t>Пункт 5.1</w:t>
      </w:r>
      <w:r w:rsidRPr="00F165E7">
        <w:t xml:space="preserve"> изменить следующим образом</w:t>
      </w:r>
      <w:r w:rsidRPr="00F165E7">
        <w:rPr>
          <w:iCs/>
        </w:rPr>
        <w:t>: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</w:pPr>
      <w:r>
        <w:t>«</w:t>
      </w:r>
      <w:r w:rsidRPr="00F165E7">
        <w:t>5.1</w:t>
      </w:r>
      <w:proofErr w:type="gramStart"/>
      <w:r w:rsidRPr="00F165E7">
        <w:tab/>
      </w:r>
      <w:r w:rsidRPr="00F165E7">
        <w:tab/>
      </w:r>
      <w:r>
        <w:tab/>
      </w:r>
      <w:r w:rsidRPr="00F165E7">
        <w:t>В</w:t>
      </w:r>
      <w:proofErr w:type="gramEnd"/>
      <w:r w:rsidRPr="00F165E7">
        <w:t>се транспортные средства должны соответствовать предписаниям, изложенным в приложении 3 к настоящим Правилам. Кузов, кот</w:t>
      </w:r>
      <w:r w:rsidRPr="00F165E7">
        <w:t>о</w:t>
      </w:r>
      <w:r w:rsidRPr="00F165E7">
        <w:t>рый был официально утвержден отдельно, должен соответствовать приложению 10. Официальное утверждение транспортного сре</w:t>
      </w:r>
      <w:r w:rsidRPr="00F165E7">
        <w:t>д</w:t>
      </w:r>
      <w:r w:rsidRPr="00F165E7">
        <w:t>ства с кузовом, официально утвержденным на основании прилож</w:t>
      </w:r>
      <w:r w:rsidRPr="00F165E7">
        <w:t>е</w:t>
      </w:r>
      <w:r w:rsidRPr="00F165E7">
        <w:t xml:space="preserve">ния 10, производится в соответствии с приложением </w:t>
      </w:r>
      <w:r w:rsidRPr="00FE3640">
        <w:t>3</w:t>
      </w:r>
      <w:r w:rsidRPr="00F165E7">
        <w:t xml:space="preserve">. </w:t>
      </w:r>
      <w:r w:rsidRPr="00F165E7">
        <w:rPr>
          <w:bCs/>
        </w:rPr>
        <w:t>Системы пожаротушения, официально утвержденные отдельно, должны с</w:t>
      </w:r>
      <w:r w:rsidRPr="00F165E7">
        <w:rPr>
          <w:bCs/>
        </w:rPr>
        <w:t>о</w:t>
      </w:r>
      <w:r w:rsidRPr="00F165E7">
        <w:rPr>
          <w:bCs/>
        </w:rPr>
        <w:t xml:space="preserve">ответствовать части 1 приложения 13. В случае официального утверждения транспортного средства с системой пожаротушения, установленной в </w:t>
      </w:r>
      <w:r>
        <w:rPr>
          <w:bCs/>
        </w:rPr>
        <w:t>определенн</w:t>
      </w:r>
      <w:r w:rsidRPr="00F165E7">
        <w:rPr>
          <w:bCs/>
        </w:rPr>
        <w:t>ом моторном отделении, оно должно соответствовать требованиям части 2 приложения 13</w:t>
      </w:r>
      <w:r>
        <w:rPr>
          <w:bCs/>
        </w:rPr>
        <w:t>»</w:t>
      </w:r>
      <w:r w:rsidRPr="00F165E7">
        <w:t>.</w:t>
      </w:r>
    </w:p>
    <w:p w:rsidR="006C379B" w:rsidRPr="00F165E7" w:rsidRDefault="006C379B" w:rsidP="006C379B">
      <w:pPr>
        <w:pStyle w:val="SingleTxt"/>
      </w:pPr>
      <w:r w:rsidRPr="00F165E7">
        <w:rPr>
          <w:i/>
        </w:rPr>
        <w:t>Включить новые пункты 10.13−10.17 (Переходные положения)</w:t>
      </w:r>
      <w:r w:rsidRPr="00F165E7">
        <w:t xml:space="preserve"> следующего с</w:t>
      </w:r>
      <w:r w:rsidRPr="00F165E7">
        <w:t>о</w:t>
      </w:r>
      <w:r w:rsidRPr="00F165E7">
        <w:t>держания:</w:t>
      </w:r>
    </w:p>
    <w:p w:rsidR="006C379B" w:rsidRPr="00FE3640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</w:pPr>
      <w:r w:rsidRPr="00FE3640">
        <w:t>«10.13</w:t>
      </w:r>
      <w:proofErr w:type="gramStart"/>
      <w:r w:rsidRPr="00FE3640">
        <w:tab/>
      </w:r>
      <w:r w:rsidRPr="00FE3640">
        <w:tab/>
        <w:t>Н</w:t>
      </w:r>
      <w:proofErr w:type="gramEnd"/>
      <w:r w:rsidRPr="00FE3640">
        <w:t>ачиная с официальной даты вступления в силу поправок серии 07 никакая Договаривающаяся сторона, применяющая настоящие Пр</w:t>
      </w:r>
      <w:r w:rsidRPr="00FE3640">
        <w:t>а</w:t>
      </w:r>
      <w:r w:rsidRPr="00FE3640">
        <w:t>вила, не отказывает в предоставлении или признании официальных утверждений типа на основании настоящих Правил с внесенными в них поправками серии 07.</w:t>
      </w:r>
    </w:p>
    <w:p w:rsidR="006C379B" w:rsidRPr="00FE3640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</w:pPr>
      <w:r w:rsidRPr="00FE3640">
        <w:t>10.14</w:t>
      </w:r>
      <w:proofErr w:type="gramStart"/>
      <w:r w:rsidRPr="00FE3640">
        <w:tab/>
      </w:r>
      <w:r w:rsidRPr="00FE3640">
        <w:tab/>
        <w:t>Н</w:t>
      </w:r>
      <w:proofErr w:type="gramEnd"/>
      <w:r w:rsidRPr="00FE3640">
        <w:t>ачиная с 1 сентября 2020 года Договаривающиеся стороны, пр</w:t>
      </w:r>
      <w:r w:rsidRPr="00FE3640">
        <w:t>и</w:t>
      </w:r>
      <w:r w:rsidRPr="00FE3640">
        <w:t xml:space="preserve">меняющие настоящие Правила, предоставляют официальные утверждения типа в отношении транспортных средств классов </w:t>
      </w:r>
      <w:r w:rsidRPr="00FE3640">
        <w:rPr>
          <w:lang w:val="en-GB"/>
        </w:rPr>
        <w:t>I</w:t>
      </w:r>
      <w:r w:rsidRPr="00FE3640">
        <w:t xml:space="preserve"> и </w:t>
      </w:r>
      <w:r w:rsidRPr="00FE3640">
        <w:rPr>
          <w:lang w:val="en-GB"/>
        </w:rPr>
        <w:t>II</w:t>
      </w:r>
      <w:r w:rsidRPr="00FE3640">
        <w:t xml:space="preserve"> только в том случае, если данный тип транспортного средства, по</w:t>
      </w:r>
      <w:r w:rsidRPr="00FE3640">
        <w:t>д</w:t>
      </w:r>
      <w:r w:rsidRPr="00FE3640">
        <w:t xml:space="preserve">лежащий официальному утверждению, </w:t>
      </w:r>
      <w:r>
        <w:t>отвечает</w:t>
      </w:r>
      <w:r w:rsidRPr="00FE3640">
        <w:t xml:space="preserve"> требованиям настоящих Правил с внесенными в них поправками серии 07.</w:t>
      </w:r>
    </w:p>
    <w:p w:rsidR="006C379B" w:rsidRPr="00FE3640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</w:pPr>
      <w:r w:rsidRPr="00FE3640">
        <w:t>10.15</w:t>
      </w:r>
      <w:r w:rsidRPr="00FE3640">
        <w:tab/>
      </w:r>
      <w:r w:rsidRPr="00FE3640">
        <w:tab/>
        <w:t xml:space="preserve">Договаривающиеся стороны, применяющие настоящие Правила, не отказывают в распространении официальных утверждений типа на </w:t>
      </w:r>
      <w:r w:rsidRPr="00FE3640">
        <w:lastRenderedPageBreak/>
        <w:t>существующие типы, предоставленных на основании поправок с</w:t>
      </w:r>
      <w:r w:rsidRPr="00FE3640">
        <w:t>е</w:t>
      </w:r>
      <w:r w:rsidRPr="00FE3640">
        <w:t>рии 06 к настоящим Правилам.</w:t>
      </w:r>
    </w:p>
    <w:p w:rsidR="006C379B" w:rsidRPr="00FE3640" w:rsidRDefault="006C379B" w:rsidP="004F2FB7">
      <w:pPr>
        <w:pStyle w:val="SingleTxt"/>
        <w:tabs>
          <w:tab w:val="clear" w:pos="2693"/>
          <w:tab w:val="left" w:pos="2520"/>
        </w:tabs>
        <w:ind w:left="2520" w:hanging="1253"/>
      </w:pPr>
      <w:r w:rsidRPr="00FE3640">
        <w:t>10.16</w:t>
      </w:r>
      <w:proofErr w:type="gramStart"/>
      <w:r w:rsidRPr="00FE3640">
        <w:tab/>
      </w:r>
      <w:r w:rsidRPr="00FE3640">
        <w:tab/>
        <w:t>Н</w:t>
      </w:r>
      <w:proofErr w:type="gramEnd"/>
      <w:r w:rsidRPr="00FE3640">
        <w:t>ачиная с 1 сентября 2021 года Договаривающиеся стороны, пр</w:t>
      </w:r>
      <w:r w:rsidRPr="00FE3640">
        <w:t>и</w:t>
      </w:r>
      <w:r w:rsidRPr="00FE3640">
        <w:t>меняющие настоящие Правила, не обязаны признавать − для целей национального или регионального официального утверждения ти</w:t>
      </w:r>
      <w:r w:rsidR="004F2FB7" w:rsidRPr="004F2FB7">
        <w:t>-</w:t>
      </w:r>
      <w:r w:rsidRPr="00FE3640">
        <w:t>па</w:t>
      </w:r>
      <w:r w:rsidR="004F2FB7">
        <w:rPr>
          <w:lang w:val="en-US"/>
        </w:rPr>
        <w:t> </w:t>
      </w:r>
      <w:r w:rsidRPr="00FE3640">
        <w:t xml:space="preserve">− тот тип транспортных средств класса </w:t>
      </w:r>
      <w:r w:rsidRPr="00FE3640">
        <w:rPr>
          <w:lang w:val="en-GB"/>
        </w:rPr>
        <w:t>I</w:t>
      </w:r>
      <w:r w:rsidRPr="00FE3640">
        <w:t xml:space="preserve"> или </w:t>
      </w:r>
      <w:r w:rsidRPr="00FE3640">
        <w:rPr>
          <w:lang w:val="en-GB"/>
        </w:rPr>
        <w:t>II</w:t>
      </w:r>
      <w:r w:rsidRPr="00FE3640">
        <w:t>, который был официально утвержден на основании поправок серии 06 к насто</w:t>
      </w:r>
      <w:r w:rsidRPr="00FE3640">
        <w:t>я</w:t>
      </w:r>
      <w:r w:rsidRPr="00FE3640">
        <w:t>щим Правилам.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  <w:rPr>
          <w:b/>
        </w:rPr>
      </w:pPr>
      <w:r w:rsidRPr="00FE3640">
        <w:t>10.17</w:t>
      </w:r>
      <w:r w:rsidRPr="00FE3640">
        <w:tab/>
      </w:r>
      <w:r w:rsidRPr="00FE3640">
        <w:tab/>
        <w:t>Независимо от положений пунктов 10.14 и 10.16 Договаривающи</w:t>
      </w:r>
      <w:r w:rsidRPr="00FE3640">
        <w:t>е</w:t>
      </w:r>
      <w:r w:rsidRPr="00FE3640">
        <w:t>ся стороны, применяющие настоящие Правила, продолжают пр</w:t>
      </w:r>
      <w:r w:rsidRPr="00FE3640">
        <w:t>и</w:t>
      </w:r>
      <w:r w:rsidRPr="00FE3640">
        <w:t>знавать официальные утверждения типа, предоставленные на осн</w:t>
      </w:r>
      <w:r w:rsidRPr="00FE3640">
        <w:t>о</w:t>
      </w:r>
      <w:r w:rsidRPr="00FE3640">
        <w:t>вании поправок серии 06 в отношении транспортных средств, не затрагиваемых поправками серии 07»</w:t>
      </w:r>
      <w:r w:rsidRPr="006D34A6">
        <w:t>.</w:t>
      </w:r>
    </w:p>
    <w:p w:rsidR="006C379B" w:rsidRDefault="006C379B" w:rsidP="006C379B">
      <w:pPr>
        <w:pStyle w:val="SingleTxt"/>
        <w:rPr>
          <w:i/>
          <w:iCs/>
        </w:rPr>
      </w:pPr>
      <w:r w:rsidRPr="00F165E7">
        <w:rPr>
          <w:i/>
          <w:iCs/>
        </w:rPr>
        <w:t>Приложение 2</w:t>
      </w:r>
    </w:p>
    <w:p w:rsidR="006C379B" w:rsidRPr="00F165E7" w:rsidRDefault="006C379B" w:rsidP="006C379B">
      <w:pPr>
        <w:pStyle w:val="SingleTxt"/>
      </w:pPr>
      <w:r>
        <w:rPr>
          <w:i/>
          <w:iCs/>
        </w:rPr>
        <w:t>О</w:t>
      </w:r>
      <w:r w:rsidRPr="00F165E7">
        <w:rPr>
          <w:i/>
          <w:iCs/>
        </w:rPr>
        <w:t xml:space="preserve">бразец </w:t>
      </w:r>
      <w:r w:rsidRPr="00F165E7">
        <w:rPr>
          <w:i/>
          <w:iCs/>
          <w:lang w:val="en-GB"/>
        </w:rPr>
        <w:t>D</w:t>
      </w:r>
      <w:r w:rsidRPr="00C96E53">
        <w:rPr>
          <w:iCs/>
        </w:rPr>
        <w:t>,</w:t>
      </w:r>
      <w:r w:rsidRPr="00F165E7">
        <w:rPr>
          <w:iCs/>
        </w:rPr>
        <w:t xml:space="preserve"> </w:t>
      </w:r>
      <w:r w:rsidRPr="00F165E7">
        <w:t>заменить «06» на «</w:t>
      </w:r>
      <w:r w:rsidRPr="00FE3640">
        <w:t>07</w:t>
      </w:r>
      <w:r w:rsidRPr="00F165E7">
        <w:t>» (три раза).</w:t>
      </w:r>
    </w:p>
    <w:p w:rsidR="006C379B" w:rsidRPr="00F165E7" w:rsidRDefault="006C379B" w:rsidP="006C379B">
      <w:pPr>
        <w:pStyle w:val="SingleTxt"/>
        <w:rPr>
          <w:i/>
        </w:rPr>
      </w:pPr>
      <w:r w:rsidRPr="00F165E7">
        <w:rPr>
          <w:i/>
        </w:rPr>
        <w:t>Приложение 3</w:t>
      </w:r>
    </w:p>
    <w:p w:rsidR="006C379B" w:rsidRPr="00F165E7" w:rsidRDefault="006C379B" w:rsidP="006C379B">
      <w:pPr>
        <w:pStyle w:val="SingleTxt"/>
      </w:pPr>
      <w:r w:rsidRPr="00F165E7">
        <w:rPr>
          <w:i/>
        </w:rPr>
        <w:t>Пункт 7.5.1.5</w:t>
      </w:r>
      <w:r w:rsidRPr="00F165E7">
        <w:t xml:space="preserve"> изменить следующим образом: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</w:pPr>
      <w:r w:rsidRPr="00F165E7">
        <w:t>«7.5.1.5</w:t>
      </w:r>
      <w:proofErr w:type="gramStart"/>
      <w:r w:rsidRPr="00F165E7">
        <w:tab/>
      </w:r>
      <w:r>
        <w:tab/>
      </w:r>
      <w:r w:rsidRPr="00F165E7">
        <w:t>В</w:t>
      </w:r>
      <w:proofErr w:type="gramEnd"/>
      <w:r w:rsidRPr="00F165E7">
        <w:t xml:space="preserve"> случае транспортных средств … выхлопные газы.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</w:pPr>
      <w:r w:rsidRPr="00F165E7">
        <w:tab/>
      </w:r>
      <w:r w:rsidRPr="00F165E7">
        <w:tab/>
      </w:r>
      <w:r>
        <w:tab/>
      </w:r>
      <w:r w:rsidRPr="00F165E7">
        <w:t>В дополнение к</w:t>
      </w:r>
      <w:r>
        <w:t xml:space="preserve"> системе сигнализации</w:t>
      </w:r>
      <w:r w:rsidRPr="00F165E7">
        <w:t xml:space="preserve"> транспортные средства кла</w:t>
      </w:r>
      <w:r w:rsidRPr="00F165E7">
        <w:t>с</w:t>
      </w:r>
      <w:r w:rsidRPr="00F165E7">
        <w:t>с</w:t>
      </w:r>
      <w:r w:rsidRPr="00FE3640">
        <w:t>ов </w:t>
      </w:r>
      <w:r w:rsidRPr="00FE3640">
        <w:rPr>
          <w:lang w:val="en-US"/>
        </w:rPr>
        <w:t>I</w:t>
      </w:r>
      <w:r w:rsidRPr="00FE3640">
        <w:t xml:space="preserve">, </w:t>
      </w:r>
      <w:r w:rsidRPr="00FE3640">
        <w:rPr>
          <w:lang w:val="en-US"/>
        </w:rPr>
        <w:t>II</w:t>
      </w:r>
      <w:r w:rsidRPr="00FE3640">
        <w:t xml:space="preserve"> и</w:t>
      </w:r>
      <w:r w:rsidRPr="00F165E7">
        <w:t xml:space="preserve"> III оснащают системой пожаротушения в моторном отд</w:t>
      </w:r>
      <w:r w:rsidRPr="00F165E7">
        <w:t>е</w:t>
      </w:r>
      <w:r w:rsidRPr="00F165E7">
        <w:t>лении и в каждом отделении, в котором расположено отопительное устройство, работающее на выхлопных газах. Транспортные сре</w:t>
      </w:r>
      <w:r w:rsidRPr="00F165E7">
        <w:t>д</w:t>
      </w:r>
      <w:r w:rsidRPr="00F165E7">
        <w:t xml:space="preserve">ства </w:t>
      </w:r>
      <w:r w:rsidRPr="00FE3640">
        <w:t>классов A и B</w:t>
      </w:r>
      <w:r w:rsidRPr="00F165E7">
        <w:t xml:space="preserve"> могут оснащаться системой пожаротушения в моторном отделении и в каждом отделении, в котором расположено отопительное устройство, работающее на выхлопных газах».</w:t>
      </w:r>
    </w:p>
    <w:p w:rsidR="006C379B" w:rsidRPr="00F165E7" w:rsidRDefault="006C379B" w:rsidP="006C379B">
      <w:pPr>
        <w:pStyle w:val="SingleTxt"/>
      </w:pPr>
      <w:r w:rsidRPr="00F165E7">
        <w:rPr>
          <w:i/>
        </w:rPr>
        <w:t>Пункт 7.5.1.5.4.2</w:t>
      </w:r>
      <w:r w:rsidRPr="00F165E7">
        <w:t xml:space="preserve"> изменить следующим образом: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</w:pPr>
      <w:r w:rsidRPr="00F165E7">
        <w:t>«7.5.1.5.4.2</w:t>
      </w:r>
      <w:proofErr w:type="gramStart"/>
      <w:r w:rsidRPr="00F165E7">
        <w:tab/>
      </w:r>
      <w:r w:rsidRPr="00F165E7">
        <w:rPr>
          <w:bCs/>
        </w:rPr>
        <w:t>П</w:t>
      </w:r>
      <w:proofErr w:type="gramEnd"/>
      <w:r w:rsidRPr="00F165E7">
        <w:rPr>
          <w:bCs/>
        </w:rPr>
        <w:t>еред установкой производят анализ … при включении системы. Характер распределения и направление распыла струи из выпус</w:t>
      </w:r>
      <w:r w:rsidRPr="00F165E7">
        <w:rPr>
          <w:bCs/>
        </w:rPr>
        <w:t>к</w:t>
      </w:r>
      <w:r w:rsidRPr="00F165E7">
        <w:rPr>
          <w:bCs/>
        </w:rPr>
        <w:t>ных клапанов, а также дистанция распыления должны быть такими, чтобы обеспечивался охват всех выявленных пожароопасных зон. Кроме того, должн</w:t>
      </w:r>
      <w:r>
        <w:rPr>
          <w:bCs/>
        </w:rPr>
        <w:t>а</w:t>
      </w:r>
      <w:r w:rsidRPr="00F165E7">
        <w:rPr>
          <w:bCs/>
        </w:rPr>
        <w:t xml:space="preserve"> обеспечиваться надлежащая работа данной с</w:t>
      </w:r>
      <w:r w:rsidRPr="00F165E7">
        <w:rPr>
          <w:bCs/>
        </w:rPr>
        <w:t>и</w:t>
      </w:r>
      <w:r w:rsidRPr="00F165E7">
        <w:rPr>
          <w:bCs/>
        </w:rPr>
        <w:t xml:space="preserve">стемы независимо от </w:t>
      </w:r>
      <w:r w:rsidRPr="00E12FDE">
        <w:rPr>
          <w:bCs/>
        </w:rPr>
        <w:t>состояния</w:t>
      </w:r>
      <w:r w:rsidRPr="00F165E7">
        <w:rPr>
          <w:b/>
        </w:rPr>
        <w:t xml:space="preserve"> </w:t>
      </w:r>
      <w:r w:rsidRPr="00F165E7">
        <w:rPr>
          <w:bCs/>
        </w:rPr>
        <w:t>транспортно</w:t>
      </w:r>
      <w:r w:rsidRPr="00E12FDE">
        <w:rPr>
          <w:bCs/>
        </w:rPr>
        <w:t>го средства</w:t>
      </w:r>
      <w:r w:rsidRPr="00F165E7">
        <w:rPr>
          <w:bCs/>
        </w:rPr>
        <w:t>.</w:t>
      </w:r>
    </w:p>
    <w:p w:rsidR="006C379B" w:rsidRPr="00E12FDE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  <w:rPr>
          <w:bCs/>
        </w:rPr>
      </w:pPr>
      <w:r w:rsidRPr="00F165E7">
        <w:rPr>
          <w:b/>
        </w:rPr>
        <w:tab/>
      </w:r>
      <w:r w:rsidRPr="00F165E7">
        <w:rPr>
          <w:b/>
        </w:rPr>
        <w:tab/>
      </w:r>
      <w:r>
        <w:rPr>
          <w:b/>
        </w:rPr>
        <w:tab/>
      </w:r>
      <w:r w:rsidRPr="00E12FDE">
        <w:rPr>
          <w:bCs/>
        </w:rPr>
        <w:t>При анализе пожарной опасности учитывают как минимум след</w:t>
      </w:r>
      <w:r w:rsidRPr="00E12FDE">
        <w:rPr>
          <w:bCs/>
        </w:rPr>
        <w:t>у</w:t>
      </w:r>
      <w:r w:rsidRPr="00E12FDE">
        <w:rPr>
          <w:bCs/>
        </w:rPr>
        <w:t>ющие элементы:</w:t>
      </w:r>
    </w:p>
    <w:p w:rsidR="006C379B" w:rsidRPr="00F165E7" w:rsidRDefault="006C379B" w:rsidP="006C379B">
      <w:pPr>
        <w:pStyle w:val="SingleTxt"/>
        <w:tabs>
          <w:tab w:val="clear" w:pos="2693"/>
          <w:tab w:val="clear" w:pos="3182"/>
          <w:tab w:val="left" w:pos="2520"/>
          <w:tab w:val="left" w:pos="3060"/>
        </w:tabs>
        <w:ind w:left="3060" w:hanging="1793"/>
      </w:pPr>
      <w:r>
        <w:tab/>
      </w:r>
      <w:r>
        <w:tab/>
      </w:r>
      <w:r>
        <w:tab/>
      </w:r>
      <w:r w:rsidRPr="00F165E7">
        <w:rPr>
          <w:lang w:val="en-GB"/>
        </w:rPr>
        <w:t>a</w:t>
      </w:r>
      <w:r w:rsidRPr="00F165E7">
        <w:t>)</w:t>
      </w:r>
      <w:r w:rsidRPr="00F165E7">
        <w:tab/>
      </w:r>
      <w:proofErr w:type="gramStart"/>
      <w:r w:rsidRPr="00F165E7">
        <w:t>элементы</w:t>
      </w:r>
      <w:proofErr w:type="gramEnd"/>
      <w:r w:rsidRPr="00F165E7">
        <w:t xml:space="preserve">, </w:t>
      </w:r>
      <w:r w:rsidRPr="00F165E7">
        <w:rPr>
          <w:bCs/>
        </w:rPr>
        <w:t>поверхность которых может нагреваться до темп</w:t>
      </w:r>
      <w:r w:rsidRPr="00F165E7">
        <w:rPr>
          <w:bCs/>
        </w:rPr>
        <w:t>е</w:t>
      </w:r>
      <w:r w:rsidRPr="00F165E7">
        <w:rPr>
          <w:bCs/>
        </w:rPr>
        <w:t>ратур, превышающих температуру самовозгорания жидкостей, газов или других веществ, находящихся в отделении;</w:t>
      </w:r>
    </w:p>
    <w:p w:rsidR="006C379B" w:rsidRPr="00F165E7" w:rsidRDefault="006C379B" w:rsidP="006C379B">
      <w:pPr>
        <w:pStyle w:val="SingleTxt"/>
        <w:tabs>
          <w:tab w:val="clear" w:pos="2693"/>
          <w:tab w:val="clear" w:pos="3182"/>
          <w:tab w:val="left" w:pos="2520"/>
          <w:tab w:val="left" w:pos="3060"/>
        </w:tabs>
        <w:ind w:left="3060" w:hanging="1793"/>
      </w:pPr>
      <w:r>
        <w:tab/>
      </w:r>
      <w:r>
        <w:tab/>
      </w:r>
      <w:r>
        <w:tab/>
      </w:r>
      <w:r w:rsidRPr="00F165E7">
        <w:rPr>
          <w:lang w:val="en-GB"/>
        </w:rPr>
        <w:t>b</w:t>
      </w:r>
      <w:r w:rsidRPr="00F165E7">
        <w:t>)</w:t>
      </w:r>
      <w:r w:rsidRPr="00F165E7">
        <w:tab/>
      </w:r>
      <w:proofErr w:type="gramStart"/>
      <w:r w:rsidRPr="00F165E7">
        <w:rPr>
          <w:bCs/>
        </w:rPr>
        <w:t>электрические</w:t>
      </w:r>
      <w:proofErr w:type="gramEnd"/>
      <w:r w:rsidRPr="00F165E7">
        <w:rPr>
          <w:bCs/>
        </w:rPr>
        <w:t xml:space="preserve"> детали и кабели под током или напряжением, значения которых </w:t>
      </w:r>
      <w:r w:rsidRPr="00F165E7">
        <w:t>достаточно</w:t>
      </w:r>
      <w:r w:rsidRPr="00F165E7">
        <w:rPr>
          <w:bCs/>
        </w:rPr>
        <w:t xml:space="preserve"> высоки для возгорания;</w:t>
      </w:r>
    </w:p>
    <w:p w:rsidR="006C379B" w:rsidRPr="00F165E7" w:rsidRDefault="006C379B" w:rsidP="006C379B">
      <w:pPr>
        <w:pStyle w:val="SingleTxt"/>
        <w:tabs>
          <w:tab w:val="clear" w:pos="2693"/>
          <w:tab w:val="clear" w:pos="3182"/>
          <w:tab w:val="left" w:pos="2520"/>
          <w:tab w:val="left" w:pos="3060"/>
        </w:tabs>
        <w:ind w:left="3060" w:hanging="1793"/>
      </w:pPr>
      <w:r>
        <w:tab/>
      </w:r>
      <w:r>
        <w:tab/>
      </w:r>
      <w:r>
        <w:tab/>
      </w:r>
      <w:r w:rsidRPr="00F165E7">
        <w:rPr>
          <w:lang w:val="en-GB"/>
        </w:rPr>
        <w:t>c</w:t>
      </w:r>
      <w:r w:rsidRPr="00F165E7">
        <w:t>)</w:t>
      </w:r>
      <w:r w:rsidRPr="00F165E7">
        <w:tab/>
      </w:r>
      <w:proofErr w:type="gramStart"/>
      <w:r w:rsidRPr="00F165E7">
        <w:rPr>
          <w:bCs/>
        </w:rPr>
        <w:t>шланги</w:t>
      </w:r>
      <w:proofErr w:type="gramEnd"/>
      <w:r w:rsidRPr="00F165E7">
        <w:rPr>
          <w:bCs/>
        </w:rPr>
        <w:t xml:space="preserve"> и контейнеры с легковоспламеняющимися жидкост</w:t>
      </w:r>
      <w:r w:rsidRPr="00F165E7">
        <w:rPr>
          <w:bCs/>
        </w:rPr>
        <w:t>я</w:t>
      </w:r>
      <w:r w:rsidRPr="00F165E7">
        <w:rPr>
          <w:bCs/>
        </w:rPr>
        <w:t>ми или газами (в частности, под давлением)</w:t>
      </w:r>
      <w:r w:rsidRPr="00F165E7">
        <w:t>.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</w:pPr>
      <w:r w:rsidRPr="00F165E7">
        <w:rPr>
          <w:bCs/>
        </w:rPr>
        <w:tab/>
      </w:r>
      <w:r w:rsidRPr="00F165E7">
        <w:rPr>
          <w:bCs/>
        </w:rPr>
        <w:tab/>
      </w:r>
      <w:r>
        <w:rPr>
          <w:bCs/>
        </w:rPr>
        <w:tab/>
      </w:r>
      <w:r w:rsidRPr="00F165E7">
        <w:rPr>
          <w:bCs/>
        </w:rPr>
        <w:t>Этот анализ полностью отражают в соответствующей документ</w:t>
      </w:r>
      <w:r w:rsidRPr="00F165E7">
        <w:rPr>
          <w:bCs/>
        </w:rPr>
        <w:t>а</w:t>
      </w:r>
      <w:r w:rsidRPr="00F165E7">
        <w:rPr>
          <w:bCs/>
        </w:rPr>
        <w:t>ции»</w:t>
      </w:r>
      <w:r w:rsidRPr="00F165E7">
        <w:t>.</w:t>
      </w:r>
    </w:p>
    <w:p w:rsidR="006C379B" w:rsidRPr="00F165E7" w:rsidRDefault="006C379B" w:rsidP="006C379B">
      <w:pPr>
        <w:pStyle w:val="SingleTxt"/>
        <w:spacing w:line="239" w:lineRule="exact"/>
      </w:pPr>
      <w:r w:rsidRPr="00F165E7">
        <w:rPr>
          <w:i/>
          <w:iCs/>
        </w:rPr>
        <w:t>Пункт 7.5.1.5.4.3</w:t>
      </w:r>
      <w:r w:rsidRPr="00F165E7">
        <w:t>, заменить «</w:t>
      </w:r>
      <w:r w:rsidRPr="00F165E7">
        <w:rPr>
          <w:bCs/>
        </w:rPr>
        <w:t xml:space="preserve">вспомогательных отопительных отделений» </w:t>
      </w:r>
      <w:proofErr w:type="gramStart"/>
      <w:r w:rsidRPr="00F165E7">
        <w:rPr>
          <w:bCs/>
        </w:rPr>
        <w:t>на</w:t>
      </w:r>
      <w:proofErr w:type="gramEnd"/>
      <w:r w:rsidRPr="00F165E7">
        <w:rPr>
          <w:bCs/>
        </w:rPr>
        <w:t xml:space="preserve"> </w:t>
      </w:r>
      <w:r w:rsidRPr="00E12FDE">
        <w:rPr>
          <w:bCs/>
        </w:rPr>
        <w:t>«</w:t>
      </w:r>
      <w:proofErr w:type="gramStart"/>
      <w:r w:rsidRPr="00E12FDE">
        <w:rPr>
          <w:bCs/>
        </w:rPr>
        <w:t>о</w:t>
      </w:r>
      <w:r w:rsidRPr="00E12FDE">
        <w:rPr>
          <w:bCs/>
        </w:rPr>
        <w:t>т</w:t>
      </w:r>
      <w:r w:rsidRPr="00E12FDE">
        <w:rPr>
          <w:bCs/>
        </w:rPr>
        <w:t>делений</w:t>
      </w:r>
      <w:proofErr w:type="gramEnd"/>
      <w:r w:rsidRPr="00E12FDE">
        <w:rPr>
          <w:bCs/>
        </w:rPr>
        <w:t xml:space="preserve"> для отопительных устройств» </w:t>
      </w:r>
      <w:r w:rsidRPr="00F165E7">
        <w:rPr>
          <w:bCs/>
        </w:rPr>
        <w:t xml:space="preserve">(три раза). </w:t>
      </w:r>
    </w:p>
    <w:p w:rsidR="006C379B" w:rsidRPr="00F165E7" w:rsidRDefault="006C379B" w:rsidP="006C379B">
      <w:pPr>
        <w:pStyle w:val="SingleTxt"/>
        <w:spacing w:line="239" w:lineRule="exact"/>
        <w:rPr>
          <w:bCs/>
          <w:i/>
          <w:iCs/>
        </w:rPr>
      </w:pPr>
      <w:r w:rsidRPr="00F165E7">
        <w:rPr>
          <w:bCs/>
          <w:i/>
          <w:iCs/>
        </w:rPr>
        <w:t>Приложение 13 – Часть 1</w:t>
      </w:r>
    </w:p>
    <w:p w:rsidR="006C379B" w:rsidRPr="00F165E7" w:rsidRDefault="006C379B" w:rsidP="006C379B">
      <w:pPr>
        <w:pStyle w:val="SingleTxt"/>
        <w:spacing w:line="239" w:lineRule="exact"/>
        <w:rPr>
          <w:i/>
          <w:iCs/>
        </w:rPr>
      </w:pPr>
      <w:r w:rsidRPr="00F165E7">
        <w:rPr>
          <w:i/>
          <w:iCs/>
        </w:rPr>
        <w:lastRenderedPageBreak/>
        <w:t>Пункт 1.1</w:t>
      </w:r>
      <w:r w:rsidRPr="00F165E7">
        <w:t xml:space="preserve"> изменить следующим образом: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spacing w:line="239" w:lineRule="exact"/>
        <w:ind w:left="2520" w:hanging="1253"/>
      </w:pPr>
      <w:r w:rsidRPr="00F165E7">
        <w:t>«1.1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Системы пожаротушения испытывают на высокую пожарную нагрузку, низкую пожарную нагрузку, высокую пожарную нагрузку с вентилятором и повторное воспламенение»</w:t>
      </w:r>
      <w:r w:rsidRPr="00F165E7">
        <w:t xml:space="preserve"> (к тексту на русском языке не относится).</w:t>
      </w:r>
    </w:p>
    <w:p w:rsidR="006C379B" w:rsidRPr="00F165E7" w:rsidRDefault="006C379B" w:rsidP="006C379B">
      <w:pPr>
        <w:pStyle w:val="SingleTxt"/>
        <w:spacing w:line="239" w:lineRule="exact"/>
      </w:pPr>
      <w:r w:rsidRPr="00F165E7">
        <w:rPr>
          <w:i/>
          <w:iCs/>
        </w:rPr>
        <w:t>Пункт</w:t>
      </w:r>
      <w:r>
        <w:rPr>
          <w:i/>
          <w:iCs/>
        </w:rPr>
        <w:t>ы</w:t>
      </w:r>
      <w:r w:rsidRPr="00F165E7">
        <w:rPr>
          <w:i/>
          <w:iCs/>
        </w:rPr>
        <w:t xml:space="preserve"> 1.3 и 1.3.1 </w:t>
      </w:r>
      <w:r w:rsidRPr="00F165E7">
        <w:t>изменить следующим образом: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9"/>
        </w:tabs>
        <w:spacing w:line="239" w:lineRule="exact"/>
      </w:pPr>
      <w:r>
        <w:t>«</w:t>
      </w:r>
      <w:r w:rsidRPr="00F165E7">
        <w:t>1.3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 xml:space="preserve">Высокая </w:t>
      </w:r>
      <w:r w:rsidRPr="00F165E7">
        <w:t>пожарная</w:t>
      </w:r>
      <w:r w:rsidRPr="00F165E7">
        <w:rPr>
          <w:bCs/>
        </w:rPr>
        <w:t xml:space="preserve"> нагрузка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spacing w:line="239" w:lineRule="exact"/>
      </w:pPr>
      <w:r w:rsidRPr="00F165E7">
        <w:t>1.3.1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Испытание</w:t>
      </w:r>
      <w:r w:rsidRPr="00F165E7">
        <w:t>…» (к тексту на русском языке не относится).</w:t>
      </w:r>
    </w:p>
    <w:p w:rsidR="006C379B" w:rsidRPr="00F165E7" w:rsidRDefault="006C379B" w:rsidP="006C379B">
      <w:pPr>
        <w:pStyle w:val="SingleTxt"/>
        <w:spacing w:line="239" w:lineRule="exact"/>
      </w:pPr>
      <w:r w:rsidRPr="00F165E7">
        <w:rPr>
          <w:i/>
          <w:iCs/>
        </w:rPr>
        <w:t xml:space="preserve">Пункт 1.3.3 </w:t>
      </w:r>
      <w:r w:rsidRPr="00F165E7">
        <w:t>изменить следующим образом: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spacing w:line="239" w:lineRule="exact"/>
        <w:ind w:left="2520" w:hanging="1253"/>
        <w:rPr>
          <w:bCs/>
        </w:rPr>
      </w:pPr>
      <w:r>
        <w:t>«</w:t>
      </w:r>
      <w:r w:rsidRPr="00F165E7">
        <w:t>1.3.3</w:t>
      </w:r>
      <w:r w:rsidRPr="00F165E7">
        <w:tab/>
      </w:r>
      <w:r w:rsidRPr="00F165E7">
        <w:tab/>
      </w:r>
      <w:r w:rsidRPr="00F165E7">
        <w:rPr>
          <w:bCs/>
        </w:rPr>
        <w:t xml:space="preserve">Возгорания должны быть полностью погашены </w:t>
      </w:r>
      <w:r w:rsidRPr="00E12FDE">
        <w:rPr>
          <w:bCs/>
        </w:rPr>
        <w:t>не позднее чем ч</w:t>
      </w:r>
      <w:r w:rsidRPr="00E12FDE">
        <w:rPr>
          <w:bCs/>
        </w:rPr>
        <w:t>е</w:t>
      </w:r>
      <w:r w:rsidRPr="00E12FDE">
        <w:rPr>
          <w:bCs/>
        </w:rPr>
        <w:t>рез минуту после включения системы либо до момента полной в</w:t>
      </w:r>
      <w:r w:rsidRPr="00E12FDE">
        <w:rPr>
          <w:bCs/>
        </w:rPr>
        <w:t>ы</w:t>
      </w:r>
      <w:r w:rsidRPr="00E12FDE">
        <w:rPr>
          <w:bCs/>
        </w:rPr>
        <w:t>работки огнегасящего состава, в зависимости от того, что произо</w:t>
      </w:r>
      <w:r w:rsidRPr="00E12FDE">
        <w:rPr>
          <w:bCs/>
        </w:rPr>
        <w:t>й</w:t>
      </w:r>
      <w:r w:rsidRPr="00E12FDE">
        <w:rPr>
          <w:bCs/>
        </w:rPr>
        <w:t>дет раньше».</w:t>
      </w:r>
    </w:p>
    <w:p w:rsidR="006C379B" w:rsidRPr="00F165E7" w:rsidRDefault="006C379B" w:rsidP="006C379B">
      <w:pPr>
        <w:pStyle w:val="SingleTxt"/>
        <w:spacing w:line="239" w:lineRule="exact"/>
      </w:pPr>
      <w:r w:rsidRPr="00F165E7">
        <w:rPr>
          <w:i/>
          <w:iCs/>
        </w:rPr>
        <w:t xml:space="preserve">Пункты 1.4–1.6.3 </w:t>
      </w:r>
      <w:r w:rsidRPr="00F165E7">
        <w:t>изменить следующим образом: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spacing w:line="239" w:lineRule="exact"/>
      </w:pPr>
      <w:r w:rsidRPr="00F165E7">
        <w:t>«1.4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 xml:space="preserve">Низкая </w:t>
      </w:r>
      <w:r w:rsidRPr="00F165E7">
        <w:t>пожарная</w:t>
      </w:r>
      <w:r w:rsidRPr="00F165E7">
        <w:rPr>
          <w:bCs/>
        </w:rPr>
        <w:t xml:space="preserve"> нагрузка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spacing w:line="239" w:lineRule="exact"/>
      </w:pPr>
      <w:r w:rsidRPr="00F165E7">
        <w:t>1.4.1</w:t>
      </w:r>
      <w:r w:rsidRPr="00F165E7">
        <w:tab/>
      </w:r>
      <w:r w:rsidRPr="00F165E7">
        <w:tab/>
      </w:r>
      <w:r>
        <w:tab/>
      </w:r>
      <w:r>
        <w:rPr>
          <w:bCs/>
        </w:rPr>
        <w:t>Испытание</w:t>
      </w:r>
      <w:r w:rsidRPr="00F165E7">
        <w:rPr>
          <w:bCs/>
        </w:rPr>
        <w:t>…</w:t>
      </w:r>
    </w:p>
    <w:p w:rsidR="006C379B" w:rsidRPr="00E12FDE" w:rsidRDefault="006C379B" w:rsidP="006C379B">
      <w:pPr>
        <w:pStyle w:val="SingleTxt"/>
        <w:tabs>
          <w:tab w:val="clear" w:pos="2693"/>
          <w:tab w:val="left" w:pos="2520"/>
        </w:tabs>
        <w:spacing w:line="239" w:lineRule="exact"/>
        <w:ind w:left="2520" w:hanging="1253"/>
        <w:rPr>
          <w:bCs/>
        </w:rPr>
      </w:pPr>
      <w:r w:rsidRPr="00F165E7">
        <w:t>1.4.2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 xml:space="preserve">Возгорания должны быть полностью погашены </w:t>
      </w:r>
      <w:r w:rsidRPr="00E12FDE">
        <w:rPr>
          <w:bCs/>
        </w:rPr>
        <w:t>не позднее чем ч</w:t>
      </w:r>
      <w:r w:rsidRPr="00E12FDE">
        <w:rPr>
          <w:bCs/>
        </w:rPr>
        <w:t>е</w:t>
      </w:r>
      <w:r w:rsidRPr="00E12FDE">
        <w:rPr>
          <w:bCs/>
        </w:rPr>
        <w:t>рез минуту после включения системы либо до момента полной в</w:t>
      </w:r>
      <w:r w:rsidRPr="00E12FDE">
        <w:rPr>
          <w:bCs/>
        </w:rPr>
        <w:t>ы</w:t>
      </w:r>
      <w:r w:rsidRPr="00E12FDE">
        <w:rPr>
          <w:bCs/>
        </w:rPr>
        <w:t>работки огнегасящего состава, в зависимости от того, что произо</w:t>
      </w:r>
      <w:r w:rsidRPr="00E12FDE">
        <w:rPr>
          <w:bCs/>
        </w:rPr>
        <w:t>й</w:t>
      </w:r>
      <w:r w:rsidRPr="00E12FDE">
        <w:rPr>
          <w:bCs/>
        </w:rPr>
        <w:t>дет раньше.</w:t>
      </w:r>
    </w:p>
    <w:p w:rsidR="006C379B" w:rsidRPr="00E12FDE" w:rsidRDefault="006C379B" w:rsidP="006C379B">
      <w:pPr>
        <w:pStyle w:val="SingleTxt"/>
        <w:tabs>
          <w:tab w:val="clear" w:pos="2693"/>
          <w:tab w:val="left" w:pos="2529"/>
        </w:tabs>
        <w:spacing w:line="239" w:lineRule="exact"/>
        <w:rPr>
          <w:bCs/>
        </w:rPr>
      </w:pPr>
      <w:r w:rsidRPr="00E12FDE">
        <w:rPr>
          <w:bCs/>
        </w:rPr>
        <w:t>1.4.3</w:t>
      </w:r>
      <w:r w:rsidRPr="00E12FDE">
        <w:rPr>
          <w:bCs/>
        </w:rPr>
        <w:tab/>
      </w:r>
      <w:r w:rsidRPr="00E12FDE">
        <w:rPr>
          <w:bCs/>
        </w:rPr>
        <w:tab/>
      </w:r>
      <w:r w:rsidRPr="00E12FDE">
        <w:rPr>
          <w:bCs/>
        </w:rPr>
        <w:tab/>
        <w:t>…</w:t>
      </w:r>
    </w:p>
    <w:p w:rsidR="006C379B" w:rsidRPr="00E12FDE" w:rsidRDefault="006C379B" w:rsidP="006C379B">
      <w:pPr>
        <w:pStyle w:val="SingleTxt"/>
        <w:tabs>
          <w:tab w:val="clear" w:pos="2693"/>
          <w:tab w:val="left" w:pos="2529"/>
        </w:tabs>
        <w:spacing w:line="239" w:lineRule="exact"/>
        <w:rPr>
          <w:bCs/>
        </w:rPr>
      </w:pPr>
      <w:r w:rsidRPr="00E12FDE">
        <w:rPr>
          <w:bCs/>
        </w:rPr>
        <w:t>1.5</w:t>
      </w:r>
      <w:r w:rsidRPr="00E12FDE">
        <w:rPr>
          <w:bCs/>
        </w:rPr>
        <w:tab/>
      </w:r>
      <w:r w:rsidRPr="00E12FDE">
        <w:rPr>
          <w:bCs/>
        </w:rPr>
        <w:tab/>
      </w:r>
      <w:r w:rsidRPr="00E12FDE">
        <w:rPr>
          <w:bCs/>
        </w:rPr>
        <w:tab/>
        <w:t>Высокая пожарная нагрузка с вентилятором</w:t>
      </w:r>
    </w:p>
    <w:p w:rsidR="006C379B" w:rsidRPr="00E12FDE" w:rsidRDefault="006C379B" w:rsidP="006C379B">
      <w:pPr>
        <w:pStyle w:val="SingleTxt"/>
        <w:tabs>
          <w:tab w:val="clear" w:pos="2693"/>
          <w:tab w:val="left" w:pos="2529"/>
        </w:tabs>
        <w:spacing w:line="239" w:lineRule="exact"/>
        <w:rPr>
          <w:bCs/>
        </w:rPr>
      </w:pPr>
      <w:r w:rsidRPr="00E12FDE">
        <w:rPr>
          <w:bCs/>
        </w:rPr>
        <w:t>1.5.1</w:t>
      </w:r>
      <w:r w:rsidRPr="00E12FDE">
        <w:rPr>
          <w:bCs/>
        </w:rPr>
        <w:tab/>
      </w:r>
      <w:r w:rsidRPr="00E12FDE">
        <w:rPr>
          <w:bCs/>
        </w:rPr>
        <w:tab/>
      </w:r>
      <w:r w:rsidRPr="00E12FDE">
        <w:rPr>
          <w:bCs/>
        </w:rPr>
        <w:tab/>
        <w:t>Испытание…</w:t>
      </w:r>
    </w:p>
    <w:p w:rsidR="006C379B" w:rsidRPr="00E12FDE" w:rsidRDefault="006C379B" w:rsidP="006C379B">
      <w:pPr>
        <w:pStyle w:val="SingleTxt"/>
        <w:tabs>
          <w:tab w:val="clear" w:pos="2693"/>
          <w:tab w:val="left" w:pos="2529"/>
        </w:tabs>
        <w:spacing w:line="239" w:lineRule="exact"/>
        <w:rPr>
          <w:bCs/>
        </w:rPr>
      </w:pPr>
      <w:r w:rsidRPr="00E12FDE">
        <w:rPr>
          <w:bCs/>
        </w:rPr>
        <w:tab/>
      </w:r>
      <w:r w:rsidRPr="00E12FDE">
        <w:rPr>
          <w:bCs/>
        </w:rPr>
        <w:tab/>
      </w:r>
      <w:r w:rsidRPr="00E12FDE">
        <w:rPr>
          <w:bCs/>
        </w:rPr>
        <w:tab/>
        <w:t>…</w:t>
      </w:r>
    </w:p>
    <w:p w:rsidR="006C379B" w:rsidRPr="00E12FDE" w:rsidRDefault="006C379B" w:rsidP="006C379B">
      <w:pPr>
        <w:pStyle w:val="SingleTxt"/>
        <w:tabs>
          <w:tab w:val="clear" w:pos="2693"/>
          <w:tab w:val="left" w:pos="2529"/>
        </w:tabs>
        <w:spacing w:line="239" w:lineRule="exact"/>
        <w:rPr>
          <w:bCs/>
        </w:rPr>
      </w:pPr>
      <w:r w:rsidRPr="00E12FDE">
        <w:rPr>
          <w:bCs/>
        </w:rPr>
        <w:t>1.6.1</w:t>
      </w:r>
      <w:r w:rsidRPr="00E12FDE">
        <w:rPr>
          <w:bCs/>
        </w:rPr>
        <w:tab/>
      </w:r>
      <w:r w:rsidRPr="00E12FDE">
        <w:rPr>
          <w:bCs/>
        </w:rPr>
        <w:tab/>
      </w:r>
      <w:r w:rsidRPr="00E12FDE">
        <w:rPr>
          <w:bCs/>
        </w:rPr>
        <w:tab/>
        <w:t>Испытание…</w:t>
      </w:r>
    </w:p>
    <w:p w:rsidR="006C379B" w:rsidRPr="00E12FDE" w:rsidRDefault="006C379B" w:rsidP="00FD50DE">
      <w:pPr>
        <w:pStyle w:val="SingleTxt"/>
        <w:tabs>
          <w:tab w:val="clear" w:pos="2693"/>
          <w:tab w:val="left" w:pos="2520"/>
        </w:tabs>
        <w:spacing w:line="239" w:lineRule="exact"/>
        <w:ind w:left="2520" w:hanging="1253"/>
        <w:rPr>
          <w:bCs/>
        </w:rPr>
      </w:pPr>
      <w:r w:rsidRPr="00E12FDE">
        <w:rPr>
          <w:bCs/>
        </w:rPr>
        <w:t>1.6.2</w:t>
      </w:r>
      <w:r w:rsidRPr="00E12FDE">
        <w:rPr>
          <w:bCs/>
        </w:rPr>
        <w:tab/>
      </w:r>
      <w:r w:rsidRPr="00E12FDE">
        <w:rPr>
          <w:bCs/>
        </w:rPr>
        <w:tab/>
      </w:r>
      <w:r w:rsidRPr="00E12FDE">
        <w:rPr>
          <w:bCs/>
        </w:rPr>
        <w:tab/>
        <w:t>Повторного воспламенения не должно произойти в теч</w:t>
      </w:r>
      <w:r w:rsidRPr="00E12FDE">
        <w:rPr>
          <w:bCs/>
        </w:rPr>
        <w:t>е</w:t>
      </w:r>
      <w:r w:rsidRPr="00E12FDE">
        <w:rPr>
          <w:bCs/>
        </w:rPr>
        <w:t>ние</w:t>
      </w:r>
      <w:r w:rsidR="00FD50DE">
        <w:rPr>
          <w:bCs/>
          <w:lang w:val="en-US"/>
        </w:rPr>
        <w:t> </w:t>
      </w:r>
      <w:r w:rsidRPr="00E12FDE">
        <w:rPr>
          <w:bCs/>
        </w:rPr>
        <w:t>45 секунд после того, как возгорание было полностью погаш</w:t>
      </w:r>
      <w:r w:rsidRPr="00E12FDE">
        <w:rPr>
          <w:bCs/>
        </w:rPr>
        <w:t>е</w:t>
      </w:r>
      <w:r w:rsidRPr="00E12FDE">
        <w:rPr>
          <w:bCs/>
        </w:rPr>
        <w:t xml:space="preserve">но. 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spacing w:line="239" w:lineRule="exact"/>
      </w:pPr>
      <w:r w:rsidRPr="00F165E7">
        <w:t>1.6.3</w:t>
      </w:r>
      <w:proofErr w:type="gramStart"/>
      <w:r w:rsidRPr="00F165E7">
        <w:tab/>
      </w:r>
      <w:r w:rsidRPr="00F165E7">
        <w:tab/>
      </w:r>
      <w:r>
        <w:tab/>
      </w:r>
      <w:r>
        <w:rPr>
          <w:bCs/>
        </w:rPr>
        <w:t>С</w:t>
      </w:r>
      <w:proofErr w:type="gramEnd"/>
      <w:r>
        <w:rPr>
          <w:bCs/>
        </w:rPr>
        <w:t>читается, что</w:t>
      </w:r>
      <w:r w:rsidRPr="00F165E7">
        <w:rPr>
          <w:bCs/>
        </w:rPr>
        <w:t>…».</w:t>
      </w:r>
    </w:p>
    <w:p w:rsidR="006C379B" w:rsidRPr="00F165E7" w:rsidRDefault="006C379B" w:rsidP="006C379B">
      <w:pPr>
        <w:pStyle w:val="SingleTxt"/>
        <w:spacing w:line="239" w:lineRule="exact"/>
        <w:rPr>
          <w:bCs/>
          <w:i/>
          <w:iCs/>
        </w:rPr>
      </w:pPr>
      <w:r w:rsidRPr="00F165E7">
        <w:rPr>
          <w:bCs/>
          <w:i/>
          <w:iCs/>
        </w:rPr>
        <w:t>Приложение 13 – Часть 2</w:t>
      </w:r>
    </w:p>
    <w:p w:rsidR="006C379B" w:rsidRPr="00F165E7" w:rsidRDefault="006C379B" w:rsidP="006C379B">
      <w:pPr>
        <w:pStyle w:val="SingleTxt"/>
        <w:spacing w:line="239" w:lineRule="exact"/>
      </w:pPr>
      <w:r w:rsidRPr="00F165E7">
        <w:rPr>
          <w:i/>
          <w:iCs/>
        </w:rPr>
        <w:t xml:space="preserve">Пункты 1.1 и 1.2 </w:t>
      </w:r>
      <w:r w:rsidRPr="00F165E7">
        <w:t>изменить следующим образом: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spacing w:line="239" w:lineRule="exact"/>
        <w:ind w:left="2520" w:hanging="1253"/>
      </w:pPr>
      <w:r>
        <w:t>«</w:t>
      </w:r>
      <w:r w:rsidRPr="00F165E7">
        <w:t>1.1</w:t>
      </w:r>
      <w:r w:rsidRPr="00F165E7">
        <w:tab/>
      </w:r>
      <w:r w:rsidRPr="00F165E7">
        <w:tab/>
      </w:r>
      <w:r>
        <w:tab/>
      </w:r>
      <w:r>
        <w:rPr>
          <w:bCs/>
        </w:rPr>
        <w:t>Определен</w:t>
      </w:r>
      <w:r w:rsidRPr="00F165E7">
        <w:rPr>
          <w:bCs/>
        </w:rPr>
        <w:t>ное моторное отделение означает отделения, не име</w:t>
      </w:r>
      <w:r w:rsidRPr="00F165E7">
        <w:rPr>
          <w:bCs/>
        </w:rPr>
        <w:t>ю</w:t>
      </w:r>
      <w:r w:rsidRPr="00F165E7">
        <w:rPr>
          <w:bCs/>
        </w:rPr>
        <w:t>щие различий в отношении следующих важных аспектов</w:t>
      </w:r>
      <w:r w:rsidRPr="00F165E7">
        <w:t>:</w:t>
      </w:r>
    </w:p>
    <w:p w:rsidR="006C379B" w:rsidRPr="00E12FDE" w:rsidRDefault="006C379B" w:rsidP="006C379B">
      <w:pPr>
        <w:pStyle w:val="SingleTxt"/>
        <w:tabs>
          <w:tab w:val="clear" w:pos="2693"/>
          <w:tab w:val="clear" w:pos="3182"/>
          <w:tab w:val="left" w:pos="2520"/>
          <w:tab w:val="left" w:pos="3069"/>
        </w:tabs>
        <w:spacing w:line="239" w:lineRule="exact"/>
        <w:ind w:left="3069" w:hanging="1802"/>
      </w:pPr>
      <w:r>
        <w:tab/>
      </w:r>
      <w:r>
        <w:tab/>
      </w:r>
      <w:r w:rsidRPr="00E12FDE">
        <w:tab/>
      </w:r>
      <w:r w:rsidRPr="00E12FDE">
        <w:rPr>
          <w:lang w:val="en-GB"/>
        </w:rPr>
        <w:t>a</w:t>
      </w:r>
      <w:r w:rsidRPr="00E12FDE">
        <w:t>)</w:t>
      </w:r>
      <w:r w:rsidRPr="00E12FDE">
        <w:tab/>
      </w:r>
      <w:proofErr w:type="gramStart"/>
      <w:r w:rsidRPr="00E12FDE">
        <w:t>положение</w:t>
      </w:r>
      <w:proofErr w:type="gramEnd"/>
      <w:r w:rsidRPr="00E12FDE">
        <w:t xml:space="preserve"> моторного отделения в транспортном средстве;</w:t>
      </w:r>
    </w:p>
    <w:p w:rsidR="006C379B" w:rsidRPr="00F165E7" w:rsidRDefault="006C379B" w:rsidP="006C379B">
      <w:pPr>
        <w:pStyle w:val="SingleTxt"/>
        <w:tabs>
          <w:tab w:val="clear" w:pos="2693"/>
          <w:tab w:val="clear" w:pos="3182"/>
          <w:tab w:val="left" w:pos="2520"/>
          <w:tab w:val="left" w:pos="3069"/>
        </w:tabs>
        <w:spacing w:line="239" w:lineRule="exact"/>
      </w:pPr>
      <w:r>
        <w:tab/>
      </w:r>
      <w:r>
        <w:tab/>
      </w:r>
      <w:r>
        <w:tab/>
      </w:r>
      <w:r w:rsidRPr="00F165E7">
        <w:rPr>
          <w:lang w:val="en-GB"/>
        </w:rPr>
        <w:t>b</w:t>
      </w:r>
      <w:r w:rsidRPr="00F165E7">
        <w:t>)</w:t>
      </w:r>
      <w:r w:rsidRPr="00F165E7">
        <w:tab/>
      </w:r>
      <w:proofErr w:type="gramStart"/>
      <w:r w:rsidRPr="00F165E7">
        <w:t>максимальный</w:t>
      </w:r>
      <w:proofErr w:type="gramEnd"/>
      <w:r w:rsidRPr="00F165E7">
        <w:rPr>
          <w:bCs/>
        </w:rPr>
        <w:t xml:space="preserve"> общий объем;</w:t>
      </w:r>
    </w:p>
    <w:p w:rsidR="006C379B" w:rsidRPr="00F165E7" w:rsidRDefault="006C379B" w:rsidP="006C379B">
      <w:pPr>
        <w:pStyle w:val="SingleTxt"/>
        <w:tabs>
          <w:tab w:val="clear" w:pos="2693"/>
          <w:tab w:val="clear" w:pos="3182"/>
          <w:tab w:val="left" w:pos="2520"/>
          <w:tab w:val="left" w:pos="3069"/>
        </w:tabs>
        <w:spacing w:line="239" w:lineRule="exact"/>
        <w:ind w:left="3069" w:hanging="1802"/>
      </w:pPr>
      <w:r>
        <w:tab/>
      </w:r>
      <w:r>
        <w:tab/>
      </w:r>
      <w:r>
        <w:tab/>
      </w:r>
      <w:r w:rsidRPr="00F165E7">
        <w:rPr>
          <w:lang w:val="en-GB"/>
        </w:rPr>
        <w:t>c</w:t>
      </w:r>
      <w:r w:rsidRPr="00F165E7">
        <w:t>)</w:t>
      </w:r>
      <w:r w:rsidRPr="00F165E7">
        <w:tab/>
      </w:r>
      <w:proofErr w:type="gramStart"/>
      <w:r w:rsidRPr="00F165E7">
        <w:rPr>
          <w:bCs/>
        </w:rPr>
        <w:t>общее</w:t>
      </w:r>
      <w:proofErr w:type="gramEnd"/>
      <w:r w:rsidRPr="00F165E7">
        <w:rPr>
          <w:bCs/>
        </w:rPr>
        <w:t xml:space="preserve"> расположение компонентов в отделении (т.е. полож</w:t>
      </w:r>
      <w:r w:rsidRPr="00F165E7">
        <w:rPr>
          <w:bCs/>
        </w:rPr>
        <w:t>е</w:t>
      </w:r>
      <w:r w:rsidRPr="00F165E7">
        <w:rPr>
          <w:bCs/>
        </w:rPr>
        <w:t>ние установленных пожароопасных зон).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spacing w:line="239" w:lineRule="exact"/>
        <w:ind w:left="2520" w:hanging="1253"/>
      </w:pPr>
      <w:r w:rsidRPr="00F165E7">
        <w:rPr>
          <w:bCs/>
        </w:rPr>
        <w:tab/>
      </w:r>
      <w:r w:rsidRPr="00F165E7">
        <w:rPr>
          <w:bCs/>
        </w:rPr>
        <w:tab/>
      </w:r>
      <w:r>
        <w:rPr>
          <w:bCs/>
        </w:rPr>
        <w:tab/>
      </w:r>
      <w:r w:rsidRPr="00F165E7">
        <w:rPr>
          <w:bCs/>
        </w:rPr>
        <w:t>В случае отделений,</w:t>
      </w:r>
      <w:r w:rsidRPr="00F165E7">
        <w:rPr>
          <w:b/>
        </w:rPr>
        <w:t xml:space="preserve"> </w:t>
      </w:r>
      <w:r w:rsidRPr="00E12FDE">
        <w:rPr>
          <w:bCs/>
        </w:rPr>
        <w:t>где находится отопительное устройство, пр</w:t>
      </w:r>
      <w:r w:rsidRPr="00E12FDE">
        <w:rPr>
          <w:bCs/>
        </w:rPr>
        <w:t>и</w:t>
      </w:r>
      <w:r w:rsidRPr="00E12FDE">
        <w:rPr>
          <w:bCs/>
        </w:rPr>
        <w:t xml:space="preserve">меняются подпункты </w:t>
      </w:r>
      <w:r w:rsidRPr="00E12FDE">
        <w:rPr>
          <w:bCs/>
          <w:lang w:val="en-US"/>
        </w:rPr>
        <w:t>b</w:t>
      </w:r>
      <w:r w:rsidRPr="00F165E7">
        <w:rPr>
          <w:bCs/>
        </w:rPr>
        <w:t xml:space="preserve">) и </w:t>
      </w:r>
      <w:r w:rsidRPr="00F165E7">
        <w:rPr>
          <w:bCs/>
          <w:lang w:val="en-US"/>
        </w:rPr>
        <w:t>c</w:t>
      </w:r>
      <w:r w:rsidRPr="00F165E7">
        <w:rPr>
          <w:bCs/>
        </w:rPr>
        <w:t>).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  <w:rPr>
          <w:bCs/>
        </w:rPr>
      </w:pPr>
      <w:r w:rsidRPr="00F165E7">
        <w:t>1.2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Системы пожаротушения испытывают на высокую пожарную нагрузку, низкую пожарную нагрузку, высокую пожарную нагрузку с вентилятором (подлежит применению в том случае, если вентил</w:t>
      </w:r>
      <w:r w:rsidRPr="00F165E7">
        <w:rPr>
          <w:bCs/>
        </w:rPr>
        <w:t>я</w:t>
      </w:r>
      <w:r w:rsidRPr="00F165E7">
        <w:rPr>
          <w:bCs/>
        </w:rPr>
        <w:lastRenderedPageBreak/>
        <w:t>тор установлен в моторном отделении и/или отделении для отоп</w:t>
      </w:r>
      <w:r w:rsidRPr="00F165E7">
        <w:rPr>
          <w:bCs/>
        </w:rPr>
        <w:t>и</w:t>
      </w:r>
      <w:r w:rsidRPr="00F165E7">
        <w:rPr>
          <w:bCs/>
        </w:rPr>
        <w:t>тельного устройства) и повторное воспламенение».</w:t>
      </w:r>
    </w:p>
    <w:p w:rsidR="006C379B" w:rsidRPr="00F165E7" w:rsidRDefault="006C379B" w:rsidP="006C379B">
      <w:pPr>
        <w:pStyle w:val="SingleTxt"/>
      </w:pPr>
      <w:r w:rsidRPr="00F165E7">
        <w:rPr>
          <w:i/>
          <w:iCs/>
        </w:rPr>
        <w:t xml:space="preserve">Пункты 1.4–1.7.3 </w:t>
      </w:r>
      <w:r w:rsidRPr="00F165E7">
        <w:t>изменить следующим образом: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</w:pPr>
      <w:r w:rsidRPr="00F165E7">
        <w:t>«1.4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Высокая пожарная нагрузка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rPr>
          <w:bCs/>
        </w:rPr>
      </w:pPr>
      <w:r w:rsidRPr="00F165E7">
        <w:t>1.4.1</w:t>
      </w:r>
      <w:r w:rsidRPr="00F165E7">
        <w:tab/>
      </w:r>
      <w:r w:rsidRPr="00F165E7">
        <w:tab/>
      </w:r>
      <w:r>
        <w:tab/>
      </w:r>
      <w:r>
        <w:rPr>
          <w:bCs/>
        </w:rPr>
        <w:t>Испытание</w:t>
      </w:r>
      <w:r w:rsidRPr="00F165E7">
        <w:rPr>
          <w:bCs/>
        </w:rPr>
        <w:t>…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</w:pPr>
      <w:r w:rsidRPr="00F165E7">
        <w:rPr>
          <w:bCs/>
        </w:rPr>
        <w:tab/>
      </w:r>
      <w:r w:rsidRPr="00F165E7">
        <w:rPr>
          <w:bCs/>
        </w:rPr>
        <w:tab/>
      </w:r>
      <w:r>
        <w:rPr>
          <w:bCs/>
        </w:rPr>
        <w:tab/>
      </w:r>
      <w:r w:rsidRPr="00F165E7">
        <w:rPr>
          <w:bCs/>
        </w:rPr>
        <w:t>…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</w:pPr>
      <w:r w:rsidRPr="00F165E7">
        <w:t>1.5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Низкая пожарная нагрузка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rPr>
          <w:bCs/>
        </w:rPr>
      </w:pPr>
      <w:r w:rsidRPr="00F165E7">
        <w:t>1.5.1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Испытание…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</w:pPr>
      <w:r w:rsidRPr="00F165E7">
        <w:rPr>
          <w:bCs/>
        </w:rPr>
        <w:tab/>
      </w:r>
      <w:r w:rsidRPr="00F165E7">
        <w:rPr>
          <w:bCs/>
        </w:rPr>
        <w:tab/>
      </w:r>
      <w:r w:rsidRPr="00F165E7">
        <w:rPr>
          <w:bCs/>
        </w:rPr>
        <w:tab/>
        <w:t>…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</w:pPr>
      <w:r w:rsidRPr="00F165E7">
        <w:t>1.6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Высокая пожарная нагрузка с вентилятором (если вентилятор уст</w:t>
      </w:r>
      <w:r w:rsidRPr="00F165E7">
        <w:rPr>
          <w:bCs/>
        </w:rPr>
        <w:t>а</w:t>
      </w:r>
      <w:r w:rsidRPr="00F165E7">
        <w:rPr>
          <w:bCs/>
        </w:rPr>
        <w:t>новлен в моторном отделении и/или отделении для отопительного устройства)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rPr>
          <w:bCs/>
        </w:rPr>
      </w:pPr>
      <w:r w:rsidRPr="00F165E7">
        <w:t>1.6.1</w:t>
      </w:r>
      <w:r w:rsidRPr="00F165E7">
        <w:tab/>
      </w:r>
      <w:r w:rsidRPr="00F165E7">
        <w:tab/>
      </w:r>
      <w:r>
        <w:tab/>
      </w:r>
      <w:r>
        <w:rPr>
          <w:bCs/>
        </w:rPr>
        <w:t>Испытание</w:t>
      </w:r>
      <w:r w:rsidRPr="00F165E7">
        <w:rPr>
          <w:bCs/>
        </w:rPr>
        <w:t>...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</w:pPr>
      <w:r w:rsidRPr="00F165E7">
        <w:rPr>
          <w:bCs/>
        </w:rPr>
        <w:tab/>
      </w:r>
      <w:r w:rsidRPr="00F165E7">
        <w:rPr>
          <w:bCs/>
        </w:rPr>
        <w:tab/>
      </w:r>
      <w:r w:rsidRPr="00F165E7">
        <w:rPr>
          <w:bCs/>
        </w:rPr>
        <w:tab/>
        <w:t>…</w:t>
      </w:r>
    </w:p>
    <w:p w:rsidR="006C379B" w:rsidRPr="00F165E7" w:rsidRDefault="006C379B" w:rsidP="00FD50DE">
      <w:pPr>
        <w:pStyle w:val="SingleTxt"/>
        <w:tabs>
          <w:tab w:val="clear" w:pos="2693"/>
          <w:tab w:val="left" w:pos="2529"/>
        </w:tabs>
        <w:ind w:left="2529" w:hanging="1262"/>
        <w:rPr>
          <w:b/>
        </w:rPr>
      </w:pPr>
      <w:r w:rsidRPr="00F165E7">
        <w:t>1.7.2</w:t>
      </w:r>
      <w:r w:rsidRPr="00F165E7">
        <w:tab/>
      </w:r>
      <w:r w:rsidRPr="00F165E7">
        <w:tab/>
      </w:r>
      <w:r w:rsidRPr="00E12FDE">
        <w:tab/>
        <w:t>Повторного воспламенения не должно произойти в теч</w:t>
      </w:r>
      <w:r w:rsidRPr="00E12FDE">
        <w:t>е</w:t>
      </w:r>
      <w:r w:rsidRPr="00E12FDE">
        <w:t>ние</w:t>
      </w:r>
      <w:r w:rsidR="00FD50DE">
        <w:rPr>
          <w:lang w:val="en-US"/>
        </w:rPr>
        <w:t> </w:t>
      </w:r>
      <w:r w:rsidRPr="00E12FDE">
        <w:t>45 секунд после того, как возгорание было полностью погаш</w:t>
      </w:r>
      <w:r w:rsidRPr="00E12FDE">
        <w:t>е</w:t>
      </w:r>
      <w:r w:rsidRPr="00E12FDE">
        <w:t xml:space="preserve">но. 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9"/>
        </w:tabs>
      </w:pPr>
      <w:r w:rsidRPr="00F165E7">
        <w:t>1.7.3</w:t>
      </w:r>
      <w:proofErr w:type="gramStart"/>
      <w:r w:rsidRPr="00F165E7">
        <w:tab/>
      </w:r>
      <w:r w:rsidRPr="00F165E7">
        <w:tab/>
      </w:r>
      <w:r>
        <w:tab/>
      </w:r>
      <w:r w:rsidRPr="00F165E7">
        <w:rPr>
          <w:bCs/>
        </w:rPr>
        <w:t>С</w:t>
      </w:r>
      <w:proofErr w:type="gramEnd"/>
      <w:r w:rsidRPr="00F165E7">
        <w:rPr>
          <w:bCs/>
        </w:rPr>
        <w:t>читается, что…».</w:t>
      </w:r>
    </w:p>
    <w:p w:rsidR="006C379B" w:rsidRPr="00F165E7" w:rsidRDefault="006C379B" w:rsidP="006C379B">
      <w:pPr>
        <w:pStyle w:val="SingleTxt"/>
        <w:rPr>
          <w:bCs/>
          <w:i/>
          <w:iCs/>
        </w:rPr>
      </w:pPr>
      <w:r w:rsidRPr="00F165E7">
        <w:rPr>
          <w:bCs/>
          <w:i/>
          <w:iCs/>
        </w:rPr>
        <w:t>Приложение 13 – Добавление 1</w:t>
      </w:r>
    </w:p>
    <w:p w:rsidR="006C379B" w:rsidRPr="00F165E7" w:rsidRDefault="006C379B" w:rsidP="006C379B">
      <w:pPr>
        <w:pStyle w:val="SingleTxt"/>
      </w:pPr>
      <w:r w:rsidRPr="00F165E7">
        <w:rPr>
          <w:i/>
          <w:iCs/>
        </w:rPr>
        <w:t xml:space="preserve">Пункты 1.1–3.4.6 </w:t>
      </w:r>
      <w:r w:rsidRPr="00F165E7">
        <w:t>изменить следующим образом: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</w:pPr>
      <w:r>
        <w:t>«</w:t>
      </w:r>
      <w:r w:rsidRPr="00F165E7">
        <w:t>1.1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Испытательное устройство … моторного отделения</w:t>
      </w:r>
      <w:r w:rsidRPr="00F165E7">
        <w:t>.</w:t>
      </w:r>
    </w:p>
    <w:p w:rsidR="006C379B" w:rsidRPr="00C96E53" w:rsidRDefault="006C379B" w:rsidP="006C379B">
      <w:pPr>
        <w:pStyle w:val="SingleTxt"/>
        <w:spacing w:after="0" w:line="120" w:lineRule="exact"/>
        <w:rPr>
          <w:sz w:val="10"/>
        </w:rPr>
      </w:pPr>
    </w:p>
    <w:p w:rsidR="006C379B" w:rsidRPr="00F165E7" w:rsidRDefault="006C379B" w:rsidP="006C37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C96E53">
        <w:rPr>
          <w:b w:val="0"/>
        </w:rPr>
        <w:t>Рис. 1</w:t>
      </w:r>
      <w:r w:rsidRPr="00C96E53">
        <w:rPr>
          <w:b w:val="0"/>
        </w:rPr>
        <w:br/>
      </w:r>
      <w:r w:rsidRPr="00F165E7">
        <w:t>Система координат для расположения элементов на испытательном устройстве (вид спереди)</w:t>
      </w:r>
    </w:p>
    <w:p w:rsidR="006C379B" w:rsidRPr="00C96E53" w:rsidRDefault="006C379B" w:rsidP="006C379B">
      <w:pPr>
        <w:pStyle w:val="SingleTxt"/>
        <w:spacing w:after="0" w:line="120" w:lineRule="exact"/>
        <w:rPr>
          <w:sz w:val="10"/>
        </w:rPr>
      </w:pPr>
    </w:p>
    <w:p w:rsidR="006C379B" w:rsidRPr="00C96E53" w:rsidRDefault="006C379B" w:rsidP="006C379B">
      <w:pPr>
        <w:pStyle w:val="SingleTxt"/>
        <w:spacing w:after="0" w:line="120" w:lineRule="exact"/>
        <w:rPr>
          <w:sz w:val="10"/>
        </w:rPr>
      </w:pPr>
    </w:p>
    <w:p w:rsidR="006C379B" w:rsidRPr="00B354F1" w:rsidRDefault="006C379B" w:rsidP="006C379B">
      <w:pPr>
        <w:pStyle w:val="SingleTxt"/>
      </w:pPr>
      <w:r w:rsidRPr="00B354F1">
        <w:t>…</w:t>
      </w:r>
    </w:p>
    <w:p w:rsidR="006C379B" w:rsidRPr="00B354F1" w:rsidRDefault="006C379B" w:rsidP="006C379B">
      <w:pPr>
        <w:pStyle w:val="SingleTxt"/>
        <w:spacing w:after="0" w:line="120" w:lineRule="exact"/>
        <w:rPr>
          <w:sz w:val="10"/>
        </w:rPr>
      </w:pPr>
    </w:p>
    <w:p w:rsidR="006C379B" w:rsidRPr="00F165E7" w:rsidRDefault="006C379B" w:rsidP="006C37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354F1">
        <w:rPr>
          <w:b w:val="0"/>
        </w:rPr>
        <w:t>Таблица 1</w:t>
      </w:r>
      <w:r w:rsidRPr="00B354F1">
        <w:rPr>
          <w:b w:val="0"/>
        </w:rPr>
        <w:br/>
      </w:r>
      <w:r w:rsidRPr="00F165E7">
        <w:t>Элементы испытательного устройства</w:t>
      </w:r>
    </w:p>
    <w:p w:rsidR="006C379B" w:rsidRPr="00B354F1" w:rsidRDefault="006C379B" w:rsidP="006C379B">
      <w:pPr>
        <w:pStyle w:val="SingleTxt"/>
        <w:spacing w:after="0" w:line="120" w:lineRule="exact"/>
        <w:rPr>
          <w:sz w:val="10"/>
        </w:rPr>
      </w:pPr>
    </w:p>
    <w:p w:rsidR="006C379B" w:rsidRPr="00B354F1" w:rsidRDefault="006C379B" w:rsidP="006C379B">
      <w:pPr>
        <w:pStyle w:val="SingleTxt"/>
        <w:spacing w:after="0" w:line="120" w:lineRule="exact"/>
        <w:rPr>
          <w:sz w:val="10"/>
        </w:rPr>
      </w:pPr>
    </w:p>
    <w:tbl>
      <w:tblPr>
        <w:tblW w:w="7499" w:type="dxa"/>
        <w:tblInd w:w="126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3220"/>
      </w:tblGrid>
      <w:tr w:rsidR="006C379B" w:rsidRPr="00B354F1" w:rsidTr="008C29F0">
        <w:trPr>
          <w:trHeight w:val="100"/>
          <w:tblHeader/>
        </w:trPr>
        <w:tc>
          <w:tcPr>
            <w:tcW w:w="42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80" w:after="80" w:line="160" w:lineRule="exact"/>
              <w:ind w:left="72" w:right="0"/>
              <w:jc w:val="left"/>
              <w:rPr>
                <w:i/>
                <w:sz w:val="14"/>
                <w:szCs w:val="14"/>
              </w:rPr>
            </w:pPr>
            <w:r w:rsidRPr="00B354F1">
              <w:rPr>
                <w:i/>
                <w:sz w:val="14"/>
                <w:szCs w:val="14"/>
              </w:rPr>
              <w:t>Элементы</w:t>
            </w:r>
          </w:p>
        </w:tc>
        <w:tc>
          <w:tcPr>
            <w:tcW w:w="3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i/>
                <w:sz w:val="14"/>
                <w:szCs w:val="14"/>
              </w:rPr>
            </w:pPr>
            <w:r w:rsidRPr="00B354F1">
              <w:rPr>
                <w:i/>
                <w:sz w:val="14"/>
                <w:szCs w:val="14"/>
              </w:rPr>
              <w:t>Толщина стального листа</w:t>
            </w:r>
          </w:p>
        </w:tc>
      </w:tr>
      <w:tr w:rsidR="006C379B" w:rsidRPr="00B354F1" w:rsidTr="008C29F0">
        <w:trPr>
          <w:trHeight w:hRule="exact" w:val="115"/>
        </w:trPr>
        <w:tc>
          <w:tcPr>
            <w:tcW w:w="4279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</w:p>
        </w:tc>
      </w:tr>
      <w:tr w:rsidR="006C379B" w:rsidRPr="00B354F1" w:rsidTr="008C29F0">
        <w:trPr>
          <w:trHeight w:val="100"/>
        </w:trPr>
        <w:tc>
          <w:tcPr>
            <w:tcW w:w="4279" w:type="dxa"/>
            <w:tcBorders>
              <w:top w:val="nil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B354F1">
              <w:rPr>
                <w:bCs/>
                <w:sz w:val="18"/>
                <w:szCs w:val="18"/>
              </w:rPr>
              <w:t>Цилиндр вентилятора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B354F1">
              <w:rPr>
                <w:bCs/>
                <w:sz w:val="18"/>
                <w:szCs w:val="18"/>
              </w:rPr>
              <w:t xml:space="preserve">1,5–2 мм </w:t>
            </w:r>
          </w:p>
        </w:tc>
      </w:tr>
      <w:tr w:rsidR="006C379B" w:rsidRPr="00B354F1" w:rsidTr="008C29F0">
        <w:trPr>
          <w:trHeight w:val="100"/>
        </w:trPr>
        <w:tc>
          <w:tcPr>
            <w:tcW w:w="4279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B354F1">
              <w:rPr>
                <w:bCs/>
                <w:sz w:val="18"/>
                <w:szCs w:val="18"/>
              </w:rPr>
              <w:t>Преграды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B354F1">
              <w:rPr>
                <w:bCs/>
                <w:sz w:val="18"/>
                <w:szCs w:val="18"/>
              </w:rPr>
              <w:t xml:space="preserve">1,5–2 мм </w:t>
            </w:r>
          </w:p>
        </w:tc>
      </w:tr>
      <w:tr w:rsidR="006C379B" w:rsidRPr="00B354F1" w:rsidTr="008C29F0">
        <w:trPr>
          <w:trHeight w:val="100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B354F1">
              <w:rPr>
                <w:bCs/>
                <w:sz w:val="18"/>
                <w:szCs w:val="18"/>
              </w:rPr>
              <w:t>Макет выпускного коллектора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B354F1">
              <w:rPr>
                <w:bCs/>
                <w:sz w:val="18"/>
                <w:szCs w:val="18"/>
              </w:rPr>
              <w:t>8 мм</w:t>
            </w:r>
          </w:p>
        </w:tc>
      </w:tr>
      <w:tr w:rsidR="006C379B" w:rsidRPr="00B354F1" w:rsidTr="008C29F0">
        <w:trPr>
          <w:trHeight w:val="100"/>
        </w:trPr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</w:rPr>
              <w:t>Макет дв</w:t>
            </w:r>
            <w:r w:rsidRPr="00B354F1">
              <w:rPr>
                <w:bCs/>
                <w:sz w:val="18"/>
                <w:szCs w:val="18"/>
                <w:lang w:val="en-GB"/>
              </w:rPr>
              <w:t>игателя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2–3 мм</w:t>
            </w:r>
          </w:p>
        </w:tc>
      </w:tr>
      <w:tr w:rsidR="006C379B" w:rsidRPr="00B354F1" w:rsidTr="008C29F0">
        <w:trPr>
          <w:trHeight w:val="100"/>
        </w:trPr>
        <w:tc>
          <w:tcPr>
            <w:tcW w:w="42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Макет глушителя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 xml:space="preserve">2–3 мм </w:t>
            </w:r>
          </w:p>
        </w:tc>
      </w:tr>
      <w:tr w:rsidR="006C379B" w:rsidRPr="00B354F1" w:rsidTr="008C29F0">
        <w:trPr>
          <w:trHeight w:val="100"/>
        </w:trPr>
        <w:tc>
          <w:tcPr>
            <w:tcW w:w="4279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Выпускная труба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 xml:space="preserve">2–3 мм </w:t>
            </w:r>
          </w:p>
        </w:tc>
      </w:tr>
      <w:tr w:rsidR="006C379B" w:rsidRPr="00B354F1" w:rsidTr="008C29F0">
        <w:trPr>
          <w:trHeight w:val="100"/>
        </w:trPr>
        <w:tc>
          <w:tcPr>
            <w:tcW w:w="4279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Соединительная труба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 xml:space="preserve">2–3 мм </w:t>
            </w:r>
          </w:p>
        </w:tc>
      </w:tr>
      <w:tr w:rsidR="006C379B" w:rsidRPr="00B354F1" w:rsidTr="008C29F0">
        <w:trPr>
          <w:trHeight w:val="100"/>
        </w:trPr>
        <w:tc>
          <w:tcPr>
            <w:tcW w:w="4279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Стенки, потолок и пол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1,5–3 мм</w:t>
            </w:r>
          </w:p>
        </w:tc>
      </w:tr>
    </w:tbl>
    <w:p w:rsidR="006C379B" w:rsidRPr="00B354F1" w:rsidRDefault="006C379B" w:rsidP="006C379B">
      <w:pPr>
        <w:pStyle w:val="SingleTxt"/>
        <w:spacing w:after="0" w:line="120" w:lineRule="exact"/>
        <w:rPr>
          <w:sz w:val="10"/>
          <w:lang w:val="en-GB"/>
        </w:rPr>
      </w:pPr>
    </w:p>
    <w:p w:rsidR="006C379B" w:rsidRPr="00B354F1" w:rsidRDefault="006C379B" w:rsidP="006C379B">
      <w:pPr>
        <w:pStyle w:val="SingleTxt"/>
        <w:spacing w:after="0" w:line="120" w:lineRule="exact"/>
        <w:rPr>
          <w:sz w:val="10"/>
          <w:lang w:val="en-GB"/>
        </w:rPr>
      </w:pPr>
    </w:p>
    <w:p w:rsidR="006C379B" w:rsidRPr="00F165E7" w:rsidRDefault="006C379B" w:rsidP="006C379B">
      <w:pPr>
        <w:pStyle w:val="SingleTxt"/>
        <w:keepNext/>
        <w:tabs>
          <w:tab w:val="clear" w:pos="2693"/>
          <w:tab w:val="left" w:pos="2520"/>
        </w:tabs>
      </w:pPr>
      <w:r w:rsidRPr="00F165E7">
        <w:t>1.2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Расположение элементов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</w:pPr>
      <w:r w:rsidRPr="00F165E7">
        <w:t>1.2.1</w:t>
      </w:r>
      <w:proofErr w:type="gramStart"/>
      <w:r w:rsidRPr="00F165E7">
        <w:tab/>
      </w:r>
      <w:r w:rsidRPr="00F165E7">
        <w:tab/>
      </w:r>
      <w:r>
        <w:tab/>
      </w:r>
      <w:r w:rsidRPr="00F165E7">
        <w:rPr>
          <w:bCs/>
        </w:rPr>
        <w:t>В</w:t>
      </w:r>
      <w:proofErr w:type="gramEnd"/>
      <w:r w:rsidRPr="00F165E7">
        <w:rPr>
          <w:bCs/>
        </w:rPr>
        <w:t>се элементы … угол на рис. 1</w:t>
      </w:r>
      <w:r w:rsidRPr="00F165E7">
        <w:t>.</w:t>
      </w:r>
    </w:p>
    <w:p w:rsidR="006C379B" w:rsidRPr="00B354F1" w:rsidRDefault="006C379B" w:rsidP="006C379B">
      <w:pPr>
        <w:pStyle w:val="SingleTxt"/>
        <w:spacing w:after="0" w:line="120" w:lineRule="exact"/>
        <w:rPr>
          <w:bCs/>
          <w:sz w:val="10"/>
        </w:rPr>
      </w:pPr>
    </w:p>
    <w:p w:rsidR="006C379B" w:rsidRPr="00F165E7" w:rsidRDefault="006C379B" w:rsidP="006C37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Cs/>
        </w:rPr>
        <w:tab/>
      </w:r>
      <w:r>
        <w:rPr>
          <w:bCs/>
        </w:rPr>
        <w:tab/>
      </w:r>
      <w:r w:rsidRPr="00B354F1">
        <w:rPr>
          <w:b w:val="0"/>
          <w:bCs/>
        </w:rPr>
        <w:t xml:space="preserve">Таблица </w:t>
      </w:r>
      <w:r w:rsidRPr="00B354F1">
        <w:rPr>
          <w:b w:val="0"/>
        </w:rPr>
        <w:t>2</w:t>
      </w:r>
      <w:r w:rsidRPr="00B354F1">
        <w:rPr>
          <w:b w:val="0"/>
        </w:rPr>
        <w:br/>
      </w:r>
      <w:r w:rsidRPr="00F165E7">
        <w:t>Координаты элементов</w:t>
      </w:r>
    </w:p>
    <w:p w:rsidR="006C379B" w:rsidRPr="00B354F1" w:rsidRDefault="006C379B" w:rsidP="006C379B">
      <w:pPr>
        <w:pStyle w:val="SingleTxt"/>
        <w:spacing w:after="0" w:line="120" w:lineRule="exact"/>
        <w:rPr>
          <w:sz w:val="10"/>
        </w:rPr>
      </w:pPr>
    </w:p>
    <w:p w:rsidR="006C379B" w:rsidRPr="00B354F1" w:rsidRDefault="006C379B" w:rsidP="006C379B">
      <w:pPr>
        <w:pStyle w:val="SingleTxt"/>
        <w:spacing w:after="0" w:line="120" w:lineRule="exact"/>
        <w:rPr>
          <w:sz w:val="10"/>
        </w:rPr>
      </w:pPr>
    </w:p>
    <w:tbl>
      <w:tblPr>
        <w:tblW w:w="7499" w:type="dxa"/>
        <w:tblInd w:w="126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3220"/>
      </w:tblGrid>
      <w:tr w:rsidR="006C379B" w:rsidRPr="00B354F1" w:rsidTr="008C29F0">
        <w:trPr>
          <w:trHeight w:val="100"/>
          <w:tblHeader/>
        </w:trPr>
        <w:tc>
          <w:tcPr>
            <w:tcW w:w="42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80" w:after="80" w:line="160" w:lineRule="exact"/>
              <w:ind w:left="72" w:right="0"/>
              <w:jc w:val="left"/>
              <w:rPr>
                <w:bCs/>
                <w:i/>
                <w:sz w:val="14"/>
                <w:szCs w:val="14"/>
              </w:rPr>
            </w:pPr>
            <w:r w:rsidRPr="00B354F1">
              <w:rPr>
                <w:bCs/>
                <w:i/>
                <w:sz w:val="14"/>
                <w:szCs w:val="14"/>
              </w:rPr>
              <w:t>Элементы</w:t>
            </w:r>
          </w:p>
        </w:tc>
        <w:tc>
          <w:tcPr>
            <w:tcW w:w="32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</w:rPr>
            </w:pPr>
            <w:r w:rsidRPr="00B354F1">
              <w:rPr>
                <w:bCs/>
                <w:i/>
                <w:sz w:val="14"/>
                <w:szCs w:val="14"/>
              </w:rPr>
              <w:t>Координаты [</w:t>
            </w:r>
            <w:r w:rsidRPr="00B354F1">
              <w:rPr>
                <w:bCs/>
                <w:i/>
                <w:sz w:val="14"/>
                <w:szCs w:val="14"/>
                <w:lang w:val="en-GB"/>
              </w:rPr>
              <w:t>x</w:t>
            </w:r>
            <w:r w:rsidRPr="00B354F1">
              <w:rPr>
                <w:bCs/>
                <w:i/>
                <w:sz w:val="14"/>
                <w:szCs w:val="14"/>
              </w:rPr>
              <w:t xml:space="preserve">; </w:t>
            </w:r>
            <w:r w:rsidRPr="00B354F1">
              <w:rPr>
                <w:bCs/>
                <w:i/>
                <w:sz w:val="14"/>
                <w:szCs w:val="14"/>
                <w:lang w:val="en-GB"/>
              </w:rPr>
              <w:t>y</w:t>
            </w:r>
            <w:r w:rsidRPr="00B354F1">
              <w:rPr>
                <w:bCs/>
                <w:i/>
                <w:sz w:val="14"/>
                <w:szCs w:val="14"/>
              </w:rPr>
              <w:t xml:space="preserve">; </w:t>
            </w:r>
            <w:r w:rsidRPr="00B354F1">
              <w:rPr>
                <w:bCs/>
                <w:i/>
                <w:sz w:val="14"/>
                <w:szCs w:val="14"/>
                <w:lang w:val="en-GB"/>
              </w:rPr>
              <w:t>z</w:t>
            </w:r>
            <w:r w:rsidRPr="00B354F1">
              <w:rPr>
                <w:bCs/>
                <w:i/>
                <w:sz w:val="14"/>
                <w:szCs w:val="14"/>
              </w:rPr>
              <w:t>]</w:t>
            </w:r>
          </w:p>
        </w:tc>
      </w:tr>
      <w:tr w:rsidR="006C379B" w:rsidRPr="00B354F1" w:rsidTr="008C29F0">
        <w:trPr>
          <w:trHeight w:hRule="exact" w:val="115"/>
          <w:tblHeader/>
        </w:trPr>
        <w:tc>
          <w:tcPr>
            <w:tcW w:w="4279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</w:p>
        </w:tc>
      </w:tr>
      <w:tr w:rsidR="006C379B" w:rsidRPr="00B354F1" w:rsidTr="008C29F0">
        <w:trPr>
          <w:trHeight w:val="100"/>
          <w:tblHeader/>
        </w:trPr>
        <w:tc>
          <w:tcPr>
            <w:tcW w:w="4279" w:type="dxa"/>
            <w:tcBorders>
              <w:top w:val="nil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B354F1">
              <w:rPr>
                <w:bCs/>
                <w:sz w:val="18"/>
                <w:szCs w:val="18"/>
              </w:rPr>
              <w:t>Цилиндр вентилятора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B354F1">
              <w:rPr>
                <w:bCs/>
                <w:sz w:val="18"/>
                <w:szCs w:val="18"/>
              </w:rPr>
              <w:t>[−0,60; 0,40; 0,10]</w:t>
            </w:r>
          </w:p>
        </w:tc>
      </w:tr>
      <w:tr w:rsidR="006C379B" w:rsidRPr="00B354F1" w:rsidTr="008C29F0">
        <w:trPr>
          <w:trHeight w:val="100"/>
          <w:tblHeader/>
        </w:trPr>
        <w:tc>
          <w:tcPr>
            <w:tcW w:w="4279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B354F1">
              <w:rPr>
                <w:bCs/>
                <w:sz w:val="18"/>
                <w:szCs w:val="18"/>
              </w:rPr>
              <w:t>Преграда 1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B354F1">
              <w:rPr>
                <w:bCs/>
                <w:sz w:val="18"/>
                <w:szCs w:val="18"/>
              </w:rPr>
              <w:t>[0,0; 0,26; 0,0]</w:t>
            </w:r>
          </w:p>
        </w:tc>
      </w:tr>
      <w:tr w:rsidR="006C379B" w:rsidRPr="00B354F1" w:rsidTr="008C29F0">
        <w:trPr>
          <w:trHeight w:val="100"/>
          <w:tblHeader/>
        </w:trPr>
        <w:tc>
          <w:tcPr>
            <w:tcW w:w="4279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B354F1">
              <w:rPr>
                <w:bCs/>
                <w:sz w:val="18"/>
                <w:szCs w:val="18"/>
              </w:rPr>
              <w:t>Преграда 2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</w:rPr>
              <w:t xml:space="preserve">[0,26; 0,05; </w:t>
            </w:r>
            <w:r w:rsidRPr="00B354F1">
              <w:rPr>
                <w:bCs/>
                <w:sz w:val="18"/>
                <w:szCs w:val="18"/>
                <w:lang w:val="en-GB"/>
              </w:rPr>
              <w:t>0,02]</w:t>
            </w:r>
          </w:p>
        </w:tc>
      </w:tr>
      <w:tr w:rsidR="006C379B" w:rsidRPr="00B354F1" w:rsidTr="008C29F0">
        <w:trPr>
          <w:trHeight w:val="100"/>
          <w:tblHeader/>
        </w:trPr>
        <w:tc>
          <w:tcPr>
            <w:tcW w:w="4279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Макет выпускного коллектора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[0,76; 0,05; 0,47]</w:t>
            </w:r>
          </w:p>
        </w:tc>
      </w:tr>
      <w:tr w:rsidR="006C379B" w:rsidRPr="00B354F1" w:rsidTr="008C29F0">
        <w:trPr>
          <w:trHeight w:val="100"/>
          <w:tblHeader/>
        </w:trPr>
        <w:tc>
          <w:tcPr>
            <w:tcW w:w="4279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Макет двигателя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[0,87; 0,05; 0,04]</w:t>
            </w:r>
          </w:p>
        </w:tc>
      </w:tr>
      <w:tr w:rsidR="006C379B" w:rsidRPr="00B354F1" w:rsidTr="008C29F0">
        <w:trPr>
          <w:trHeight w:val="100"/>
          <w:tblHeader/>
        </w:trPr>
        <w:tc>
          <w:tcPr>
            <w:tcW w:w="4279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Преграда 3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[1,44; 0,05; 0,02]</w:t>
            </w:r>
          </w:p>
        </w:tc>
      </w:tr>
      <w:tr w:rsidR="006C379B" w:rsidRPr="00B354F1" w:rsidTr="008C29F0">
        <w:trPr>
          <w:trHeight w:val="100"/>
          <w:tblHeader/>
        </w:trPr>
        <w:tc>
          <w:tcPr>
            <w:tcW w:w="4279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Преграда 4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[0,82; 1,2; 0,0]</w:t>
            </w:r>
          </w:p>
        </w:tc>
      </w:tr>
      <w:tr w:rsidR="006C379B" w:rsidRPr="00B354F1" w:rsidTr="008C29F0">
        <w:trPr>
          <w:trHeight w:val="100"/>
          <w:tblHeader/>
        </w:trPr>
        <w:tc>
          <w:tcPr>
            <w:tcW w:w="4279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Макет глушителя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6C379B" w:rsidRPr="00B354F1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B354F1">
              <w:rPr>
                <w:bCs/>
                <w:sz w:val="18"/>
                <w:szCs w:val="18"/>
                <w:lang w:val="en-GB"/>
              </w:rPr>
              <w:t>[2,0; 0,28; 0,23]</w:t>
            </w:r>
          </w:p>
        </w:tc>
      </w:tr>
    </w:tbl>
    <w:p w:rsidR="006C379B" w:rsidRPr="00B354F1" w:rsidRDefault="006C379B" w:rsidP="006C379B">
      <w:pPr>
        <w:pStyle w:val="SingleTxt"/>
        <w:spacing w:after="0" w:line="120" w:lineRule="exact"/>
        <w:rPr>
          <w:sz w:val="10"/>
          <w:lang w:val="en-GB"/>
        </w:rPr>
      </w:pPr>
    </w:p>
    <w:p w:rsidR="006C379B" w:rsidRPr="00B354F1" w:rsidRDefault="006C379B" w:rsidP="006C379B">
      <w:pPr>
        <w:pStyle w:val="SingleTxt"/>
        <w:spacing w:after="0" w:line="120" w:lineRule="exact"/>
        <w:rPr>
          <w:sz w:val="10"/>
          <w:lang w:val="en-GB"/>
        </w:rPr>
      </w:pP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</w:pPr>
      <w:r w:rsidRPr="00F165E7">
        <w:t>1.3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Каркас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</w:pPr>
      <w:r w:rsidRPr="00F165E7">
        <w:t>1.3.1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Каркас испытательного устройства должен быть изготовлен в соо</w:t>
      </w:r>
      <w:r w:rsidRPr="00F165E7">
        <w:rPr>
          <w:bCs/>
        </w:rPr>
        <w:t>т</w:t>
      </w:r>
      <w:r w:rsidRPr="00F165E7">
        <w:rPr>
          <w:bCs/>
        </w:rPr>
        <w:t>ветствии с рис. 4. При этом используются … над уровнем грунта</w:t>
      </w:r>
      <w:r w:rsidRPr="00F165E7">
        <w:t>.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</w:pPr>
      <w:r w:rsidRPr="00F165E7">
        <w:tab/>
      </w:r>
      <w:r w:rsidRPr="00F165E7">
        <w:tab/>
      </w:r>
      <w:r>
        <w:tab/>
      </w:r>
      <w:r w:rsidRPr="00F165E7">
        <w:t>…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</w:pPr>
      <w:r w:rsidRPr="00F165E7">
        <w:t>1.4</w:t>
      </w:r>
      <w:r w:rsidRPr="00F165E7">
        <w:tab/>
      </w:r>
      <w:r w:rsidRPr="00F165E7">
        <w:tab/>
      </w:r>
      <w:r w:rsidRPr="00F165E7">
        <w:tab/>
      </w:r>
      <w:r w:rsidRPr="00F165E7">
        <w:rPr>
          <w:bCs/>
        </w:rPr>
        <w:t>Отверстия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</w:pPr>
      <w:r w:rsidRPr="00F165E7">
        <w:t>1.4.1</w:t>
      </w:r>
      <w:proofErr w:type="gramStart"/>
      <w:r w:rsidRPr="00F165E7">
        <w:tab/>
      </w:r>
      <w:r w:rsidRPr="00F165E7">
        <w:tab/>
      </w:r>
      <w:r>
        <w:tab/>
      </w:r>
      <w:r w:rsidRPr="00F165E7">
        <w:rPr>
          <w:bCs/>
        </w:rPr>
        <w:t>П</w:t>
      </w:r>
      <w:proofErr w:type="gramEnd"/>
      <w:r w:rsidRPr="00F165E7">
        <w:rPr>
          <w:bCs/>
        </w:rPr>
        <w:t>омимо проема для вентилятора, испытательное устройство вкл</w:t>
      </w:r>
      <w:r w:rsidRPr="00F165E7">
        <w:rPr>
          <w:bCs/>
        </w:rPr>
        <w:t>ю</w:t>
      </w:r>
      <w:r w:rsidRPr="00F165E7">
        <w:rPr>
          <w:bCs/>
        </w:rPr>
        <w:t>чает еще шесть отверстий. Размеры и местоположение этих отве</w:t>
      </w:r>
      <w:r w:rsidRPr="00F165E7">
        <w:rPr>
          <w:bCs/>
        </w:rPr>
        <w:t>р</w:t>
      </w:r>
      <w:r w:rsidRPr="00F165E7">
        <w:rPr>
          <w:bCs/>
        </w:rPr>
        <w:t xml:space="preserve">стий </w:t>
      </w:r>
      <w:r w:rsidRPr="00E12FDE">
        <w:rPr>
          <w:bCs/>
        </w:rPr>
        <w:t>привязаны к координатам, приведенным в таблице 3. Мест</w:t>
      </w:r>
      <w:r w:rsidRPr="00E12FDE">
        <w:rPr>
          <w:bCs/>
        </w:rPr>
        <w:t>о</w:t>
      </w:r>
      <w:r w:rsidRPr="00E12FDE">
        <w:rPr>
          <w:bCs/>
        </w:rPr>
        <w:t>положение указано</w:t>
      </w:r>
      <w:r w:rsidRPr="00F165E7">
        <w:rPr>
          <w:bCs/>
        </w:rPr>
        <w:t xml:space="preserve"> по отношению к двум диагонально противоп</w:t>
      </w:r>
      <w:r w:rsidRPr="00F165E7">
        <w:rPr>
          <w:bCs/>
        </w:rPr>
        <w:t>о</w:t>
      </w:r>
      <w:r w:rsidRPr="00F165E7">
        <w:rPr>
          <w:bCs/>
        </w:rPr>
        <w:t>ложным углам (все отверстия имеют прямоугольную форму). О</w:t>
      </w:r>
      <w:r w:rsidRPr="00F165E7">
        <w:rPr>
          <w:bCs/>
        </w:rPr>
        <w:t>т</w:t>
      </w:r>
      <w:r w:rsidRPr="00F165E7">
        <w:rPr>
          <w:bCs/>
        </w:rPr>
        <w:t>верстия показаны на рис. 4.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</w:pPr>
      <w:r w:rsidRPr="00F165E7">
        <w:rPr>
          <w:bCs/>
        </w:rPr>
        <w:tab/>
      </w:r>
      <w:r w:rsidRPr="00F165E7">
        <w:rPr>
          <w:bCs/>
        </w:rPr>
        <w:tab/>
      </w:r>
      <w:r>
        <w:rPr>
          <w:bCs/>
        </w:rPr>
        <w:tab/>
      </w:r>
      <w:r w:rsidRPr="00F165E7">
        <w:rPr>
          <w:bCs/>
        </w:rPr>
        <w:t>…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</w:pPr>
      <w:r w:rsidRPr="00F165E7">
        <w:t>1.6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Элементы макета</w:t>
      </w:r>
    </w:p>
    <w:p w:rsidR="006C379B" w:rsidRPr="00F165E7" w:rsidRDefault="006C379B" w:rsidP="002F081C">
      <w:pPr>
        <w:pStyle w:val="SingleTxt"/>
        <w:tabs>
          <w:tab w:val="clear" w:pos="2693"/>
          <w:tab w:val="left" w:pos="2520"/>
        </w:tabs>
        <w:ind w:left="2520" w:hanging="1253"/>
      </w:pPr>
      <w:r w:rsidRPr="00F165E7">
        <w:t>1.6.1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Размеры макета двигателя составляют 1 000 мм × 650 мм × 500 мм. Размеры макета глушителя составляют Ø</w:t>
      </w:r>
      <w:r>
        <w:rPr>
          <w:bCs/>
        </w:rPr>
        <w:t> </w:t>
      </w:r>
      <w:r w:rsidRPr="00F165E7">
        <w:rPr>
          <w:bCs/>
        </w:rPr>
        <w:t>400 мм × 800 мм. М</w:t>
      </w:r>
      <w:r w:rsidRPr="00F165E7">
        <w:rPr>
          <w:bCs/>
        </w:rPr>
        <w:t>а</w:t>
      </w:r>
      <w:r w:rsidRPr="00F165E7">
        <w:rPr>
          <w:bCs/>
        </w:rPr>
        <w:t>кет</w:t>
      </w:r>
      <w:r w:rsidRPr="00F165E7">
        <w:rPr>
          <w:bCs/>
          <w:lang w:val="en-US"/>
        </w:rPr>
        <w:t> </w:t>
      </w:r>
      <w:r w:rsidRPr="00F165E7">
        <w:rPr>
          <w:bCs/>
        </w:rPr>
        <w:t xml:space="preserve">выпускного коллектора должен иметь внутренние </w:t>
      </w:r>
      <w:proofErr w:type="gramStart"/>
      <w:r w:rsidRPr="00F165E7">
        <w:rPr>
          <w:bCs/>
        </w:rPr>
        <w:t>разме</w:t>
      </w:r>
      <w:r w:rsidR="002F081C" w:rsidRPr="002F081C">
        <w:rPr>
          <w:bCs/>
        </w:rPr>
        <w:t>-</w:t>
      </w:r>
      <w:r w:rsidRPr="00F165E7">
        <w:rPr>
          <w:bCs/>
        </w:rPr>
        <w:t>ры</w:t>
      </w:r>
      <w:proofErr w:type="gramEnd"/>
      <w:r w:rsidR="002F081C">
        <w:rPr>
          <w:bCs/>
          <w:lang w:val="en-US"/>
        </w:rPr>
        <w:t> </w:t>
      </w:r>
      <w:r w:rsidRPr="00F165E7">
        <w:rPr>
          <w:bCs/>
        </w:rPr>
        <w:t>Ø</w:t>
      </w:r>
      <w:r>
        <w:rPr>
          <w:bCs/>
        </w:rPr>
        <w:t> </w:t>
      </w:r>
      <w:r w:rsidRPr="00F165E7">
        <w:rPr>
          <w:bCs/>
        </w:rPr>
        <w:t>80</w:t>
      </w:r>
      <w:r w:rsidRPr="00F165E7">
        <w:rPr>
          <w:bCs/>
          <w:lang w:val="en-US"/>
        </w:rPr>
        <w:t> </w:t>
      </w:r>
      <w:r w:rsidRPr="00F165E7">
        <w:rPr>
          <w:bCs/>
        </w:rPr>
        <w:t>мм × 900 мм. Элементы макета должны быть пустотелыми. Макет выпускного коллектора подсоединяют к макету глушителя посредством трубы диаметром 76 мм. Трубу, выходящую из макета глушителя, следует использовать также для отвода отработавших газов из системы предварительного нагрева за пределы испыт</w:t>
      </w:r>
      <w:r w:rsidRPr="00F165E7">
        <w:rPr>
          <w:bCs/>
        </w:rPr>
        <w:t>а</w:t>
      </w:r>
      <w:r w:rsidRPr="00F165E7">
        <w:rPr>
          <w:bCs/>
        </w:rPr>
        <w:t>тельного устройства</w:t>
      </w:r>
      <w:r w:rsidRPr="00F165E7">
        <w:t>.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</w:pPr>
      <w:r w:rsidRPr="00F165E7">
        <w:tab/>
      </w:r>
      <w:r w:rsidRPr="00F165E7">
        <w:tab/>
      </w:r>
      <w:r w:rsidRPr="00F165E7">
        <w:tab/>
        <w:t>…</w:t>
      </w: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</w:pPr>
      <w:r w:rsidRPr="00F165E7">
        <w:t>1.10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Поддоны для пожара пролива</w:t>
      </w:r>
    </w:p>
    <w:p w:rsidR="006C379B" w:rsidRPr="00E12FDE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  <w:rPr>
          <w:bCs/>
        </w:rPr>
      </w:pPr>
      <w:r w:rsidRPr="00E12FDE">
        <w:rPr>
          <w:bCs/>
        </w:rPr>
        <w:t>1.10.1</w:t>
      </w:r>
      <w:r w:rsidRPr="00E12FDE">
        <w:rPr>
          <w:bCs/>
        </w:rPr>
        <w:tab/>
      </w:r>
      <w:r w:rsidRPr="00E12FDE">
        <w:rPr>
          <w:bCs/>
        </w:rPr>
        <w:tab/>
        <w:t>Подробное описание этих поддонов приведено в таблице 5. В таблице 6 предусмотрено применение трех различных типов по</w:t>
      </w:r>
      <w:r w:rsidRPr="00E12FDE">
        <w:rPr>
          <w:bCs/>
        </w:rPr>
        <w:t>д</w:t>
      </w:r>
      <w:r w:rsidRPr="00E12FDE">
        <w:rPr>
          <w:bCs/>
        </w:rPr>
        <w:t>донов для пожара пролива: квадратных, прямоугольных и круглых.</w:t>
      </w:r>
    </w:p>
    <w:p w:rsidR="006C379B" w:rsidRPr="00B354F1" w:rsidRDefault="006C379B" w:rsidP="006C379B">
      <w:pPr>
        <w:pStyle w:val="SingleTxt"/>
        <w:spacing w:after="0" w:line="120" w:lineRule="exact"/>
        <w:rPr>
          <w:sz w:val="10"/>
        </w:rPr>
      </w:pPr>
    </w:p>
    <w:p w:rsidR="006C379B" w:rsidRPr="00F165E7" w:rsidRDefault="006C379B" w:rsidP="00BD64FF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lastRenderedPageBreak/>
        <w:tab/>
      </w:r>
      <w:r>
        <w:tab/>
      </w:r>
      <w:r w:rsidRPr="00B354F1">
        <w:t>Таблица 5</w:t>
      </w:r>
      <w:r w:rsidRPr="00B354F1">
        <w:br/>
      </w:r>
      <w:r w:rsidRPr="00F165E7">
        <w:t>Технические требования к поддонам для пожара пролива</w:t>
      </w:r>
    </w:p>
    <w:p w:rsidR="006C379B" w:rsidRPr="00F96243" w:rsidRDefault="006C379B" w:rsidP="006C379B">
      <w:pPr>
        <w:pStyle w:val="SingleTxt"/>
        <w:spacing w:after="0" w:line="120" w:lineRule="exact"/>
        <w:rPr>
          <w:sz w:val="10"/>
        </w:rPr>
      </w:pPr>
    </w:p>
    <w:p w:rsidR="006C379B" w:rsidRPr="00F96243" w:rsidRDefault="006C379B" w:rsidP="006C379B">
      <w:pPr>
        <w:pStyle w:val="SingleTxt"/>
        <w:spacing w:after="0" w:line="120" w:lineRule="exact"/>
        <w:rPr>
          <w:sz w:val="10"/>
        </w:rPr>
      </w:pPr>
    </w:p>
    <w:tbl>
      <w:tblPr>
        <w:tblW w:w="7531" w:type="dxa"/>
        <w:tblInd w:w="126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1883"/>
        <w:gridCol w:w="1883"/>
        <w:gridCol w:w="1883"/>
      </w:tblGrid>
      <w:tr w:rsidR="006C379B" w:rsidRPr="00F96243" w:rsidTr="008C29F0">
        <w:trPr>
          <w:trHeight w:val="100"/>
          <w:tblHeader/>
        </w:trPr>
        <w:tc>
          <w:tcPr>
            <w:tcW w:w="188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80" w:after="80" w:line="160" w:lineRule="exact"/>
              <w:ind w:left="72" w:right="0"/>
              <w:jc w:val="left"/>
              <w:rPr>
                <w:bCs/>
                <w:i/>
                <w:sz w:val="14"/>
                <w:szCs w:val="14"/>
                <w:lang w:val="en-GB"/>
              </w:rPr>
            </w:pPr>
            <w:r w:rsidRPr="00E12FDE">
              <w:rPr>
                <w:bCs/>
                <w:i/>
                <w:sz w:val="14"/>
                <w:szCs w:val="14"/>
                <w:lang w:val="en-GB"/>
              </w:rPr>
              <w:t>Размеры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  <w:lang w:val="en-GB"/>
              </w:rPr>
            </w:pPr>
            <w:r w:rsidRPr="00E12FDE">
              <w:rPr>
                <w:bCs/>
                <w:i/>
                <w:sz w:val="14"/>
                <w:szCs w:val="14"/>
                <w:lang w:val="en-GB"/>
              </w:rPr>
              <w:t xml:space="preserve">Высота до </w:t>
            </w:r>
            <w:r w:rsidRPr="00E12FDE">
              <w:rPr>
                <w:bCs/>
                <w:i/>
                <w:sz w:val="14"/>
                <w:szCs w:val="14"/>
                <w:lang w:val="en-GB"/>
              </w:rPr>
              <w:br/>
              <w:t>верхнего края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  <w:lang w:val="en-GB"/>
              </w:rPr>
            </w:pPr>
            <w:r w:rsidRPr="00E12FDE">
              <w:rPr>
                <w:bCs/>
                <w:i/>
                <w:sz w:val="14"/>
                <w:szCs w:val="14"/>
                <w:lang w:val="en-GB"/>
              </w:rPr>
              <w:t xml:space="preserve">Номинальная </w:t>
            </w:r>
            <w:r w:rsidRPr="00E12FDE">
              <w:rPr>
                <w:bCs/>
                <w:i/>
                <w:sz w:val="14"/>
                <w:szCs w:val="14"/>
                <w:lang w:val="en-GB"/>
              </w:rPr>
              <w:br/>
              <w:t>толщина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  <w:lang w:val="en-GB"/>
              </w:rPr>
            </w:pPr>
            <w:r w:rsidRPr="00E12FDE">
              <w:rPr>
                <w:bCs/>
                <w:i/>
                <w:sz w:val="14"/>
                <w:szCs w:val="14"/>
                <w:lang w:val="en-GB"/>
              </w:rPr>
              <w:t xml:space="preserve">Используется для </w:t>
            </w:r>
            <w:r w:rsidRPr="00E12FDE">
              <w:rPr>
                <w:bCs/>
                <w:i/>
                <w:sz w:val="14"/>
                <w:szCs w:val="14"/>
                <w:lang w:val="en-GB"/>
              </w:rPr>
              <w:br/>
              <w:t>огневого испытания</w:t>
            </w:r>
            <w:r>
              <w:rPr>
                <w:bCs/>
                <w:i/>
                <w:sz w:val="14"/>
                <w:szCs w:val="14"/>
                <w:lang w:val="en-GB"/>
              </w:rPr>
              <w:t xml:space="preserve"> </w:t>
            </w:r>
            <w:r w:rsidRPr="006C07CB">
              <w:rPr>
                <w:bCs/>
                <w:i/>
                <w:iCs/>
                <w:sz w:val="18"/>
                <w:szCs w:val="18"/>
                <w:lang w:val="en-GB"/>
              </w:rPr>
              <w:t>№</w:t>
            </w:r>
          </w:p>
        </w:tc>
      </w:tr>
      <w:tr w:rsidR="006C379B" w:rsidRPr="00F96243" w:rsidTr="008C29F0">
        <w:trPr>
          <w:trHeight w:hRule="exact" w:val="115"/>
          <w:tblHeader/>
        </w:trPr>
        <w:tc>
          <w:tcPr>
            <w:tcW w:w="1882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88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88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88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</w:tr>
      <w:tr w:rsidR="006C379B" w:rsidRPr="00F96243" w:rsidTr="008C29F0">
        <w:trPr>
          <w:trHeight w:val="100"/>
          <w:tblHeader/>
        </w:trPr>
        <w:tc>
          <w:tcPr>
            <w:tcW w:w="1882" w:type="dxa"/>
            <w:tcBorders>
              <w:top w:val="nil"/>
            </w:tcBorders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E12FDE">
              <w:rPr>
                <w:bCs/>
                <w:sz w:val="18"/>
                <w:szCs w:val="18"/>
                <w:lang w:val="en-GB"/>
              </w:rPr>
              <w:t>300 мм × 300 мм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E12FDE">
              <w:rPr>
                <w:bCs/>
                <w:sz w:val="18"/>
                <w:szCs w:val="18"/>
                <w:lang w:val="en-GB"/>
              </w:rPr>
              <w:t>70 мм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E12FDE">
              <w:rPr>
                <w:bCs/>
                <w:sz w:val="18"/>
                <w:szCs w:val="18"/>
                <w:lang w:val="en-GB"/>
              </w:rPr>
              <w:t>1,5 мм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E12FDE">
              <w:rPr>
                <w:bCs/>
                <w:sz w:val="18"/>
                <w:szCs w:val="18"/>
                <w:lang w:val="en-GB"/>
              </w:rPr>
              <w:t>1, 2</w:t>
            </w:r>
          </w:p>
        </w:tc>
      </w:tr>
      <w:tr w:rsidR="006C379B" w:rsidRPr="00F96243" w:rsidTr="008C29F0">
        <w:trPr>
          <w:trHeight w:val="100"/>
          <w:tblHeader/>
        </w:trPr>
        <w:tc>
          <w:tcPr>
            <w:tcW w:w="1882" w:type="dxa"/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E12FDE">
              <w:rPr>
                <w:bCs/>
                <w:sz w:val="18"/>
                <w:szCs w:val="18"/>
                <w:lang w:val="en-GB"/>
              </w:rPr>
              <w:t>200 мм × 300 мм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E12FDE">
              <w:rPr>
                <w:bCs/>
                <w:sz w:val="18"/>
                <w:szCs w:val="18"/>
                <w:lang w:val="en-GB"/>
              </w:rPr>
              <w:t>70 мм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E12FDE">
              <w:rPr>
                <w:bCs/>
                <w:sz w:val="18"/>
                <w:szCs w:val="18"/>
                <w:lang w:val="en-GB"/>
              </w:rPr>
              <w:t>2 мм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E12FDE">
              <w:rPr>
                <w:bCs/>
                <w:sz w:val="18"/>
                <w:szCs w:val="18"/>
                <w:lang w:val="en-GB"/>
              </w:rPr>
              <w:t>3</w:t>
            </w:r>
          </w:p>
        </w:tc>
      </w:tr>
      <w:tr w:rsidR="006C379B" w:rsidRPr="00F96243" w:rsidTr="008C29F0">
        <w:trPr>
          <w:trHeight w:val="100"/>
          <w:tblHeader/>
        </w:trPr>
        <w:tc>
          <w:tcPr>
            <w:tcW w:w="1882" w:type="dxa"/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E12FDE">
              <w:rPr>
                <w:bCs/>
                <w:sz w:val="18"/>
                <w:szCs w:val="18"/>
                <w:lang w:val="en-GB"/>
              </w:rPr>
              <w:t>Ø 150 мм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E12FDE">
              <w:rPr>
                <w:bCs/>
                <w:sz w:val="18"/>
                <w:szCs w:val="18"/>
                <w:lang w:val="en-GB"/>
              </w:rPr>
              <w:t>100 мм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E12FDE">
              <w:rPr>
                <w:bCs/>
                <w:sz w:val="18"/>
                <w:szCs w:val="18"/>
                <w:lang w:val="en-GB"/>
              </w:rPr>
              <w:t>1,5 мм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C379B" w:rsidRPr="00E12FDE" w:rsidRDefault="006C379B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E12FDE">
              <w:rPr>
                <w:bCs/>
                <w:sz w:val="18"/>
                <w:szCs w:val="18"/>
                <w:lang w:val="en-GB"/>
              </w:rPr>
              <w:t>4</w:t>
            </w:r>
          </w:p>
        </w:tc>
      </w:tr>
    </w:tbl>
    <w:p w:rsidR="006C379B" w:rsidRPr="00F96243" w:rsidRDefault="006C379B" w:rsidP="006C379B">
      <w:pPr>
        <w:pStyle w:val="SingleTxt"/>
        <w:spacing w:after="0" w:line="120" w:lineRule="exact"/>
        <w:rPr>
          <w:sz w:val="10"/>
        </w:rPr>
      </w:pPr>
    </w:p>
    <w:p w:rsidR="006C379B" w:rsidRPr="00F96243" w:rsidRDefault="006C379B" w:rsidP="006C379B">
      <w:pPr>
        <w:pStyle w:val="SingleTxt"/>
        <w:spacing w:after="0" w:line="120" w:lineRule="exact"/>
        <w:rPr>
          <w:sz w:val="10"/>
        </w:rPr>
      </w:pP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  <w:ind w:left="2520" w:hanging="1253"/>
        <w:rPr>
          <w:b/>
        </w:rPr>
      </w:pPr>
      <w:r w:rsidRPr="00F165E7">
        <w:t>1.10</w:t>
      </w:r>
      <w:r w:rsidRPr="00F165E7">
        <w:rPr>
          <w:b/>
        </w:rPr>
        <w:t>.2</w:t>
      </w:r>
      <w:r w:rsidRPr="00F165E7">
        <w:rPr>
          <w:b/>
        </w:rPr>
        <w:tab/>
      </w:r>
      <w:r>
        <w:rPr>
          <w:b/>
        </w:rPr>
        <w:tab/>
      </w:r>
      <w:r w:rsidRPr="00F165E7">
        <w:rPr>
          <w:bCs/>
        </w:rPr>
        <w:t>Квадратные поддоны для пожара пролива с негорючими плитами и прямоугольные поддоны для пожара пролива размещают согласно сценариям испытаний, указанным в добавлениях</w:t>
      </w:r>
      <w:r w:rsidRPr="00F165E7">
        <w:rPr>
          <w:bCs/>
          <w:lang w:val="en-GB"/>
        </w:rPr>
        <w:t> </w:t>
      </w:r>
      <w:r w:rsidRPr="00F165E7">
        <w:rPr>
          <w:bCs/>
        </w:rPr>
        <w:t>2−4. На рис. 10 показаны размеры для огневого испытания № 2. Огневое испыт</w:t>
      </w:r>
      <w:r w:rsidRPr="00F165E7">
        <w:rPr>
          <w:bCs/>
        </w:rPr>
        <w:t>а</w:t>
      </w:r>
      <w:r w:rsidRPr="00F165E7">
        <w:rPr>
          <w:bCs/>
        </w:rPr>
        <w:t>ние проводят перпендикулярно длинному краю испытательного устройства</w:t>
      </w:r>
      <w:r w:rsidRPr="00F165E7">
        <w:t>.</w:t>
      </w:r>
    </w:p>
    <w:p w:rsidR="006C379B" w:rsidRPr="00F96243" w:rsidRDefault="006C379B" w:rsidP="006C379B">
      <w:pPr>
        <w:pStyle w:val="SingleTxt"/>
        <w:spacing w:after="0" w:line="120" w:lineRule="exact"/>
        <w:rPr>
          <w:sz w:val="10"/>
        </w:rPr>
      </w:pPr>
    </w:p>
    <w:p w:rsidR="006C379B" w:rsidRPr="00F165E7" w:rsidRDefault="006C379B" w:rsidP="006C37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F96243">
        <w:rPr>
          <w:b w:val="0"/>
        </w:rPr>
        <w:t>Рис. 10</w:t>
      </w:r>
      <w:r w:rsidRPr="00F96243">
        <w:rPr>
          <w:b w:val="0"/>
        </w:rPr>
        <w:br/>
      </w:r>
      <w:r w:rsidRPr="00F165E7">
        <w:t>Расстояния для огневого испытания № 2</w:t>
      </w:r>
    </w:p>
    <w:p w:rsidR="006C379B" w:rsidRPr="00F96243" w:rsidRDefault="006C379B" w:rsidP="006C379B">
      <w:pPr>
        <w:pStyle w:val="SingleTxt"/>
        <w:spacing w:after="0" w:line="120" w:lineRule="exact"/>
        <w:rPr>
          <w:sz w:val="10"/>
        </w:rPr>
      </w:pPr>
    </w:p>
    <w:p w:rsidR="006C379B" w:rsidRPr="00F96243" w:rsidRDefault="006C379B" w:rsidP="006C379B">
      <w:pPr>
        <w:pStyle w:val="SingleTxt"/>
        <w:spacing w:after="0" w:line="120" w:lineRule="exact"/>
        <w:rPr>
          <w:sz w:val="10"/>
        </w:rPr>
      </w:pPr>
    </w:p>
    <w:p w:rsidR="006C379B" w:rsidRPr="00F165E7" w:rsidRDefault="006C379B" w:rsidP="006C379B">
      <w:pPr>
        <w:pStyle w:val="SingleTxt"/>
        <w:spacing w:line="240" w:lineRule="atLeast"/>
      </w:pPr>
      <w:r w:rsidRPr="00F165E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D4672" wp14:editId="62E44C05">
                <wp:simplePos x="0" y="0"/>
                <wp:positionH relativeFrom="column">
                  <wp:posOffset>3491547</wp:posOffset>
                </wp:positionH>
                <wp:positionV relativeFrom="paragraph">
                  <wp:posOffset>1673860</wp:posOffset>
                </wp:positionV>
                <wp:extent cx="280670" cy="155575"/>
                <wp:effectExtent l="0" t="0" r="5080" b="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79B" w:rsidRPr="001256DF" w:rsidRDefault="006C379B" w:rsidP="006C379B">
                            <w:pPr>
                              <w:spacing w:before="2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6" type="#_x0000_t202" style="position:absolute;left:0;text-align:left;margin-left:274.9pt;margin-top:131.8pt;width:22.1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" stroked="f">
                <v:textbox inset="0,0,0,0">
                  <w:txbxContent>
                    <w:p w:rsidR="006C379B" w:rsidRPr="001256DF" w:rsidRDefault="006C379B" w:rsidP="006C379B">
                      <w:pPr>
                        <w:spacing w:before="20"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70 мм</w:t>
                      </w:r>
                    </w:p>
                  </w:txbxContent>
                </v:textbox>
              </v:shape>
            </w:pict>
          </mc:Fallback>
        </mc:AlternateContent>
      </w:r>
      <w:r w:rsidRPr="00F165E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53607" wp14:editId="59369F0E">
                <wp:simplePos x="0" y="0"/>
                <wp:positionH relativeFrom="column">
                  <wp:posOffset>1731962</wp:posOffset>
                </wp:positionH>
                <wp:positionV relativeFrom="paragraph">
                  <wp:posOffset>1830070</wp:posOffset>
                </wp:positionV>
                <wp:extent cx="280670" cy="155575"/>
                <wp:effectExtent l="0" t="0" r="508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79B" w:rsidRPr="001256DF" w:rsidRDefault="006C379B" w:rsidP="006C379B">
                            <w:pPr>
                              <w:spacing w:before="2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27" type="#_x0000_t202" style="position:absolute;left:0;text-align:left;margin-left:136.35pt;margin-top:144.1pt;width:22.1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" stroked="f">
                <v:textbox inset="0,0,0,0">
                  <w:txbxContent>
                    <w:p w:rsidR="006C379B" w:rsidRPr="001256DF" w:rsidRDefault="006C379B" w:rsidP="006C379B">
                      <w:pPr>
                        <w:spacing w:before="20"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70 мм</w:t>
                      </w:r>
                    </w:p>
                  </w:txbxContent>
                </v:textbox>
              </v:shape>
            </w:pict>
          </mc:Fallback>
        </mc:AlternateContent>
      </w:r>
      <w:r w:rsidRPr="00F165E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0C750" wp14:editId="2A6AF8C4">
                <wp:simplePos x="0" y="0"/>
                <wp:positionH relativeFrom="column">
                  <wp:posOffset>2589118</wp:posOffset>
                </wp:positionH>
                <wp:positionV relativeFrom="paragraph">
                  <wp:posOffset>1755140</wp:posOffset>
                </wp:positionV>
                <wp:extent cx="351155" cy="155575"/>
                <wp:effectExtent l="0" t="0" r="0" b="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79B" w:rsidRPr="001256DF" w:rsidRDefault="006C379B" w:rsidP="006C379B">
                            <w:pPr>
                              <w:spacing w:before="2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135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28" type="#_x0000_t202" style="position:absolute;left:0;text-align:left;margin-left:203.85pt;margin-top:138.2pt;width:27.6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" stroked="f">
                <v:textbox inset="0,0,0,0">
                  <w:txbxContent>
                    <w:p w:rsidR="006C379B" w:rsidRPr="001256DF" w:rsidRDefault="006C379B" w:rsidP="006C379B">
                      <w:pPr>
                        <w:spacing w:before="20"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135 мм</w:t>
                      </w:r>
                    </w:p>
                  </w:txbxContent>
                </v:textbox>
              </v:shape>
            </w:pict>
          </mc:Fallback>
        </mc:AlternateContent>
      </w:r>
      <w:r w:rsidRPr="00F165E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65396" wp14:editId="0D51A046">
                <wp:simplePos x="0" y="0"/>
                <wp:positionH relativeFrom="column">
                  <wp:posOffset>980663</wp:posOffset>
                </wp:positionH>
                <wp:positionV relativeFrom="paragraph">
                  <wp:posOffset>1788160</wp:posOffset>
                </wp:positionV>
                <wp:extent cx="355600" cy="135890"/>
                <wp:effectExtent l="0" t="0" r="6350" b="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79B" w:rsidRPr="001256DF" w:rsidRDefault="006C379B" w:rsidP="006C379B">
                            <w:pPr>
                              <w:spacing w:before="2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300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29" type="#_x0000_t202" style="position:absolute;left:0;text-align:left;margin-left:77.2pt;margin-top:140.8pt;width:28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" stroked="f">
                <v:textbox inset="0,0,0,0">
                  <w:txbxContent>
                    <w:p w:rsidR="006C379B" w:rsidRPr="001256DF" w:rsidRDefault="006C379B" w:rsidP="006C379B">
                      <w:pPr>
                        <w:spacing w:before="20"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300 мм</w:t>
                      </w:r>
                    </w:p>
                  </w:txbxContent>
                </v:textbox>
              </v:shape>
            </w:pict>
          </mc:Fallback>
        </mc:AlternateContent>
      </w:r>
      <w:r w:rsidRPr="00F165E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E5DCC" wp14:editId="7DE10FB5">
                <wp:simplePos x="0" y="0"/>
                <wp:positionH relativeFrom="column">
                  <wp:posOffset>1253078</wp:posOffset>
                </wp:positionH>
                <wp:positionV relativeFrom="paragraph">
                  <wp:posOffset>795020</wp:posOffset>
                </wp:positionV>
                <wp:extent cx="355600" cy="135890"/>
                <wp:effectExtent l="0" t="0" r="6350" b="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79B" w:rsidRPr="001256DF" w:rsidRDefault="006C379B" w:rsidP="006C379B">
                            <w:pPr>
                              <w:spacing w:before="2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190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30" type="#_x0000_t202" style="position:absolute;left:0;text-align:left;margin-left:98.65pt;margin-top:62.6pt;width:28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" stroked="f">
                <v:textbox inset="0,0,0,0">
                  <w:txbxContent>
                    <w:p w:rsidR="006C379B" w:rsidRPr="001256DF" w:rsidRDefault="006C379B" w:rsidP="006C379B">
                      <w:pPr>
                        <w:spacing w:before="20"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190 мм</w:t>
                      </w:r>
                    </w:p>
                  </w:txbxContent>
                </v:textbox>
              </v:shape>
            </w:pict>
          </mc:Fallback>
        </mc:AlternateContent>
      </w:r>
      <w:r w:rsidRPr="00F165E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48039" wp14:editId="1957F316">
                <wp:simplePos x="0" y="0"/>
                <wp:positionH relativeFrom="column">
                  <wp:posOffset>783178</wp:posOffset>
                </wp:positionH>
                <wp:positionV relativeFrom="paragraph">
                  <wp:posOffset>1189990</wp:posOffset>
                </wp:positionV>
                <wp:extent cx="355600" cy="135890"/>
                <wp:effectExtent l="0" t="0" r="6350" b="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79B" w:rsidRPr="001256DF" w:rsidRDefault="006C379B" w:rsidP="006C379B">
                            <w:pPr>
                              <w:spacing w:before="2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70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31" type="#_x0000_t202" style="position:absolute;left:0;text-align:left;margin-left:61.65pt;margin-top:93.7pt;width:28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" stroked="f">
                <v:textbox inset="0,0,0,0">
                  <w:txbxContent>
                    <w:p w:rsidR="006C379B" w:rsidRPr="001256DF" w:rsidRDefault="006C379B" w:rsidP="006C379B">
                      <w:pPr>
                        <w:spacing w:before="20"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70 мм</w:t>
                      </w:r>
                    </w:p>
                  </w:txbxContent>
                </v:textbox>
              </v:shape>
            </w:pict>
          </mc:Fallback>
        </mc:AlternateContent>
      </w:r>
      <w:r w:rsidRPr="00F165E7">
        <w:rPr>
          <w:noProof/>
          <w:lang w:val="en-GB" w:eastAsia="en-GB"/>
        </w:rPr>
        <w:drawing>
          <wp:inline distT="0" distB="0" distL="0" distR="0" wp14:anchorId="5E154771" wp14:editId="71629995">
            <wp:extent cx="3159760" cy="2369185"/>
            <wp:effectExtent l="0" t="0" r="254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9B" w:rsidRPr="00F96243" w:rsidRDefault="006C379B" w:rsidP="006C379B">
      <w:pPr>
        <w:pStyle w:val="SingleTxt"/>
        <w:spacing w:after="0" w:line="120" w:lineRule="exact"/>
        <w:rPr>
          <w:sz w:val="10"/>
        </w:rPr>
      </w:pPr>
    </w:p>
    <w:p w:rsidR="006C379B" w:rsidRPr="00F96243" w:rsidRDefault="006C379B" w:rsidP="006C379B">
      <w:pPr>
        <w:pStyle w:val="SingleTxt"/>
        <w:spacing w:after="0" w:line="120" w:lineRule="exact"/>
        <w:rPr>
          <w:sz w:val="10"/>
        </w:rPr>
      </w:pPr>
    </w:p>
    <w:p w:rsidR="006C379B" w:rsidRPr="00F165E7" w:rsidRDefault="006C379B" w:rsidP="006C379B">
      <w:pPr>
        <w:pStyle w:val="SingleTxt"/>
        <w:tabs>
          <w:tab w:val="clear" w:pos="2693"/>
          <w:tab w:val="left" w:pos="2520"/>
        </w:tabs>
      </w:pPr>
      <w:r w:rsidRPr="00F165E7">
        <w:t>2.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Огневые испытания</w:t>
      </w:r>
    </w:p>
    <w:p w:rsidR="002F081C" w:rsidRDefault="006C379B" w:rsidP="002F081C">
      <w:pPr>
        <w:pStyle w:val="SingleTxt"/>
        <w:tabs>
          <w:tab w:val="clear" w:pos="2693"/>
          <w:tab w:val="left" w:pos="2520"/>
        </w:tabs>
        <w:ind w:left="2520" w:hanging="1253"/>
        <w:rPr>
          <w:bCs/>
          <w:lang w:val="en-GB"/>
        </w:rPr>
      </w:pPr>
      <w:r w:rsidRPr="00F165E7">
        <w:t>2.1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Огневые испытания, указанные в таблице</w:t>
      </w:r>
      <w:r w:rsidRPr="00E12FDE">
        <w:rPr>
          <w:bCs/>
        </w:rPr>
        <w:t xml:space="preserve"> 6, должны проводиться в соответствии с добавлениями 2−</w:t>
      </w:r>
      <w:r w:rsidRPr="00F165E7">
        <w:rPr>
          <w:bCs/>
        </w:rPr>
        <w:t>5. В качестве испытательного то</w:t>
      </w:r>
      <w:r w:rsidRPr="00F165E7">
        <w:rPr>
          <w:bCs/>
        </w:rPr>
        <w:t>п</w:t>
      </w:r>
      <w:r w:rsidRPr="00F165E7">
        <w:rPr>
          <w:bCs/>
        </w:rPr>
        <w:t>лива используют дизельное топливо (коммерческое топливо или легкое дизельное топливо), гептан (</w:t>
      </w:r>
      <w:r w:rsidRPr="00F165E7">
        <w:rPr>
          <w:bCs/>
          <w:lang w:val="en-US"/>
        </w:rPr>
        <w:t>C</w:t>
      </w:r>
      <w:r w:rsidRPr="00F165E7">
        <w:rPr>
          <w:bCs/>
          <w:vertAlign w:val="subscript"/>
        </w:rPr>
        <w:t>7</w:t>
      </w:r>
      <w:r w:rsidRPr="00F165E7">
        <w:rPr>
          <w:bCs/>
          <w:lang w:val="en-US"/>
        </w:rPr>
        <w:t>H</w:t>
      </w:r>
      <w:r w:rsidRPr="00F165E7">
        <w:rPr>
          <w:bCs/>
          <w:vertAlign w:val="subscript"/>
        </w:rPr>
        <w:t>16</w:t>
      </w:r>
      <w:r w:rsidRPr="00F165E7">
        <w:rPr>
          <w:bCs/>
        </w:rPr>
        <w:t>) и моторное ма</w:t>
      </w:r>
      <w:proofErr w:type="gramStart"/>
      <w:r w:rsidRPr="00F165E7">
        <w:rPr>
          <w:bCs/>
        </w:rPr>
        <w:t>с</w:t>
      </w:r>
      <w:r w:rsidR="002F081C" w:rsidRPr="002F081C">
        <w:rPr>
          <w:bCs/>
        </w:rPr>
        <w:t>-</w:t>
      </w:r>
      <w:proofErr w:type="gramEnd"/>
      <w:r w:rsidR="002F081C" w:rsidRPr="002F081C">
        <w:rPr>
          <w:bCs/>
        </w:rPr>
        <w:br/>
      </w:r>
      <w:r w:rsidRPr="00F165E7">
        <w:rPr>
          <w:bCs/>
        </w:rPr>
        <w:t>ло 15</w:t>
      </w:r>
      <w:r w:rsidRPr="00F165E7">
        <w:rPr>
          <w:bCs/>
          <w:lang w:val="en-US"/>
        </w:rPr>
        <w:t>W</w:t>
      </w:r>
      <w:r w:rsidRPr="00F165E7">
        <w:rPr>
          <w:bCs/>
        </w:rPr>
        <w:t xml:space="preserve">-40 с температурой вспышки </w:t>
      </w:r>
      <w:r w:rsidRPr="00F165E7">
        <w:rPr>
          <w:bCs/>
          <w:lang w:val="en-US"/>
        </w:rPr>
        <w:t>COC</w:t>
      </w:r>
      <w:r w:rsidRPr="00F165E7">
        <w:rPr>
          <w:bCs/>
        </w:rPr>
        <w:t xml:space="preserve"> 230</w:t>
      </w:r>
      <w:r w:rsidRPr="00F165E7">
        <w:rPr>
          <w:bCs/>
          <w:lang w:val="en-GB"/>
        </w:rPr>
        <w:t> </w:t>
      </w:r>
      <w:r w:rsidRPr="00F165E7">
        <w:rPr>
          <w:bCs/>
        </w:rPr>
        <w:t>°</w:t>
      </w:r>
      <w:r w:rsidRPr="00F165E7">
        <w:rPr>
          <w:bCs/>
          <w:lang w:val="en-US"/>
        </w:rPr>
        <w:t>C</w:t>
      </w:r>
      <w:r w:rsidRPr="00F165E7">
        <w:rPr>
          <w:bCs/>
        </w:rPr>
        <w:t xml:space="preserve"> и вяз</w:t>
      </w:r>
      <w:r w:rsidR="002F081C" w:rsidRPr="002F081C">
        <w:rPr>
          <w:bCs/>
        </w:rPr>
        <w:t>-</w:t>
      </w:r>
      <w:r w:rsidRPr="00F165E7">
        <w:rPr>
          <w:bCs/>
        </w:rPr>
        <w:t>костью</w:t>
      </w:r>
      <w:r w:rsidR="002F081C">
        <w:rPr>
          <w:bCs/>
          <w:lang w:val="en-US"/>
        </w:rPr>
        <w:t> </w:t>
      </w:r>
      <w:r w:rsidRPr="00F165E7">
        <w:rPr>
          <w:bCs/>
          <w:lang w:val="en-GB"/>
        </w:rPr>
        <w:t>107</w:t>
      </w:r>
      <w:r w:rsidRPr="00F165E7">
        <w:rPr>
          <w:bCs/>
        </w:rPr>
        <w:t> </w:t>
      </w:r>
      <w:r w:rsidRPr="00F165E7">
        <w:rPr>
          <w:bCs/>
          <w:lang w:val="en-GB"/>
        </w:rPr>
        <w:t>мм²/с при 40 °</w:t>
      </w:r>
      <w:r w:rsidRPr="00F165E7">
        <w:rPr>
          <w:bCs/>
          <w:lang w:val="en-US"/>
        </w:rPr>
        <w:t>C</w:t>
      </w:r>
      <w:r w:rsidRPr="00F165E7">
        <w:rPr>
          <w:bCs/>
          <w:lang w:val="en-GB"/>
        </w:rPr>
        <w:t>.</w:t>
      </w:r>
    </w:p>
    <w:p w:rsidR="002F081C" w:rsidRPr="00F165E7" w:rsidRDefault="002F081C" w:rsidP="002F081C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rPr>
          <w:b w:val="0"/>
          <w:bCs/>
        </w:rPr>
        <w:lastRenderedPageBreak/>
        <w:tab/>
      </w:r>
      <w:r>
        <w:rPr>
          <w:b w:val="0"/>
          <w:bCs/>
        </w:rPr>
        <w:tab/>
      </w:r>
      <w:r w:rsidRPr="00F96243">
        <w:rPr>
          <w:b w:val="0"/>
          <w:bCs/>
        </w:rPr>
        <w:t xml:space="preserve">Таблица </w:t>
      </w:r>
      <w:r w:rsidRPr="00677742">
        <w:rPr>
          <w:b w:val="0"/>
          <w:bCs/>
        </w:rPr>
        <w:t>6</w:t>
      </w:r>
      <w:r w:rsidRPr="00F96243">
        <w:rPr>
          <w:b w:val="0"/>
        </w:rPr>
        <w:br/>
      </w:r>
      <w:r w:rsidRPr="00F165E7">
        <w:t>Огневые испытания</w:t>
      </w:r>
    </w:p>
    <w:p w:rsidR="002F081C" w:rsidRPr="00F96243" w:rsidRDefault="002F081C" w:rsidP="002F081C">
      <w:pPr>
        <w:pStyle w:val="SingleTxt"/>
        <w:spacing w:after="0" w:line="120" w:lineRule="exact"/>
        <w:rPr>
          <w:sz w:val="10"/>
        </w:rPr>
      </w:pPr>
    </w:p>
    <w:p w:rsidR="002F081C" w:rsidRPr="00F96243" w:rsidRDefault="002F081C" w:rsidP="002F081C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3015"/>
        <w:gridCol w:w="1881"/>
        <w:gridCol w:w="1839"/>
      </w:tblGrid>
      <w:tr w:rsidR="002F081C" w:rsidRPr="00F96243" w:rsidTr="008C29F0">
        <w:trPr>
          <w:tblHeader/>
        </w:trPr>
        <w:tc>
          <w:tcPr>
            <w:tcW w:w="83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81C" w:rsidRPr="00677742" w:rsidRDefault="002F081C" w:rsidP="008C29F0">
            <w:pPr>
              <w:pStyle w:val="SingleTxt"/>
              <w:spacing w:before="80" w:after="80" w:line="160" w:lineRule="exact"/>
              <w:ind w:left="72" w:right="0"/>
              <w:jc w:val="left"/>
              <w:rPr>
                <w:bCs/>
                <w:i/>
                <w:sz w:val="14"/>
                <w:szCs w:val="14"/>
              </w:rPr>
            </w:pPr>
            <w:r w:rsidRPr="00F96243">
              <w:rPr>
                <w:bCs/>
                <w:i/>
                <w:sz w:val="14"/>
                <w:szCs w:val="14"/>
              </w:rPr>
              <w:t xml:space="preserve">Огневое </w:t>
            </w:r>
            <w:r w:rsidRPr="00F96243">
              <w:rPr>
                <w:bCs/>
                <w:i/>
                <w:sz w:val="14"/>
                <w:szCs w:val="14"/>
              </w:rPr>
              <w:br/>
              <w:t>испытание</w:t>
            </w:r>
            <w:r>
              <w:rPr>
                <w:bCs/>
                <w:i/>
                <w:sz w:val="14"/>
                <w:szCs w:val="14"/>
              </w:rPr>
              <w:t xml:space="preserve"> №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81C" w:rsidRPr="00F96243" w:rsidRDefault="002F081C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</w:rPr>
            </w:pPr>
            <w:r w:rsidRPr="00F96243">
              <w:rPr>
                <w:bCs/>
                <w:i/>
                <w:sz w:val="14"/>
                <w:szCs w:val="14"/>
              </w:rPr>
              <w:t>Описание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81C" w:rsidRPr="00F96243" w:rsidRDefault="002F081C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</w:rPr>
            </w:pPr>
            <w:r w:rsidRPr="00F96243">
              <w:rPr>
                <w:bCs/>
                <w:i/>
                <w:sz w:val="14"/>
                <w:szCs w:val="14"/>
              </w:rPr>
              <w:t>Топливо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F081C" w:rsidRPr="00F96243" w:rsidRDefault="002F081C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</w:rPr>
            </w:pPr>
            <w:r w:rsidRPr="00F96243">
              <w:rPr>
                <w:bCs/>
                <w:i/>
                <w:sz w:val="14"/>
                <w:szCs w:val="14"/>
              </w:rPr>
              <w:t xml:space="preserve">Приблизительная пиковая скорость тепловыделения через 60 секунд после </w:t>
            </w:r>
            <w:r w:rsidRPr="00F96243">
              <w:rPr>
                <w:bCs/>
                <w:i/>
                <w:sz w:val="14"/>
                <w:szCs w:val="14"/>
              </w:rPr>
              <w:br/>
              <w:t>возгорания</w:t>
            </w:r>
          </w:p>
        </w:tc>
      </w:tr>
      <w:tr w:rsidR="002F081C" w:rsidRPr="00F96243" w:rsidTr="008C29F0">
        <w:trPr>
          <w:trHeight w:hRule="exact" w:val="115"/>
        </w:trPr>
        <w:tc>
          <w:tcPr>
            <w:tcW w:w="83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</w:p>
        </w:tc>
      </w:tr>
      <w:tr w:rsidR="002F081C" w:rsidRPr="00F96243" w:rsidTr="008C29F0">
        <w:tc>
          <w:tcPr>
            <w:tcW w:w="833" w:type="dxa"/>
            <w:tcBorders>
              <w:top w:val="nil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Пожар пролива 300 мм × 300 мм</w:t>
            </w:r>
          </w:p>
        </w:tc>
        <w:tc>
          <w:tcPr>
            <w:tcW w:w="1881" w:type="dxa"/>
            <w:tcBorders>
              <w:top w:val="nil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Дизельное топливо и</w:t>
            </w:r>
            <w:r>
              <w:rPr>
                <w:bCs/>
                <w:sz w:val="18"/>
                <w:szCs w:val="18"/>
              </w:rPr>
              <w:t> </w:t>
            </w:r>
            <w:r w:rsidRPr="00F96243">
              <w:rPr>
                <w:bCs/>
                <w:sz w:val="18"/>
                <w:szCs w:val="18"/>
              </w:rPr>
              <w:t>гептан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60 кВт</w:t>
            </w:r>
          </w:p>
        </w:tc>
      </w:tr>
      <w:tr w:rsidR="002F081C" w:rsidRPr="00F96243" w:rsidTr="008C29F0">
        <w:tc>
          <w:tcPr>
            <w:tcW w:w="833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Пожар пролива 300 мм × 300 мм и 2</w:t>
            </w:r>
            <w:r>
              <w:rPr>
                <w:bCs/>
                <w:sz w:val="18"/>
                <w:szCs w:val="18"/>
              </w:rPr>
              <w:t> </w:t>
            </w:r>
            <w:r w:rsidRPr="00F96243">
              <w:rPr>
                <w:bCs/>
                <w:sz w:val="18"/>
                <w:szCs w:val="18"/>
              </w:rPr>
              <w:t>негорючие плиты</w:t>
            </w:r>
          </w:p>
        </w:tc>
        <w:tc>
          <w:tcPr>
            <w:tcW w:w="1881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Дизельное топливо и</w:t>
            </w:r>
            <w:r>
              <w:rPr>
                <w:bCs/>
                <w:sz w:val="18"/>
                <w:szCs w:val="18"/>
              </w:rPr>
              <w:t> </w:t>
            </w:r>
            <w:r w:rsidRPr="00F96243">
              <w:rPr>
                <w:bCs/>
                <w:sz w:val="18"/>
                <w:szCs w:val="18"/>
              </w:rPr>
              <w:t>гептан</w:t>
            </w:r>
          </w:p>
        </w:tc>
        <w:tc>
          <w:tcPr>
            <w:tcW w:w="1839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110 кВт</w:t>
            </w:r>
          </w:p>
        </w:tc>
      </w:tr>
      <w:tr w:rsidR="002F081C" w:rsidRPr="00F96243" w:rsidTr="008C29F0">
        <w:tc>
          <w:tcPr>
            <w:tcW w:w="833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Пожар пролива 200 мм × 300 мм</w:t>
            </w:r>
          </w:p>
        </w:tc>
        <w:tc>
          <w:tcPr>
            <w:tcW w:w="1881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Дизельное топливо и</w:t>
            </w:r>
            <w:r>
              <w:rPr>
                <w:bCs/>
                <w:sz w:val="18"/>
                <w:szCs w:val="18"/>
              </w:rPr>
              <w:t> </w:t>
            </w:r>
            <w:r w:rsidRPr="00F96243">
              <w:rPr>
                <w:bCs/>
                <w:sz w:val="18"/>
                <w:szCs w:val="18"/>
              </w:rPr>
              <w:t>гептан</w:t>
            </w:r>
          </w:p>
        </w:tc>
        <w:tc>
          <w:tcPr>
            <w:tcW w:w="1839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40 кВт</w:t>
            </w:r>
          </w:p>
        </w:tc>
      </w:tr>
      <w:tr w:rsidR="002F081C" w:rsidRPr="00F96243" w:rsidTr="008C29F0">
        <w:tc>
          <w:tcPr>
            <w:tcW w:w="833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Пожар пролива Ø 150 мм</w:t>
            </w:r>
          </w:p>
        </w:tc>
        <w:tc>
          <w:tcPr>
            <w:tcW w:w="1881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Дизельное топливо и </w:t>
            </w:r>
            <w:r w:rsidRPr="00F96243">
              <w:rPr>
                <w:bCs/>
                <w:sz w:val="18"/>
                <w:szCs w:val="18"/>
              </w:rPr>
              <w:t>гептан</w:t>
            </w:r>
          </w:p>
        </w:tc>
        <w:tc>
          <w:tcPr>
            <w:tcW w:w="1839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7 кВт</w:t>
            </w:r>
          </w:p>
        </w:tc>
      </w:tr>
      <w:tr w:rsidR="002F081C" w:rsidRPr="00F96243" w:rsidTr="008C29F0">
        <w:tc>
          <w:tcPr>
            <w:tcW w:w="833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 xml:space="preserve">Распыление огня </w:t>
            </w:r>
            <w:r w:rsidRPr="00F96243">
              <w:rPr>
                <w:bCs/>
                <w:sz w:val="18"/>
                <w:szCs w:val="18"/>
              </w:rPr>
              <w:br/>
              <w:t>(450 кПа, 0,73 кг/мин ±10%)</w:t>
            </w:r>
          </w:p>
        </w:tc>
        <w:tc>
          <w:tcPr>
            <w:tcW w:w="1881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Дизельное топливо</w:t>
            </w:r>
          </w:p>
        </w:tc>
        <w:tc>
          <w:tcPr>
            <w:tcW w:w="1839" w:type="dxa"/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520 кВт</w:t>
            </w:r>
          </w:p>
        </w:tc>
      </w:tr>
      <w:tr w:rsidR="002F081C" w:rsidRPr="00F96243" w:rsidTr="008C29F0"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 xml:space="preserve">Распыление огня </w:t>
            </w:r>
            <w:r w:rsidRPr="00F96243">
              <w:rPr>
                <w:bCs/>
                <w:sz w:val="18"/>
                <w:szCs w:val="18"/>
              </w:rPr>
              <w:br/>
              <w:t>(450 кПа, 0,19 кг/мин ±10%)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Дизельное топливо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140 кВт</w:t>
            </w:r>
          </w:p>
        </w:tc>
      </w:tr>
      <w:tr w:rsidR="002F081C" w:rsidRPr="00F96243" w:rsidTr="008C29F0">
        <w:tc>
          <w:tcPr>
            <w:tcW w:w="833" w:type="dxa"/>
            <w:tcBorders>
              <w:bottom w:val="single" w:sz="12" w:space="0" w:color="auto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015" w:type="dxa"/>
            <w:tcBorders>
              <w:bottom w:val="single" w:sz="12" w:space="0" w:color="auto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Возгорание от капающего масла (40 капель/мин ±10)</w:t>
            </w:r>
          </w:p>
        </w:tc>
        <w:tc>
          <w:tcPr>
            <w:tcW w:w="1881" w:type="dxa"/>
            <w:tcBorders>
              <w:bottom w:val="single" w:sz="12" w:space="0" w:color="auto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Моторное масло</w:t>
            </w:r>
          </w:p>
        </w:tc>
        <w:tc>
          <w:tcPr>
            <w:tcW w:w="1839" w:type="dxa"/>
            <w:tcBorders>
              <w:bottom w:val="single" w:sz="12" w:space="0" w:color="auto"/>
            </w:tcBorders>
            <w:shd w:val="clear" w:color="auto" w:fill="auto"/>
          </w:tcPr>
          <w:p w:rsidR="002F081C" w:rsidRPr="00F96243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F96243">
              <w:rPr>
                <w:bCs/>
                <w:sz w:val="18"/>
                <w:szCs w:val="18"/>
              </w:rPr>
              <w:t>5 кВт</w:t>
            </w:r>
          </w:p>
        </w:tc>
      </w:tr>
    </w:tbl>
    <w:p w:rsidR="002F081C" w:rsidRPr="00CD77EA" w:rsidRDefault="002F081C" w:rsidP="002F081C">
      <w:pPr>
        <w:pStyle w:val="SingleTxt"/>
        <w:spacing w:after="0" w:line="120" w:lineRule="exact"/>
        <w:rPr>
          <w:sz w:val="10"/>
        </w:rPr>
      </w:pPr>
    </w:p>
    <w:p w:rsidR="002F081C" w:rsidRPr="00CD77EA" w:rsidRDefault="002F081C" w:rsidP="002F081C">
      <w:pPr>
        <w:pStyle w:val="SingleTxt"/>
        <w:spacing w:after="0" w:line="120" w:lineRule="exact"/>
        <w:rPr>
          <w:sz w:val="10"/>
        </w:rPr>
      </w:pPr>
    </w:p>
    <w:p w:rsidR="002F081C" w:rsidRPr="00F165E7" w:rsidRDefault="002F081C" w:rsidP="002F081C">
      <w:pPr>
        <w:pStyle w:val="SingleTxt"/>
        <w:tabs>
          <w:tab w:val="clear" w:pos="2693"/>
          <w:tab w:val="left" w:pos="2520"/>
        </w:tabs>
        <w:ind w:left="2520" w:hanging="1253"/>
      </w:pPr>
      <w:r w:rsidRPr="00F165E7">
        <w:t>2.</w:t>
      </w:r>
      <w:r w:rsidRPr="00F05645">
        <w:rPr>
          <w:bCs/>
        </w:rPr>
        <w:t>2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Количество воды, дизельного топлива и гептана, используемое при проведении испытаний, должно соответствовать таблице 7</w:t>
      </w:r>
      <w:r w:rsidRPr="00F165E7">
        <w:t>.</w:t>
      </w:r>
    </w:p>
    <w:p w:rsidR="002F081C" w:rsidRPr="00CD77EA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CD77EA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F165E7" w:rsidRDefault="002F081C" w:rsidP="002F081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D77EA">
        <w:rPr>
          <w:b w:val="0"/>
          <w:bCs/>
        </w:rPr>
        <w:tab/>
      </w:r>
      <w:r w:rsidRPr="00CD77EA">
        <w:rPr>
          <w:b w:val="0"/>
          <w:bCs/>
        </w:rPr>
        <w:tab/>
        <w:t xml:space="preserve">Таблица </w:t>
      </w:r>
      <w:r w:rsidRPr="00CD77EA">
        <w:rPr>
          <w:b w:val="0"/>
        </w:rPr>
        <w:t>7</w:t>
      </w:r>
      <w:r w:rsidRPr="00CD77EA">
        <w:rPr>
          <w:b w:val="0"/>
        </w:rPr>
        <w:br/>
      </w:r>
      <w:r w:rsidRPr="00F165E7">
        <w:t>Количество топлива, используемое в поддонах для пожара пролива</w:t>
      </w:r>
    </w:p>
    <w:p w:rsidR="002F081C" w:rsidRPr="00CD77EA" w:rsidRDefault="002F081C" w:rsidP="002F081C">
      <w:pPr>
        <w:pStyle w:val="SingleTxt"/>
        <w:spacing w:after="0" w:line="120" w:lineRule="exact"/>
        <w:rPr>
          <w:sz w:val="10"/>
        </w:rPr>
      </w:pPr>
    </w:p>
    <w:p w:rsidR="002F081C" w:rsidRPr="00CD77EA" w:rsidRDefault="002F081C" w:rsidP="002F081C">
      <w:pPr>
        <w:pStyle w:val="SingleTxt"/>
        <w:spacing w:after="0" w:line="120" w:lineRule="exact"/>
        <w:rPr>
          <w:sz w:val="10"/>
        </w:rPr>
      </w:pPr>
    </w:p>
    <w:tbl>
      <w:tblPr>
        <w:tblW w:w="7563" w:type="dxa"/>
        <w:tblInd w:w="126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1266"/>
        <w:gridCol w:w="1124"/>
        <w:gridCol w:w="1266"/>
        <w:gridCol w:w="2023"/>
      </w:tblGrid>
      <w:tr w:rsidR="002F081C" w:rsidRPr="00CD77EA" w:rsidTr="008C29F0">
        <w:trPr>
          <w:trHeight w:val="100"/>
          <w:tblHeader/>
        </w:trPr>
        <w:tc>
          <w:tcPr>
            <w:tcW w:w="188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80" w:after="80" w:line="160" w:lineRule="exact"/>
              <w:ind w:left="72" w:right="0"/>
              <w:jc w:val="left"/>
              <w:rPr>
                <w:bCs/>
                <w:i/>
                <w:sz w:val="14"/>
                <w:szCs w:val="14"/>
                <w:lang w:val="en-GB"/>
              </w:rPr>
            </w:pPr>
            <w:r w:rsidRPr="00CD77EA">
              <w:rPr>
                <w:bCs/>
                <w:i/>
                <w:sz w:val="14"/>
                <w:szCs w:val="14"/>
                <w:lang w:val="en-GB"/>
              </w:rPr>
              <w:t>Размеры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  <w:lang w:val="en-GB"/>
              </w:rPr>
            </w:pPr>
            <w:r w:rsidRPr="00CD77EA">
              <w:rPr>
                <w:bCs/>
                <w:i/>
                <w:sz w:val="14"/>
                <w:szCs w:val="14"/>
                <w:lang w:val="en-GB"/>
              </w:rPr>
              <w:t>Вода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  <w:lang w:val="en-GB"/>
              </w:rPr>
            </w:pPr>
            <w:r w:rsidRPr="00CD77EA">
              <w:rPr>
                <w:bCs/>
                <w:i/>
                <w:sz w:val="14"/>
                <w:szCs w:val="14"/>
                <w:lang w:val="en-GB"/>
              </w:rPr>
              <w:t>Дизельное топливо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  <w:lang w:val="en-GB"/>
              </w:rPr>
            </w:pPr>
            <w:r w:rsidRPr="00CD77EA">
              <w:rPr>
                <w:bCs/>
                <w:i/>
                <w:sz w:val="14"/>
                <w:szCs w:val="14"/>
                <w:lang w:val="en-GB"/>
              </w:rPr>
              <w:t>Гептан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6F59A7" w:rsidRDefault="002F081C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</w:rPr>
            </w:pPr>
            <w:r w:rsidRPr="00CD77EA">
              <w:rPr>
                <w:bCs/>
                <w:i/>
                <w:sz w:val="14"/>
                <w:szCs w:val="14"/>
                <w:lang w:val="en-GB"/>
              </w:rPr>
              <w:t>Используется для</w:t>
            </w:r>
            <w:r w:rsidRPr="00CD77EA">
              <w:rPr>
                <w:bCs/>
                <w:i/>
                <w:sz w:val="14"/>
                <w:szCs w:val="14"/>
                <w:lang w:val="en-GB"/>
              </w:rPr>
              <w:br/>
              <w:t xml:space="preserve">огневого испытания </w:t>
            </w:r>
            <w:r>
              <w:rPr>
                <w:bCs/>
                <w:i/>
                <w:sz w:val="14"/>
                <w:szCs w:val="14"/>
              </w:rPr>
              <w:t>№</w:t>
            </w:r>
          </w:p>
        </w:tc>
      </w:tr>
      <w:tr w:rsidR="002F081C" w:rsidRPr="00CD77EA" w:rsidTr="008C29F0">
        <w:trPr>
          <w:trHeight w:hRule="exact" w:val="115"/>
          <w:tblHeader/>
        </w:trPr>
        <w:tc>
          <w:tcPr>
            <w:tcW w:w="188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124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266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02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</w:p>
        </w:tc>
      </w:tr>
      <w:tr w:rsidR="002F081C" w:rsidRPr="00CD77EA" w:rsidTr="008C29F0">
        <w:trPr>
          <w:trHeight w:val="100"/>
          <w:tblHeader/>
        </w:trPr>
        <w:tc>
          <w:tcPr>
            <w:tcW w:w="1884" w:type="dxa"/>
            <w:tcBorders>
              <w:top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300 мм × 300 мм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1,0 л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0,5 л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0,2 л</w:t>
            </w:r>
          </w:p>
        </w:tc>
        <w:tc>
          <w:tcPr>
            <w:tcW w:w="2023" w:type="dxa"/>
            <w:tcBorders>
              <w:top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1, 2</w:t>
            </w:r>
          </w:p>
        </w:tc>
      </w:tr>
      <w:tr w:rsidR="002F081C" w:rsidRPr="00CD77EA" w:rsidTr="008C29F0">
        <w:trPr>
          <w:trHeight w:val="100"/>
          <w:tblHeader/>
        </w:trPr>
        <w:tc>
          <w:tcPr>
            <w:tcW w:w="1884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200 мм × 300 мм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0,5 л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0,5 л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0,2 л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3</w:t>
            </w:r>
          </w:p>
        </w:tc>
      </w:tr>
      <w:tr w:rsidR="002F081C" w:rsidRPr="00CD77EA" w:rsidTr="008C29F0">
        <w:trPr>
          <w:trHeight w:val="100"/>
          <w:tblHeader/>
        </w:trPr>
        <w:tc>
          <w:tcPr>
            <w:tcW w:w="1884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 xml:space="preserve">Ø 150 мм 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 xml:space="preserve">0,2 л 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 xml:space="preserve">0,2 л 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 xml:space="preserve">0,1 л </w:t>
            </w:r>
          </w:p>
        </w:tc>
        <w:tc>
          <w:tcPr>
            <w:tcW w:w="2023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 xml:space="preserve">4 </w:t>
            </w:r>
          </w:p>
        </w:tc>
      </w:tr>
    </w:tbl>
    <w:p w:rsidR="002F081C" w:rsidRPr="00CD77EA" w:rsidRDefault="002F081C" w:rsidP="002F081C">
      <w:pPr>
        <w:pStyle w:val="SingleTxt"/>
        <w:spacing w:after="0" w:line="120" w:lineRule="exact"/>
        <w:rPr>
          <w:sz w:val="10"/>
          <w:lang w:val="en-GB"/>
        </w:rPr>
      </w:pPr>
    </w:p>
    <w:p w:rsidR="002F081C" w:rsidRPr="00CD77EA" w:rsidRDefault="002F081C" w:rsidP="002F081C">
      <w:pPr>
        <w:pStyle w:val="SingleTxt"/>
        <w:spacing w:after="0" w:line="120" w:lineRule="exact"/>
        <w:rPr>
          <w:sz w:val="10"/>
          <w:lang w:val="en-GB"/>
        </w:rPr>
      </w:pPr>
    </w:p>
    <w:p w:rsidR="002F081C" w:rsidRPr="00F165E7" w:rsidRDefault="002F081C" w:rsidP="002F081C">
      <w:pPr>
        <w:pStyle w:val="SingleTxt"/>
        <w:tabs>
          <w:tab w:val="clear" w:pos="2693"/>
          <w:tab w:val="left" w:pos="2520"/>
        </w:tabs>
        <w:ind w:left="2520" w:hanging="1253"/>
      </w:pPr>
      <w:r w:rsidRPr="00F165E7">
        <w:t>2</w:t>
      </w:r>
      <w:r w:rsidRPr="00956D60">
        <w:rPr>
          <w:b/>
          <w:bCs/>
        </w:rPr>
        <w:t>.</w:t>
      </w:r>
      <w:r w:rsidRPr="00956D60">
        <w:t>3</w:t>
      </w:r>
      <w:proofErr w:type="gramStart"/>
      <w:r w:rsidRPr="00F165E7">
        <w:tab/>
      </w:r>
      <w:r w:rsidRPr="00F165E7">
        <w:tab/>
      </w:r>
      <w:r>
        <w:tab/>
      </w:r>
      <w:r w:rsidRPr="00F165E7">
        <w:rPr>
          <w:bCs/>
        </w:rPr>
        <w:t>П</w:t>
      </w:r>
      <w:proofErr w:type="gramEnd"/>
      <w:r w:rsidRPr="00F165E7">
        <w:rPr>
          <w:bCs/>
        </w:rPr>
        <w:t>ри проведении огневого испытания № 2 используют … испытания.</w:t>
      </w:r>
    </w:p>
    <w:p w:rsidR="002F081C" w:rsidRPr="00F165E7" w:rsidRDefault="002F081C" w:rsidP="002F081C">
      <w:pPr>
        <w:pStyle w:val="SingleTxt"/>
        <w:tabs>
          <w:tab w:val="clear" w:pos="2693"/>
          <w:tab w:val="left" w:pos="2520"/>
        </w:tabs>
      </w:pPr>
      <w:r w:rsidRPr="00F165E7">
        <w:t>2.</w:t>
      </w:r>
      <w:r w:rsidRPr="00956D60">
        <w:rPr>
          <w:bCs/>
        </w:rPr>
        <w:t>4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Огневые испытания № 5 и № 6 … или аналогичного типа.</w:t>
      </w:r>
    </w:p>
    <w:p w:rsidR="002F081C" w:rsidRPr="00F165E7" w:rsidRDefault="002F081C" w:rsidP="002F081C">
      <w:pPr>
        <w:pStyle w:val="SingleTxt"/>
        <w:tabs>
          <w:tab w:val="clear" w:pos="2693"/>
          <w:tab w:val="left" w:pos="2520"/>
        </w:tabs>
      </w:pPr>
      <w:r w:rsidRPr="00F165E7">
        <w:t>3.</w:t>
      </w:r>
      <w:r w:rsidRPr="00F165E7">
        <w:tab/>
      </w:r>
      <w:r w:rsidRPr="00F165E7">
        <w:tab/>
      </w:r>
      <w:r>
        <w:tab/>
      </w:r>
      <w:r w:rsidRPr="00F165E7">
        <w:t xml:space="preserve">Установка </w:t>
      </w:r>
      <w:r w:rsidRPr="00F165E7">
        <w:rPr>
          <w:bCs/>
        </w:rPr>
        <w:t>системы</w:t>
      </w:r>
      <w:r w:rsidRPr="00F165E7">
        <w:t xml:space="preserve"> пожаротушения</w:t>
      </w:r>
    </w:p>
    <w:p w:rsidR="002F081C" w:rsidRPr="00F165E7" w:rsidRDefault="002F081C" w:rsidP="002F081C">
      <w:pPr>
        <w:pStyle w:val="SingleTxt"/>
        <w:tabs>
          <w:tab w:val="clear" w:pos="2693"/>
          <w:tab w:val="left" w:pos="2520"/>
        </w:tabs>
        <w:ind w:left="2520" w:hanging="1253"/>
        <w:rPr>
          <w:bCs/>
        </w:rPr>
      </w:pPr>
      <w:r w:rsidRPr="00F165E7">
        <w:t>3.1</w:t>
      </w:r>
      <w:proofErr w:type="gramStart"/>
      <w:r w:rsidRPr="00F165E7">
        <w:tab/>
      </w:r>
      <w:r w:rsidRPr="00F165E7">
        <w:tab/>
      </w:r>
      <w:r>
        <w:tab/>
      </w:r>
      <w:r w:rsidRPr="00F165E7">
        <w:rPr>
          <w:bCs/>
        </w:rPr>
        <w:t>Д</w:t>
      </w:r>
      <w:proofErr w:type="gramEnd"/>
      <w:r w:rsidRPr="00F165E7">
        <w:rPr>
          <w:bCs/>
        </w:rPr>
        <w:t xml:space="preserve">ля обеспечения минимальной интенсивности выпуска система пожаротушения должна монтироваться </w:t>
      </w:r>
      <w:r w:rsidRPr="00E12FDE">
        <w:rPr>
          <w:bCs/>
        </w:rPr>
        <w:t>исходя из максимальных размерных характеристик с уче</w:t>
      </w:r>
      <w:r w:rsidRPr="00F165E7">
        <w:rPr>
          <w:bCs/>
        </w:rPr>
        <w:t>том,</w:t>
      </w:r>
      <w:r w:rsidRPr="00F165E7">
        <w:t xml:space="preserve"> </w:t>
      </w:r>
      <w:r w:rsidRPr="00F165E7">
        <w:rPr>
          <w:bCs/>
        </w:rPr>
        <w:t>при необходимости, числа ф</w:t>
      </w:r>
      <w:r w:rsidRPr="00F165E7">
        <w:rPr>
          <w:bCs/>
        </w:rPr>
        <w:t>и</w:t>
      </w:r>
      <w:r w:rsidRPr="00F165E7">
        <w:rPr>
          <w:bCs/>
        </w:rPr>
        <w:t>тингов, а также размеров и длины труб. Баллон должен исполь</w:t>
      </w:r>
      <w:r>
        <w:rPr>
          <w:bCs/>
        </w:rPr>
        <w:t>з</w:t>
      </w:r>
      <w:r>
        <w:rPr>
          <w:bCs/>
        </w:rPr>
        <w:t>о</w:t>
      </w:r>
      <w:r>
        <w:rPr>
          <w:bCs/>
        </w:rPr>
        <w:t>ваться</w:t>
      </w:r>
      <w:r w:rsidRPr="00F165E7">
        <w:rPr>
          <w:bCs/>
        </w:rPr>
        <w:t>…</w:t>
      </w:r>
    </w:p>
    <w:p w:rsidR="002F081C" w:rsidRPr="00F165E7" w:rsidRDefault="002F081C" w:rsidP="002F081C">
      <w:pPr>
        <w:pStyle w:val="SingleTxt"/>
        <w:tabs>
          <w:tab w:val="clear" w:pos="2693"/>
          <w:tab w:val="left" w:pos="2520"/>
        </w:tabs>
      </w:pPr>
      <w:r w:rsidRPr="00F165E7">
        <w:rPr>
          <w:bCs/>
        </w:rPr>
        <w:tab/>
      </w:r>
      <w:r w:rsidRPr="00F165E7">
        <w:rPr>
          <w:bCs/>
        </w:rPr>
        <w:tab/>
      </w:r>
      <w:r w:rsidRPr="00F165E7">
        <w:rPr>
          <w:bCs/>
        </w:rPr>
        <w:tab/>
        <w:t>…</w:t>
      </w:r>
    </w:p>
    <w:p w:rsidR="002F081C" w:rsidRPr="00F165E7" w:rsidRDefault="002F081C" w:rsidP="002F081C">
      <w:pPr>
        <w:pStyle w:val="SingleTxt"/>
        <w:tabs>
          <w:tab w:val="clear" w:pos="2693"/>
          <w:tab w:val="left" w:pos="2520"/>
        </w:tabs>
      </w:pPr>
      <w:r w:rsidRPr="00F165E7">
        <w:t>3.4</w:t>
      </w:r>
      <w:r w:rsidRPr="00F165E7">
        <w:tab/>
      </w:r>
      <w:r w:rsidRPr="00F165E7">
        <w:tab/>
      </w:r>
      <w:r>
        <w:tab/>
      </w:r>
      <w:r w:rsidRPr="00956D60">
        <w:t>Метод проведения испытания</w:t>
      </w:r>
      <w:r w:rsidRPr="00F165E7">
        <w:t xml:space="preserve"> </w:t>
      </w:r>
    </w:p>
    <w:p w:rsidR="002F081C" w:rsidRPr="00F165E7" w:rsidRDefault="002F081C" w:rsidP="002F081C">
      <w:pPr>
        <w:pStyle w:val="SingleTxt"/>
        <w:tabs>
          <w:tab w:val="clear" w:pos="2693"/>
          <w:tab w:val="left" w:pos="2520"/>
        </w:tabs>
        <w:ind w:left="2520" w:hanging="1253"/>
      </w:pPr>
      <w:r w:rsidRPr="00F165E7">
        <w:t>3.4.1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Поддоны для пожара пролива заполняют дизельным топливом и гептаном на водной основе в соответствии с таблицей 7. Если в к</w:t>
      </w:r>
      <w:r w:rsidRPr="00F165E7">
        <w:rPr>
          <w:bCs/>
        </w:rPr>
        <w:t>а</w:t>
      </w:r>
      <w:r w:rsidRPr="00F165E7">
        <w:rPr>
          <w:bCs/>
        </w:rPr>
        <w:t xml:space="preserve">честве источника возгорания </w:t>
      </w:r>
      <w:r w:rsidRPr="00E12FDE">
        <w:rPr>
          <w:bCs/>
        </w:rPr>
        <w:t xml:space="preserve">должны использоваться негорючие </w:t>
      </w:r>
      <w:r w:rsidRPr="00E12FDE">
        <w:rPr>
          <w:bCs/>
        </w:rPr>
        <w:lastRenderedPageBreak/>
        <w:t>плиты, то до испытания их вымачивают</w:t>
      </w:r>
      <w:r w:rsidRPr="00F165E7">
        <w:rPr>
          <w:bCs/>
        </w:rPr>
        <w:t xml:space="preserve"> в дизельном топливе в с</w:t>
      </w:r>
      <w:r w:rsidRPr="00F165E7">
        <w:rPr>
          <w:bCs/>
        </w:rPr>
        <w:t>о</w:t>
      </w:r>
      <w:r w:rsidRPr="00F165E7">
        <w:rPr>
          <w:bCs/>
        </w:rPr>
        <w:t xml:space="preserve">ответствии с инструкциями, содержащимися в пункте </w:t>
      </w:r>
      <w:r w:rsidRPr="00F165E7">
        <w:t>2.</w:t>
      </w:r>
      <w:r w:rsidRPr="00956D60">
        <w:rPr>
          <w:bCs/>
        </w:rPr>
        <w:t>3</w:t>
      </w:r>
      <w:r w:rsidRPr="00F165E7">
        <w:t xml:space="preserve"> выше.</w:t>
      </w:r>
    </w:p>
    <w:p w:rsidR="002F081C" w:rsidRPr="00E12FDE" w:rsidRDefault="002F081C" w:rsidP="002F081C">
      <w:pPr>
        <w:pStyle w:val="SingleTxt"/>
        <w:tabs>
          <w:tab w:val="clear" w:pos="2693"/>
          <w:tab w:val="left" w:pos="2520"/>
        </w:tabs>
        <w:ind w:left="2520" w:hanging="1253"/>
        <w:rPr>
          <w:bCs/>
        </w:rPr>
      </w:pPr>
      <w:r w:rsidRPr="00F165E7">
        <w:t>3.4.2</w:t>
      </w:r>
      <w:r w:rsidRPr="00F165E7">
        <w:tab/>
      </w:r>
      <w:r w:rsidRPr="00F165E7">
        <w:tab/>
      </w:r>
      <w:r>
        <w:tab/>
      </w:r>
      <w:r w:rsidRPr="00F165E7">
        <w:rPr>
          <w:bCs/>
        </w:rPr>
        <w:t>Время предварительного горения должно соответствовать данным, содержащимся в добавлениях 2−5. Время предварительного гор</w:t>
      </w:r>
      <w:r w:rsidRPr="00F165E7">
        <w:rPr>
          <w:bCs/>
        </w:rPr>
        <w:t>е</w:t>
      </w:r>
      <w:r w:rsidRPr="00F165E7">
        <w:rPr>
          <w:bCs/>
        </w:rPr>
        <w:t>ния измеряют с момента первого возгорания. Все пожары пролива, предусмотренные в сценариях испытаний, производят в соотве</w:t>
      </w:r>
      <w:r w:rsidRPr="00F165E7">
        <w:rPr>
          <w:bCs/>
        </w:rPr>
        <w:t>т</w:t>
      </w:r>
      <w:r w:rsidRPr="00F165E7">
        <w:rPr>
          <w:bCs/>
        </w:rPr>
        <w:t>ствии с допустимым временем возгорания, указанным в добавлен</w:t>
      </w:r>
      <w:r w:rsidRPr="00F165E7">
        <w:rPr>
          <w:bCs/>
        </w:rPr>
        <w:t>и</w:t>
      </w:r>
      <w:r w:rsidRPr="00F165E7">
        <w:rPr>
          <w:bCs/>
        </w:rPr>
        <w:t xml:space="preserve">ях 2−5, с использованием подходящего источника возгорания. </w:t>
      </w:r>
      <w:r w:rsidRPr="00E12FDE">
        <w:rPr>
          <w:bCs/>
        </w:rPr>
        <w:t>И</w:t>
      </w:r>
      <w:r w:rsidRPr="00E12FDE">
        <w:rPr>
          <w:bCs/>
        </w:rPr>
        <w:t>с</w:t>
      </w:r>
      <w:r w:rsidRPr="00E12FDE">
        <w:rPr>
          <w:bCs/>
        </w:rPr>
        <w:t>пытания на низкую пожарную нагрузку согласно таблице 1 доба</w:t>
      </w:r>
      <w:r w:rsidRPr="00E12FDE">
        <w:rPr>
          <w:bCs/>
        </w:rPr>
        <w:t>в</w:t>
      </w:r>
      <w:r w:rsidRPr="00E12FDE">
        <w:rPr>
          <w:bCs/>
        </w:rPr>
        <w:t>ления 3 могут проводиться либо по отдельности, либо одновреме</w:t>
      </w:r>
      <w:r w:rsidRPr="00E12FDE">
        <w:rPr>
          <w:bCs/>
        </w:rPr>
        <w:t>н</w:t>
      </w:r>
      <w:r w:rsidRPr="00E12FDE">
        <w:rPr>
          <w:bCs/>
        </w:rPr>
        <w:t>но.</w:t>
      </w:r>
    </w:p>
    <w:p w:rsidR="002F081C" w:rsidRPr="00F165E7" w:rsidRDefault="002F081C" w:rsidP="002F081C">
      <w:pPr>
        <w:pStyle w:val="SingleTxt"/>
        <w:tabs>
          <w:tab w:val="clear" w:pos="2693"/>
          <w:tab w:val="left" w:pos="2520"/>
        </w:tabs>
        <w:ind w:left="2520" w:hanging="1253"/>
      </w:pPr>
      <w:r w:rsidRPr="00E12FDE">
        <w:rPr>
          <w:bCs/>
        </w:rPr>
        <w:t>3.4.3</w:t>
      </w:r>
      <w:proofErr w:type="gramStart"/>
      <w:r w:rsidRPr="00E12FDE">
        <w:rPr>
          <w:bCs/>
        </w:rPr>
        <w:tab/>
      </w:r>
      <w:r w:rsidRPr="00E12FDE">
        <w:rPr>
          <w:bCs/>
        </w:rPr>
        <w:tab/>
      </w:r>
      <w:r w:rsidRPr="00E12FDE">
        <w:rPr>
          <w:bCs/>
        </w:rPr>
        <w:tab/>
        <w:t>В</w:t>
      </w:r>
      <w:proofErr w:type="gramEnd"/>
      <w:r w:rsidRPr="00E12FDE">
        <w:rPr>
          <w:bCs/>
        </w:rPr>
        <w:t xml:space="preserve"> некоторых сценариях испытаний используют вентилятор для нагнетания </w:t>
      </w:r>
      <w:r>
        <w:rPr>
          <w:bCs/>
        </w:rPr>
        <w:t>определен</w:t>
      </w:r>
      <w:r w:rsidRPr="00E12FDE">
        <w:rPr>
          <w:bCs/>
        </w:rPr>
        <w:t>ного воздушного потока в испытательное устройство. Вентилятор включают за 30 секунд до включения с</w:t>
      </w:r>
      <w:r w:rsidRPr="00E12FDE">
        <w:rPr>
          <w:bCs/>
        </w:rPr>
        <w:t>и</w:t>
      </w:r>
      <w:r w:rsidRPr="00E12FDE">
        <w:rPr>
          <w:bCs/>
        </w:rPr>
        <w:t>стемы пожаротушения и оставляют во включенном состоянии до получения результата</w:t>
      </w:r>
      <w:r w:rsidRPr="00F165E7">
        <w:rPr>
          <w:bCs/>
        </w:rPr>
        <w:t xml:space="preserve"> испытания.</w:t>
      </w:r>
    </w:p>
    <w:p w:rsidR="002F081C" w:rsidRPr="00E12FDE" w:rsidRDefault="002F081C" w:rsidP="002F081C">
      <w:pPr>
        <w:pStyle w:val="SingleTxt"/>
        <w:tabs>
          <w:tab w:val="clear" w:pos="2693"/>
          <w:tab w:val="left" w:pos="2520"/>
        </w:tabs>
        <w:ind w:left="2520" w:hanging="1253"/>
        <w:rPr>
          <w:bCs/>
        </w:rPr>
      </w:pPr>
      <w:r w:rsidRPr="00F165E7">
        <w:t>3.4.4</w:t>
      </w:r>
      <w:proofErr w:type="gramStart"/>
      <w:r w:rsidRPr="00F165E7">
        <w:tab/>
      </w:r>
      <w:r w:rsidRPr="00F165E7">
        <w:tab/>
      </w:r>
      <w:r>
        <w:tab/>
      </w:r>
      <w:r w:rsidRPr="00F165E7">
        <w:rPr>
          <w:bCs/>
        </w:rPr>
        <w:t>В</w:t>
      </w:r>
      <w:proofErr w:type="gramEnd"/>
      <w:r w:rsidRPr="00F165E7">
        <w:rPr>
          <w:bCs/>
        </w:rPr>
        <w:t xml:space="preserve"> ряде сценариев испытаний используют распыляемое дизельное топливо. Распылитель дизельного топлива включают за 10 секунд до включения системы пожаротушения. Распылитель дизельного топлива должен функционировать до </w:t>
      </w:r>
      <w:r w:rsidRPr="00E12FDE">
        <w:rPr>
          <w:bCs/>
        </w:rPr>
        <w:t>получения результата исп</w:t>
      </w:r>
      <w:r w:rsidRPr="00E12FDE">
        <w:rPr>
          <w:bCs/>
        </w:rPr>
        <w:t>ы</w:t>
      </w:r>
      <w:r w:rsidRPr="00E12FDE">
        <w:rPr>
          <w:bCs/>
        </w:rPr>
        <w:t>тания.</w:t>
      </w:r>
    </w:p>
    <w:p w:rsidR="002F081C" w:rsidRPr="00E12FDE" w:rsidRDefault="002F081C" w:rsidP="002F081C">
      <w:pPr>
        <w:pStyle w:val="SingleTxt"/>
        <w:tabs>
          <w:tab w:val="clear" w:pos="2693"/>
          <w:tab w:val="left" w:pos="2520"/>
        </w:tabs>
        <w:ind w:left="2520" w:hanging="1253"/>
        <w:rPr>
          <w:bCs/>
        </w:rPr>
      </w:pPr>
      <w:r w:rsidRPr="00E12FDE">
        <w:rPr>
          <w:bCs/>
        </w:rPr>
        <w:t>3.4.5</w:t>
      </w:r>
      <w:proofErr w:type="gramStart"/>
      <w:r w:rsidRPr="00E12FDE">
        <w:rPr>
          <w:bCs/>
        </w:rPr>
        <w:tab/>
      </w:r>
      <w:r w:rsidRPr="00E12FDE">
        <w:rPr>
          <w:bCs/>
        </w:rPr>
        <w:tab/>
      </w:r>
      <w:r w:rsidRPr="00E12FDE">
        <w:rPr>
          <w:bCs/>
        </w:rPr>
        <w:tab/>
        <w:t>П</w:t>
      </w:r>
      <w:proofErr w:type="gramEnd"/>
      <w:r w:rsidRPr="00E12FDE">
        <w:rPr>
          <w:bCs/>
        </w:rPr>
        <w:t>о истечении предусмотренного времени предварительного гор</w:t>
      </w:r>
      <w:r w:rsidRPr="00E12FDE">
        <w:rPr>
          <w:bCs/>
        </w:rPr>
        <w:t>е</w:t>
      </w:r>
      <w:r w:rsidRPr="00E12FDE">
        <w:rPr>
          <w:bCs/>
        </w:rPr>
        <w:t>ния вручную или автоматически включают систему пожаротушения.</w:t>
      </w:r>
    </w:p>
    <w:p w:rsidR="002F081C" w:rsidRPr="00E12FDE" w:rsidRDefault="002F081C" w:rsidP="002F081C">
      <w:pPr>
        <w:pStyle w:val="SingleTxt"/>
        <w:tabs>
          <w:tab w:val="clear" w:pos="2693"/>
          <w:tab w:val="left" w:pos="2520"/>
        </w:tabs>
        <w:ind w:left="2520" w:hanging="1253"/>
        <w:rPr>
          <w:bCs/>
        </w:rPr>
      </w:pPr>
      <w:r w:rsidRPr="00E12FDE">
        <w:rPr>
          <w:bCs/>
        </w:rPr>
        <w:t>3.4.6</w:t>
      </w:r>
      <w:proofErr w:type="gramStart"/>
      <w:r w:rsidRPr="00E12FDE">
        <w:rPr>
          <w:bCs/>
        </w:rPr>
        <w:tab/>
      </w:r>
      <w:r w:rsidRPr="00E12FDE">
        <w:rPr>
          <w:bCs/>
        </w:rPr>
        <w:tab/>
      </w:r>
      <w:r w:rsidRPr="00E12FDE">
        <w:rPr>
          <w:bCs/>
        </w:rPr>
        <w:tab/>
        <w:t>П</w:t>
      </w:r>
      <w:proofErr w:type="gramEnd"/>
      <w:r w:rsidRPr="00E12FDE">
        <w:rPr>
          <w:bCs/>
        </w:rPr>
        <w:t xml:space="preserve">ри испытании на повторное возгорание трубку макета выпускного коллектора до начала испытания подвергают предварительному нагреву при помощи горелки. </w:t>
      </w:r>
      <w:r w:rsidRPr="00F165E7">
        <w:rPr>
          <w:bCs/>
        </w:rPr>
        <w:t>Для обеспечения горения можно п</w:t>
      </w:r>
      <w:r w:rsidRPr="00F165E7">
        <w:rPr>
          <w:bCs/>
        </w:rPr>
        <w:t>о</w:t>
      </w:r>
      <w:r w:rsidRPr="00F165E7">
        <w:rPr>
          <w:bCs/>
        </w:rPr>
        <w:t xml:space="preserve">давать воздух под давлением. </w:t>
      </w:r>
      <w:r>
        <w:rPr>
          <w:bCs/>
        </w:rPr>
        <w:t>…</w:t>
      </w:r>
      <w:r w:rsidRPr="00F165E7">
        <w:rPr>
          <w:bCs/>
        </w:rPr>
        <w:t xml:space="preserve"> Через 30 секунд моторное </w:t>
      </w:r>
      <w:r>
        <w:rPr>
          <w:bCs/>
        </w:rPr>
        <w:t>масло начинает капать; через 15 </w:t>
      </w:r>
      <w:r w:rsidRPr="00F165E7">
        <w:rPr>
          <w:bCs/>
        </w:rPr>
        <w:t>секунд после этого включают систему пожаротушения. Возгорание моторного масла должно произойти до включения системы пожаротушения. Масло должно капать на трубку коллектора до</w:t>
      </w:r>
      <w:r w:rsidRPr="00E12FDE">
        <w:rPr>
          <w:bCs/>
        </w:rPr>
        <w:t xml:space="preserve"> получения результата испытания».</w:t>
      </w:r>
    </w:p>
    <w:p w:rsidR="002F081C" w:rsidRPr="00F165E7" w:rsidRDefault="002F081C" w:rsidP="002F081C">
      <w:pPr>
        <w:pStyle w:val="SingleTxt"/>
        <w:rPr>
          <w:bCs/>
        </w:rPr>
      </w:pPr>
      <w:r w:rsidRPr="00F165E7">
        <w:rPr>
          <w:bCs/>
          <w:i/>
          <w:iCs/>
        </w:rPr>
        <w:t>Приложение 13 – Добавление 2</w:t>
      </w:r>
      <w:r w:rsidRPr="00F165E7">
        <w:rPr>
          <w:bCs/>
        </w:rPr>
        <w:t xml:space="preserve"> изменить следующим образом:</w:t>
      </w:r>
    </w:p>
    <w:p w:rsidR="002F081C" w:rsidRPr="00F165E7" w:rsidRDefault="002F081C" w:rsidP="002F081C">
      <w:pPr>
        <w:pStyle w:val="SingleTxt"/>
      </w:pPr>
      <w:r>
        <w:rPr>
          <w:bCs/>
        </w:rPr>
        <w:t>«</w:t>
      </w:r>
      <w:r w:rsidRPr="001C7207">
        <w:rPr>
          <w:b/>
          <w:bCs/>
          <w:sz w:val="28"/>
          <w:szCs w:val="28"/>
        </w:rPr>
        <w:t>Высокая пожарная нагрузка</w:t>
      </w:r>
    </w:p>
    <w:p w:rsidR="002F081C" w:rsidRPr="00CD77EA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F165E7" w:rsidRDefault="002F081C" w:rsidP="002F081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Cs/>
        </w:rPr>
        <w:tab/>
      </w:r>
      <w:r>
        <w:rPr>
          <w:bCs/>
        </w:rPr>
        <w:tab/>
      </w:r>
      <w:r w:rsidRPr="00CD77EA">
        <w:rPr>
          <w:b w:val="0"/>
          <w:bCs/>
        </w:rPr>
        <w:t xml:space="preserve">Таблица </w:t>
      </w:r>
      <w:r w:rsidRPr="00CD77EA">
        <w:rPr>
          <w:b w:val="0"/>
        </w:rPr>
        <w:t>1</w:t>
      </w:r>
      <w:r w:rsidRPr="00CD77EA">
        <w:rPr>
          <w:b w:val="0"/>
        </w:rPr>
        <w:br/>
      </w:r>
      <w:r w:rsidRPr="00F165E7">
        <w:t>Огневые испытания</w:t>
      </w:r>
    </w:p>
    <w:p w:rsidR="002F081C" w:rsidRPr="00CD77EA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CD77EA" w:rsidRDefault="002F081C" w:rsidP="002F081C">
      <w:pPr>
        <w:pStyle w:val="SingleTxt"/>
        <w:spacing w:after="0" w:line="120" w:lineRule="exact"/>
        <w:rPr>
          <w:bCs/>
          <w:sz w:val="10"/>
        </w:rPr>
      </w:pPr>
    </w:p>
    <w:tbl>
      <w:tblPr>
        <w:tblW w:w="7495" w:type="dxa"/>
        <w:tblInd w:w="126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3719"/>
        <w:gridCol w:w="2088"/>
      </w:tblGrid>
      <w:tr w:rsidR="002F081C" w:rsidRPr="00CD77EA" w:rsidTr="008C29F0">
        <w:trPr>
          <w:trHeight w:val="100"/>
          <w:tblHeader/>
        </w:trPr>
        <w:tc>
          <w:tcPr>
            <w:tcW w:w="16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80" w:after="80" w:line="160" w:lineRule="exact"/>
              <w:ind w:left="72" w:right="0"/>
              <w:jc w:val="left"/>
              <w:rPr>
                <w:bCs/>
                <w:i/>
                <w:sz w:val="14"/>
                <w:szCs w:val="14"/>
              </w:rPr>
            </w:pPr>
            <w:r w:rsidRPr="00CD77EA">
              <w:rPr>
                <w:bCs/>
                <w:i/>
                <w:sz w:val="14"/>
                <w:szCs w:val="14"/>
              </w:rPr>
              <w:t>Огневое испытание</w:t>
            </w:r>
            <w:r>
              <w:rPr>
                <w:bCs/>
                <w:i/>
                <w:sz w:val="14"/>
                <w:szCs w:val="14"/>
              </w:rPr>
              <w:t xml:space="preserve"> №</w:t>
            </w:r>
            <w:r w:rsidRPr="00CD77EA">
              <w:rPr>
                <w:bCs/>
                <w:i/>
                <w:sz w:val="14"/>
                <w:szCs w:val="14"/>
              </w:rPr>
              <w:br/>
              <w:t xml:space="preserve">(см. таблицу </w:t>
            </w:r>
            <w:r w:rsidRPr="008D7405">
              <w:rPr>
                <w:bCs/>
                <w:i/>
                <w:sz w:val="14"/>
                <w:szCs w:val="14"/>
              </w:rPr>
              <w:t xml:space="preserve">6 </w:t>
            </w:r>
            <w:r w:rsidRPr="00CD77EA">
              <w:rPr>
                <w:bCs/>
                <w:i/>
                <w:sz w:val="14"/>
                <w:szCs w:val="14"/>
              </w:rPr>
              <w:t>в</w:t>
            </w:r>
            <w:r w:rsidRPr="00CD77EA">
              <w:rPr>
                <w:bCs/>
                <w:i/>
                <w:sz w:val="14"/>
                <w:szCs w:val="14"/>
                <w:lang w:val="en-US"/>
              </w:rPr>
              <w:t> </w:t>
            </w:r>
            <w:r w:rsidRPr="00CD77EA">
              <w:rPr>
                <w:bCs/>
                <w:i/>
                <w:sz w:val="14"/>
                <w:szCs w:val="14"/>
              </w:rPr>
              <w:t>добавлении 1)</w:t>
            </w:r>
          </w:p>
        </w:tc>
        <w:tc>
          <w:tcPr>
            <w:tcW w:w="371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</w:rPr>
            </w:pPr>
            <w:r w:rsidRPr="00CD77EA">
              <w:rPr>
                <w:bCs/>
                <w:i/>
                <w:sz w:val="14"/>
                <w:szCs w:val="14"/>
              </w:rPr>
              <w:t>Описание</w:t>
            </w:r>
          </w:p>
        </w:tc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</w:rPr>
            </w:pPr>
            <w:r w:rsidRPr="00CD77EA">
              <w:rPr>
                <w:bCs/>
                <w:i/>
                <w:sz w:val="14"/>
                <w:szCs w:val="14"/>
              </w:rPr>
              <w:t>Координаты [</w:t>
            </w:r>
            <w:r w:rsidRPr="00CD77EA">
              <w:rPr>
                <w:bCs/>
                <w:i/>
                <w:sz w:val="14"/>
                <w:szCs w:val="14"/>
                <w:lang w:val="en-US"/>
              </w:rPr>
              <w:t>x</w:t>
            </w:r>
            <w:r w:rsidRPr="00CD77EA">
              <w:rPr>
                <w:bCs/>
                <w:i/>
                <w:sz w:val="14"/>
                <w:szCs w:val="14"/>
              </w:rPr>
              <w:t xml:space="preserve">; </w:t>
            </w:r>
            <w:r w:rsidRPr="00CD77EA">
              <w:rPr>
                <w:bCs/>
                <w:i/>
                <w:sz w:val="14"/>
                <w:szCs w:val="14"/>
                <w:lang w:val="en-US"/>
              </w:rPr>
              <w:t>y</w:t>
            </w:r>
            <w:r w:rsidRPr="00CD77EA">
              <w:rPr>
                <w:bCs/>
                <w:i/>
                <w:sz w:val="14"/>
                <w:szCs w:val="14"/>
              </w:rPr>
              <w:t xml:space="preserve">; </w:t>
            </w:r>
            <w:r w:rsidRPr="00CD77EA">
              <w:rPr>
                <w:bCs/>
                <w:i/>
                <w:sz w:val="14"/>
                <w:szCs w:val="14"/>
                <w:lang w:val="en-US"/>
              </w:rPr>
              <w:t>z</w:t>
            </w:r>
            <w:r w:rsidRPr="00CD77EA">
              <w:rPr>
                <w:bCs/>
                <w:i/>
                <w:sz w:val="14"/>
                <w:szCs w:val="14"/>
              </w:rPr>
              <w:t>]</w:t>
            </w:r>
            <w:r w:rsidRPr="00CD77EA">
              <w:rPr>
                <w:bCs/>
                <w:i/>
                <w:sz w:val="14"/>
                <w:szCs w:val="14"/>
              </w:rPr>
              <w:br/>
              <w:t>(см. рис. 1 в добавлении 1)</w:t>
            </w:r>
          </w:p>
        </w:tc>
      </w:tr>
      <w:tr w:rsidR="002F081C" w:rsidRPr="00CD77EA" w:rsidTr="008C29F0">
        <w:trPr>
          <w:trHeight w:hRule="exact" w:val="115"/>
        </w:trPr>
        <w:tc>
          <w:tcPr>
            <w:tcW w:w="168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8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8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8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</w:p>
        </w:tc>
      </w:tr>
      <w:tr w:rsidR="002F081C" w:rsidRPr="00CD77EA" w:rsidTr="008C29F0">
        <w:trPr>
          <w:trHeight w:val="100"/>
        </w:trPr>
        <w:tc>
          <w:tcPr>
            <w:tcW w:w="16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CD77E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7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081C" w:rsidRPr="00CD77EA" w:rsidRDefault="002F081C" w:rsidP="00391983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CD77EA">
              <w:rPr>
                <w:bCs/>
                <w:sz w:val="18"/>
                <w:szCs w:val="18"/>
              </w:rPr>
              <w:t xml:space="preserve">Распыление огня </w:t>
            </w:r>
            <w:r w:rsidRPr="008D7405">
              <w:rPr>
                <w:bCs/>
                <w:sz w:val="18"/>
                <w:szCs w:val="18"/>
              </w:rPr>
              <w:t>(0,45 МПа</w:t>
            </w:r>
            <w:r w:rsidRPr="00CD77EA">
              <w:rPr>
                <w:bCs/>
                <w:sz w:val="18"/>
                <w:szCs w:val="18"/>
              </w:rPr>
              <w:t>,0,19 кг/мин)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CD77EA">
              <w:rPr>
                <w:bCs/>
                <w:sz w:val="18"/>
                <w:szCs w:val="18"/>
              </w:rPr>
              <w:t>[1,47; 0,73; 0,46]</w:t>
            </w:r>
          </w:p>
        </w:tc>
      </w:tr>
      <w:tr w:rsidR="002F081C" w:rsidRPr="00CD77EA" w:rsidTr="008C29F0">
        <w:trPr>
          <w:trHeight w:val="100"/>
        </w:trPr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CD77E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Пожар пролива 200 мм × 300 мм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[0,97; 0,85; 0,70]</w:t>
            </w:r>
          </w:p>
        </w:tc>
      </w:tr>
      <w:tr w:rsidR="002F081C" w:rsidRPr="00CD77EA" w:rsidTr="008C29F0">
        <w:trPr>
          <w:trHeight w:val="100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81C" w:rsidRPr="001E1314" w:rsidRDefault="002F081C" w:rsidP="008C29F0">
            <w:pPr>
              <w:pStyle w:val="SingleTxt"/>
              <w:keepNext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4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81C" w:rsidRPr="00CD77EA" w:rsidRDefault="002F081C" w:rsidP="008C29F0">
            <w:pPr>
              <w:pStyle w:val="SingleTxt"/>
              <w:keepNext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Пожар пролива Ø 150 мм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81C" w:rsidRPr="00CD77EA" w:rsidRDefault="002F081C" w:rsidP="008C29F0">
            <w:pPr>
              <w:pStyle w:val="SingleTxt"/>
              <w:keepNext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[0,97; 1,28; 0,00]</w:t>
            </w:r>
          </w:p>
        </w:tc>
      </w:tr>
      <w:tr w:rsidR="002F081C" w:rsidRPr="00CD77EA" w:rsidTr="008C29F0">
        <w:trPr>
          <w:trHeight w:val="100"/>
        </w:trPr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 xml:space="preserve">3 </w:t>
            </w:r>
          </w:p>
        </w:tc>
        <w:tc>
          <w:tcPr>
            <w:tcW w:w="3719" w:type="dxa"/>
            <w:tcBorders>
              <w:top w:val="single" w:sz="4" w:space="0" w:color="auto"/>
            </w:tcBorders>
            <w:shd w:val="clear" w:color="auto" w:fill="auto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 xml:space="preserve">Пожар пролива 200 мм × 300 мм 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[1,54; 0,57; 0,36]</w:t>
            </w:r>
          </w:p>
        </w:tc>
      </w:tr>
      <w:tr w:rsidR="002F081C" w:rsidRPr="00CD77EA" w:rsidTr="008C29F0">
        <w:trPr>
          <w:trHeight w:val="100"/>
        </w:trPr>
        <w:tc>
          <w:tcPr>
            <w:tcW w:w="1688" w:type="dxa"/>
            <w:shd w:val="clear" w:color="auto" w:fill="auto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 xml:space="preserve">2 </w:t>
            </w:r>
          </w:p>
        </w:tc>
        <w:tc>
          <w:tcPr>
            <w:tcW w:w="3719" w:type="dxa"/>
            <w:shd w:val="clear" w:color="auto" w:fill="auto"/>
          </w:tcPr>
          <w:p w:rsidR="002F081C" w:rsidRPr="00CD77EA" w:rsidRDefault="002F081C" w:rsidP="00391983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CD77EA">
              <w:rPr>
                <w:bCs/>
                <w:sz w:val="18"/>
                <w:szCs w:val="18"/>
              </w:rPr>
              <w:t>Пожар пролива 300 мм × 300 мм</w:t>
            </w:r>
            <w:r w:rsidR="00391983" w:rsidRPr="00391983">
              <w:rPr>
                <w:bCs/>
                <w:sz w:val="18"/>
                <w:szCs w:val="18"/>
              </w:rPr>
              <w:t xml:space="preserve"> </w:t>
            </w:r>
            <w:r w:rsidRPr="00CD77EA">
              <w:rPr>
                <w:bCs/>
                <w:sz w:val="18"/>
                <w:szCs w:val="18"/>
              </w:rPr>
              <w:br/>
              <w:t>и 2 негорючие плиты</w:t>
            </w:r>
          </w:p>
        </w:tc>
        <w:tc>
          <w:tcPr>
            <w:tcW w:w="2088" w:type="dxa"/>
            <w:shd w:val="clear" w:color="auto" w:fill="auto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[1,54; 0,77; 0,36]</w:t>
            </w:r>
          </w:p>
        </w:tc>
      </w:tr>
      <w:tr w:rsidR="002F081C" w:rsidRPr="00CD77EA" w:rsidTr="008C29F0">
        <w:trPr>
          <w:trHeight w:val="100"/>
        </w:trPr>
        <w:tc>
          <w:tcPr>
            <w:tcW w:w="1688" w:type="dxa"/>
            <w:shd w:val="clear" w:color="auto" w:fill="auto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 xml:space="preserve">3 </w:t>
            </w:r>
          </w:p>
        </w:tc>
        <w:tc>
          <w:tcPr>
            <w:tcW w:w="3719" w:type="dxa"/>
            <w:shd w:val="clear" w:color="auto" w:fill="auto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Пожар пролива 200 мм × 300 мм</w:t>
            </w:r>
          </w:p>
        </w:tc>
        <w:tc>
          <w:tcPr>
            <w:tcW w:w="2088" w:type="dxa"/>
            <w:shd w:val="clear" w:color="auto" w:fill="auto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[1,54; 0,13; 0,00]</w:t>
            </w:r>
          </w:p>
        </w:tc>
      </w:tr>
    </w:tbl>
    <w:p w:rsidR="002F081C" w:rsidRPr="00CD77EA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F165E7" w:rsidRDefault="002F081C" w:rsidP="002F081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F165E7">
        <w:rPr>
          <w:i/>
        </w:rPr>
        <w:t>Примечание:</w:t>
      </w:r>
      <w:r w:rsidRPr="00F165E7">
        <w:t xml:space="preserve"> Вентилятор не используется.</w:t>
      </w:r>
    </w:p>
    <w:p w:rsidR="002F081C" w:rsidRPr="00CD77EA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CD77EA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F165E7" w:rsidRDefault="002F081C" w:rsidP="002F081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Cs/>
        </w:rPr>
        <w:lastRenderedPageBreak/>
        <w:tab/>
      </w:r>
      <w:r>
        <w:rPr>
          <w:bCs/>
        </w:rPr>
        <w:tab/>
      </w:r>
      <w:r w:rsidRPr="00CD77EA">
        <w:rPr>
          <w:b w:val="0"/>
          <w:bCs/>
        </w:rPr>
        <w:t>Таблица 2</w:t>
      </w:r>
      <w:r w:rsidRPr="00CD77EA">
        <w:rPr>
          <w:b w:val="0"/>
          <w:bCs/>
        </w:rPr>
        <w:br/>
      </w:r>
      <w:r w:rsidRPr="00F165E7">
        <w:t>Процедура испытания</w:t>
      </w:r>
    </w:p>
    <w:p w:rsidR="002F081C" w:rsidRPr="00CD77EA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F165E7" w:rsidRDefault="002F081C" w:rsidP="002F081C">
      <w:pPr>
        <w:pStyle w:val="SingleTxt"/>
        <w:rPr>
          <w:b/>
        </w:rPr>
      </w:pPr>
      <w:r w:rsidRPr="00F165E7">
        <w:rPr>
          <w:bCs/>
        </w:rPr>
        <w:t>…».</w:t>
      </w:r>
    </w:p>
    <w:p w:rsidR="002F081C" w:rsidRPr="00F165E7" w:rsidRDefault="002F081C" w:rsidP="002F081C">
      <w:pPr>
        <w:pStyle w:val="SingleTxt"/>
        <w:rPr>
          <w:bCs/>
        </w:rPr>
      </w:pPr>
      <w:r w:rsidRPr="00F165E7">
        <w:rPr>
          <w:bCs/>
          <w:i/>
          <w:iCs/>
        </w:rPr>
        <w:t>Приложение 13 – Добавление 3</w:t>
      </w:r>
      <w:r w:rsidRPr="00F165E7">
        <w:rPr>
          <w:bCs/>
        </w:rPr>
        <w:t xml:space="preserve"> изменить следующим образом:</w:t>
      </w:r>
    </w:p>
    <w:p w:rsidR="002F081C" w:rsidRPr="008D7405" w:rsidRDefault="002F081C" w:rsidP="002F081C">
      <w:pPr>
        <w:pStyle w:val="SingleTxt"/>
        <w:rPr>
          <w:b/>
        </w:rPr>
      </w:pPr>
      <w:r w:rsidRPr="008D7405">
        <w:rPr>
          <w:b/>
        </w:rPr>
        <w:t>«</w:t>
      </w:r>
      <w:r w:rsidRPr="008D7405">
        <w:rPr>
          <w:b/>
          <w:sz w:val="28"/>
          <w:szCs w:val="28"/>
        </w:rPr>
        <w:t>Низкая пожарная нагрузка</w:t>
      </w:r>
    </w:p>
    <w:p w:rsidR="002F081C" w:rsidRPr="00CD77EA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Default="002F081C" w:rsidP="002F081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Cs/>
        </w:rPr>
        <w:tab/>
      </w:r>
      <w:r>
        <w:rPr>
          <w:bCs/>
        </w:rPr>
        <w:tab/>
      </w:r>
      <w:r w:rsidRPr="00CD77EA">
        <w:rPr>
          <w:b w:val="0"/>
          <w:bCs/>
        </w:rPr>
        <w:t>Таблица 1</w:t>
      </w:r>
      <w:r w:rsidRPr="00CD77EA">
        <w:rPr>
          <w:b w:val="0"/>
          <w:bCs/>
        </w:rPr>
        <w:br/>
      </w:r>
      <w:r>
        <w:t>Огневые испытания</w:t>
      </w:r>
    </w:p>
    <w:p w:rsidR="002F081C" w:rsidRPr="00CD77EA" w:rsidRDefault="002F081C" w:rsidP="002F081C">
      <w:pPr>
        <w:pStyle w:val="SingleTxt"/>
        <w:spacing w:after="0" w:line="120" w:lineRule="exact"/>
        <w:rPr>
          <w:sz w:val="10"/>
        </w:rPr>
      </w:pPr>
    </w:p>
    <w:p w:rsidR="002F081C" w:rsidRPr="00CD77EA" w:rsidRDefault="002F081C" w:rsidP="002F081C">
      <w:pPr>
        <w:pStyle w:val="SingleTxt"/>
        <w:spacing w:after="0" w:line="120" w:lineRule="exact"/>
        <w:rPr>
          <w:sz w:val="10"/>
        </w:rPr>
      </w:pPr>
    </w:p>
    <w:tbl>
      <w:tblPr>
        <w:tblW w:w="7322" w:type="dxa"/>
        <w:tblInd w:w="126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3716"/>
        <w:gridCol w:w="1916"/>
      </w:tblGrid>
      <w:tr w:rsidR="002F081C" w:rsidRPr="00CD77EA" w:rsidTr="008C29F0">
        <w:trPr>
          <w:trHeight w:val="100"/>
          <w:tblHeader/>
        </w:trPr>
        <w:tc>
          <w:tcPr>
            <w:tcW w:w="16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80" w:after="80" w:line="160" w:lineRule="exact"/>
              <w:ind w:left="72" w:right="0"/>
              <w:jc w:val="left"/>
              <w:rPr>
                <w:bCs/>
                <w:i/>
                <w:sz w:val="14"/>
                <w:szCs w:val="14"/>
              </w:rPr>
            </w:pPr>
            <w:r w:rsidRPr="00CD77EA">
              <w:rPr>
                <w:bCs/>
                <w:i/>
                <w:sz w:val="14"/>
                <w:szCs w:val="14"/>
              </w:rPr>
              <w:t>Огневое испытание</w:t>
            </w:r>
            <w:r>
              <w:rPr>
                <w:bCs/>
                <w:i/>
                <w:sz w:val="14"/>
                <w:szCs w:val="14"/>
              </w:rPr>
              <w:t xml:space="preserve"> №</w:t>
            </w:r>
            <w:r w:rsidRPr="00CD77EA">
              <w:rPr>
                <w:bCs/>
                <w:i/>
                <w:sz w:val="14"/>
                <w:szCs w:val="14"/>
              </w:rPr>
              <w:br/>
              <w:t>(см. таблицу</w:t>
            </w:r>
            <w:r w:rsidRPr="008D7405">
              <w:rPr>
                <w:bCs/>
                <w:i/>
                <w:sz w:val="14"/>
                <w:szCs w:val="14"/>
              </w:rPr>
              <w:t xml:space="preserve"> 6 </w:t>
            </w:r>
            <w:r w:rsidRPr="00CD77EA">
              <w:rPr>
                <w:bCs/>
                <w:i/>
                <w:sz w:val="14"/>
                <w:szCs w:val="14"/>
              </w:rPr>
              <w:t>в</w:t>
            </w:r>
            <w:r w:rsidRPr="00CD77EA">
              <w:rPr>
                <w:bCs/>
                <w:i/>
                <w:sz w:val="14"/>
                <w:szCs w:val="14"/>
                <w:lang w:val="en-GB"/>
              </w:rPr>
              <w:t> </w:t>
            </w:r>
            <w:r w:rsidRPr="00CD77EA">
              <w:rPr>
                <w:bCs/>
                <w:i/>
                <w:sz w:val="14"/>
                <w:szCs w:val="14"/>
              </w:rPr>
              <w:t>добавлении 1)</w:t>
            </w:r>
          </w:p>
        </w:tc>
        <w:tc>
          <w:tcPr>
            <w:tcW w:w="37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</w:rPr>
            </w:pPr>
            <w:r w:rsidRPr="00CD77EA">
              <w:rPr>
                <w:bCs/>
                <w:i/>
                <w:sz w:val="14"/>
                <w:szCs w:val="14"/>
              </w:rPr>
              <w:t xml:space="preserve">Описание 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</w:rPr>
            </w:pPr>
            <w:r w:rsidRPr="00CD77EA">
              <w:rPr>
                <w:bCs/>
                <w:i/>
                <w:sz w:val="14"/>
                <w:szCs w:val="14"/>
              </w:rPr>
              <w:t>Координаты [</w:t>
            </w:r>
            <w:r w:rsidRPr="00CD77EA">
              <w:rPr>
                <w:bCs/>
                <w:i/>
                <w:sz w:val="14"/>
                <w:szCs w:val="14"/>
                <w:lang w:val="en-US"/>
              </w:rPr>
              <w:t>x</w:t>
            </w:r>
            <w:r w:rsidRPr="00CD77EA">
              <w:rPr>
                <w:bCs/>
                <w:i/>
                <w:sz w:val="14"/>
                <w:szCs w:val="14"/>
              </w:rPr>
              <w:t xml:space="preserve">; </w:t>
            </w:r>
            <w:r w:rsidRPr="00CD77EA">
              <w:rPr>
                <w:bCs/>
                <w:i/>
                <w:sz w:val="14"/>
                <w:szCs w:val="14"/>
                <w:lang w:val="en-US"/>
              </w:rPr>
              <w:t>y</w:t>
            </w:r>
            <w:r w:rsidRPr="00CD77EA">
              <w:rPr>
                <w:bCs/>
                <w:i/>
                <w:sz w:val="14"/>
                <w:szCs w:val="14"/>
              </w:rPr>
              <w:t xml:space="preserve">; </w:t>
            </w:r>
            <w:r w:rsidRPr="00CD77EA">
              <w:rPr>
                <w:bCs/>
                <w:i/>
                <w:sz w:val="14"/>
                <w:szCs w:val="14"/>
                <w:lang w:val="en-US"/>
              </w:rPr>
              <w:t>z</w:t>
            </w:r>
            <w:r w:rsidRPr="00CD77EA">
              <w:rPr>
                <w:bCs/>
                <w:i/>
                <w:sz w:val="14"/>
                <w:szCs w:val="14"/>
              </w:rPr>
              <w:t>]</w:t>
            </w:r>
            <w:r w:rsidRPr="00CD77EA">
              <w:rPr>
                <w:bCs/>
                <w:i/>
                <w:sz w:val="14"/>
                <w:szCs w:val="14"/>
              </w:rPr>
              <w:br/>
              <w:t>(см. рис. 1 в добавлении</w:t>
            </w:r>
            <w:r w:rsidRPr="00CD77EA">
              <w:rPr>
                <w:bCs/>
                <w:i/>
                <w:sz w:val="14"/>
                <w:szCs w:val="14"/>
                <w:lang w:val="en-GB"/>
              </w:rPr>
              <w:t> </w:t>
            </w:r>
            <w:r w:rsidRPr="00CD77EA">
              <w:rPr>
                <w:bCs/>
                <w:i/>
                <w:sz w:val="14"/>
                <w:szCs w:val="14"/>
              </w:rPr>
              <w:t>1)</w:t>
            </w:r>
          </w:p>
        </w:tc>
      </w:tr>
      <w:tr w:rsidR="002F081C" w:rsidRPr="00CD77EA" w:rsidTr="008C29F0">
        <w:trPr>
          <w:trHeight w:hRule="exact" w:val="115"/>
          <w:tblHeader/>
        </w:trPr>
        <w:tc>
          <w:tcPr>
            <w:tcW w:w="1690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</w:p>
        </w:tc>
      </w:tr>
      <w:tr w:rsidR="002F081C" w:rsidRPr="00CD77EA" w:rsidTr="008C29F0">
        <w:trPr>
          <w:trHeight w:val="100"/>
          <w:tblHeader/>
        </w:trPr>
        <w:tc>
          <w:tcPr>
            <w:tcW w:w="1690" w:type="dxa"/>
            <w:tcBorders>
              <w:top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CD77E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716" w:type="dxa"/>
            <w:tcBorders>
              <w:top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CD77EA">
              <w:rPr>
                <w:bCs/>
                <w:sz w:val="18"/>
                <w:szCs w:val="18"/>
              </w:rPr>
              <w:t>Пожар пролива Ø 150 мм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CD77EA">
              <w:rPr>
                <w:bCs/>
                <w:sz w:val="18"/>
                <w:szCs w:val="18"/>
              </w:rPr>
              <w:t xml:space="preserve">[0,02; 0,08; 0,00] </w:t>
            </w:r>
          </w:p>
        </w:tc>
      </w:tr>
      <w:tr w:rsidR="002F081C" w:rsidRPr="00CD77EA" w:rsidTr="008C29F0">
        <w:trPr>
          <w:trHeight w:val="100"/>
          <w:tblHeader/>
        </w:trPr>
        <w:tc>
          <w:tcPr>
            <w:tcW w:w="1690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CD77E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716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CD77EA">
              <w:rPr>
                <w:bCs/>
                <w:sz w:val="18"/>
                <w:szCs w:val="18"/>
              </w:rPr>
              <w:t>Пожар пролива 200 мм × 300 мм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CD77EA">
              <w:rPr>
                <w:bCs/>
                <w:sz w:val="18"/>
                <w:szCs w:val="18"/>
              </w:rPr>
              <w:t xml:space="preserve">[0,37; 0,57; 0,00] </w:t>
            </w:r>
          </w:p>
        </w:tc>
      </w:tr>
      <w:tr w:rsidR="002F081C" w:rsidRPr="00CD77EA" w:rsidTr="008C29F0">
        <w:trPr>
          <w:trHeight w:val="100"/>
          <w:tblHeader/>
        </w:trPr>
        <w:tc>
          <w:tcPr>
            <w:tcW w:w="1690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CD77EA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716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</w:rPr>
              <w:t>Пожар пролива Ø 15</w:t>
            </w:r>
            <w:r w:rsidRPr="00CD77EA">
              <w:rPr>
                <w:bCs/>
                <w:sz w:val="18"/>
                <w:szCs w:val="18"/>
                <w:lang w:val="en-GB"/>
              </w:rPr>
              <w:t>0 мм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 xml:space="preserve">[0,45; 1,20; 0,00] </w:t>
            </w:r>
          </w:p>
        </w:tc>
      </w:tr>
      <w:tr w:rsidR="002F081C" w:rsidRPr="00CD77EA" w:rsidTr="008C29F0">
        <w:trPr>
          <w:trHeight w:val="100"/>
          <w:tblHeader/>
        </w:trPr>
        <w:tc>
          <w:tcPr>
            <w:tcW w:w="1690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3716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Пожар пролива Ø 150 мм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 xml:space="preserve">[0,97; 1,28; 0,00] </w:t>
            </w:r>
          </w:p>
        </w:tc>
      </w:tr>
      <w:tr w:rsidR="002F081C" w:rsidRPr="00CD77EA" w:rsidTr="008C29F0">
        <w:trPr>
          <w:trHeight w:val="100"/>
          <w:tblHeader/>
        </w:trPr>
        <w:tc>
          <w:tcPr>
            <w:tcW w:w="1690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3716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>Пожар пролива Ø 150 мм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2F081C" w:rsidRPr="00CD77EA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CD77EA">
              <w:rPr>
                <w:bCs/>
                <w:sz w:val="18"/>
                <w:szCs w:val="18"/>
                <w:lang w:val="en-GB"/>
              </w:rPr>
              <w:t xml:space="preserve">[1,54; 0,57; 0,00] </w:t>
            </w:r>
          </w:p>
        </w:tc>
      </w:tr>
    </w:tbl>
    <w:p w:rsidR="002F081C" w:rsidRPr="00CD77EA" w:rsidRDefault="002F081C" w:rsidP="002F081C">
      <w:pPr>
        <w:pStyle w:val="SingleTxt"/>
        <w:spacing w:after="0" w:line="120" w:lineRule="exact"/>
        <w:rPr>
          <w:sz w:val="10"/>
          <w:lang w:val="en-GB"/>
        </w:rPr>
      </w:pPr>
    </w:p>
    <w:p w:rsidR="002F081C" w:rsidRPr="00D1400E" w:rsidRDefault="002F081C" w:rsidP="002F081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D1400E">
        <w:rPr>
          <w:i/>
        </w:rPr>
        <w:t>Примечание:</w:t>
      </w:r>
      <w:r w:rsidRPr="008D7405">
        <w:t xml:space="preserve"> Требуется вентилятор для нагнетания воздушного потока</w:t>
      </w:r>
      <w:r w:rsidRPr="00D1400E">
        <w:t xml:space="preserve"> со скоростью 1,5</w:t>
      </w:r>
      <w:r>
        <w:t> </w:t>
      </w:r>
      <w:r w:rsidRPr="00D1400E">
        <w:t>м</w:t>
      </w:r>
      <w:r w:rsidRPr="00D1400E">
        <w:rPr>
          <w:vertAlign w:val="superscript"/>
        </w:rPr>
        <w:t>3</w:t>
      </w:r>
      <w:r w:rsidRPr="00D1400E">
        <w:t>/</w:t>
      </w:r>
      <w:proofErr w:type="gramStart"/>
      <w:r w:rsidRPr="00D1400E">
        <w:t>с</w:t>
      </w:r>
      <w:proofErr w:type="gramEnd"/>
      <w:r w:rsidRPr="00D1400E">
        <w:t>.</w:t>
      </w:r>
    </w:p>
    <w:p w:rsidR="002F081C" w:rsidRPr="00CD77EA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CD77EA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F165E7" w:rsidRDefault="002F081C" w:rsidP="002F081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Cs/>
        </w:rPr>
        <w:tab/>
      </w:r>
      <w:r>
        <w:rPr>
          <w:bCs/>
        </w:rPr>
        <w:tab/>
      </w:r>
      <w:r w:rsidRPr="00CD77EA">
        <w:rPr>
          <w:b w:val="0"/>
          <w:bCs/>
        </w:rPr>
        <w:t>Таблица 2</w:t>
      </w:r>
      <w:r w:rsidRPr="00CD77EA">
        <w:rPr>
          <w:b w:val="0"/>
          <w:bCs/>
        </w:rPr>
        <w:br/>
      </w:r>
      <w:r w:rsidRPr="00F165E7">
        <w:t xml:space="preserve">Процедура испытания </w:t>
      </w:r>
    </w:p>
    <w:p w:rsidR="002F081C" w:rsidRPr="00CD77EA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F165E7" w:rsidRDefault="002F081C" w:rsidP="002F081C">
      <w:pPr>
        <w:pStyle w:val="SingleTxt"/>
        <w:rPr>
          <w:bCs/>
        </w:rPr>
      </w:pPr>
      <w:r w:rsidRPr="00F165E7">
        <w:rPr>
          <w:bCs/>
        </w:rPr>
        <w:t>…».</w:t>
      </w:r>
    </w:p>
    <w:p w:rsidR="002F081C" w:rsidRPr="00F165E7" w:rsidRDefault="002F081C" w:rsidP="002F081C">
      <w:pPr>
        <w:pStyle w:val="SingleTxt"/>
        <w:rPr>
          <w:bCs/>
        </w:rPr>
      </w:pPr>
      <w:r w:rsidRPr="00F165E7">
        <w:rPr>
          <w:bCs/>
          <w:i/>
          <w:iCs/>
        </w:rPr>
        <w:t>Приложение 13 – Добавление 4</w:t>
      </w:r>
      <w:r w:rsidRPr="00F165E7">
        <w:rPr>
          <w:bCs/>
        </w:rPr>
        <w:t xml:space="preserve"> изменить следующим образом:</w:t>
      </w:r>
    </w:p>
    <w:p w:rsidR="002F081C" w:rsidRPr="00F165E7" w:rsidRDefault="002F081C" w:rsidP="002F081C">
      <w:pPr>
        <w:pStyle w:val="SingleTxt"/>
      </w:pPr>
      <w:r>
        <w:rPr>
          <w:bCs/>
        </w:rPr>
        <w:t>«</w:t>
      </w:r>
      <w:r w:rsidRPr="001C7207">
        <w:rPr>
          <w:b/>
          <w:bCs/>
          <w:sz w:val="28"/>
          <w:szCs w:val="28"/>
        </w:rPr>
        <w:t>Высокая пожарная нагрузка</w:t>
      </w:r>
    </w:p>
    <w:p w:rsidR="002F081C" w:rsidRPr="00DE5741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F165E7" w:rsidRDefault="002F081C" w:rsidP="002F081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DE5741">
        <w:rPr>
          <w:b w:val="0"/>
          <w:bCs/>
        </w:rPr>
        <w:t>Таблица 1</w:t>
      </w:r>
      <w:r w:rsidRPr="00DE5741">
        <w:rPr>
          <w:b w:val="0"/>
          <w:bCs/>
        </w:rPr>
        <w:br/>
      </w:r>
      <w:r>
        <w:t>Огневые испытания</w:t>
      </w:r>
    </w:p>
    <w:p w:rsidR="002F081C" w:rsidRPr="001C7207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1C7207" w:rsidRDefault="002F081C" w:rsidP="002F081C">
      <w:pPr>
        <w:pStyle w:val="SingleTxt"/>
        <w:spacing w:after="0" w:line="120" w:lineRule="exact"/>
        <w:rPr>
          <w:bCs/>
          <w:sz w:val="10"/>
        </w:rPr>
      </w:pPr>
    </w:p>
    <w:tbl>
      <w:tblPr>
        <w:tblW w:w="7322" w:type="dxa"/>
        <w:tblInd w:w="126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3718"/>
        <w:gridCol w:w="1916"/>
      </w:tblGrid>
      <w:tr w:rsidR="002F081C" w:rsidRPr="001C7207" w:rsidTr="008C29F0">
        <w:trPr>
          <w:trHeight w:val="100"/>
          <w:tblHeader/>
        </w:trPr>
        <w:tc>
          <w:tcPr>
            <w:tcW w:w="16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1C7207" w:rsidRDefault="002F081C" w:rsidP="008C29F0">
            <w:pPr>
              <w:pStyle w:val="SingleTxt"/>
              <w:spacing w:before="80" w:after="80" w:line="160" w:lineRule="exact"/>
              <w:ind w:left="72" w:right="0"/>
              <w:jc w:val="left"/>
              <w:rPr>
                <w:bCs/>
                <w:i/>
                <w:sz w:val="14"/>
                <w:szCs w:val="14"/>
              </w:rPr>
            </w:pPr>
            <w:r w:rsidRPr="001C7207">
              <w:rPr>
                <w:bCs/>
                <w:i/>
                <w:sz w:val="14"/>
                <w:szCs w:val="14"/>
              </w:rPr>
              <w:t>Огневое испытание</w:t>
            </w:r>
            <w:r>
              <w:rPr>
                <w:bCs/>
                <w:i/>
                <w:sz w:val="14"/>
                <w:szCs w:val="14"/>
              </w:rPr>
              <w:t xml:space="preserve"> №</w:t>
            </w:r>
            <w:r w:rsidRPr="001C7207">
              <w:rPr>
                <w:bCs/>
                <w:i/>
                <w:sz w:val="14"/>
                <w:szCs w:val="14"/>
              </w:rPr>
              <w:br/>
              <w:t xml:space="preserve">(см. таблицу </w:t>
            </w:r>
            <w:r w:rsidRPr="008D7405">
              <w:rPr>
                <w:bCs/>
                <w:i/>
                <w:sz w:val="14"/>
                <w:szCs w:val="14"/>
              </w:rPr>
              <w:t xml:space="preserve">6 </w:t>
            </w:r>
            <w:r w:rsidRPr="001C7207">
              <w:rPr>
                <w:bCs/>
                <w:i/>
                <w:sz w:val="14"/>
                <w:szCs w:val="14"/>
              </w:rPr>
              <w:t>в</w:t>
            </w:r>
            <w:r w:rsidRPr="001C7207">
              <w:rPr>
                <w:bCs/>
                <w:i/>
                <w:sz w:val="14"/>
                <w:szCs w:val="14"/>
                <w:lang w:val="en-GB"/>
              </w:rPr>
              <w:t> </w:t>
            </w:r>
            <w:r w:rsidRPr="001C7207">
              <w:rPr>
                <w:bCs/>
                <w:i/>
                <w:sz w:val="14"/>
                <w:szCs w:val="14"/>
              </w:rPr>
              <w:t>добавлении 1)</w:t>
            </w:r>
          </w:p>
        </w:tc>
        <w:tc>
          <w:tcPr>
            <w:tcW w:w="37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1C7207" w:rsidRDefault="002F081C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</w:rPr>
            </w:pPr>
            <w:r w:rsidRPr="001C7207">
              <w:rPr>
                <w:bCs/>
                <w:i/>
                <w:sz w:val="14"/>
                <w:szCs w:val="14"/>
              </w:rPr>
              <w:t>Описание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1C7207" w:rsidRDefault="002F081C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</w:rPr>
            </w:pPr>
            <w:r w:rsidRPr="001C7207">
              <w:rPr>
                <w:bCs/>
                <w:i/>
                <w:sz w:val="14"/>
                <w:szCs w:val="14"/>
              </w:rPr>
              <w:t>Координаты [</w:t>
            </w:r>
            <w:r w:rsidRPr="001C7207">
              <w:rPr>
                <w:bCs/>
                <w:i/>
                <w:sz w:val="14"/>
                <w:szCs w:val="14"/>
                <w:lang w:val="en-US"/>
              </w:rPr>
              <w:t>x</w:t>
            </w:r>
            <w:r w:rsidRPr="001C7207">
              <w:rPr>
                <w:bCs/>
                <w:i/>
                <w:sz w:val="14"/>
                <w:szCs w:val="14"/>
              </w:rPr>
              <w:t xml:space="preserve">; </w:t>
            </w:r>
            <w:r w:rsidRPr="001C7207">
              <w:rPr>
                <w:bCs/>
                <w:i/>
                <w:sz w:val="14"/>
                <w:szCs w:val="14"/>
                <w:lang w:val="en-US"/>
              </w:rPr>
              <w:t>y</w:t>
            </w:r>
            <w:r w:rsidRPr="001C7207">
              <w:rPr>
                <w:bCs/>
                <w:i/>
                <w:sz w:val="14"/>
                <w:szCs w:val="14"/>
              </w:rPr>
              <w:t xml:space="preserve">; </w:t>
            </w:r>
            <w:r w:rsidRPr="001C7207">
              <w:rPr>
                <w:bCs/>
                <w:i/>
                <w:sz w:val="14"/>
                <w:szCs w:val="14"/>
                <w:lang w:val="en-US"/>
              </w:rPr>
              <w:t>z</w:t>
            </w:r>
            <w:r w:rsidRPr="001C7207">
              <w:rPr>
                <w:bCs/>
                <w:i/>
                <w:sz w:val="14"/>
                <w:szCs w:val="14"/>
              </w:rPr>
              <w:t>]</w:t>
            </w:r>
            <w:r w:rsidRPr="001C7207">
              <w:rPr>
                <w:bCs/>
                <w:i/>
                <w:sz w:val="14"/>
                <w:szCs w:val="14"/>
              </w:rPr>
              <w:br/>
              <w:t>(см. рис. 1 в добавлении 1)</w:t>
            </w:r>
          </w:p>
        </w:tc>
      </w:tr>
      <w:tr w:rsidR="002F081C" w:rsidRPr="001C7207" w:rsidTr="008C29F0">
        <w:trPr>
          <w:trHeight w:hRule="exact" w:val="115"/>
        </w:trPr>
        <w:tc>
          <w:tcPr>
            <w:tcW w:w="168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71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</w:p>
        </w:tc>
      </w:tr>
      <w:tr w:rsidR="002F081C" w:rsidRPr="001C7207" w:rsidTr="008C29F0">
        <w:trPr>
          <w:trHeight w:val="100"/>
        </w:trPr>
        <w:tc>
          <w:tcPr>
            <w:tcW w:w="1688" w:type="dxa"/>
            <w:tcBorders>
              <w:top w:val="nil"/>
            </w:tcBorders>
            <w:shd w:val="clear" w:color="auto" w:fill="auto"/>
            <w:vAlign w:val="bottom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1C720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718" w:type="dxa"/>
            <w:tcBorders>
              <w:top w:val="nil"/>
            </w:tcBorders>
            <w:shd w:val="clear" w:color="auto" w:fill="auto"/>
            <w:vAlign w:val="bottom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1C7207">
              <w:rPr>
                <w:bCs/>
                <w:sz w:val="18"/>
                <w:szCs w:val="18"/>
              </w:rPr>
              <w:t>Распыление огня</w:t>
            </w:r>
            <w:r w:rsidRPr="008D7405">
              <w:rPr>
                <w:bCs/>
                <w:sz w:val="18"/>
                <w:szCs w:val="18"/>
              </w:rPr>
              <w:t xml:space="preserve"> (0,45 МПа</w:t>
            </w:r>
            <w:r w:rsidRPr="001C7207">
              <w:rPr>
                <w:bCs/>
                <w:sz w:val="18"/>
                <w:szCs w:val="18"/>
              </w:rPr>
              <w:t>, 0,73 кг/мин)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  <w:vAlign w:val="bottom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1C7207">
              <w:rPr>
                <w:bCs/>
                <w:sz w:val="18"/>
                <w:szCs w:val="18"/>
              </w:rPr>
              <w:t>[0,37; 0,70; 0,46]</w:t>
            </w:r>
          </w:p>
        </w:tc>
      </w:tr>
      <w:tr w:rsidR="002F081C" w:rsidRPr="001C7207" w:rsidTr="008C29F0">
        <w:trPr>
          <w:trHeight w:val="100"/>
        </w:trPr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1C720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1C7207">
              <w:rPr>
                <w:bCs/>
                <w:sz w:val="18"/>
                <w:szCs w:val="18"/>
                <w:lang w:val="en-GB"/>
              </w:rPr>
              <w:t xml:space="preserve">Пожар пролива 300 мм × 300 мм 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US"/>
              </w:rPr>
            </w:pPr>
            <w:r w:rsidRPr="001C7207">
              <w:rPr>
                <w:bCs/>
                <w:sz w:val="18"/>
                <w:szCs w:val="18"/>
                <w:lang w:val="en-US"/>
              </w:rPr>
              <w:t>[0</w:t>
            </w:r>
            <w:r w:rsidRPr="001C7207">
              <w:rPr>
                <w:bCs/>
                <w:sz w:val="18"/>
                <w:szCs w:val="18"/>
                <w:lang w:val="en-GB"/>
              </w:rPr>
              <w:t>,</w:t>
            </w:r>
            <w:r w:rsidRPr="001C7207">
              <w:rPr>
                <w:bCs/>
                <w:sz w:val="18"/>
                <w:szCs w:val="18"/>
                <w:lang w:val="en-US"/>
              </w:rPr>
              <w:t>37; 0</w:t>
            </w:r>
            <w:r w:rsidRPr="001C7207">
              <w:rPr>
                <w:bCs/>
                <w:sz w:val="18"/>
                <w:szCs w:val="18"/>
                <w:lang w:val="en-GB"/>
              </w:rPr>
              <w:t>,</w:t>
            </w:r>
            <w:r w:rsidRPr="001C7207">
              <w:rPr>
                <w:bCs/>
                <w:sz w:val="18"/>
                <w:szCs w:val="18"/>
                <w:lang w:val="en-US"/>
              </w:rPr>
              <w:t>47; 0</w:t>
            </w:r>
            <w:r w:rsidRPr="001C7207">
              <w:rPr>
                <w:bCs/>
                <w:sz w:val="18"/>
                <w:szCs w:val="18"/>
                <w:lang w:val="en-GB"/>
              </w:rPr>
              <w:t>,</w:t>
            </w:r>
            <w:r w:rsidRPr="001C7207">
              <w:rPr>
                <w:bCs/>
                <w:sz w:val="18"/>
                <w:szCs w:val="18"/>
                <w:lang w:val="en-US"/>
              </w:rPr>
              <w:t xml:space="preserve">36] </w:t>
            </w:r>
          </w:p>
        </w:tc>
      </w:tr>
      <w:tr w:rsidR="002F081C" w:rsidRPr="001C7207" w:rsidTr="008C29F0">
        <w:trPr>
          <w:trHeight w:val="100"/>
        </w:trPr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US"/>
              </w:rPr>
            </w:pPr>
            <w:r w:rsidRPr="001C7207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1C7207">
              <w:rPr>
                <w:bCs/>
                <w:sz w:val="18"/>
                <w:szCs w:val="18"/>
              </w:rPr>
              <w:t>Пожар пролива 300 мм × 300 мм</w:t>
            </w:r>
            <w:r w:rsidRPr="001C7207">
              <w:rPr>
                <w:bCs/>
                <w:sz w:val="18"/>
                <w:szCs w:val="18"/>
              </w:rPr>
              <w:br/>
              <w:t xml:space="preserve">и 2 негорючие плиты 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1C7207">
              <w:rPr>
                <w:bCs/>
                <w:sz w:val="18"/>
                <w:szCs w:val="18"/>
                <w:lang w:val="en-GB"/>
              </w:rPr>
              <w:t xml:space="preserve">[0,37; 0,77; 0,36] </w:t>
            </w:r>
          </w:p>
        </w:tc>
      </w:tr>
      <w:tr w:rsidR="002F081C" w:rsidRPr="001C7207" w:rsidTr="008C29F0">
        <w:trPr>
          <w:trHeight w:val="100"/>
        </w:trPr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</w:tcPr>
          <w:p w:rsidR="002F081C" w:rsidRPr="001C7207" w:rsidRDefault="002F081C" w:rsidP="008C29F0">
            <w:pPr>
              <w:pStyle w:val="SingleTxt"/>
              <w:keepNext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US"/>
              </w:rPr>
            </w:pPr>
            <w:r w:rsidRPr="001C7207">
              <w:rPr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2F081C" w:rsidRPr="001C7207" w:rsidRDefault="002F081C" w:rsidP="008C29F0">
            <w:pPr>
              <w:pStyle w:val="SingleTxt"/>
              <w:keepNext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1C7207">
              <w:rPr>
                <w:bCs/>
                <w:sz w:val="18"/>
                <w:szCs w:val="18"/>
                <w:lang w:val="en-GB"/>
              </w:rPr>
              <w:t xml:space="preserve">Пожар пролива 300 мм × 300 мм 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2F081C" w:rsidRPr="001C7207" w:rsidRDefault="002F081C" w:rsidP="008C29F0">
            <w:pPr>
              <w:pStyle w:val="SingleTxt"/>
              <w:keepNext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1C7207">
              <w:rPr>
                <w:bCs/>
                <w:sz w:val="18"/>
                <w:szCs w:val="18"/>
                <w:lang w:val="en-GB"/>
              </w:rPr>
              <w:t xml:space="preserve">[0,37; 0,13; 0,00] </w:t>
            </w:r>
          </w:p>
        </w:tc>
      </w:tr>
      <w:tr w:rsidR="002F081C" w:rsidRPr="001C7207" w:rsidTr="008C29F0">
        <w:trPr>
          <w:trHeight w:val="100"/>
        </w:trPr>
        <w:tc>
          <w:tcPr>
            <w:tcW w:w="1688" w:type="dxa"/>
            <w:shd w:val="clear" w:color="auto" w:fill="auto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  <w:lang w:val="en-US"/>
              </w:rPr>
            </w:pPr>
            <w:r w:rsidRPr="001C7207">
              <w:rPr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3718" w:type="dxa"/>
            <w:shd w:val="clear" w:color="auto" w:fill="auto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1C7207">
              <w:rPr>
                <w:bCs/>
                <w:sz w:val="18"/>
                <w:szCs w:val="18"/>
                <w:lang w:val="en-GB"/>
              </w:rPr>
              <w:t>Пожар пролива 300 мм × 300 мм</w:t>
            </w:r>
          </w:p>
        </w:tc>
        <w:tc>
          <w:tcPr>
            <w:tcW w:w="1916" w:type="dxa"/>
            <w:shd w:val="clear" w:color="auto" w:fill="auto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1C7207">
              <w:rPr>
                <w:bCs/>
                <w:sz w:val="18"/>
                <w:szCs w:val="18"/>
                <w:lang w:val="en-GB"/>
              </w:rPr>
              <w:t xml:space="preserve">[1,54; 0,13; 0,00] </w:t>
            </w:r>
          </w:p>
        </w:tc>
      </w:tr>
    </w:tbl>
    <w:p w:rsidR="002F081C" w:rsidRPr="001C7207" w:rsidRDefault="002F081C" w:rsidP="002F081C">
      <w:pPr>
        <w:pStyle w:val="SingleTxt"/>
        <w:spacing w:after="0" w:line="120" w:lineRule="exact"/>
        <w:rPr>
          <w:sz w:val="10"/>
          <w:lang w:val="en-GB"/>
        </w:rPr>
      </w:pPr>
    </w:p>
    <w:p w:rsidR="002F081C" w:rsidRPr="00D1400E" w:rsidRDefault="002F081C" w:rsidP="002F081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D1400E">
        <w:rPr>
          <w:i/>
        </w:rPr>
        <w:t>Примечание:</w:t>
      </w:r>
      <w:r w:rsidRPr="00D1400E">
        <w:t xml:space="preserve"> </w:t>
      </w:r>
      <w:r w:rsidRPr="008D7405">
        <w:rPr>
          <w:bCs/>
        </w:rPr>
        <w:t xml:space="preserve">Требуется вентилятор для нагнетания воздушного потока </w:t>
      </w:r>
      <w:r w:rsidRPr="00D1400E">
        <w:t>со скоростью 1,5</w:t>
      </w:r>
      <w:r>
        <w:t> </w:t>
      </w:r>
      <w:r w:rsidRPr="00D1400E">
        <w:t>м</w:t>
      </w:r>
      <w:r w:rsidRPr="00D1400E">
        <w:rPr>
          <w:vertAlign w:val="superscript"/>
        </w:rPr>
        <w:t>3</w:t>
      </w:r>
      <w:r w:rsidRPr="00D1400E">
        <w:t>/</w:t>
      </w:r>
      <w:proofErr w:type="gramStart"/>
      <w:r w:rsidRPr="00D1400E">
        <w:t>с</w:t>
      </w:r>
      <w:proofErr w:type="gramEnd"/>
      <w:r w:rsidRPr="00D1400E">
        <w:t>.</w:t>
      </w:r>
    </w:p>
    <w:p w:rsidR="002F081C" w:rsidRPr="001C7207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1C7207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F165E7" w:rsidRDefault="002F081C" w:rsidP="002F081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Cs/>
        </w:rPr>
        <w:tab/>
      </w:r>
      <w:r>
        <w:rPr>
          <w:bCs/>
        </w:rPr>
        <w:tab/>
      </w:r>
      <w:r w:rsidRPr="001C7207">
        <w:rPr>
          <w:b w:val="0"/>
          <w:bCs/>
        </w:rPr>
        <w:t>Таблица 2</w:t>
      </w:r>
      <w:r w:rsidRPr="001C7207">
        <w:rPr>
          <w:b w:val="0"/>
          <w:bCs/>
        </w:rPr>
        <w:br/>
      </w:r>
      <w:r>
        <w:t>Процедура испытания</w:t>
      </w:r>
    </w:p>
    <w:p w:rsidR="002F081C" w:rsidRPr="001C7207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F165E7" w:rsidRDefault="002F081C" w:rsidP="002F081C">
      <w:pPr>
        <w:pStyle w:val="SingleTxt"/>
        <w:rPr>
          <w:bCs/>
        </w:rPr>
      </w:pPr>
      <w:r w:rsidRPr="00F165E7">
        <w:rPr>
          <w:bCs/>
        </w:rPr>
        <w:t>…».</w:t>
      </w:r>
    </w:p>
    <w:p w:rsidR="002F081C" w:rsidRPr="00F165E7" w:rsidRDefault="002F081C" w:rsidP="00391983">
      <w:pPr>
        <w:pStyle w:val="SingleTxt"/>
        <w:pageBreakBefore/>
        <w:rPr>
          <w:bCs/>
        </w:rPr>
      </w:pPr>
      <w:r w:rsidRPr="00F165E7">
        <w:rPr>
          <w:bCs/>
          <w:i/>
          <w:iCs/>
        </w:rPr>
        <w:lastRenderedPageBreak/>
        <w:t>Приложение 13 – Добавление 5</w:t>
      </w:r>
      <w:r w:rsidRPr="00F165E7">
        <w:rPr>
          <w:bCs/>
        </w:rPr>
        <w:t xml:space="preserve"> изменить следующим образом:</w:t>
      </w:r>
    </w:p>
    <w:p w:rsidR="002F081C" w:rsidRPr="008D7405" w:rsidRDefault="002F081C" w:rsidP="002F081C">
      <w:pPr>
        <w:pStyle w:val="SingleTxt"/>
        <w:rPr>
          <w:b/>
          <w:bCs/>
        </w:rPr>
      </w:pPr>
      <w:r>
        <w:rPr>
          <w:bCs/>
        </w:rPr>
        <w:t>«</w:t>
      </w:r>
      <w:r w:rsidRPr="008D7405">
        <w:rPr>
          <w:b/>
          <w:bCs/>
          <w:sz w:val="28"/>
          <w:szCs w:val="28"/>
        </w:rPr>
        <w:t>Испытание на повторное воспламенение</w:t>
      </w:r>
    </w:p>
    <w:p w:rsidR="002F081C" w:rsidRPr="001C7207" w:rsidRDefault="002F081C" w:rsidP="002F081C">
      <w:pPr>
        <w:pStyle w:val="SingleTxt"/>
        <w:spacing w:after="0" w:line="120" w:lineRule="exact"/>
        <w:rPr>
          <w:sz w:val="10"/>
        </w:rPr>
      </w:pPr>
    </w:p>
    <w:p w:rsidR="002F081C" w:rsidRPr="001C7207" w:rsidRDefault="002F081C" w:rsidP="002F081C">
      <w:pPr>
        <w:pStyle w:val="SingleTxt"/>
        <w:spacing w:after="0" w:line="120" w:lineRule="exact"/>
        <w:rPr>
          <w:sz w:val="10"/>
        </w:rPr>
      </w:pPr>
    </w:p>
    <w:p w:rsidR="002F081C" w:rsidRPr="00F165E7" w:rsidRDefault="002F081C" w:rsidP="002F081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1C7207">
        <w:rPr>
          <w:b w:val="0"/>
        </w:rPr>
        <w:t>Таблица 1</w:t>
      </w:r>
      <w:r w:rsidRPr="001C7207">
        <w:rPr>
          <w:b w:val="0"/>
        </w:rPr>
        <w:br/>
      </w:r>
      <w:r>
        <w:t>Огневые испытания</w:t>
      </w:r>
    </w:p>
    <w:p w:rsidR="002F081C" w:rsidRPr="001C7207" w:rsidRDefault="002F081C" w:rsidP="002F081C">
      <w:pPr>
        <w:pStyle w:val="SingleTxt"/>
        <w:spacing w:after="0" w:line="120" w:lineRule="exact"/>
        <w:rPr>
          <w:sz w:val="10"/>
        </w:rPr>
      </w:pPr>
    </w:p>
    <w:p w:rsidR="002F081C" w:rsidRPr="001C7207" w:rsidRDefault="002F081C" w:rsidP="002F081C">
      <w:pPr>
        <w:pStyle w:val="SingleTxt"/>
        <w:spacing w:after="0" w:line="120" w:lineRule="exact"/>
        <w:rPr>
          <w:sz w:val="10"/>
        </w:rPr>
      </w:pPr>
    </w:p>
    <w:tbl>
      <w:tblPr>
        <w:tblW w:w="7322" w:type="dxa"/>
        <w:tblInd w:w="126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3716"/>
        <w:gridCol w:w="1916"/>
      </w:tblGrid>
      <w:tr w:rsidR="002F081C" w:rsidRPr="001C7207" w:rsidTr="008C29F0">
        <w:trPr>
          <w:trHeight w:val="100"/>
          <w:tblHeader/>
        </w:trPr>
        <w:tc>
          <w:tcPr>
            <w:tcW w:w="16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1C7207" w:rsidRDefault="002F081C" w:rsidP="008C29F0">
            <w:pPr>
              <w:pStyle w:val="SingleTxt"/>
              <w:spacing w:before="80" w:after="80" w:line="160" w:lineRule="exact"/>
              <w:ind w:left="72" w:right="0"/>
              <w:jc w:val="left"/>
              <w:rPr>
                <w:bCs/>
                <w:i/>
                <w:sz w:val="14"/>
                <w:szCs w:val="14"/>
              </w:rPr>
            </w:pPr>
            <w:r w:rsidRPr="001C7207">
              <w:rPr>
                <w:bCs/>
                <w:i/>
                <w:sz w:val="14"/>
                <w:szCs w:val="14"/>
              </w:rPr>
              <w:t xml:space="preserve">Огневое испытание </w:t>
            </w:r>
            <w:r>
              <w:rPr>
                <w:bCs/>
                <w:i/>
                <w:sz w:val="14"/>
                <w:szCs w:val="14"/>
              </w:rPr>
              <w:t>№</w:t>
            </w:r>
            <w:r w:rsidRPr="001C7207">
              <w:rPr>
                <w:bCs/>
                <w:i/>
                <w:sz w:val="14"/>
                <w:szCs w:val="14"/>
              </w:rPr>
              <w:br/>
              <w:t xml:space="preserve">(см. таблицу </w:t>
            </w:r>
            <w:r w:rsidRPr="008D7405">
              <w:rPr>
                <w:bCs/>
                <w:i/>
                <w:sz w:val="14"/>
                <w:szCs w:val="14"/>
              </w:rPr>
              <w:t>6</w:t>
            </w:r>
            <w:r w:rsidRPr="001C7207">
              <w:rPr>
                <w:bCs/>
                <w:i/>
                <w:sz w:val="14"/>
                <w:szCs w:val="14"/>
              </w:rPr>
              <w:t xml:space="preserve"> в</w:t>
            </w:r>
            <w:r w:rsidRPr="001C7207">
              <w:rPr>
                <w:bCs/>
                <w:i/>
                <w:sz w:val="14"/>
                <w:szCs w:val="14"/>
                <w:lang w:val="en-GB"/>
              </w:rPr>
              <w:t> </w:t>
            </w:r>
            <w:r w:rsidRPr="001C7207">
              <w:rPr>
                <w:bCs/>
                <w:i/>
                <w:sz w:val="14"/>
                <w:szCs w:val="14"/>
              </w:rPr>
              <w:t>добавлении 1)</w:t>
            </w:r>
          </w:p>
        </w:tc>
        <w:tc>
          <w:tcPr>
            <w:tcW w:w="37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1C7207" w:rsidRDefault="002F081C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</w:rPr>
            </w:pPr>
            <w:r w:rsidRPr="001C7207">
              <w:rPr>
                <w:bCs/>
                <w:i/>
                <w:sz w:val="14"/>
                <w:szCs w:val="14"/>
              </w:rPr>
              <w:t>Описание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1C7207" w:rsidRDefault="002F081C" w:rsidP="008C29F0">
            <w:pPr>
              <w:pStyle w:val="SingleTxt"/>
              <w:spacing w:before="80" w:after="80" w:line="160" w:lineRule="exact"/>
              <w:ind w:left="0" w:right="72"/>
              <w:jc w:val="right"/>
              <w:rPr>
                <w:bCs/>
                <w:i/>
                <w:sz w:val="14"/>
                <w:szCs w:val="14"/>
              </w:rPr>
            </w:pPr>
            <w:r w:rsidRPr="001C7207">
              <w:rPr>
                <w:bCs/>
                <w:i/>
                <w:sz w:val="14"/>
                <w:szCs w:val="14"/>
              </w:rPr>
              <w:t>Координаты [</w:t>
            </w:r>
            <w:r w:rsidRPr="001C7207">
              <w:rPr>
                <w:bCs/>
                <w:i/>
                <w:sz w:val="14"/>
                <w:szCs w:val="14"/>
                <w:lang w:val="en-GB"/>
              </w:rPr>
              <w:t>x</w:t>
            </w:r>
            <w:r w:rsidRPr="001C7207">
              <w:rPr>
                <w:bCs/>
                <w:i/>
                <w:sz w:val="14"/>
                <w:szCs w:val="14"/>
              </w:rPr>
              <w:t xml:space="preserve">; </w:t>
            </w:r>
            <w:r w:rsidRPr="001C7207">
              <w:rPr>
                <w:bCs/>
                <w:i/>
                <w:sz w:val="14"/>
                <w:szCs w:val="14"/>
                <w:lang w:val="en-GB"/>
              </w:rPr>
              <w:t>y</w:t>
            </w:r>
            <w:r w:rsidRPr="001C7207">
              <w:rPr>
                <w:bCs/>
                <w:i/>
                <w:sz w:val="14"/>
                <w:szCs w:val="14"/>
              </w:rPr>
              <w:t xml:space="preserve">; </w:t>
            </w:r>
            <w:r w:rsidRPr="001C7207">
              <w:rPr>
                <w:bCs/>
                <w:i/>
                <w:sz w:val="14"/>
                <w:szCs w:val="14"/>
                <w:lang w:val="en-GB"/>
              </w:rPr>
              <w:t>z</w:t>
            </w:r>
            <w:r w:rsidRPr="001C7207">
              <w:rPr>
                <w:bCs/>
                <w:i/>
                <w:sz w:val="14"/>
                <w:szCs w:val="14"/>
              </w:rPr>
              <w:t>]</w:t>
            </w:r>
            <w:r w:rsidRPr="001C7207">
              <w:rPr>
                <w:bCs/>
                <w:i/>
                <w:sz w:val="14"/>
                <w:szCs w:val="14"/>
              </w:rPr>
              <w:br/>
              <w:t>(см. рис. 1 в добавлении 1)</w:t>
            </w:r>
          </w:p>
        </w:tc>
      </w:tr>
      <w:tr w:rsidR="002F081C" w:rsidRPr="001C7207" w:rsidTr="008C29F0">
        <w:trPr>
          <w:trHeight w:hRule="exact" w:val="115"/>
          <w:tblHeader/>
        </w:trPr>
        <w:tc>
          <w:tcPr>
            <w:tcW w:w="169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</w:p>
        </w:tc>
      </w:tr>
      <w:tr w:rsidR="002F081C" w:rsidRPr="001C7207" w:rsidTr="008C29F0">
        <w:trPr>
          <w:trHeight w:val="100"/>
          <w:tblHeader/>
        </w:trPr>
        <w:tc>
          <w:tcPr>
            <w:tcW w:w="1690" w:type="dxa"/>
            <w:tcBorders>
              <w:top w:val="nil"/>
            </w:tcBorders>
            <w:shd w:val="clear" w:color="auto" w:fill="auto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72" w:right="0"/>
              <w:jc w:val="left"/>
              <w:rPr>
                <w:bCs/>
                <w:sz w:val="18"/>
                <w:szCs w:val="18"/>
              </w:rPr>
            </w:pPr>
            <w:r w:rsidRPr="001C720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716" w:type="dxa"/>
            <w:tcBorders>
              <w:top w:val="nil"/>
            </w:tcBorders>
            <w:shd w:val="clear" w:color="auto" w:fill="auto"/>
          </w:tcPr>
          <w:p w:rsidR="002F081C" w:rsidRPr="008D7405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</w:rPr>
            </w:pPr>
            <w:r w:rsidRPr="008D7405">
              <w:rPr>
                <w:bCs/>
                <w:sz w:val="18"/>
                <w:szCs w:val="18"/>
              </w:rPr>
              <w:t>Возгорание от капающего масла</w:t>
            </w:r>
            <w:r w:rsidRPr="008D7405">
              <w:rPr>
                <w:bCs/>
                <w:sz w:val="18"/>
                <w:szCs w:val="18"/>
              </w:rPr>
              <w:br/>
              <w:t>(0,2 МПа, 0,01 кг/мин)</w:t>
            </w:r>
          </w:p>
        </w:tc>
        <w:tc>
          <w:tcPr>
            <w:tcW w:w="1916" w:type="dxa"/>
            <w:tcBorders>
              <w:top w:val="nil"/>
            </w:tcBorders>
            <w:shd w:val="clear" w:color="auto" w:fill="auto"/>
          </w:tcPr>
          <w:p w:rsidR="002F081C" w:rsidRPr="001C7207" w:rsidRDefault="002F081C" w:rsidP="008C29F0">
            <w:pPr>
              <w:pStyle w:val="SingleTxt"/>
              <w:spacing w:before="40" w:after="40" w:line="220" w:lineRule="exact"/>
              <w:ind w:left="0" w:right="72"/>
              <w:jc w:val="right"/>
              <w:rPr>
                <w:bCs/>
                <w:sz w:val="18"/>
                <w:szCs w:val="18"/>
                <w:lang w:val="en-GB"/>
              </w:rPr>
            </w:pPr>
            <w:r w:rsidRPr="001C7207">
              <w:rPr>
                <w:bCs/>
                <w:sz w:val="18"/>
                <w:szCs w:val="18"/>
              </w:rPr>
              <w:t>[0,82; 0,28</w:t>
            </w:r>
            <w:r w:rsidRPr="001C7207">
              <w:rPr>
                <w:bCs/>
                <w:sz w:val="18"/>
                <w:szCs w:val="18"/>
                <w:lang w:val="en-GB"/>
              </w:rPr>
              <w:t>; 1,22]</w:t>
            </w:r>
          </w:p>
        </w:tc>
      </w:tr>
    </w:tbl>
    <w:p w:rsidR="002F081C" w:rsidRPr="00612D14" w:rsidRDefault="002F081C" w:rsidP="002F081C">
      <w:pPr>
        <w:pStyle w:val="SingleTxt"/>
        <w:spacing w:after="0" w:line="120" w:lineRule="exact"/>
        <w:rPr>
          <w:sz w:val="10"/>
          <w:lang w:val="en-GB"/>
        </w:rPr>
      </w:pPr>
    </w:p>
    <w:p w:rsidR="002F081C" w:rsidRPr="00F165E7" w:rsidRDefault="002F081C" w:rsidP="002F081C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F165E7">
        <w:rPr>
          <w:i/>
        </w:rPr>
        <w:t>Примечание:</w:t>
      </w:r>
      <w:r w:rsidRPr="00F165E7">
        <w:t xml:space="preserve"> Вентилятор не используется.</w:t>
      </w:r>
    </w:p>
    <w:p w:rsidR="002F081C" w:rsidRPr="00612D14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612D14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F165E7" w:rsidRDefault="002F081C" w:rsidP="002F081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rPr>
          <w:bCs/>
        </w:rPr>
        <w:tab/>
      </w:r>
      <w:r w:rsidRPr="00612D14">
        <w:rPr>
          <w:b w:val="0"/>
          <w:bCs/>
        </w:rPr>
        <w:tab/>
        <w:t xml:space="preserve">Таблица </w:t>
      </w:r>
      <w:r w:rsidRPr="00612D14">
        <w:rPr>
          <w:b w:val="0"/>
        </w:rPr>
        <w:t>2</w:t>
      </w:r>
      <w:r w:rsidRPr="00612D14">
        <w:rPr>
          <w:b w:val="0"/>
        </w:rPr>
        <w:br/>
      </w:r>
      <w:r>
        <w:t>Процедура испытания</w:t>
      </w:r>
    </w:p>
    <w:p w:rsidR="002F081C" w:rsidRPr="00612D14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612D14" w:rsidRDefault="002F081C" w:rsidP="002F081C">
      <w:pPr>
        <w:pStyle w:val="SingleTxt"/>
        <w:spacing w:after="0" w:line="120" w:lineRule="exact"/>
        <w:rPr>
          <w:bCs/>
          <w:sz w:val="10"/>
        </w:rPr>
      </w:pPr>
    </w:p>
    <w:tbl>
      <w:tblPr>
        <w:tblW w:w="7320" w:type="dxa"/>
        <w:tblInd w:w="126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792"/>
      </w:tblGrid>
      <w:tr w:rsidR="002F081C" w:rsidRPr="00612D14" w:rsidTr="00F25B1C">
        <w:trPr>
          <w:trHeight w:val="100"/>
          <w:tblHeader/>
        </w:trPr>
        <w:tc>
          <w:tcPr>
            <w:tcW w:w="152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612D14" w:rsidRDefault="002F081C" w:rsidP="008C29F0">
            <w:pPr>
              <w:pStyle w:val="SingleTxt"/>
              <w:spacing w:before="80" w:after="80" w:line="160" w:lineRule="exact"/>
              <w:ind w:left="72" w:right="0"/>
              <w:jc w:val="left"/>
              <w:rPr>
                <w:bCs/>
                <w:i/>
                <w:sz w:val="14"/>
                <w:szCs w:val="14"/>
                <w:lang w:val="en-GB"/>
              </w:rPr>
            </w:pPr>
            <w:r w:rsidRPr="00612D14">
              <w:rPr>
                <w:bCs/>
                <w:i/>
                <w:sz w:val="14"/>
                <w:szCs w:val="14"/>
                <w:lang w:val="en-GB"/>
              </w:rPr>
              <w:t>Время</w:t>
            </w:r>
          </w:p>
        </w:tc>
        <w:tc>
          <w:tcPr>
            <w:tcW w:w="57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F081C" w:rsidRPr="00612D14" w:rsidRDefault="002F081C" w:rsidP="008C29F0">
            <w:pPr>
              <w:pStyle w:val="SingleTxt"/>
              <w:spacing w:before="80" w:after="80" w:line="160" w:lineRule="exact"/>
              <w:ind w:left="72" w:right="0"/>
              <w:jc w:val="left"/>
              <w:rPr>
                <w:bCs/>
                <w:i/>
                <w:sz w:val="14"/>
                <w:szCs w:val="14"/>
                <w:lang w:val="en-GB"/>
              </w:rPr>
            </w:pPr>
            <w:r w:rsidRPr="00612D14">
              <w:rPr>
                <w:bCs/>
                <w:i/>
                <w:sz w:val="14"/>
                <w:szCs w:val="14"/>
                <w:lang w:val="en-GB"/>
              </w:rPr>
              <w:t>Действие</w:t>
            </w:r>
          </w:p>
        </w:tc>
      </w:tr>
      <w:tr w:rsidR="002F081C" w:rsidRPr="00612D14" w:rsidTr="00F25B1C">
        <w:trPr>
          <w:trHeight w:hRule="exact" w:val="115"/>
          <w:tblHeader/>
        </w:trPr>
        <w:tc>
          <w:tcPr>
            <w:tcW w:w="152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721D57" w:rsidRDefault="002F081C" w:rsidP="008C29F0">
            <w:pPr>
              <w:pStyle w:val="SingleTxt"/>
              <w:spacing w:before="40" w:after="80"/>
              <w:ind w:left="72" w:right="0"/>
              <w:jc w:val="left"/>
              <w:rPr>
                <w:bCs/>
                <w:szCs w:val="20"/>
                <w:lang w:val="en-GB"/>
              </w:rPr>
            </w:pPr>
          </w:p>
        </w:tc>
        <w:tc>
          <w:tcPr>
            <w:tcW w:w="5792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2F081C" w:rsidRPr="00721D57" w:rsidRDefault="002F081C" w:rsidP="008C29F0">
            <w:pPr>
              <w:pStyle w:val="SingleTxt"/>
              <w:spacing w:before="40" w:after="80"/>
              <w:ind w:left="72" w:right="0"/>
              <w:jc w:val="left"/>
              <w:rPr>
                <w:bCs/>
                <w:szCs w:val="20"/>
                <w:lang w:val="en-GB"/>
              </w:rPr>
            </w:pPr>
          </w:p>
        </w:tc>
      </w:tr>
      <w:tr w:rsidR="002F081C" w:rsidRPr="00391983" w:rsidTr="00F25B1C">
        <w:trPr>
          <w:trHeight w:val="100"/>
          <w:tblHeader/>
        </w:trPr>
        <w:tc>
          <w:tcPr>
            <w:tcW w:w="1528" w:type="dxa"/>
            <w:tcBorders>
              <w:top w:val="nil"/>
            </w:tcBorders>
            <w:shd w:val="clear" w:color="auto" w:fill="auto"/>
            <w:vAlign w:val="bottom"/>
          </w:tcPr>
          <w:p w:rsidR="002F081C" w:rsidRPr="00391983" w:rsidRDefault="002F081C" w:rsidP="008C29F0">
            <w:pPr>
              <w:pStyle w:val="SingleTxt"/>
              <w:spacing w:before="40" w:after="80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391983">
              <w:rPr>
                <w:bCs/>
                <w:sz w:val="18"/>
                <w:szCs w:val="18"/>
                <w:lang w:val="en-GB"/>
              </w:rPr>
              <w:t>До испытания</w:t>
            </w:r>
          </w:p>
        </w:tc>
        <w:tc>
          <w:tcPr>
            <w:tcW w:w="5792" w:type="dxa"/>
            <w:tcBorders>
              <w:top w:val="nil"/>
            </w:tcBorders>
            <w:shd w:val="clear" w:color="auto" w:fill="auto"/>
            <w:vAlign w:val="bottom"/>
          </w:tcPr>
          <w:p w:rsidR="002F081C" w:rsidRPr="00391983" w:rsidRDefault="002F081C" w:rsidP="008C29F0">
            <w:pPr>
              <w:pStyle w:val="SingleTxt"/>
              <w:spacing w:before="40" w:after="80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391983">
              <w:rPr>
                <w:bCs/>
                <w:sz w:val="18"/>
                <w:szCs w:val="18"/>
                <w:lang w:val="en-GB"/>
              </w:rPr>
              <w:t>Предварительный нагрев трубки</w:t>
            </w:r>
          </w:p>
        </w:tc>
      </w:tr>
      <w:tr w:rsidR="002F081C" w:rsidRPr="00391983" w:rsidTr="00F25B1C">
        <w:trPr>
          <w:trHeight w:val="100"/>
          <w:tblHeader/>
        </w:trPr>
        <w:tc>
          <w:tcPr>
            <w:tcW w:w="1528" w:type="dxa"/>
            <w:shd w:val="clear" w:color="auto" w:fill="auto"/>
            <w:vAlign w:val="bottom"/>
          </w:tcPr>
          <w:p w:rsidR="002F081C" w:rsidRPr="00391983" w:rsidRDefault="002F081C" w:rsidP="008C29F0">
            <w:pPr>
              <w:pStyle w:val="SingleTxt"/>
              <w:spacing w:before="40" w:after="80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391983">
              <w:rPr>
                <w:bCs/>
                <w:sz w:val="18"/>
                <w:szCs w:val="18"/>
                <w:lang w:val="en-GB"/>
              </w:rPr>
              <w:t>00:00</w:t>
            </w:r>
          </w:p>
        </w:tc>
        <w:tc>
          <w:tcPr>
            <w:tcW w:w="5792" w:type="dxa"/>
            <w:shd w:val="clear" w:color="auto" w:fill="auto"/>
            <w:vAlign w:val="bottom"/>
          </w:tcPr>
          <w:p w:rsidR="002F081C" w:rsidRPr="00391983" w:rsidRDefault="002F081C" w:rsidP="008C29F0">
            <w:pPr>
              <w:pStyle w:val="SingleTxt"/>
              <w:spacing w:before="40" w:after="80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391983">
              <w:rPr>
                <w:bCs/>
                <w:sz w:val="18"/>
                <w:szCs w:val="18"/>
                <w:lang w:val="en-GB"/>
              </w:rPr>
              <w:t>Достижение установленной температуры</w:t>
            </w:r>
          </w:p>
        </w:tc>
      </w:tr>
      <w:tr w:rsidR="002F081C" w:rsidRPr="00391983" w:rsidTr="00F25B1C">
        <w:trPr>
          <w:trHeight w:val="100"/>
          <w:tblHeader/>
        </w:trPr>
        <w:tc>
          <w:tcPr>
            <w:tcW w:w="1528" w:type="dxa"/>
            <w:shd w:val="clear" w:color="auto" w:fill="auto"/>
            <w:vAlign w:val="bottom"/>
          </w:tcPr>
          <w:p w:rsidR="002F081C" w:rsidRPr="00391983" w:rsidRDefault="002F081C" w:rsidP="008C29F0">
            <w:pPr>
              <w:pStyle w:val="SingleTxt"/>
              <w:spacing w:before="40" w:after="80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391983">
              <w:rPr>
                <w:bCs/>
                <w:sz w:val="18"/>
                <w:szCs w:val="18"/>
                <w:lang w:val="en-GB"/>
              </w:rPr>
              <w:t>00:30</w:t>
            </w:r>
          </w:p>
        </w:tc>
        <w:tc>
          <w:tcPr>
            <w:tcW w:w="5792" w:type="dxa"/>
            <w:shd w:val="clear" w:color="auto" w:fill="auto"/>
            <w:vAlign w:val="bottom"/>
          </w:tcPr>
          <w:p w:rsidR="002F081C" w:rsidRPr="00391983" w:rsidRDefault="002F081C" w:rsidP="008C29F0">
            <w:pPr>
              <w:pStyle w:val="SingleTxt"/>
              <w:spacing w:before="40" w:after="80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391983">
              <w:rPr>
                <w:bCs/>
                <w:sz w:val="18"/>
                <w:szCs w:val="18"/>
                <w:lang w:val="en-GB"/>
              </w:rPr>
              <w:t>Начало капания масла</w:t>
            </w:r>
          </w:p>
        </w:tc>
      </w:tr>
      <w:tr w:rsidR="002F081C" w:rsidRPr="00391983" w:rsidTr="00F25B1C">
        <w:trPr>
          <w:trHeight w:val="100"/>
          <w:tblHeader/>
        </w:trPr>
        <w:tc>
          <w:tcPr>
            <w:tcW w:w="1528" w:type="dxa"/>
            <w:shd w:val="clear" w:color="auto" w:fill="auto"/>
          </w:tcPr>
          <w:p w:rsidR="002F081C" w:rsidRPr="00391983" w:rsidRDefault="002F081C" w:rsidP="008C29F0">
            <w:pPr>
              <w:pStyle w:val="SingleTxt"/>
              <w:spacing w:before="40" w:after="80"/>
              <w:ind w:left="72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391983">
              <w:rPr>
                <w:bCs/>
                <w:sz w:val="18"/>
                <w:szCs w:val="18"/>
                <w:lang w:val="en-GB"/>
              </w:rPr>
              <w:t>00:45</w:t>
            </w:r>
          </w:p>
        </w:tc>
        <w:tc>
          <w:tcPr>
            <w:tcW w:w="5792" w:type="dxa"/>
            <w:shd w:val="clear" w:color="auto" w:fill="auto"/>
            <w:vAlign w:val="bottom"/>
          </w:tcPr>
          <w:p w:rsidR="002F081C" w:rsidRPr="00391983" w:rsidRDefault="002F081C" w:rsidP="00F25B1C">
            <w:pPr>
              <w:pStyle w:val="SingleTxt"/>
              <w:spacing w:before="40" w:after="80"/>
              <w:ind w:left="72" w:right="0"/>
              <w:jc w:val="left"/>
              <w:rPr>
                <w:bCs/>
                <w:sz w:val="18"/>
                <w:szCs w:val="18"/>
              </w:rPr>
            </w:pPr>
            <w:r w:rsidRPr="00391983">
              <w:rPr>
                <w:bCs/>
                <w:sz w:val="18"/>
                <w:szCs w:val="18"/>
              </w:rPr>
              <w:t>Активация системы пожаротушения (масло должно воспламениться до активации)</w:t>
            </w:r>
          </w:p>
        </w:tc>
      </w:tr>
    </w:tbl>
    <w:p w:rsidR="002F081C" w:rsidRPr="00612D14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Pr="00612D14" w:rsidRDefault="002F081C" w:rsidP="002F081C">
      <w:pPr>
        <w:pStyle w:val="SingleTxt"/>
        <w:spacing w:after="0" w:line="120" w:lineRule="exact"/>
        <w:rPr>
          <w:bCs/>
          <w:sz w:val="10"/>
        </w:rPr>
      </w:pPr>
    </w:p>
    <w:p w:rsidR="002F081C" w:rsidRDefault="002F081C" w:rsidP="00264F6F">
      <w:pPr>
        <w:pStyle w:val="SingleTxt"/>
        <w:tabs>
          <w:tab w:val="clear" w:pos="2693"/>
          <w:tab w:val="left" w:pos="2520"/>
        </w:tabs>
        <w:ind w:left="2520" w:right="1397" w:hanging="1253"/>
        <w:jc w:val="right"/>
        <w:rPr>
          <w:bCs/>
          <w:lang w:val="en-US"/>
        </w:rPr>
      </w:pPr>
      <w:r w:rsidRPr="00F165E7">
        <w:rPr>
          <w:bCs/>
        </w:rPr>
        <w:t>…».</w:t>
      </w:r>
    </w:p>
    <w:p w:rsidR="002F081C" w:rsidRPr="002F081C" w:rsidRDefault="002F081C" w:rsidP="002F081C">
      <w:pPr>
        <w:pStyle w:val="SingleTxt"/>
        <w:tabs>
          <w:tab w:val="clear" w:pos="2693"/>
          <w:tab w:val="left" w:pos="2520"/>
        </w:tabs>
        <w:spacing w:after="0" w:line="240" w:lineRule="auto"/>
        <w:ind w:left="2520" w:hanging="1253"/>
        <w:rPr>
          <w:bCs/>
          <w:lang w:val="en-US"/>
        </w:rPr>
      </w:pPr>
      <w:r>
        <w:rPr>
          <w:b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2F081C" w:rsidRPr="002F081C" w:rsidSect="009F44F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1A" w:rsidRDefault="00DD191A" w:rsidP="008A1A7A">
      <w:pPr>
        <w:spacing w:line="240" w:lineRule="auto"/>
      </w:pPr>
      <w:r>
        <w:separator/>
      </w:r>
    </w:p>
  </w:endnote>
  <w:endnote w:type="continuationSeparator" w:id="0">
    <w:p w:rsidR="00DD191A" w:rsidRDefault="00DD191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F44F6" w:rsidTr="009F44F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F44F6" w:rsidRPr="009F44F6" w:rsidRDefault="009F44F6" w:rsidP="009F44F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C3AC0">
            <w:rPr>
              <w:noProof/>
            </w:rPr>
            <w:t>10</w:t>
          </w:r>
          <w:r>
            <w:fldChar w:fldCharType="end"/>
          </w:r>
          <w:r>
            <w:t>/</w:t>
          </w:r>
          <w:fldSimple w:instr=" NUMPAGES  \* Arabic  \* MERGEFORMAT ">
            <w:r w:rsidR="00DC3AC0">
              <w:rPr>
                <w:noProof/>
              </w:rPr>
              <w:t>10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F44F6" w:rsidRPr="009F44F6" w:rsidRDefault="009F44F6" w:rsidP="009F44F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80210">
            <w:rPr>
              <w:b w:val="0"/>
              <w:color w:val="000000"/>
              <w:sz w:val="14"/>
            </w:rPr>
            <w:t>GE.15-22796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F44F6" w:rsidRPr="009F44F6" w:rsidRDefault="009F44F6" w:rsidP="009F4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F44F6" w:rsidTr="009F44F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F44F6" w:rsidRPr="009F44F6" w:rsidRDefault="009F44F6" w:rsidP="009F44F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80210">
            <w:rPr>
              <w:b w:val="0"/>
              <w:color w:val="000000"/>
              <w:sz w:val="14"/>
            </w:rPr>
            <w:t>GE.15-22796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F44F6" w:rsidRPr="009F44F6" w:rsidRDefault="009F44F6" w:rsidP="009F44F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C3AC0">
            <w:rPr>
              <w:noProof/>
            </w:rPr>
            <w:t>11</w:t>
          </w:r>
          <w:r>
            <w:fldChar w:fldCharType="end"/>
          </w:r>
          <w:r>
            <w:t>/</w:t>
          </w:r>
          <w:fldSimple w:instr=" NUMPAGES  \* Arabic  \* MERGEFORMAT ">
            <w:r w:rsidR="00DC3AC0">
              <w:rPr>
                <w:noProof/>
              </w:rPr>
              <w:t>11</w:t>
            </w:r>
          </w:fldSimple>
        </w:p>
      </w:tc>
    </w:tr>
  </w:tbl>
  <w:p w:rsidR="009F44F6" w:rsidRPr="009F44F6" w:rsidRDefault="009F44F6" w:rsidP="009F4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F44F6" w:rsidTr="009F44F6">
      <w:tc>
        <w:tcPr>
          <w:tcW w:w="3873" w:type="dxa"/>
        </w:tcPr>
        <w:p w:rsidR="009F44F6" w:rsidRDefault="009F44F6" w:rsidP="009F44F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EF4395F" wp14:editId="1A49B8C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1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1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GE.15-22796 (R)</w:t>
          </w:r>
          <w:r>
            <w:rPr>
              <w:color w:val="010000"/>
            </w:rPr>
            <w:t xml:space="preserve">    190116    190116</w:t>
          </w:r>
        </w:p>
        <w:p w:rsidR="009F44F6" w:rsidRPr="009F44F6" w:rsidRDefault="009F44F6" w:rsidP="009F44F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*1522796*</w:t>
          </w:r>
        </w:p>
      </w:tc>
      <w:tc>
        <w:tcPr>
          <w:tcW w:w="5127" w:type="dxa"/>
        </w:tcPr>
        <w:p w:rsidR="009F44F6" w:rsidRDefault="009F44F6" w:rsidP="009F44F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9422D71" wp14:editId="1AD613A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F44F6" w:rsidRPr="009F44F6" w:rsidRDefault="009F44F6" w:rsidP="009F44F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1A" w:rsidRPr="00BD64FF" w:rsidRDefault="00BD64FF" w:rsidP="00BD64FF">
      <w:pPr>
        <w:pStyle w:val="Footer"/>
        <w:spacing w:after="80"/>
        <w:ind w:left="792"/>
        <w:rPr>
          <w:sz w:val="16"/>
        </w:rPr>
      </w:pPr>
      <w:r w:rsidRPr="00BD64FF">
        <w:rPr>
          <w:sz w:val="16"/>
        </w:rPr>
        <w:t>__________________</w:t>
      </w:r>
    </w:p>
  </w:footnote>
  <w:footnote w:type="continuationSeparator" w:id="0">
    <w:p w:rsidR="00DD191A" w:rsidRPr="00BD64FF" w:rsidRDefault="00BD64FF" w:rsidP="00BD64FF">
      <w:pPr>
        <w:pStyle w:val="Footer"/>
        <w:spacing w:after="80"/>
        <w:ind w:left="792"/>
        <w:rPr>
          <w:sz w:val="16"/>
        </w:rPr>
      </w:pPr>
      <w:r w:rsidRPr="00BD64FF">
        <w:rPr>
          <w:sz w:val="16"/>
        </w:rPr>
        <w:t>__________________</w:t>
      </w:r>
    </w:p>
  </w:footnote>
  <w:footnote w:id="1">
    <w:p w:rsidR="006C379B" w:rsidRPr="00142DE2" w:rsidRDefault="006C379B" w:rsidP="00BD64F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C00726">
        <w:rPr>
          <w:rStyle w:val="FootnoteReference"/>
          <w:szCs w:val="17"/>
          <w:vertAlign w:val="baseline"/>
        </w:rPr>
        <w:t>*</w:t>
      </w:r>
      <w:r w:rsidRPr="00142DE2">
        <w:tab/>
      </w:r>
      <w:r w:rsidRPr="000300C7">
        <w:rPr>
          <w:szCs w:val="18"/>
        </w:rPr>
        <w:t>В соответствии с программой работы Комите</w:t>
      </w:r>
      <w:r>
        <w:rPr>
          <w:szCs w:val="18"/>
        </w:rPr>
        <w:t xml:space="preserve">та по внутреннему транспорту </w:t>
      </w:r>
      <w:r w:rsidR="00BD64FF" w:rsidRPr="00BD64FF">
        <w:rPr>
          <w:szCs w:val="18"/>
        </w:rPr>
        <w:br/>
      </w:r>
      <w:r>
        <w:rPr>
          <w:szCs w:val="18"/>
        </w:rPr>
        <w:t>на</w:t>
      </w:r>
      <w:r>
        <w:rPr>
          <w:szCs w:val="18"/>
          <w:lang w:val="en-US"/>
        </w:rPr>
        <w:t> </w:t>
      </w:r>
      <w:r w:rsidRPr="000300C7">
        <w:rPr>
          <w:szCs w:val="18"/>
        </w:rPr>
        <w:t>201</w:t>
      </w:r>
      <w:r>
        <w:rPr>
          <w:szCs w:val="18"/>
        </w:rPr>
        <w:t>4</w:t>
      </w:r>
      <w:r w:rsidRPr="000300C7">
        <w:rPr>
          <w:szCs w:val="18"/>
        </w:rPr>
        <w:t>−201</w:t>
      </w:r>
      <w:r>
        <w:rPr>
          <w:szCs w:val="18"/>
        </w:rPr>
        <w:t>8</w:t>
      </w:r>
      <w:r w:rsidRPr="000300C7">
        <w:rPr>
          <w:szCs w:val="18"/>
        </w:rPr>
        <w:t xml:space="preserve"> годы (</w:t>
      </w:r>
      <w:r w:rsidRPr="00F03603">
        <w:rPr>
          <w:szCs w:val="18"/>
          <w:lang w:val="en-US"/>
        </w:rPr>
        <w:t>ECE</w:t>
      </w:r>
      <w:r w:rsidRPr="000300C7">
        <w:rPr>
          <w:szCs w:val="18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</w:rPr>
        <w:t>/2</w:t>
      </w:r>
      <w:r>
        <w:rPr>
          <w:szCs w:val="18"/>
        </w:rPr>
        <w:t>40</w:t>
      </w:r>
      <w:r w:rsidRPr="000300C7">
        <w:rPr>
          <w:szCs w:val="18"/>
        </w:rPr>
        <w:t xml:space="preserve">, пункт </w:t>
      </w:r>
      <w:r>
        <w:rPr>
          <w:szCs w:val="18"/>
        </w:rPr>
        <w:t>105</w:t>
      </w:r>
      <w:r w:rsidRPr="000300C7">
        <w:rPr>
          <w:szCs w:val="18"/>
        </w:rPr>
        <w:t xml:space="preserve">, и </w:t>
      </w:r>
      <w:r w:rsidRPr="00F03603">
        <w:rPr>
          <w:szCs w:val="18"/>
          <w:lang w:val="en-US"/>
        </w:rPr>
        <w:t>ECE</w:t>
      </w:r>
      <w:r w:rsidRPr="000300C7">
        <w:rPr>
          <w:szCs w:val="18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</w:rPr>
        <w:t>/201</w:t>
      </w:r>
      <w:r>
        <w:rPr>
          <w:szCs w:val="18"/>
        </w:rPr>
        <w:t>4</w:t>
      </w:r>
      <w:r w:rsidRPr="000300C7">
        <w:rPr>
          <w:szCs w:val="18"/>
        </w:rPr>
        <w:t>/2</w:t>
      </w:r>
      <w:r>
        <w:rPr>
          <w:szCs w:val="18"/>
        </w:rPr>
        <w:t>6</w:t>
      </w:r>
      <w:r w:rsidRPr="000300C7">
        <w:rPr>
          <w:szCs w:val="18"/>
        </w:rPr>
        <w:t>, подпр</w:t>
      </w:r>
      <w:r>
        <w:rPr>
          <w:szCs w:val="18"/>
        </w:rPr>
        <w:t>ограмма</w:t>
      </w:r>
      <w:r>
        <w:rPr>
          <w:szCs w:val="18"/>
          <w:lang w:val="en-US"/>
        </w:rPr>
        <w:t> </w:t>
      </w:r>
      <w:r w:rsidRPr="000300C7">
        <w:rPr>
          <w:szCs w:val="18"/>
        </w:rPr>
        <w:t>02.4) Всемирный форум будет</w:t>
      </w:r>
      <w:r>
        <w:rPr>
          <w:szCs w:val="18"/>
        </w:rPr>
        <w:t xml:space="preserve"> разрабатывать, согласовывать и</w:t>
      </w:r>
      <w:r>
        <w:rPr>
          <w:szCs w:val="18"/>
          <w:lang w:val="en-US"/>
        </w:rPr>
        <w:t> </w:t>
      </w:r>
      <w:r w:rsidRPr="000300C7">
        <w:rPr>
          <w:szCs w:val="18"/>
        </w:rPr>
        <w:t xml:space="preserve">обновлять правила в целях улучшения характеристик транспортных средств. </w:t>
      </w:r>
      <w:r w:rsidRPr="00142DE2">
        <w:rPr>
          <w:szCs w:val="18"/>
        </w:rPr>
        <w:t>Настоящий документ представлен в</w:t>
      </w:r>
      <w:r w:rsidR="00BD64FF">
        <w:rPr>
          <w:szCs w:val="18"/>
          <w:lang w:val="en-US"/>
        </w:rPr>
        <w:t> </w:t>
      </w:r>
      <w:r w:rsidRPr="00142DE2">
        <w:rPr>
          <w:szCs w:val="18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F44F6" w:rsidTr="009F44F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F44F6" w:rsidRPr="009F44F6" w:rsidRDefault="009F44F6" w:rsidP="009F44F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80210">
            <w:rPr>
              <w:b/>
            </w:rPr>
            <w:t>ECE/TRANS/WP.29/2016/12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F44F6" w:rsidRDefault="009F44F6" w:rsidP="009F44F6">
          <w:pPr>
            <w:pStyle w:val="Header"/>
          </w:pPr>
        </w:p>
      </w:tc>
    </w:tr>
  </w:tbl>
  <w:p w:rsidR="009F44F6" w:rsidRPr="009F44F6" w:rsidRDefault="009F44F6" w:rsidP="009F4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F44F6" w:rsidTr="009F44F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F44F6" w:rsidRDefault="009F44F6" w:rsidP="009F44F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F44F6" w:rsidRPr="009F44F6" w:rsidRDefault="009F44F6" w:rsidP="009F44F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80210">
            <w:rPr>
              <w:b/>
            </w:rPr>
            <w:t>ECE/TRANS/WP.29/2016/12</w:t>
          </w:r>
          <w:r>
            <w:rPr>
              <w:b/>
            </w:rPr>
            <w:fldChar w:fldCharType="end"/>
          </w:r>
        </w:p>
      </w:tc>
    </w:tr>
  </w:tbl>
  <w:p w:rsidR="009F44F6" w:rsidRPr="009F44F6" w:rsidRDefault="009F44F6" w:rsidP="009F4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F44F6" w:rsidTr="009F44F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F44F6" w:rsidRPr="009F44F6" w:rsidRDefault="009F44F6" w:rsidP="009F44F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F44F6" w:rsidRDefault="009F44F6" w:rsidP="009F44F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F44F6" w:rsidRPr="009F44F6" w:rsidRDefault="009F44F6" w:rsidP="009F44F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/TRANS/WP.29/2016/12</w:t>
          </w:r>
        </w:p>
      </w:tc>
    </w:tr>
    <w:tr w:rsidR="009F44F6" w:rsidRPr="00D84156" w:rsidTr="009F44F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44F6" w:rsidRPr="009F44F6" w:rsidRDefault="009F44F6" w:rsidP="009F44F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4B93813" wp14:editId="70A9036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44F6" w:rsidRPr="009F44F6" w:rsidRDefault="009F44F6" w:rsidP="009F44F6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44F6" w:rsidRPr="009F44F6" w:rsidRDefault="009F44F6" w:rsidP="009F44F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F44F6" w:rsidRPr="006C379B" w:rsidRDefault="009F44F6" w:rsidP="009F44F6">
          <w:pPr>
            <w:pStyle w:val="Distribution"/>
            <w:rPr>
              <w:color w:val="000000"/>
              <w:lang w:val="en-US"/>
            </w:rPr>
          </w:pPr>
          <w:r w:rsidRPr="006C379B">
            <w:rPr>
              <w:color w:val="000000"/>
              <w:lang w:val="en-US"/>
            </w:rPr>
            <w:t>Distr.: General</w:t>
          </w:r>
        </w:p>
        <w:p w:rsidR="009F44F6" w:rsidRPr="006C379B" w:rsidRDefault="009F44F6" w:rsidP="00D27773">
          <w:pPr>
            <w:pStyle w:val="Publication"/>
            <w:rPr>
              <w:color w:val="000000"/>
              <w:lang w:val="en-US"/>
            </w:rPr>
          </w:pPr>
          <w:r w:rsidRPr="006C379B">
            <w:rPr>
              <w:color w:val="000000"/>
              <w:lang w:val="en-US"/>
            </w:rPr>
            <w:t>23 December 2015</w:t>
          </w:r>
        </w:p>
        <w:p w:rsidR="009F44F6" w:rsidRPr="006C379B" w:rsidRDefault="009F44F6" w:rsidP="009F44F6">
          <w:pPr>
            <w:rPr>
              <w:color w:val="000000"/>
              <w:lang w:val="en-US"/>
            </w:rPr>
          </w:pPr>
          <w:r w:rsidRPr="006C379B">
            <w:rPr>
              <w:color w:val="000000"/>
              <w:lang w:val="en-US"/>
            </w:rPr>
            <w:t>Russian</w:t>
          </w:r>
        </w:p>
        <w:p w:rsidR="009F44F6" w:rsidRPr="006C379B" w:rsidRDefault="009F44F6" w:rsidP="009F44F6">
          <w:pPr>
            <w:pStyle w:val="Original"/>
            <w:rPr>
              <w:color w:val="000000"/>
              <w:lang w:val="en-US"/>
            </w:rPr>
          </w:pPr>
          <w:r w:rsidRPr="006C379B">
            <w:rPr>
              <w:color w:val="000000"/>
              <w:lang w:val="en-US"/>
            </w:rPr>
            <w:t>Original: English</w:t>
          </w:r>
        </w:p>
        <w:p w:rsidR="009F44F6" w:rsidRPr="006C379B" w:rsidRDefault="009F44F6" w:rsidP="009F44F6">
          <w:pPr>
            <w:rPr>
              <w:lang w:val="en-US"/>
            </w:rPr>
          </w:pPr>
        </w:p>
      </w:tc>
    </w:tr>
  </w:tbl>
  <w:p w:rsidR="009F44F6" w:rsidRPr="006C379B" w:rsidRDefault="009F44F6" w:rsidP="009F44F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604E3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96*"/>
    <w:docVar w:name="CreationDt" w:val="1/19/2016 10:57 AM"/>
    <w:docVar w:name="DocCategory" w:val="Doc"/>
    <w:docVar w:name="DocType" w:val="Final"/>
    <w:docVar w:name="DutyStation" w:val="Geneva"/>
    <w:docVar w:name="FooterJN" w:val="GE.15-22796"/>
    <w:docVar w:name="jobn" w:val="GE.15-22796 (R)"/>
    <w:docVar w:name="jobnDT" w:val="GE.15-22796 (R)   190116"/>
    <w:docVar w:name="jobnDTDT" w:val="GE.15-22796 (R)   190116   190116"/>
    <w:docVar w:name="JobNo" w:val="GE.1522796R"/>
    <w:docVar w:name="JobNo2" w:val="1529168R"/>
    <w:docVar w:name="LocalDrive" w:val="0"/>
    <w:docVar w:name="OandT" w:val=" "/>
    <w:docVar w:name="PaperSize" w:val="A4"/>
    <w:docVar w:name="sss1" w:val="ECE/TRANS/WP.29/2016/12"/>
    <w:docVar w:name="sss2" w:val="-"/>
    <w:docVar w:name="Symbol1" w:val="ECE/TRANS/WP.29/2016/12"/>
    <w:docVar w:name="Symbol2" w:val="-"/>
  </w:docVars>
  <w:rsids>
    <w:rsidRoot w:val="00DD191A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64F6F"/>
    <w:rsid w:val="002657B5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081C"/>
    <w:rsid w:val="002F2AD4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210"/>
    <w:rsid w:val="0038044D"/>
    <w:rsid w:val="00384AEE"/>
    <w:rsid w:val="0038527A"/>
    <w:rsid w:val="00386A98"/>
    <w:rsid w:val="00391367"/>
    <w:rsid w:val="00391983"/>
    <w:rsid w:val="0039505F"/>
    <w:rsid w:val="003A150E"/>
    <w:rsid w:val="003A2730"/>
    <w:rsid w:val="003B16B4"/>
    <w:rsid w:val="003B3DDD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4F2FB7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379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818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9F44F6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D64FF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0726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27773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4156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3AC0"/>
    <w:rsid w:val="00DC7A5F"/>
    <w:rsid w:val="00DD0CE6"/>
    <w:rsid w:val="00DD191A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5B1C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0DE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Bullet 5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F4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4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4F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4F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1GR">
    <w:name w:val="_ H_1_GR"/>
    <w:basedOn w:val="Normal"/>
    <w:next w:val="Normal"/>
    <w:rsid w:val="006C379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ChGR">
    <w:name w:val="_ H _Ch_GR"/>
    <w:basedOn w:val="Normal"/>
    <w:next w:val="Normal"/>
    <w:rsid w:val="006C379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rsid w:val="006C379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paragraph" w:styleId="ListBullet5">
    <w:name w:val="List Bullet 5"/>
    <w:basedOn w:val="Normal"/>
    <w:semiHidden/>
    <w:rsid w:val="002F081C"/>
    <w:pPr>
      <w:numPr>
        <w:numId w:val="11"/>
      </w:numPr>
      <w:spacing w:line="240" w:lineRule="atLeast"/>
    </w:pPr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C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Bullet 5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F4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4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4F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4F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1GR">
    <w:name w:val="_ H_1_GR"/>
    <w:basedOn w:val="Normal"/>
    <w:next w:val="Normal"/>
    <w:rsid w:val="006C379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ChGR">
    <w:name w:val="_ H _Ch_GR"/>
    <w:basedOn w:val="Normal"/>
    <w:next w:val="Normal"/>
    <w:rsid w:val="006C379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Normal"/>
    <w:rsid w:val="006C379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paragraph" w:styleId="ListBullet5">
    <w:name w:val="List Bullet 5"/>
    <w:basedOn w:val="Normal"/>
    <w:semiHidden/>
    <w:rsid w:val="002F081C"/>
    <w:pPr>
      <w:numPr>
        <w:numId w:val="11"/>
      </w:numPr>
      <w:spacing w:line="240" w:lineRule="atLeast"/>
    </w:pPr>
    <w:rPr>
      <w:rFonts w:eastAsia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C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1DF1-783A-4CFB-B8A1-059161EB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Caillot</cp:lastModifiedBy>
  <cp:revision>2</cp:revision>
  <cp:lastPrinted>2016-01-19T10:29:00Z</cp:lastPrinted>
  <dcterms:created xsi:type="dcterms:W3CDTF">2016-02-10T17:22:00Z</dcterms:created>
  <dcterms:modified xsi:type="dcterms:W3CDTF">2016-02-10T17:22:00Z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1522796R</vt:lpwstr>
  </property>
  <property fmtid="{D5CDD505-2E9C-101B-9397-08002B2CF9AE}" pid="3" name="ODSRefJobNo">
    <vt:lpwstr>1529168R</vt:lpwstr>
  </property>
  <property fmtid="{D5CDD505-2E9C-101B-9397-08002B2CF9AE}" pid="4" name="Symbol1">
    <vt:lpwstr>ECE/TRANS/WP.29/2016/12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190116</vt:lpwstr>
  </property>
</Properties>
</file>