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A02" w:rsidRPr="00C07329" w:rsidRDefault="004D7A02" w:rsidP="004D7A02">
      <w:pPr>
        <w:spacing w:line="60" w:lineRule="exact"/>
        <w:rPr>
          <w:color w:val="010000"/>
          <w:sz w:val="6"/>
        </w:rPr>
        <w:sectPr w:rsidR="004D7A02" w:rsidRPr="00C07329" w:rsidSect="004D7A0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9" w:h="16834"/>
          <w:pgMar w:top="1742" w:right="936" w:bottom="1898" w:left="936" w:header="576" w:footer="1030" w:gutter="0"/>
          <w:pgNumType w:start="1"/>
          <w:cols w:space="720"/>
          <w:noEndnote/>
          <w:titlePg/>
          <w:docGrid w:linePitch="360"/>
        </w:sectPr>
      </w:pPr>
      <w:bookmarkStart w:id="0" w:name="_GoBack"/>
      <w:bookmarkEnd w:id="0"/>
    </w:p>
    <w:p w:rsidR="00C07329" w:rsidRPr="00C07329" w:rsidRDefault="00C07329" w:rsidP="00C07329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sz w:val="28"/>
          <w:szCs w:val="28"/>
        </w:rPr>
      </w:pPr>
      <w:r w:rsidRPr="00C07329">
        <w:rPr>
          <w:sz w:val="28"/>
          <w:szCs w:val="28"/>
        </w:rPr>
        <w:lastRenderedPageBreak/>
        <w:t>Европейская экономическая комиссия</w:t>
      </w:r>
    </w:p>
    <w:p w:rsidR="00C07329" w:rsidRPr="00C07329" w:rsidRDefault="00C07329" w:rsidP="00C07329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line="120" w:lineRule="exact"/>
        <w:ind w:right="1267"/>
        <w:rPr>
          <w:sz w:val="10"/>
          <w:szCs w:val="28"/>
        </w:rPr>
      </w:pPr>
    </w:p>
    <w:p w:rsidR="00C07329" w:rsidRPr="00C07329" w:rsidRDefault="00C07329" w:rsidP="00C07329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b w:val="0"/>
          <w:sz w:val="28"/>
          <w:szCs w:val="28"/>
        </w:rPr>
      </w:pPr>
      <w:r w:rsidRPr="00C07329">
        <w:rPr>
          <w:b w:val="0"/>
          <w:sz w:val="28"/>
          <w:szCs w:val="28"/>
        </w:rPr>
        <w:t>Комитет по внутреннему транспорту</w:t>
      </w:r>
    </w:p>
    <w:p w:rsidR="00C07329" w:rsidRPr="00C07329" w:rsidRDefault="00C07329" w:rsidP="00C07329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line="120" w:lineRule="exact"/>
        <w:ind w:right="1267"/>
        <w:rPr>
          <w:b/>
          <w:sz w:val="10"/>
          <w:szCs w:val="24"/>
        </w:rPr>
      </w:pPr>
    </w:p>
    <w:p w:rsidR="00C07329" w:rsidRPr="00C07329" w:rsidRDefault="00C07329" w:rsidP="00C07329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C07329">
        <w:t xml:space="preserve">Всемирный форум для согласования </w:t>
      </w:r>
      <w:r w:rsidRPr="00C07329">
        <w:br/>
        <w:t>правил в области транспортных средств</w:t>
      </w:r>
    </w:p>
    <w:p w:rsidR="00C07329" w:rsidRPr="00C07329" w:rsidRDefault="00C07329" w:rsidP="00C07329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line="120" w:lineRule="exact"/>
        <w:ind w:right="1267"/>
        <w:rPr>
          <w:b/>
          <w:sz w:val="10"/>
        </w:rPr>
      </w:pPr>
    </w:p>
    <w:p w:rsidR="00C07329" w:rsidRPr="00C07329" w:rsidRDefault="00C07329" w:rsidP="00C07329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C07329">
        <w:t>1</w:t>
      </w:r>
      <w:r w:rsidR="00695223" w:rsidRPr="00695223">
        <w:t>68</w:t>
      </w:r>
      <w:r w:rsidRPr="00C07329">
        <w:t>-я сессия</w:t>
      </w:r>
    </w:p>
    <w:p w:rsidR="00C07329" w:rsidRPr="00C07329" w:rsidRDefault="00C07329" w:rsidP="00C07329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ind w:right="1267"/>
      </w:pPr>
      <w:r w:rsidRPr="00C07329">
        <w:t xml:space="preserve">Женева, </w:t>
      </w:r>
      <w:r w:rsidR="00695223" w:rsidRPr="00695223">
        <w:t xml:space="preserve">8–11 </w:t>
      </w:r>
      <w:r w:rsidR="00695223">
        <w:t>марта</w:t>
      </w:r>
      <w:r w:rsidRPr="00C07329">
        <w:t xml:space="preserve"> 201</w:t>
      </w:r>
      <w:r w:rsidR="00695223">
        <w:t>6</w:t>
      </w:r>
      <w:r w:rsidRPr="00C07329">
        <w:t xml:space="preserve"> года</w:t>
      </w:r>
    </w:p>
    <w:p w:rsidR="00C07329" w:rsidRDefault="00C07329" w:rsidP="00C07329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ind w:right="1267"/>
      </w:pPr>
      <w:r w:rsidRPr="00C07329">
        <w:t xml:space="preserve">Пункт </w:t>
      </w:r>
      <w:r w:rsidR="00695223">
        <w:t>4.8.7</w:t>
      </w:r>
      <w:r w:rsidRPr="00C07329">
        <w:t xml:space="preserve"> предварительной повестки дня</w:t>
      </w:r>
    </w:p>
    <w:p w:rsidR="00695223" w:rsidRPr="00695223" w:rsidRDefault="00695223" w:rsidP="00695223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>
        <w:t xml:space="preserve">Соглашение 1958 года – Рассмотрение проектов </w:t>
      </w:r>
      <w:r>
        <w:br/>
        <w:t xml:space="preserve">поправок </w:t>
      </w:r>
      <w:r w:rsidR="009C422D">
        <w:t>к</w:t>
      </w:r>
      <w:r>
        <w:t xml:space="preserve"> действующим правилам, </w:t>
      </w:r>
      <w:r>
        <w:br/>
        <w:t xml:space="preserve">представленных </w:t>
      </w:r>
      <w:r>
        <w:rPr>
          <w:lang w:val="en-US"/>
        </w:rPr>
        <w:t>GRSG</w:t>
      </w:r>
    </w:p>
    <w:p w:rsidR="00C07329" w:rsidRPr="00C07329" w:rsidRDefault="00C07329" w:rsidP="00C07329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line="120" w:lineRule="exact"/>
        <w:ind w:left="1267" w:right="1267"/>
        <w:jc w:val="both"/>
        <w:rPr>
          <w:sz w:val="10"/>
        </w:rPr>
      </w:pPr>
    </w:p>
    <w:p w:rsidR="00C07329" w:rsidRPr="00C07329" w:rsidRDefault="00C07329" w:rsidP="00C07329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line="120" w:lineRule="exact"/>
        <w:ind w:left="1267" w:right="1267"/>
        <w:jc w:val="both"/>
        <w:rPr>
          <w:sz w:val="10"/>
        </w:rPr>
      </w:pPr>
    </w:p>
    <w:p w:rsidR="00C07329" w:rsidRPr="00C07329" w:rsidRDefault="00C07329" w:rsidP="00C07329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line="120" w:lineRule="exact"/>
        <w:ind w:left="1267" w:right="1267"/>
        <w:jc w:val="both"/>
        <w:rPr>
          <w:sz w:val="10"/>
        </w:rPr>
      </w:pPr>
    </w:p>
    <w:p w:rsidR="00C07329" w:rsidRPr="00C07329" w:rsidRDefault="00C07329" w:rsidP="00C07329">
      <w:pPr>
        <w:keepNext/>
        <w:keepLines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line="300" w:lineRule="exact"/>
        <w:ind w:left="1267" w:right="1260" w:hanging="1267"/>
        <w:outlineLvl w:val="0"/>
        <w:rPr>
          <w:b/>
          <w:spacing w:val="-2"/>
          <w:sz w:val="28"/>
        </w:rPr>
      </w:pPr>
      <w:r w:rsidRPr="00C07329">
        <w:rPr>
          <w:b/>
          <w:spacing w:val="-2"/>
          <w:sz w:val="28"/>
        </w:rPr>
        <w:tab/>
      </w:r>
      <w:r w:rsidRPr="00C07329">
        <w:rPr>
          <w:b/>
          <w:spacing w:val="-2"/>
          <w:sz w:val="28"/>
        </w:rPr>
        <w:tab/>
        <w:t xml:space="preserve">Предложение по дополнению 2 к поправкам серии 02 </w:t>
      </w:r>
      <w:r w:rsidRPr="00C07329">
        <w:rPr>
          <w:b/>
          <w:spacing w:val="-2"/>
          <w:sz w:val="28"/>
        </w:rPr>
        <w:br/>
        <w:t>к Правилам № 118 (характеристики горения материалов)</w:t>
      </w:r>
    </w:p>
    <w:p w:rsidR="00C07329" w:rsidRPr="00C07329" w:rsidRDefault="00C07329" w:rsidP="00C07329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line="120" w:lineRule="exact"/>
        <w:ind w:left="1267" w:right="1267"/>
        <w:jc w:val="both"/>
        <w:rPr>
          <w:sz w:val="10"/>
        </w:rPr>
      </w:pPr>
    </w:p>
    <w:p w:rsidR="00C07329" w:rsidRPr="00C07329" w:rsidRDefault="00C07329" w:rsidP="00C07329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line="120" w:lineRule="exact"/>
        <w:ind w:left="1267" w:right="1267"/>
        <w:jc w:val="both"/>
        <w:rPr>
          <w:sz w:val="10"/>
        </w:rPr>
      </w:pPr>
    </w:p>
    <w:p w:rsidR="00C07329" w:rsidRPr="00C07329" w:rsidRDefault="00C07329" w:rsidP="00695223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line="270" w:lineRule="exact"/>
        <w:ind w:left="1267" w:right="1260" w:hanging="1267"/>
        <w:outlineLvl w:val="0"/>
        <w:rPr>
          <w:b/>
          <w:sz w:val="24"/>
        </w:rPr>
      </w:pPr>
      <w:r w:rsidRPr="00C07329">
        <w:rPr>
          <w:b/>
          <w:sz w:val="24"/>
        </w:rPr>
        <w:tab/>
      </w:r>
      <w:r w:rsidRPr="00C07329">
        <w:rPr>
          <w:b/>
          <w:sz w:val="24"/>
        </w:rPr>
        <w:tab/>
        <w:t xml:space="preserve">Представлено </w:t>
      </w:r>
      <w:r w:rsidR="00695223" w:rsidRPr="00695223">
        <w:rPr>
          <w:b/>
          <w:sz w:val="24"/>
        </w:rPr>
        <w:t>Рабоч</w:t>
      </w:r>
      <w:r w:rsidR="00695223">
        <w:rPr>
          <w:b/>
          <w:sz w:val="24"/>
        </w:rPr>
        <w:t>ей</w:t>
      </w:r>
      <w:r w:rsidR="00695223" w:rsidRPr="00695223">
        <w:rPr>
          <w:b/>
          <w:sz w:val="24"/>
        </w:rPr>
        <w:t xml:space="preserve"> групп</w:t>
      </w:r>
      <w:r w:rsidR="00695223">
        <w:rPr>
          <w:b/>
          <w:sz w:val="24"/>
        </w:rPr>
        <w:t>ой</w:t>
      </w:r>
      <w:r w:rsidR="00695223" w:rsidRPr="00695223">
        <w:rPr>
          <w:b/>
          <w:sz w:val="24"/>
        </w:rPr>
        <w:t xml:space="preserve"> по общим предписаниям,</w:t>
      </w:r>
      <w:r w:rsidR="00695223" w:rsidRPr="00695223">
        <w:rPr>
          <w:b/>
          <w:sz w:val="24"/>
        </w:rPr>
        <w:br/>
        <w:t>касающимся безопасности</w:t>
      </w:r>
      <w:r w:rsidRPr="00695223">
        <w:rPr>
          <w:spacing w:val="5"/>
        </w:rPr>
        <w:footnoteReference w:customMarkFollows="1" w:id="1"/>
        <w:t>*</w:t>
      </w:r>
    </w:p>
    <w:p w:rsidR="00C07329" w:rsidRPr="00C07329" w:rsidRDefault="00C07329" w:rsidP="00C07329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line="120" w:lineRule="exact"/>
        <w:ind w:left="1267" w:right="1267"/>
        <w:jc w:val="both"/>
        <w:rPr>
          <w:sz w:val="10"/>
        </w:rPr>
      </w:pPr>
    </w:p>
    <w:p w:rsidR="00C07329" w:rsidRPr="00C07329" w:rsidRDefault="00C07329" w:rsidP="00C07329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line="120" w:lineRule="exact"/>
        <w:ind w:left="1267" w:right="1267"/>
        <w:jc w:val="both"/>
        <w:rPr>
          <w:sz w:val="10"/>
        </w:rPr>
      </w:pPr>
    </w:p>
    <w:p w:rsidR="00C07329" w:rsidRPr="00695223" w:rsidRDefault="00C07329" w:rsidP="00C07329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/>
        <w:ind w:left="1267" w:right="1267"/>
        <w:jc w:val="both"/>
      </w:pPr>
      <w:r w:rsidRPr="00C07329">
        <w:tab/>
        <w:t xml:space="preserve">Воспроизведенный ниже текст был </w:t>
      </w:r>
      <w:r w:rsidR="00695223">
        <w:t>принят Рабочей группой по общим предписаниям, касающимся безопасности (</w:t>
      </w:r>
      <w:r w:rsidR="00695223">
        <w:rPr>
          <w:lang w:val="en-US"/>
        </w:rPr>
        <w:t>GRSG</w:t>
      </w:r>
      <w:r w:rsidR="00695223" w:rsidRPr="00695223">
        <w:t>)</w:t>
      </w:r>
      <w:r w:rsidR="00695223">
        <w:t>, на ее 109-й сесси</w:t>
      </w:r>
      <w:r w:rsidR="007B7059">
        <w:t>и</w:t>
      </w:r>
      <w:r w:rsidR="00695223">
        <w:t xml:space="preserve"> </w:t>
      </w:r>
      <w:r w:rsidR="00695223" w:rsidRPr="00695223">
        <w:t>(</w:t>
      </w:r>
      <w:r w:rsidR="00695223" w:rsidRPr="00695223">
        <w:rPr>
          <w:lang w:val="en-GB"/>
        </w:rPr>
        <w:t>ECE</w:t>
      </w:r>
      <w:r w:rsidR="00695223" w:rsidRPr="00695223">
        <w:t>/</w:t>
      </w:r>
      <w:r w:rsidR="00695223" w:rsidRPr="00695223">
        <w:rPr>
          <w:lang w:val="en-GB"/>
        </w:rPr>
        <w:t>TRANS</w:t>
      </w:r>
      <w:r w:rsidR="00695223" w:rsidRPr="00695223">
        <w:t>/</w:t>
      </w:r>
      <w:r w:rsidR="00695223" w:rsidRPr="00695223">
        <w:rPr>
          <w:lang w:val="en-GB"/>
        </w:rPr>
        <w:t>WP</w:t>
      </w:r>
      <w:r w:rsidR="00695223" w:rsidRPr="00695223">
        <w:t>.29/</w:t>
      </w:r>
      <w:r w:rsidR="00695223" w:rsidRPr="00695223">
        <w:rPr>
          <w:lang w:val="en-GB"/>
        </w:rPr>
        <w:t>GRSG</w:t>
      </w:r>
      <w:r w:rsidR="00695223" w:rsidRPr="00695223">
        <w:t xml:space="preserve">/88, </w:t>
      </w:r>
      <w:r w:rsidR="00695223">
        <w:t>пункт</w:t>
      </w:r>
      <w:r w:rsidR="00695223" w:rsidRPr="00695223">
        <w:t xml:space="preserve"> 39)</w:t>
      </w:r>
      <w:r w:rsidRPr="00C07329">
        <w:t>.</w:t>
      </w:r>
      <w:r w:rsidR="00695223">
        <w:t xml:space="preserve"> В его основу положены главным обр</w:t>
      </w:r>
      <w:r w:rsidR="00695223">
        <w:t>а</w:t>
      </w:r>
      <w:r w:rsidR="00695223">
        <w:t xml:space="preserve">зом документы </w:t>
      </w:r>
      <w:r w:rsidR="00695223" w:rsidRPr="00695223">
        <w:rPr>
          <w:bCs/>
          <w:lang w:val="en-GB"/>
        </w:rPr>
        <w:t>ECE</w:t>
      </w:r>
      <w:r w:rsidR="00695223" w:rsidRPr="00695223">
        <w:rPr>
          <w:bCs/>
        </w:rPr>
        <w:t>/</w:t>
      </w:r>
      <w:r w:rsidR="00695223" w:rsidRPr="00695223">
        <w:rPr>
          <w:bCs/>
          <w:lang w:val="en-GB"/>
        </w:rPr>
        <w:t>TRANS</w:t>
      </w:r>
      <w:r w:rsidR="00695223" w:rsidRPr="00695223">
        <w:rPr>
          <w:bCs/>
        </w:rPr>
        <w:t>/</w:t>
      </w:r>
      <w:r w:rsidR="00695223" w:rsidRPr="00695223">
        <w:rPr>
          <w:bCs/>
          <w:lang w:val="en-GB"/>
        </w:rPr>
        <w:t>WP</w:t>
      </w:r>
      <w:r w:rsidR="00695223" w:rsidRPr="00695223">
        <w:rPr>
          <w:bCs/>
        </w:rPr>
        <w:t>.29/</w:t>
      </w:r>
      <w:r w:rsidR="00695223" w:rsidRPr="00695223">
        <w:rPr>
          <w:bCs/>
          <w:lang w:val="en-GB"/>
        </w:rPr>
        <w:t>GRSG</w:t>
      </w:r>
      <w:r w:rsidR="00695223" w:rsidRPr="00695223">
        <w:rPr>
          <w:bCs/>
        </w:rPr>
        <w:t>/2015/29</w:t>
      </w:r>
      <w:r w:rsidR="00695223">
        <w:rPr>
          <w:bCs/>
        </w:rPr>
        <w:t xml:space="preserve">, </w:t>
      </w:r>
      <w:proofErr w:type="spellStart"/>
      <w:r w:rsidR="00695223" w:rsidRPr="00695223">
        <w:rPr>
          <w:bCs/>
          <w:lang w:val="en-GB"/>
        </w:rPr>
        <w:t>Corr</w:t>
      </w:r>
      <w:proofErr w:type="spellEnd"/>
      <w:r w:rsidR="00695223" w:rsidRPr="00695223">
        <w:rPr>
          <w:bCs/>
        </w:rPr>
        <w:t>.1</w:t>
      </w:r>
      <w:r w:rsidR="00695223">
        <w:rPr>
          <w:bCs/>
        </w:rPr>
        <w:t xml:space="preserve"> и </w:t>
      </w:r>
      <w:r w:rsidR="00695223" w:rsidRPr="00695223">
        <w:rPr>
          <w:bCs/>
          <w:lang w:val="en-GB"/>
        </w:rPr>
        <w:t>GRSG</w:t>
      </w:r>
      <w:r w:rsidR="00695223" w:rsidRPr="00695223">
        <w:rPr>
          <w:bCs/>
        </w:rPr>
        <w:t>-109-06</w:t>
      </w:r>
      <w:r w:rsidR="00695223">
        <w:rPr>
          <w:bCs/>
        </w:rPr>
        <w:t>. Этот те</w:t>
      </w:r>
      <w:proofErr w:type="gramStart"/>
      <w:r w:rsidR="00695223">
        <w:rPr>
          <w:bCs/>
        </w:rPr>
        <w:t>кст пр</w:t>
      </w:r>
      <w:proofErr w:type="gramEnd"/>
      <w:r w:rsidR="00695223">
        <w:rPr>
          <w:bCs/>
        </w:rPr>
        <w:t>едставлен Всемирному форуму для согласования правил в области транспортных средств (</w:t>
      </w:r>
      <w:r w:rsidR="00695223">
        <w:rPr>
          <w:bCs/>
          <w:lang w:val="en-US"/>
        </w:rPr>
        <w:t>WP</w:t>
      </w:r>
      <w:r w:rsidR="00695223" w:rsidRPr="00695223">
        <w:rPr>
          <w:bCs/>
        </w:rPr>
        <w:t>.29</w:t>
      </w:r>
      <w:r w:rsidR="00695223">
        <w:rPr>
          <w:bCs/>
        </w:rPr>
        <w:t>) и Административному комитету АС.1 для ра</w:t>
      </w:r>
      <w:r w:rsidR="00695223">
        <w:rPr>
          <w:bCs/>
        </w:rPr>
        <w:t>с</w:t>
      </w:r>
      <w:r w:rsidR="00695223">
        <w:rPr>
          <w:bCs/>
        </w:rPr>
        <w:t>смотрения на их сессиях в марте 2016 года.</w:t>
      </w:r>
    </w:p>
    <w:p w:rsidR="00695223" w:rsidRDefault="00695223" w:rsidP="00695223">
      <w:pPr>
        <w:pStyle w:val="SingleTxt"/>
      </w:pPr>
      <w:r>
        <w:br w:type="page"/>
      </w:r>
      <w:r w:rsidRPr="00C17E8D">
        <w:rPr>
          <w:i/>
        </w:rPr>
        <w:lastRenderedPageBreak/>
        <w:t>Содержание, пункт 5</w:t>
      </w:r>
      <w:r>
        <w:t xml:space="preserve"> изменить следующим образом:</w:t>
      </w:r>
    </w:p>
    <w:p w:rsidR="00695223" w:rsidRDefault="00695223" w:rsidP="00695223">
      <w:pPr>
        <w:pStyle w:val="SingleTxt"/>
        <w:tabs>
          <w:tab w:val="clear" w:pos="1742"/>
        </w:tabs>
        <w:ind w:left="2218" w:hanging="951"/>
      </w:pPr>
      <w:r>
        <w:t>«5.</w:t>
      </w:r>
      <w:r>
        <w:tab/>
        <w:t>Часть I: Официальное утверждение типа транспортного средства в о</w:t>
      </w:r>
      <w:r>
        <w:t>т</w:t>
      </w:r>
      <w:r>
        <w:t>ношении характеристик горения элементов оборудования, использу</w:t>
      </w:r>
      <w:r>
        <w:t>е</w:t>
      </w:r>
      <w:r>
        <w:t xml:space="preserve">мых во внутреннем отделении, моторном отсеке и любом отдельном отопительном отсеке, </w:t>
      </w:r>
      <w:r w:rsidRPr="00695223">
        <w:t xml:space="preserve">а также в отношении характеристик горения электропроводки и кабельных муфт или </w:t>
      </w:r>
      <w:proofErr w:type="spellStart"/>
      <w:r w:rsidRPr="00695223">
        <w:t>кабелепроводов</w:t>
      </w:r>
      <w:proofErr w:type="spellEnd"/>
      <w:r w:rsidRPr="00695223">
        <w:t>, использу</w:t>
      </w:r>
      <w:r w:rsidRPr="00695223">
        <w:t>е</w:t>
      </w:r>
      <w:r w:rsidRPr="00695223">
        <w:t>мых в транспортном средстве</w:t>
      </w:r>
      <w:r>
        <w:t xml:space="preserve">, и/или </w:t>
      </w:r>
      <w:proofErr w:type="spellStart"/>
      <w:r>
        <w:t>бенз</w:t>
      </w:r>
      <w:proofErr w:type="gramStart"/>
      <w:r>
        <w:t>о</w:t>
      </w:r>
      <w:proofErr w:type="spellEnd"/>
      <w:r>
        <w:t>-</w:t>
      </w:r>
      <w:proofErr w:type="gramEnd"/>
      <w:r>
        <w:t xml:space="preserve"> или </w:t>
      </w:r>
      <w:proofErr w:type="spellStart"/>
      <w:r>
        <w:t>маслоотталкивающих</w:t>
      </w:r>
      <w:proofErr w:type="spellEnd"/>
      <w:r>
        <w:t xml:space="preserve"> свойств изоляционных материалов, используемых в моторном отсеке и любом отдельном отопительном отсеке».</w:t>
      </w:r>
    </w:p>
    <w:p w:rsidR="00695223" w:rsidRDefault="00695223" w:rsidP="00695223">
      <w:pPr>
        <w:pStyle w:val="SingleTxt"/>
      </w:pPr>
      <w:r w:rsidRPr="000A5870">
        <w:rPr>
          <w:i/>
        </w:rPr>
        <w:t>Пункт</w:t>
      </w:r>
      <w:r>
        <w:rPr>
          <w:i/>
        </w:rPr>
        <w:t>ы</w:t>
      </w:r>
      <w:r w:rsidRPr="000A5870">
        <w:rPr>
          <w:i/>
        </w:rPr>
        <w:t xml:space="preserve"> 1.2</w:t>
      </w:r>
      <w:r>
        <w:rPr>
          <w:i/>
        </w:rPr>
        <w:t xml:space="preserve"> и 1.3</w:t>
      </w:r>
      <w:r>
        <w:t xml:space="preserve"> изменить следующим образом:</w:t>
      </w:r>
    </w:p>
    <w:p w:rsidR="00695223" w:rsidRDefault="00695223" w:rsidP="00695223">
      <w:pPr>
        <w:pStyle w:val="SingleTxt"/>
        <w:tabs>
          <w:tab w:val="clear" w:pos="1742"/>
        </w:tabs>
        <w:ind w:left="2218" w:hanging="951"/>
      </w:pPr>
      <w:r>
        <w:t>«1.2</w:t>
      </w:r>
      <w:r>
        <w:tab/>
        <w:t xml:space="preserve">Часть I – Официальное утверждение типа транспортного средства в отношении характеристик горения и/или </w:t>
      </w:r>
      <w:proofErr w:type="spellStart"/>
      <w:r>
        <w:t>бенз</w:t>
      </w:r>
      <w:proofErr w:type="gramStart"/>
      <w:r>
        <w:t>о</w:t>
      </w:r>
      <w:proofErr w:type="spellEnd"/>
      <w:r>
        <w:t>-</w:t>
      </w:r>
      <w:proofErr w:type="gramEnd"/>
      <w:r>
        <w:t xml:space="preserve"> или </w:t>
      </w:r>
      <w:proofErr w:type="spellStart"/>
      <w:r>
        <w:t>маслоотталкив</w:t>
      </w:r>
      <w:r>
        <w:t>а</w:t>
      </w:r>
      <w:r>
        <w:t>ющих</w:t>
      </w:r>
      <w:proofErr w:type="spellEnd"/>
      <w:r>
        <w:t xml:space="preserve"> свойств элементов оборудования, используемых во внутреннем отделении, моторном отсеке и любом отдельном отопительном отсеке, </w:t>
      </w:r>
      <w:r w:rsidRPr="00695223">
        <w:t>а также в отношении характеристик горения электропроводки и к</w:t>
      </w:r>
      <w:r w:rsidRPr="00695223">
        <w:t>а</w:t>
      </w:r>
      <w:r w:rsidRPr="00695223">
        <w:t xml:space="preserve">бельных муфт или </w:t>
      </w:r>
      <w:proofErr w:type="spellStart"/>
      <w:r w:rsidRPr="00695223">
        <w:t>кабелепроводов</w:t>
      </w:r>
      <w:proofErr w:type="spellEnd"/>
      <w:r w:rsidRPr="00695223">
        <w:t>, используемых в транспортном средстве</w:t>
      </w:r>
      <w:r>
        <w:t>.</w:t>
      </w:r>
    </w:p>
    <w:p w:rsidR="00695223" w:rsidRDefault="00695223" w:rsidP="00695223">
      <w:pPr>
        <w:pStyle w:val="SingleTxt"/>
        <w:tabs>
          <w:tab w:val="clear" w:pos="1742"/>
        </w:tabs>
        <w:ind w:left="2218" w:hanging="951"/>
      </w:pPr>
      <w:r>
        <w:t>1.3</w:t>
      </w:r>
      <w:r>
        <w:tab/>
        <w:t>Часть II – Официальное утверждение элемента оборудования в отн</w:t>
      </w:r>
      <w:r>
        <w:t>о</w:t>
      </w:r>
      <w:r>
        <w:t xml:space="preserve">шении его характеристик горения и/или его </w:t>
      </w:r>
      <w:proofErr w:type="spellStart"/>
      <w:r>
        <w:t>бенз</w:t>
      </w:r>
      <w:proofErr w:type="gramStart"/>
      <w:r>
        <w:t>о</w:t>
      </w:r>
      <w:proofErr w:type="spellEnd"/>
      <w:r>
        <w:t>-</w:t>
      </w:r>
      <w:proofErr w:type="gramEnd"/>
      <w:r>
        <w:t xml:space="preserve"> или </w:t>
      </w:r>
      <w:proofErr w:type="spellStart"/>
      <w:r>
        <w:t>маслоотталк</w:t>
      </w:r>
      <w:r>
        <w:t>и</w:t>
      </w:r>
      <w:r>
        <w:t>вающих</w:t>
      </w:r>
      <w:proofErr w:type="spellEnd"/>
      <w:r>
        <w:t xml:space="preserve"> свойств».</w:t>
      </w:r>
    </w:p>
    <w:p w:rsidR="00695223" w:rsidRDefault="00695223" w:rsidP="00695223">
      <w:pPr>
        <w:pStyle w:val="SingleTxt"/>
      </w:pPr>
      <w:r w:rsidRPr="000A5870">
        <w:rPr>
          <w:i/>
        </w:rPr>
        <w:t>Пункты 5.2−5.2.2</w:t>
      </w:r>
      <w:r>
        <w:t xml:space="preserve"> изменить следующим образом:</w:t>
      </w:r>
    </w:p>
    <w:p w:rsidR="00695223" w:rsidRDefault="00695223" w:rsidP="00695223">
      <w:pPr>
        <w:pStyle w:val="SingleTxt"/>
        <w:tabs>
          <w:tab w:val="clear" w:pos="1742"/>
        </w:tabs>
        <w:ind w:left="2218" w:hanging="951"/>
      </w:pPr>
      <w:r>
        <w:t>«5.2</w:t>
      </w:r>
      <w:r>
        <w:tab/>
        <w:t>Технические требования</w:t>
      </w:r>
    </w:p>
    <w:p w:rsidR="00695223" w:rsidRDefault="00695223" w:rsidP="00695223">
      <w:pPr>
        <w:pStyle w:val="SingleTxt"/>
        <w:tabs>
          <w:tab w:val="clear" w:pos="1742"/>
        </w:tabs>
        <w:ind w:left="2218" w:hanging="951"/>
      </w:pPr>
      <w:r>
        <w:t>5.2.1</w:t>
      </w:r>
      <w:r>
        <w:tab/>
        <w:t>Материалы, находящиеся внутри и в пределах не более чем 13 мм от внутреннего отделения, материалы моторного отсека, материалы л</w:t>
      </w:r>
      <w:r>
        <w:t>ю</w:t>
      </w:r>
      <w:r>
        <w:t xml:space="preserve">бого отдельного отопительного отсека, </w:t>
      </w:r>
      <w:r w:rsidRPr="00695223">
        <w:t>а также электропроводка</w:t>
      </w:r>
      <w:r>
        <w:t>, и</w:t>
      </w:r>
      <w:r>
        <w:t>с</w:t>
      </w:r>
      <w:r>
        <w:t>пользуемые в транспортном средстве, подлежащем официальному утверждению по типу конструкции, должны отвечать требованиям ч</w:t>
      </w:r>
      <w:r>
        <w:t>а</w:t>
      </w:r>
      <w:r>
        <w:t>сти II настоящих Правил.</w:t>
      </w:r>
    </w:p>
    <w:p w:rsidR="00695223" w:rsidRDefault="00695223" w:rsidP="00695223">
      <w:pPr>
        <w:pStyle w:val="SingleTxt"/>
        <w:tabs>
          <w:tab w:val="clear" w:pos="1742"/>
        </w:tabs>
        <w:ind w:left="2218" w:hanging="951"/>
      </w:pPr>
      <w:r>
        <w:t>5.2.2</w:t>
      </w:r>
      <w:r>
        <w:tab/>
        <w:t>Материалы и/или приспособления, используемые во внутреннем отд</w:t>
      </w:r>
      <w:r>
        <w:t>е</w:t>
      </w:r>
      <w:r>
        <w:t xml:space="preserve">лении, моторном отсеке и любом отдельном отопительном отсеке и/или в устройствах, официально утвержденных в качестве элементов оборудования, </w:t>
      </w:r>
      <w:r w:rsidRPr="00695223">
        <w:t>и электропроводку, используемую в транспортном сре</w:t>
      </w:r>
      <w:r w:rsidRPr="00695223">
        <w:t>д</w:t>
      </w:r>
      <w:r w:rsidRPr="00695223">
        <w:t>стве</w:t>
      </w:r>
      <w:r>
        <w:t>, размещают таким образом, чтобы свести к минимуму опасность возгорания и распространения огня».</w:t>
      </w:r>
    </w:p>
    <w:p w:rsidR="00695223" w:rsidRDefault="00695223" w:rsidP="00695223">
      <w:pPr>
        <w:pStyle w:val="SingleTxt"/>
      </w:pPr>
      <w:r w:rsidRPr="000A5870">
        <w:rPr>
          <w:i/>
        </w:rPr>
        <w:t>Часть II, пункт 6.2.6</w:t>
      </w:r>
      <w:r>
        <w:t xml:space="preserve"> изменить следующим образом:</w:t>
      </w:r>
    </w:p>
    <w:p w:rsidR="00695223" w:rsidRDefault="00695223" w:rsidP="00695223">
      <w:pPr>
        <w:pStyle w:val="SingleTxt"/>
        <w:tabs>
          <w:tab w:val="clear" w:pos="1742"/>
        </w:tabs>
        <w:ind w:left="2218" w:hanging="951"/>
      </w:pPr>
      <w:r>
        <w:t>«6.2.6</w:t>
      </w:r>
      <w:proofErr w:type="gramStart"/>
      <w:r>
        <w:tab/>
      </w:r>
      <w:r w:rsidRPr="00695223">
        <w:t>Л</w:t>
      </w:r>
      <w:proofErr w:type="gramEnd"/>
      <w:r w:rsidRPr="00695223">
        <w:t xml:space="preserve">юбой используемый в транспортном средстве </w:t>
      </w:r>
      <w:proofErr w:type="spellStart"/>
      <w:r w:rsidRPr="00695223">
        <w:t>электрокабель</w:t>
      </w:r>
      <w:proofErr w:type="spellEnd"/>
      <w:r w:rsidRPr="00695223">
        <w:t xml:space="preserve"> (напр</w:t>
      </w:r>
      <w:r w:rsidRPr="00695223">
        <w:t>и</w:t>
      </w:r>
      <w:r w:rsidRPr="00695223">
        <w:t>мер, одножильный, многожильный,</w:t>
      </w:r>
      <w:r>
        <w:t xml:space="preserve"> экранированный, без оплетки, в </w:t>
      </w:r>
      <w:r w:rsidRPr="00695223">
        <w:t>оболочке), длина которого превышает 100 мм</w:t>
      </w:r>
      <w:r>
        <w:t>, подвергают испыт</w:t>
      </w:r>
      <w:r>
        <w:t>а</w:t>
      </w:r>
      <w:r>
        <w:t>нию на устойчивость к распространению пламени, описанному в пункте </w:t>
      </w:r>
      <w:r w:rsidRPr="00695223">
        <w:t>5.22 стандарта ISO 6722-1:2011</w:t>
      </w:r>
      <w:r>
        <w:t>.</w:t>
      </w:r>
    </w:p>
    <w:p w:rsidR="00695223" w:rsidRPr="00695223" w:rsidRDefault="00695223" w:rsidP="00695223">
      <w:pPr>
        <w:pStyle w:val="SingleTxt"/>
        <w:tabs>
          <w:tab w:val="clear" w:pos="1742"/>
        </w:tabs>
        <w:ind w:left="2218" w:hanging="951"/>
      </w:pPr>
      <w:r>
        <w:tab/>
      </w:r>
      <w:r w:rsidRPr="00695223">
        <w:t>Контакт с пламенем в ходе испытания прекращают, когда оголяется т</w:t>
      </w:r>
      <w:r w:rsidRPr="00695223">
        <w:t>о</w:t>
      </w:r>
      <w:r w:rsidRPr="00695223">
        <w:t>копроводящая жила (для одножильных кабелей) или первая токопров</w:t>
      </w:r>
      <w:r w:rsidRPr="00695223">
        <w:t>о</w:t>
      </w:r>
      <w:r w:rsidRPr="00695223">
        <w:t>дящая жила (для многожильных кабелей), либо через 15 с в случае к</w:t>
      </w:r>
      <w:r w:rsidRPr="00695223">
        <w:t>а</w:t>
      </w:r>
      <w:r w:rsidRPr="00695223">
        <w:t>белей, у которых сечение жилы не превышает 2,5 мм</w:t>
      </w:r>
      <w:proofErr w:type="gramStart"/>
      <w:r w:rsidRPr="00695223">
        <w:rPr>
          <w:vertAlign w:val="superscript"/>
        </w:rPr>
        <w:t>2</w:t>
      </w:r>
      <w:proofErr w:type="gramEnd"/>
      <w:r w:rsidRPr="00695223">
        <w:t>, и 30 с в случае кабелей, у которых сечение жилы превышает 2,5 мм</w:t>
      </w:r>
      <w:r w:rsidRPr="00695223">
        <w:rPr>
          <w:vertAlign w:val="superscript"/>
        </w:rPr>
        <w:t>2</w:t>
      </w:r>
      <w:r w:rsidRPr="00695223">
        <w:t>, или многожил</w:t>
      </w:r>
      <w:r w:rsidRPr="00695223">
        <w:t>ь</w:t>
      </w:r>
      <w:r w:rsidRPr="00695223">
        <w:t>ных кабелей, у которых сечение по крайней мере одной жилы прев</w:t>
      </w:r>
      <w:r w:rsidRPr="00695223">
        <w:t>ы</w:t>
      </w:r>
      <w:r w:rsidRPr="00695223">
        <w:t>шает 2,5 мм</w:t>
      </w:r>
      <w:proofErr w:type="gramStart"/>
      <w:r w:rsidRPr="00695223">
        <w:rPr>
          <w:vertAlign w:val="superscript"/>
        </w:rPr>
        <w:t>2</w:t>
      </w:r>
      <w:proofErr w:type="gramEnd"/>
      <w:r w:rsidRPr="00695223">
        <w:t>.</w:t>
      </w:r>
    </w:p>
    <w:p w:rsidR="00695223" w:rsidRDefault="00695223" w:rsidP="00695223">
      <w:pPr>
        <w:pStyle w:val="SingleTxt"/>
        <w:tabs>
          <w:tab w:val="clear" w:pos="1742"/>
        </w:tabs>
        <w:ind w:left="2218" w:hanging="951"/>
      </w:pPr>
      <w:r>
        <w:lastRenderedPageBreak/>
        <w:tab/>
        <w:t xml:space="preserve">Результат испытания </w:t>
      </w:r>
      <w:proofErr w:type="gramStart"/>
      <w:r>
        <w:t>считают … испытуемого образца не затронуты</w:t>
      </w:r>
      <w:proofErr w:type="gramEnd"/>
      <w:r>
        <w:t xml:space="preserve"> пламенем».</w:t>
      </w:r>
    </w:p>
    <w:p w:rsidR="00695223" w:rsidRDefault="00695223" w:rsidP="00695223">
      <w:pPr>
        <w:pStyle w:val="SingleTxt"/>
      </w:pPr>
      <w:r w:rsidRPr="00B56D3F">
        <w:rPr>
          <w:i/>
        </w:rPr>
        <w:t>Часть II, пункт 6.2.7.4</w:t>
      </w:r>
      <w:r>
        <w:t xml:space="preserve"> изменить следующим образом:</w:t>
      </w:r>
    </w:p>
    <w:p w:rsidR="00695223" w:rsidRDefault="00695223" w:rsidP="00695223">
      <w:pPr>
        <w:pStyle w:val="SingleTxt"/>
        <w:tabs>
          <w:tab w:val="clear" w:pos="1742"/>
        </w:tabs>
        <w:ind w:left="2218" w:hanging="951"/>
      </w:pPr>
      <w:r>
        <w:t>«6.2.7.4</w:t>
      </w:r>
      <w:r>
        <w:tab/>
        <w:t xml:space="preserve">элементам, применительно к которым невозможно получить образец, соответствующий размерам, предписанным в пункте 3.1 приложения 6, пункте 3 приложения 7 </w:t>
      </w:r>
      <w:r w:rsidRPr="00695223">
        <w:t>и пункте 3.1 приложения 8</w:t>
      </w:r>
      <w:r>
        <w:t>».</w:t>
      </w:r>
    </w:p>
    <w:p w:rsidR="004D7A02" w:rsidRPr="00695223" w:rsidRDefault="00695223" w:rsidP="004D7A02">
      <w:pPr>
        <w:pStyle w:val="SingleTxt"/>
      </w:pPr>
      <w:r>
        <w:rPr>
          <w:i/>
        </w:rPr>
        <w:t xml:space="preserve">Приложение 4, добавление 1, пункт 1.1.2, </w:t>
      </w:r>
      <w:r>
        <w:t>ссылку на пункт 6.6.2 заменить ссы</w:t>
      </w:r>
      <w:r>
        <w:t>л</w:t>
      </w:r>
      <w:r>
        <w:t>кой на пункт 6.2.2.</w:t>
      </w:r>
    </w:p>
    <w:p w:rsidR="00C07329" w:rsidRPr="00695223" w:rsidRDefault="00695223" w:rsidP="00695223">
      <w:pPr>
        <w:pStyle w:val="SingleTxt"/>
        <w:spacing w:after="0" w:line="240" w:lineRule="auto"/>
      </w:pP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2669540</wp:posOffset>
                </wp:positionH>
                <wp:positionV relativeFrom="paragraph">
                  <wp:posOffset>381000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LEnoefeAAAACQEAAA8AAAAAAAAAAAAAAAAAMwQAAGRycy9kb3ducmV2LnhtbFBLBQYAAAAABAAE&#10;APMAAAA+BQAAAAA=&#10;" strokecolor="#010000" strokeweight=".25pt"/>
            </w:pict>
          </mc:Fallback>
        </mc:AlternateContent>
      </w:r>
    </w:p>
    <w:sectPr w:rsidR="00C07329" w:rsidRPr="00695223" w:rsidSect="004D7A02">
      <w:type w:val="continuous"/>
      <w:pgSz w:w="11909" w:h="16834"/>
      <w:pgMar w:top="1742" w:right="936" w:bottom="1898" w:left="936" w:header="576" w:footer="103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881" w:rsidRDefault="008C3881" w:rsidP="008A1A7A">
      <w:pPr>
        <w:spacing w:line="240" w:lineRule="auto"/>
      </w:pPr>
      <w:r>
        <w:separator/>
      </w:r>
    </w:p>
  </w:endnote>
  <w:endnote w:type="continuationSeparator" w:id="0">
    <w:p w:rsidR="008C3881" w:rsidRDefault="008C3881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4D7A02" w:rsidTr="004D7A02">
      <w:trPr>
        <w:jc w:val="center"/>
      </w:trPr>
      <w:tc>
        <w:tcPr>
          <w:tcW w:w="5126" w:type="dxa"/>
          <w:shd w:val="clear" w:color="auto" w:fill="auto"/>
          <w:vAlign w:val="bottom"/>
        </w:tcPr>
        <w:p w:rsidR="004D7A02" w:rsidRPr="004D7A02" w:rsidRDefault="004D7A02" w:rsidP="004D7A02">
          <w:pPr>
            <w:pStyle w:val="Footer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5F720D">
            <w:rPr>
              <w:noProof/>
            </w:rPr>
            <w:t>2</w:t>
          </w:r>
          <w:r>
            <w:fldChar w:fldCharType="end"/>
          </w:r>
          <w:r>
            <w:t>/</w:t>
          </w:r>
          <w:r w:rsidR="005F720D">
            <w:fldChar w:fldCharType="begin"/>
          </w:r>
          <w:r w:rsidR="005F720D">
            <w:instrText xml:space="preserve"> NUMPAGES  \* Arabic  \* MERGEFORMAT </w:instrText>
          </w:r>
          <w:r w:rsidR="005F720D">
            <w:fldChar w:fldCharType="separate"/>
          </w:r>
          <w:r w:rsidR="005F720D">
            <w:rPr>
              <w:noProof/>
            </w:rPr>
            <w:t>2</w:t>
          </w:r>
          <w:r w:rsidR="005F720D">
            <w:rPr>
              <w:noProof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4D7A02" w:rsidRPr="004D7A02" w:rsidRDefault="004D7A02" w:rsidP="004D7A02">
          <w:pPr>
            <w:pStyle w:val="Footer"/>
            <w:jc w:val="right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047DD1">
            <w:rPr>
              <w:b w:val="0"/>
              <w:color w:val="000000"/>
              <w:sz w:val="14"/>
            </w:rPr>
            <w:t>GE.15-22799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</w:tr>
  </w:tbl>
  <w:p w:rsidR="004D7A02" w:rsidRPr="004D7A02" w:rsidRDefault="004D7A02" w:rsidP="004D7A0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4D7A02" w:rsidTr="004D7A02">
      <w:trPr>
        <w:jc w:val="center"/>
      </w:trPr>
      <w:tc>
        <w:tcPr>
          <w:tcW w:w="5126" w:type="dxa"/>
          <w:shd w:val="clear" w:color="auto" w:fill="auto"/>
          <w:vAlign w:val="bottom"/>
        </w:tcPr>
        <w:p w:rsidR="004D7A02" w:rsidRPr="004D7A02" w:rsidRDefault="004D7A02" w:rsidP="004D7A02">
          <w:pPr>
            <w:pStyle w:val="Footer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047DD1">
            <w:rPr>
              <w:b w:val="0"/>
              <w:color w:val="000000"/>
              <w:sz w:val="14"/>
            </w:rPr>
            <w:t>GE.15-22799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4D7A02" w:rsidRPr="004D7A02" w:rsidRDefault="004D7A02" w:rsidP="004D7A02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5F720D">
            <w:rPr>
              <w:noProof/>
            </w:rPr>
            <w:t>3</w:t>
          </w:r>
          <w:r>
            <w:fldChar w:fldCharType="end"/>
          </w:r>
          <w:r>
            <w:t>/</w:t>
          </w:r>
          <w:r w:rsidR="005F720D">
            <w:fldChar w:fldCharType="begin"/>
          </w:r>
          <w:r w:rsidR="005F720D">
            <w:instrText xml:space="preserve"> NUMPAGES  \* Arabic  \* MERGEFORMAT </w:instrText>
          </w:r>
          <w:r w:rsidR="005F720D">
            <w:fldChar w:fldCharType="separate"/>
          </w:r>
          <w:r w:rsidR="005F720D">
            <w:rPr>
              <w:noProof/>
            </w:rPr>
            <w:t>3</w:t>
          </w:r>
          <w:r w:rsidR="005F720D">
            <w:rPr>
              <w:noProof/>
            </w:rPr>
            <w:fldChar w:fldCharType="end"/>
          </w:r>
        </w:p>
      </w:tc>
    </w:tr>
  </w:tbl>
  <w:p w:rsidR="004D7A02" w:rsidRPr="004D7A02" w:rsidRDefault="004D7A02" w:rsidP="004D7A0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73"/>
      <w:gridCol w:w="5127"/>
    </w:tblGrid>
    <w:tr w:rsidR="004D7A02" w:rsidTr="004D7A02">
      <w:tc>
        <w:tcPr>
          <w:tcW w:w="3873" w:type="dxa"/>
        </w:tcPr>
        <w:p w:rsidR="004D7A02" w:rsidRDefault="004D7A02" w:rsidP="004D7A02">
          <w:pPr>
            <w:pStyle w:val="ReleaseDate"/>
            <w:rPr>
              <w:color w:val="010000"/>
            </w:rPr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6B066AA9" wp14:editId="7036B659">
                <wp:simplePos x="0" y="0"/>
                <wp:positionH relativeFrom="column">
                  <wp:posOffset>5659755</wp:posOffset>
                </wp:positionH>
                <wp:positionV relativeFrom="paragraph">
                  <wp:posOffset>-347345</wp:posOffset>
                </wp:positionV>
                <wp:extent cx="694690" cy="694690"/>
                <wp:effectExtent l="0" t="0" r="0" b="0"/>
                <wp:wrapNone/>
                <wp:docPr id="3" name="Picture 3" descr="http://undocs.org/m2/QRCode2.ashx?DS=ECE/TRANS/WP.29/2016/14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CE/TRANS/WP.29/2016/14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GE.15-22799 (R)</w:t>
          </w:r>
          <w:r>
            <w:rPr>
              <w:color w:val="010000"/>
            </w:rPr>
            <w:t xml:space="preserve">    180116    1</w:t>
          </w:r>
          <w:r w:rsidR="00695223">
            <w:rPr>
              <w:color w:val="010000"/>
            </w:rPr>
            <w:t>9</w:t>
          </w:r>
          <w:r>
            <w:rPr>
              <w:color w:val="010000"/>
            </w:rPr>
            <w:t>0116</w:t>
          </w:r>
        </w:p>
        <w:p w:rsidR="004D7A02" w:rsidRPr="004D7A02" w:rsidRDefault="004D7A02" w:rsidP="004D7A02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/>
              <w:w w:val="100"/>
              <w:sz w:val="24"/>
            </w:rPr>
            <w:t>*1522799*</w:t>
          </w:r>
        </w:p>
      </w:tc>
      <w:tc>
        <w:tcPr>
          <w:tcW w:w="5127" w:type="dxa"/>
        </w:tcPr>
        <w:p w:rsidR="004D7A02" w:rsidRDefault="004D7A02" w:rsidP="004D7A02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GB" w:eastAsia="en-GB"/>
            </w:rPr>
            <w:drawing>
              <wp:inline distT="0" distB="0" distL="0" distR="0" wp14:anchorId="7DFE762E" wp14:editId="2608BAAC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D7A02" w:rsidRPr="004D7A02" w:rsidRDefault="004D7A02" w:rsidP="004D7A02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881" w:rsidRPr="00695223" w:rsidRDefault="00695223" w:rsidP="00695223">
      <w:pPr>
        <w:pStyle w:val="Footer"/>
        <w:spacing w:after="80"/>
        <w:ind w:left="792"/>
        <w:rPr>
          <w:sz w:val="16"/>
        </w:rPr>
      </w:pPr>
      <w:r w:rsidRPr="00695223">
        <w:rPr>
          <w:sz w:val="16"/>
        </w:rPr>
        <w:t>__________________</w:t>
      </w:r>
    </w:p>
  </w:footnote>
  <w:footnote w:type="continuationSeparator" w:id="0">
    <w:p w:rsidR="008C3881" w:rsidRPr="00695223" w:rsidRDefault="00695223" w:rsidP="00695223">
      <w:pPr>
        <w:pStyle w:val="Footer"/>
        <w:spacing w:after="80"/>
        <w:ind w:left="792"/>
        <w:rPr>
          <w:sz w:val="16"/>
        </w:rPr>
      </w:pPr>
      <w:r w:rsidRPr="00695223">
        <w:rPr>
          <w:sz w:val="16"/>
        </w:rPr>
        <w:t>__________________</w:t>
      </w:r>
    </w:p>
  </w:footnote>
  <w:footnote w:id="1">
    <w:p w:rsidR="00C07329" w:rsidRPr="00C17E8D" w:rsidRDefault="00C07329" w:rsidP="00695223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 w:rsidRPr="00C17E8D">
        <w:rPr>
          <w:rStyle w:val="FootnoteReference"/>
          <w:vertAlign w:val="baseline"/>
        </w:rPr>
        <w:t>*</w:t>
      </w:r>
      <w:r w:rsidRPr="00C17E8D">
        <w:tab/>
      </w:r>
      <w:r>
        <w:t xml:space="preserve">В соответствии с программой работы Комитета по внутреннему транспорту на </w:t>
      </w:r>
      <w:r>
        <w:br/>
        <w:t>201</w:t>
      </w:r>
      <w:r w:rsidR="00695223">
        <w:t>4</w:t>
      </w:r>
      <w:r>
        <w:t>−201</w:t>
      </w:r>
      <w:r w:rsidR="00695223">
        <w:t>8</w:t>
      </w:r>
      <w:r>
        <w:t xml:space="preserve"> годы (ECE/TRANS/2</w:t>
      </w:r>
      <w:r w:rsidR="00695223">
        <w:t>40</w:t>
      </w:r>
      <w:r>
        <w:t xml:space="preserve">, пункт </w:t>
      </w:r>
      <w:r w:rsidR="00695223">
        <w:t>105</w:t>
      </w:r>
      <w:r>
        <w:t>, и ECE/TRANS/201</w:t>
      </w:r>
      <w:r w:rsidR="00695223">
        <w:t>4</w:t>
      </w:r>
      <w:r>
        <w:t>/</w:t>
      </w:r>
      <w:r w:rsidR="00695223">
        <w:t>26</w:t>
      </w:r>
      <w:r>
        <w:t>, подпрограмма 02.4) Всемирный форум будет разрабатывать, согласовывать и обновлять правила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4D7A02" w:rsidTr="004D7A02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4D7A02" w:rsidRPr="004D7A02" w:rsidRDefault="004D7A02" w:rsidP="004D7A02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047DD1">
            <w:rPr>
              <w:b/>
            </w:rPr>
            <w:t>ECE/TRANS/WP.29/2016/14</w:t>
          </w:r>
          <w:r>
            <w:rPr>
              <w:b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4D7A02" w:rsidRDefault="004D7A02" w:rsidP="004D7A02">
          <w:pPr>
            <w:pStyle w:val="Header"/>
          </w:pPr>
        </w:p>
      </w:tc>
    </w:tr>
  </w:tbl>
  <w:p w:rsidR="004D7A02" w:rsidRPr="004D7A02" w:rsidRDefault="004D7A02" w:rsidP="004D7A0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4D7A02" w:rsidTr="004D7A02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4D7A02" w:rsidRDefault="004D7A02" w:rsidP="004D7A02">
          <w:pPr>
            <w:pStyle w:val="Header"/>
          </w:pPr>
        </w:p>
      </w:tc>
      <w:tc>
        <w:tcPr>
          <w:tcW w:w="5127" w:type="dxa"/>
          <w:shd w:val="clear" w:color="auto" w:fill="auto"/>
          <w:vAlign w:val="bottom"/>
        </w:tcPr>
        <w:p w:rsidR="004D7A02" w:rsidRPr="004D7A02" w:rsidRDefault="004D7A02" w:rsidP="004D7A02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047DD1">
            <w:rPr>
              <w:b/>
            </w:rPr>
            <w:t>ECE/TRANS/WP.29/2016/14</w:t>
          </w:r>
          <w:r>
            <w:rPr>
              <w:b/>
            </w:rPr>
            <w:fldChar w:fldCharType="end"/>
          </w:r>
        </w:p>
      </w:tc>
    </w:tr>
  </w:tbl>
  <w:p w:rsidR="004D7A02" w:rsidRPr="004D7A02" w:rsidRDefault="004D7A02" w:rsidP="004D7A0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284"/>
    </w:tblGrid>
    <w:tr w:rsidR="004D7A02" w:rsidTr="004D7A02"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4D7A02" w:rsidRPr="004D7A02" w:rsidRDefault="004D7A02" w:rsidP="004D7A02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4D7A02" w:rsidRDefault="004D7A02" w:rsidP="004D7A02">
          <w:pPr>
            <w:pStyle w:val="Header"/>
            <w:spacing w:after="120"/>
          </w:pPr>
        </w:p>
      </w:tc>
      <w:tc>
        <w:tcPr>
          <w:tcW w:w="5357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4D7A02" w:rsidRPr="004D7A02" w:rsidRDefault="004D7A02" w:rsidP="004D7A02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ECE</w:t>
          </w:r>
          <w:r>
            <w:rPr>
              <w:sz w:val="20"/>
            </w:rPr>
            <w:t>/TRANS/WP.29/2016/14</w:t>
          </w:r>
        </w:p>
      </w:tc>
    </w:tr>
    <w:tr w:rsidR="004D7A02" w:rsidRPr="009C422D" w:rsidTr="004D7A02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4D7A02" w:rsidRPr="004D7A02" w:rsidRDefault="004D7A02" w:rsidP="004D7A02">
          <w:pPr>
            <w:pStyle w:val="Header"/>
            <w:spacing w:before="120"/>
            <w:jc w:val="center"/>
          </w:pPr>
          <w:r>
            <w:t xml:space="preserve"> </w:t>
          </w:r>
          <w:r>
            <w:rPr>
              <w:noProof/>
              <w:lang w:val="en-GB" w:eastAsia="en-GB"/>
            </w:rPr>
            <w:drawing>
              <wp:inline distT="0" distB="0" distL="0" distR="0" wp14:anchorId="707F5488" wp14:editId="5FDAE169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4D7A02" w:rsidRPr="004D7A02" w:rsidRDefault="004D7A02" w:rsidP="004D7A02">
          <w:pPr>
            <w:pStyle w:val="XLarge"/>
            <w:spacing w:before="109"/>
          </w:pPr>
          <w:r>
            <w:t>Экономический</w:t>
          </w:r>
          <w:r>
            <w:br/>
            <w:t>и Социальный Совет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4D7A02" w:rsidRPr="004D7A02" w:rsidRDefault="004D7A02" w:rsidP="004D7A02">
          <w:pPr>
            <w:pStyle w:val="Header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4D7A02" w:rsidRPr="00C07329" w:rsidRDefault="004D7A02" w:rsidP="004D7A02">
          <w:pPr>
            <w:pStyle w:val="Distribution"/>
            <w:rPr>
              <w:color w:val="000000"/>
              <w:lang w:val="en-US"/>
            </w:rPr>
          </w:pPr>
          <w:r w:rsidRPr="00C07329">
            <w:rPr>
              <w:color w:val="000000"/>
              <w:lang w:val="en-US"/>
            </w:rPr>
            <w:t>Distr.: General</w:t>
          </w:r>
        </w:p>
        <w:p w:rsidR="004D7A02" w:rsidRPr="00C07329" w:rsidRDefault="004D7A02" w:rsidP="00C07329">
          <w:pPr>
            <w:pStyle w:val="Publication"/>
            <w:rPr>
              <w:color w:val="000000"/>
              <w:lang w:val="en-US"/>
            </w:rPr>
          </w:pPr>
          <w:r w:rsidRPr="00C07329">
            <w:rPr>
              <w:color w:val="000000"/>
              <w:lang w:val="en-US"/>
            </w:rPr>
            <w:t>23 December 2015</w:t>
          </w:r>
        </w:p>
        <w:p w:rsidR="004D7A02" w:rsidRPr="00C07329" w:rsidRDefault="004D7A02" w:rsidP="004D7A02">
          <w:pPr>
            <w:rPr>
              <w:color w:val="000000"/>
              <w:lang w:val="en-US"/>
            </w:rPr>
          </w:pPr>
          <w:r w:rsidRPr="00C07329">
            <w:rPr>
              <w:color w:val="000000"/>
              <w:lang w:val="en-US"/>
            </w:rPr>
            <w:t>Russian</w:t>
          </w:r>
        </w:p>
        <w:p w:rsidR="004D7A02" w:rsidRPr="00C07329" w:rsidRDefault="004D7A02" w:rsidP="004D7A02">
          <w:pPr>
            <w:pStyle w:val="Original"/>
            <w:rPr>
              <w:color w:val="000000"/>
              <w:lang w:val="en-US"/>
            </w:rPr>
          </w:pPr>
          <w:r w:rsidRPr="00C07329">
            <w:rPr>
              <w:color w:val="000000"/>
              <w:lang w:val="en-US"/>
            </w:rPr>
            <w:t>Original: English</w:t>
          </w:r>
        </w:p>
        <w:p w:rsidR="004D7A02" w:rsidRPr="00C07329" w:rsidRDefault="004D7A02" w:rsidP="004D7A02">
          <w:pPr>
            <w:rPr>
              <w:lang w:val="en-US"/>
            </w:rPr>
          </w:pPr>
        </w:p>
      </w:tc>
    </w:tr>
  </w:tbl>
  <w:p w:rsidR="004D7A02" w:rsidRPr="00C07329" w:rsidRDefault="004D7A02" w:rsidP="004D7A02">
    <w:pPr>
      <w:pStyle w:val="Header"/>
      <w:spacing w:line="20" w:lineRule="exact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E0274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9B06E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7">
    <w:nsid w:val="44E42048"/>
    <w:multiLevelType w:val="hybridMultilevel"/>
    <w:tmpl w:val="5534289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103B57"/>
    <w:multiLevelType w:val="hybridMultilevel"/>
    <w:tmpl w:val="33B864FA"/>
    <w:lvl w:ilvl="0" w:tplc="EF8680E4">
      <w:start w:val="1"/>
      <w:numFmt w:val="bullet"/>
      <w:pStyle w:val="Bullet3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9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docVars>
    <w:docVar w:name="Barcode" w:val="*1522799*"/>
    <w:docVar w:name="CreationDt" w:val="1/18/2016 4:42: PM"/>
    <w:docVar w:name="DocCategory" w:val="Doc"/>
    <w:docVar w:name="DocType" w:val="Final"/>
    <w:docVar w:name="DutyStation" w:val="Geneva"/>
    <w:docVar w:name="FooterJN" w:val="GE.15-22799"/>
    <w:docVar w:name="jobn" w:val="GE.15-22799 (R)"/>
    <w:docVar w:name="jobnDT" w:val="GE.15-22799 (R)   180116"/>
    <w:docVar w:name="jobnDTDT" w:val="GE.15-22799 (R)   180116   180116"/>
    <w:docVar w:name="JobNo" w:val="GE.1522799R"/>
    <w:docVar w:name="JobNo2" w:val="1529174R"/>
    <w:docVar w:name="LocalDrive" w:val="0"/>
    <w:docVar w:name="OandT" w:val="AP"/>
    <w:docVar w:name="PaperSize" w:val="A4"/>
    <w:docVar w:name="sss1" w:val="ECE/TRANS/WP.29/2016/14"/>
    <w:docVar w:name="sss2" w:val="-"/>
    <w:docVar w:name="Symbol1" w:val="ECE/TRANS/WP.29/2016/14"/>
    <w:docVar w:name="Symbol2" w:val="-"/>
  </w:docVars>
  <w:rsids>
    <w:rsidRoot w:val="008C3881"/>
    <w:rsid w:val="00004615"/>
    <w:rsid w:val="00004756"/>
    <w:rsid w:val="00010735"/>
    <w:rsid w:val="00013E03"/>
    <w:rsid w:val="00015201"/>
    <w:rsid w:val="0001588C"/>
    <w:rsid w:val="000162FB"/>
    <w:rsid w:val="00024A67"/>
    <w:rsid w:val="00025CF3"/>
    <w:rsid w:val="0002669B"/>
    <w:rsid w:val="00033C1F"/>
    <w:rsid w:val="00041A49"/>
    <w:rsid w:val="00047DD1"/>
    <w:rsid w:val="000513EF"/>
    <w:rsid w:val="0005420D"/>
    <w:rsid w:val="00055EA2"/>
    <w:rsid w:val="00067A5A"/>
    <w:rsid w:val="00067A90"/>
    <w:rsid w:val="00070C37"/>
    <w:rsid w:val="000738BD"/>
    <w:rsid w:val="00076F88"/>
    <w:rsid w:val="0007796A"/>
    <w:rsid w:val="0008067C"/>
    <w:rsid w:val="00091DC8"/>
    <w:rsid w:val="00092464"/>
    <w:rsid w:val="000A111E"/>
    <w:rsid w:val="000A1DF3"/>
    <w:rsid w:val="000A4A11"/>
    <w:rsid w:val="000B02B7"/>
    <w:rsid w:val="000C069D"/>
    <w:rsid w:val="000C67BC"/>
    <w:rsid w:val="000D02FA"/>
    <w:rsid w:val="000D300C"/>
    <w:rsid w:val="000D64CF"/>
    <w:rsid w:val="000E0F08"/>
    <w:rsid w:val="000E30BA"/>
    <w:rsid w:val="000E35C6"/>
    <w:rsid w:val="000E3712"/>
    <w:rsid w:val="000E4411"/>
    <w:rsid w:val="000F1ACD"/>
    <w:rsid w:val="000F5D07"/>
    <w:rsid w:val="00105B0E"/>
    <w:rsid w:val="00113678"/>
    <w:rsid w:val="001235FD"/>
    <w:rsid w:val="0014308F"/>
    <w:rsid w:val="001444A3"/>
    <w:rsid w:val="00145BAE"/>
    <w:rsid w:val="00150D3A"/>
    <w:rsid w:val="00153645"/>
    <w:rsid w:val="00153E04"/>
    <w:rsid w:val="00153E8C"/>
    <w:rsid w:val="001565FD"/>
    <w:rsid w:val="00160648"/>
    <w:rsid w:val="00161F29"/>
    <w:rsid w:val="00162200"/>
    <w:rsid w:val="00162E88"/>
    <w:rsid w:val="00167FE9"/>
    <w:rsid w:val="00171F41"/>
    <w:rsid w:val="001726A4"/>
    <w:rsid w:val="001744B4"/>
    <w:rsid w:val="00175AC4"/>
    <w:rsid w:val="00177361"/>
    <w:rsid w:val="001802BD"/>
    <w:rsid w:val="001862BD"/>
    <w:rsid w:val="00187278"/>
    <w:rsid w:val="00193822"/>
    <w:rsid w:val="0019704E"/>
    <w:rsid w:val="001A0D31"/>
    <w:rsid w:val="001A39EE"/>
    <w:rsid w:val="001A4338"/>
    <w:rsid w:val="001A6777"/>
    <w:rsid w:val="001A76E4"/>
    <w:rsid w:val="001C072D"/>
    <w:rsid w:val="001C54CE"/>
    <w:rsid w:val="001D15F8"/>
    <w:rsid w:val="001D1749"/>
    <w:rsid w:val="001D2679"/>
    <w:rsid w:val="001D502D"/>
    <w:rsid w:val="001D60ED"/>
    <w:rsid w:val="001E21CE"/>
    <w:rsid w:val="001E25A2"/>
    <w:rsid w:val="001E61AD"/>
    <w:rsid w:val="001E639C"/>
    <w:rsid w:val="001F1B08"/>
    <w:rsid w:val="001F4353"/>
    <w:rsid w:val="001F639D"/>
    <w:rsid w:val="00205CBD"/>
    <w:rsid w:val="00206603"/>
    <w:rsid w:val="002078A2"/>
    <w:rsid w:val="00211A7E"/>
    <w:rsid w:val="00215955"/>
    <w:rsid w:val="00217A24"/>
    <w:rsid w:val="00223C57"/>
    <w:rsid w:val="00227D15"/>
    <w:rsid w:val="00242477"/>
    <w:rsid w:val="00244051"/>
    <w:rsid w:val="002524D1"/>
    <w:rsid w:val="002535D8"/>
    <w:rsid w:val="00254046"/>
    <w:rsid w:val="002564AC"/>
    <w:rsid w:val="002608F3"/>
    <w:rsid w:val="00261386"/>
    <w:rsid w:val="00261C41"/>
    <w:rsid w:val="00264124"/>
    <w:rsid w:val="00264A43"/>
    <w:rsid w:val="002726BA"/>
    <w:rsid w:val="0027350A"/>
    <w:rsid w:val="00277697"/>
    <w:rsid w:val="00281B96"/>
    <w:rsid w:val="002853F1"/>
    <w:rsid w:val="00285565"/>
    <w:rsid w:val="00297C3D"/>
    <w:rsid w:val="002A04A3"/>
    <w:rsid w:val="002A0BAE"/>
    <w:rsid w:val="002A2DD8"/>
    <w:rsid w:val="002A712C"/>
    <w:rsid w:val="002A7921"/>
    <w:rsid w:val="002B1213"/>
    <w:rsid w:val="002B6501"/>
    <w:rsid w:val="002B6E2A"/>
    <w:rsid w:val="002C0A4B"/>
    <w:rsid w:val="002C3DE6"/>
    <w:rsid w:val="002C66D0"/>
    <w:rsid w:val="002D396F"/>
    <w:rsid w:val="002D4606"/>
    <w:rsid w:val="002D4A88"/>
    <w:rsid w:val="002D666D"/>
    <w:rsid w:val="002E1F79"/>
    <w:rsid w:val="002F3CF9"/>
    <w:rsid w:val="002F5C45"/>
    <w:rsid w:val="002F6149"/>
    <w:rsid w:val="002F7D25"/>
    <w:rsid w:val="00310EA4"/>
    <w:rsid w:val="00310ED4"/>
    <w:rsid w:val="00325C10"/>
    <w:rsid w:val="00326F5F"/>
    <w:rsid w:val="00332D90"/>
    <w:rsid w:val="00333B06"/>
    <w:rsid w:val="00337D91"/>
    <w:rsid w:val="00343513"/>
    <w:rsid w:val="00346BFB"/>
    <w:rsid w:val="00350756"/>
    <w:rsid w:val="003542EE"/>
    <w:rsid w:val="00360D26"/>
    <w:rsid w:val="00362148"/>
    <w:rsid w:val="00362FFE"/>
    <w:rsid w:val="003658B0"/>
    <w:rsid w:val="0038044D"/>
    <w:rsid w:val="00384AEE"/>
    <w:rsid w:val="0038527A"/>
    <w:rsid w:val="00386A98"/>
    <w:rsid w:val="00391367"/>
    <w:rsid w:val="0039505F"/>
    <w:rsid w:val="003A150E"/>
    <w:rsid w:val="003A2730"/>
    <w:rsid w:val="003B16B4"/>
    <w:rsid w:val="003B5A03"/>
    <w:rsid w:val="003B6E50"/>
    <w:rsid w:val="003C12AC"/>
    <w:rsid w:val="003C2842"/>
    <w:rsid w:val="003D0825"/>
    <w:rsid w:val="003D2003"/>
    <w:rsid w:val="003D5DA2"/>
    <w:rsid w:val="003E5193"/>
    <w:rsid w:val="00401CDD"/>
    <w:rsid w:val="00402244"/>
    <w:rsid w:val="00410A3F"/>
    <w:rsid w:val="00415DEC"/>
    <w:rsid w:val="004244C1"/>
    <w:rsid w:val="00427FE5"/>
    <w:rsid w:val="00433222"/>
    <w:rsid w:val="00436A23"/>
    <w:rsid w:val="00436F13"/>
    <w:rsid w:val="00437F47"/>
    <w:rsid w:val="004420FB"/>
    <w:rsid w:val="00445A4E"/>
    <w:rsid w:val="00445BBD"/>
    <w:rsid w:val="004502EC"/>
    <w:rsid w:val="004504A6"/>
    <w:rsid w:val="00460D23"/>
    <w:rsid w:val="004645DD"/>
    <w:rsid w:val="0046710A"/>
    <w:rsid w:val="0047759D"/>
    <w:rsid w:val="00487893"/>
    <w:rsid w:val="0049612D"/>
    <w:rsid w:val="004964B8"/>
    <w:rsid w:val="004A04A6"/>
    <w:rsid w:val="004A21EE"/>
    <w:rsid w:val="004A36EE"/>
    <w:rsid w:val="004A5D8D"/>
    <w:rsid w:val="004A7499"/>
    <w:rsid w:val="004B1314"/>
    <w:rsid w:val="004B16C7"/>
    <w:rsid w:val="004B722C"/>
    <w:rsid w:val="004C1077"/>
    <w:rsid w:val="004C1B79"/>
    <w:rsid w:val="004C27B4"/>
    <w:rsid w:val="004C3F11"/>
    <w:rsid w:val="004C6A2C"/>
    <w:rsid w:val="004D275F"/>
    <w:rsid w:val="004D474D"/>
    <w:rsid w:val="004D6276"/>
    <w:rsid w:val="004D656E"/>
    <w:rsid w:val="004D7A02"/>
    <w:rsid w:val="004E3B8C"/>
    <w:rsid w:val="004E6443"/>
    <w:rsid w:val="004E7743"/>
    <w:rsid w:val="00504669"/>
    <w:rsid w:val="005058E0"/>
    <w:rsid w:val="00511EAC"/>
    <w:rsid w:val="005121DC"/>
    <w:rsid w:val="00513113"/>
    <w:rsid w:val="005135CF"/>
    <w:rsid w:val="00515869"/>
    <w:rsid w:val="005160BC"/>
    <w:rsid w:val="005214BA"/>
    <w:rsid w:val="00522E6D"/>
    <w:rsid w:val="00524A24"/>
    <w:rsid w:val="005251C4"/>
    <w:rsid w:val="00526E12"/>
    <w:rsid w:val="00532578"/>
    <w:rsid w:val="00533411"/>
    <w:rsid w:val="00533DAB"/>
    <w:rsid w:val="00540BD6"/>
    <w:rsid w:val="005427EA"/>
    <w:rsid w:val="00545562"/>
    <w:rsid w:val="0054563F"/>
    <w:rsid w:val="005469E1"/>
    <w:rsid w:val="0055087F"/>
    <w:rsid w:val="00552E08"/>
    <w:rsid w:val="00557DA1"/>
    <w:rsid w:val="005635F7"/>
    <w:rsid w:val="00563A41"/>
    <w:rsid w:val="0056579C"/>
    <w:rsid w:val="00567706"/>
    <w:rsid w:val="00572298"/>
    <w:rsid w:val="005734C2"/>
    <w:rsid w:val="00574AA1"/>
    <w:rsid w:val="00574BF2"/>
    <w:rsid w:val="0057633B"/>
    <w:rsid w:val="00577545"/>
    <w:rsid w:val="00585859"/>
    <w:rsid w:val="00590EDF"/>
    <w:rsid w:val="0059185A"/>
    <w:rsid w:val="005933CB"/>
    <w:rsid w:val="00593E2F"/>
    <w:rsid w:val="00595A74"/>
    <w:rsid w:val="005A002C"/>
    <w:rsid w:val="005A1D01"/>
    <w:rsid w:val="005A5601"/>
    <w:rsid w:val="005A62A9"/>
    <w:rsid w:val="005A7964"/>
    <w:rsid w:val="005B01FC"/>
    <w:rsid w:val="005B064E"/>
    <w:rsid w:val="005B499C"/>
    <w:rsid w:val="005B7528"/>
    <w:rsid w:val="005C0440"/>
    <w:rsid w:val="005D38B6"/>
    <w:rsid w:val="005D7642"/>
    <w:rsid w:val="005E0A46"/>
    <w:rsid w:val="005E3D0D"/>
    <w:rsid w:val="005E7DCF"/>
    <w:rsid w:val="005F02E0"/>
    <w:rsid w:val="005F6E5C"/>
    <w:rsid w:val="005F720D"/>
    <w:rsid w:val="00602F9D"/>
    <w:rsid w:val="0060593E"/>
    <w:rsid w:val="00611EE5"/>
    <w:rsid w:val="00616833"/>
    <w:rsid w:val="00616B8D"/>
    <w:rsid w:val="006261A6"/>
    <w:rsid w:val="0062751F"/>
    <w:rsid w:val="00632AFD"/>
    <w:rsid w:val="0063491E"/>
    <w:rsid w:val="00634A27"/>
    <w:rsid w:val="00634BC5"/>
    <w:rsid w:val="00635AF8"/>
    <w:rsid w:val="006409EF"/>
    <w:rsid w:val="006457F1"/>
    <w:rsid w:val="006459C6"/>
    <w:rsid w:val="00646363"/>
    <w:rsid w:val="00647668"/>
    <w:rsid w:val="00655212"/>
    <w:rsid w:val="00657EE4"/>
    <w:rsid w:val="006816AA"/>
    <w:rsid w:val="00682A27"/>
    <w:rsid w:val="00684FCA"/>
    <w:rsid w:val="00695223"/>
    <w:rsid w:val="0069689E"/>
    <w:rsid w:val="006A1698"/>
    <w:rsid w:val="006A1D06"/>
    <w:rsid w:val="006A3F10"/>
    <w:rsid w:val="006A71EB"/>
    <w:rsid w:val="006B12A2"/>
    <w:rsid w:val="006B34CB"/>
    <w:rsid w:val="006B452C"/>
    <w:rsid w:val="006B590B"/>
    <w:rsid w:val="006C44B7"/>
    <w:rsid w:val="006C59D5"/>
    <w:rsid w:val="006D58BE"/>
    <w:rsid w:val="006E09D5"/>
    <w:rsid w:val="006E12EC"/>
    <w:rsid w:val="006E1418"/>
    <w:rsid w:val="006E3D95"/>
    <w:rsid w:val="006F3683"/>
    <w:rsid w:val="00700738"/>
    <w:rsid w:val="007042EA"/>
    <w:rsid w:val="007043B9"/>
    <w:rsid w:val="00705549"/>
    <w:rsid w:val="0071210D"/>
    <w:rsid w:val="00716BC5"/>
    <w:rsid w:val="007170E5"/>
    <w:rsid w:val="00723115"/>
    <w:rsid w:val="00723A18"/>
    <w:rsid w:val="00724550"/>
    <w:rsid w:val="00726A54"/>
    <w:rsid w:val="00730859"/>
    <w:rsid w:val="00731830"/>
    <w:rsid w:val="00736A19"/>
    <w:rsid w:val="00743C8D"/>
    <w:rsid w:val="00745258"/>
    <w:rsid w:val="00763C4A"/>
    <w:rsid w:val="00767AED"/>
    <w:rsid w:val="0077374B"/>
    <w:rsid w:val="007746A3"/>
    <w:rsid w:val="007766E6"/>
    <w:rsid w:val="00781ACA"/>
    <w:rsid w:val="00785F8F"/>
    <w:rsid w:val="00787B44"/>
    <w:rsid w:val="00790CD9"/>
    <w:rsid w:val="00791F20"/>
    <w:rsid w:val="00795A5A"/>
    <w:rsid w:val="00796EC3"/>
    <w:rsid w:val="007A0441"/>
    <w:rsid w:val="007A7058"/>
    <w:rsid w:val="007B098D"/>
    <w:rsid w:val="007B1DE5"/>
    <w:rsid w:val="007B5785"/>
    <w:rsid w:val="007B5CF3"/>
    <w:rsid w:val="007B67AE"/>
    <w:rsid w:val="007B6EBF"/>
    <w:rsid w:val="007B7059"/>
    <w:rsid w:val="007C4E4D"/>
    <w:rsid w:val="007C62D1"/>
    <w:rsid w:val="007C706F"/>
    <w:rsid w:val="007C7320"/>
    <w:rsid w:val="007D01FF"/>
    <w:rsid w:val="007E0E39"/>
    <w:rsid w:val="007E2B60"/>
    <w:rsid w:val="007E5E30"/>
    <w:rsid w:val="007F0E54"/>
    <w:rsid w:val="007F5107"/>
    <w:rsid w:val="00803EC5"/>
    <w:rsid w:val="008040BA"/>
    <w:rsid w:val="008042D6"/>
    <w:rsid w:val="00806380"/>
    <w:rsid w:val="00821CE2"/>
    <w:rsid w:val="00830FF8"/>
    <w:rsid w:val="0083240D"/>
    <w:rsid w:val="00833A04"/>
    <w:rsid w:val="00833B8D"/>
    <w:rsid w:val="00842DFF"/>
    <w:rsid w:val="0084324F"/>
    <w:rsid w:val="00843750"/>
    <w:rsid w:val="00844407"/>
    <w:rsid w:val="00853B24"/>
    <w:rsid w:val="00853E2A"/>
    <w:rsid w:val="008541E9"/>
    <w:rsid w:val="00856EEB"/>
    <w:rsid w:val="00873020"/>
    <w:rsid w:val="008739EB"/>
    <w:rsid w:val="008776BB"/>
    <w:rsid w:val="00880540"/>
    <w:rsid w:val="0088394D"/>
    <w:rsid w:val="0088396E"/>
    <w:rsid w:val="00884EB1"/>
    <w:rsid w:val="008862E4"/>
    <w:rsid w:val="008A1A7A"/>
    <w:rsid w:val="008A45EE"/>
    <w:rsid w:val="008B0632"/>
    <w:rsid w:val="008B08A3"/>
    <w:rsid w:val="008B4F64"/>
    <w:rsid w:val="008B53C0"/>
    <w:rsid w:val="008B5F7F"/>
    <w:rsid w:val="008B64B1"/>
    <w:rsid w:val="008B6A49"/>
    <w:rsid w:val="008B709D"/>
    <w:rsid w:val="008C11F5"/>
    <w:rsid w:val="008C2A03"/>
    <w:rsid w:val="008C3881"/>
    <w:rsid w:val="008C3A6F"/>
    <w:rsid w:val="008C6372"/>
    <w:rsid w:val="008D0CE3"/>
    <w:rsid w:val="008E7A0A"/>
    <w:rsid w:val="008F12FD"/>
    <w:rsid w:val="008F13EA"/>
    <w:rsid w:val="008F24E6"/>
    <w:rsid w:val="00904F3C"/>
    <w:rsid w:val="0090623F"/>
    <w:rsid w:val="00906702"/>
    <w:rsid w:val="00907279"/>
    <w:rsid w:val="00907EDB"/>
    <w:rsid w:val="009110C5"/>
    <w:rsid w:val="00912FB5"/>
    <w:rsid w:val="00913A54"/>
    <w:rsid w:val="00915944"/>
    <w:rsid w:val="00915A9F"/>
    <w:rsid w:val="00922460"/>
    <w:rsid w:val="009228D9"/>
    <w:rsid w:val="00930B74"/>
    <w:rsid w:val="009312DC"/>
    <w:rsid w:val="009327BF"/>
    <w:rsid w:val="00934047"/>
    <w:rsid w:val="0093512D"/>
    <w:rsid w:val="00935F33"/>
    <w:rsid w:val="009403E4"/>
    <w:rsid w:val="0094745A"/>
    <w:rsid w:val="00952B5F"/>
    <w:rsid w:val="00953546"/>
    <w:rsid w:val="009541F6"/>
    <w:rsid w:val="0095649D"/>
    <w:rsid w:val="009565AD"/>
    <w:rsid w:val="00960332"/>
    <w:rsid w:val="00963BDB"/>
    <w:rsid w:val="0097006F"/>
    <w:rsid w:val="00970DDD"/>
    <w:rsid w:val="00984EE4"/>
    <w:rsid w:val="00990168"/>
    <w:rsid w:val="0099354F"/>
    <w:rsid w:val="00996CBB"/>
    <w:rsid w:val="009A5318"/>
    <w:rsid w:val="009B16EA"/>
    <w:rsid w:val="009B3444"/>
    <w:rsid w:val="009B5DCD"/>
    <w:rsid w:val="009B5EE6"/>
    <w:rsid w:val="009B7193"/>
    <w:rsid w:val="009C02FB"/>
    <w:rsid w:val="009C0F43"/>
    <w:rsid w:val="009C20B9"/>
    <w:rsid w:val="009C382E"/>
    <w:rsid w:val="009C422D"/>
    <w:rsid w:val="009C490E"/>
    <w:rsid w:val="009C495F"/>
    <w:rsid w:val="009C6A25"/>
    <w:rsid w:val="009D28B9"/>
    <w:rsid w:val="009D6E3D"/>
    <w:rsid w:val="009E5E58"/>
    <w:rsid w:val="009F0808"/>
    <w:rsid w:val="00A0688A"/>
    <w:rsid w:val="00A070E6"/>
    <w:rsid w:val="00A1426A"/>
    <w:rsid w:val="00A14F1D"/>
    <w:rsid w:val="00A152DC"/>
    <w:rsid w:val="00A1703F"/>
    <w:rsid w:val="00A2180A"/>
    <w:rsid w:val="00A22293"/>
    <w:rsid w:val="00A26973"/>
    <w:rsid w:val="00A312E7"/>
    <w:rsid w:val="00A3401C"/>
    <w:rsid w:val="00A344D5"/>
    <w:rsid w:val="00A37E33"/>
    <w:rsid w:val="00A452CF"/>
    <w:rsid w:val="00A46574"/>
    <w:rsid w:val="00A471A3"/>
    <w:rsid w:val="00A47B1B"/>
    <w:rsid w:val="00A5253A"/>
    <w:rsid w:val="00A63339"/>
    <w:rsid w:val="00A90F41"/>
    <w:rsid w:val="00A910E7"/>
    <w:rsid w:val="00A93B3B"/>
    <w:rsid w:val="00A951DD"/>
    <w:rsid w:val="00A95CBB"/>
    <w:rsid w:val="00A9600A"/>
    <w:rsid w:val="00A96C80"/>
    <w:rsid w:val="00AA0ABF"/>
    <w:rsid w:val="00AA27C2"/>
    <w:rsid w:val="00AB2CCF"/>
    <w:rsid w:val="00AB49FD"/>
    <w:rsid w:val="00AB69B0"/>
    <w:rsid w:val="00AC271B"/>
    <w:rsid w:val="00AD12DB"/>
    <w:rsid w:val="00AD6322"/>
    <w:rsid w:val="00AD6752"/>
    <w:rsid w:val="00AD78B1"/>
    <w:rsid w:val="00AF0B91"/>
    <w:rsid w:val="00AF1A65"/>
    <w:rsid w:val="00AF3B70"/>
    <w:rsid w:val="00B03D42"/>
    <w:rsid w:val="00B11766"/>
    <w:rsid w:val="00B17439"/>
    <w:rsid w:val="00B17940"/>
    <w:rsid w:val="00B17A11"/>
    <w:rsid w:val="00B217F6"/>
    <w:rsid w:val="00B2296A"/>
    <w:rsid w:val="00B2472B"/>
    <w:rsid w:val="00B2753B"/>
    <w:rsid w:val="00B30444"/>
    <w:rsid w:val="00B33139"/>
    <w:rsid w:val="00B36652"/>
    <w:rsid w:val="00B44E4D"/>
    <w:rsid w:val="00B47187"/>
    <w:rsid w:val="00B5129B"/>
    <w:rsid w:val="00B56376"/>
    <w:rsid w:val="00B5741E"/>
    <w:rsid w:val="00B606B7"/>
    <w:rsid w:val="00B62C69"/>
    <w:rsid w:val="00B666EC"/>
    <w:rsid w:val="00B77560"/>
    <w:rsid w:val="00B77FC0"/>
    <w:rsid w:val="00BA6AD7"/>
    <w:rsid w:val="00BB052D"/>
    <w:rsid w:val="00BB1F92"/>
    <w:rsid w:val="00BB2E06"/>
    <w:rsid w:val="00BB46C6"/>
    <w:rsid w:val="00BB5B7F"/>
    <w:rsid w:val="00BB5C4E"/>
    <w:rsid w:val="00BB7E8A"/>
    <w:rsid w:val="00BC1DDE"/>
    <w:rsid w:val="00BC20A0"/>
    <w:rsid w:val="00BC27F5"/>
    <w:rsid w:val="00BC5F6D"/>
    <w:rsid w:val="00BC75AA"/>
    <w:rsid w:val="00BD0770"/>
    <w:rsid w:val="00BD2F16"/>
    <w:rsid w:val="00BE1C7B"/>
    <w:rsid w:val="00BE2488"/>
    <w:rsid w:val="00BE2D25"/>
    <w:rsid w:val="00BE448A"/>
    <w:rsid w:val="00BE531D"/>
    <w:rsid w:val="00BE7378"/>
    <w:rsid w:val="00BF2725"/>
    <w:rsid w:val="00BF3D60"/>
    <w:rsid w:val="00BF5FCB"/>
    <w:rsid w:val="00BF72EA"/>
    <w:rsid w:val="00C00290"/>
    <w:rsid w:val="00C05FFF"/>
    <w:rsid w:val="00C07329"/>
    <w:rsid w:val="00C10BAE"/>
    <w:rsid w:val="00C15F35"/>
    <w:rsid w:val="00C16B93"/>
    <w:rsid w:val="00C2210E"/>
    <w:rsid w:val="00C2524E"/>
    <w:rsid w:val="00C32802"/>
    <w:rsid w:val="00C35DFA"/>
    <w:rsid w:val="00C36272"/>
    <w:rsid w:val="00C40B0B"/>
    <w:rsid w:val="00C41B6F"/>
    <w:rsid w:val="00C42BBF"/>
    <w:rsid w:val="00C44979"/>
    <w:rsid w:val="00C45525"/>
    <w:rsid w:val="00C45A45"/>
    <w:rsid w:val="00C47EFE"/>
    <w:rsid w:val="00C50728"/>
    <w:rsid w:val="00C56B0F"/>
    <w:rsid w:val="00C57690"/>
    <w:rsid w:val="00C57E6A"/>
    <w:rsid w:val="00C60105"/>
    <w:rsid w:val="00C623BF"/>
    <w:rsid w:val="00C62B8D"/>
    <w:rsid w:val="00C6396F"/>
    <w:rsid w:val="00C640D1"/>
    <w:rsid w:val="00C64551"/>
    <w:rsid w:val="00C65540"/>
    <w:rsid w:val="00C7011D"/>
    <w:rsid w:val="00C70D59"/>
    <w:rsid w:val="00C7432F"/>
    <w:rsid w:val="00C77473"/>
    <w:rsid w:val="00C856F4"/>
    <w:rsid w:val="00C91210"/>
    <w:rsid w:val="00C94257"/>
    <w:rsid w:val="00C96443"/>
    <w:rsid w:val="00CA2CF3"/>
    <w:rsid w:val="00CB519E"/>
    <w:rsid w:val="00CC2E58"/>
    <w:rsid w:val="00CC3D89"/>
    <w:rsid w:val="00CC5B37"/>
    <w:rsid w:val="00CD2ED3"/>
    <w:rsid w:val="00CD3C62"/>
    <w:rsid w:val="00CE4211"/>
    <w:rsid w:val="00CF021B"/>
    <w:rsid w:val="00CF066B"/>
    <w:rsid w:val="00CF07BE"/>
    <w:rsid w:val="00CF40E0"/>
    <w:rsid w:val="00CF4412"/>
    <w:rsid w:val="00CF5B33"/>
    <w:rsid w:val="00D01748"/>
    <w:rsid w:val="00D028FF"/>
    <w:rsid w:val="00D03ECD"/>
    <w:rsid w:val="00D05963"/>
    <w:rsid w:val="00D07231"/>
    <w:rsid w:val="00D107E0"/>
    <w:rsid w:val="00D11640"/>
    <w:rsid w:val="00D1470E"/>
    <w:rsid w:val="00D20AA4"/>
    <w:rsid w:val="00D25A7B"/>
    <w:rsid w:val="00D32157"/>
    <w:rsid w:val="00D35B2E"/>
    <w:rsid w:val="00D40F84"/>
    <w:rsid w:val="00D434AF"/>
    <w:rsid w:val="00D44FA6"/>
    <w:rsid w:val="00D554C9"/>
    <w:rsid w:val="00D60D62"/>
    <w:rsid w:val="00D61BB7"/>
    <w:rsid w:val="00D62DA9"/>
    <w:rsid w:val="00D70D97"/>
    <w:rsid w:val="00D7165D"/>
    <w:rsid w:val="00D75705"/>
    <w:rsid w:val="00D961D6"/>
    <w:rsid w:val="00D97B17"/>
    <w:rsid w:val="00DA1A4A"/>
    <w:rsid w:val="00DA4AFE"/>
    <w:rsid w:val="00DA4BD0"/>
    <w:rsid w:val="00DA7B41"/>
    <w:rsid w:val="00DB058E"/>
    <w:rsid w:val="00DB326E"/>
    <w:rsid w:val="00DC1E7E"/>
    <w:rsid w:val="00DC31D2"/>
    <w:rsid w:val="00DC4007"/>
    <w:rsid w:val="00DC7A5F"/>
    <w:rsid w:val="00DD0CE6"/>
    <w:rsid w:val="00DD6A66"/>
    <w:rsid w:val="00DE0D15"/>
    <w:rsid w:val="00DF1CF0"/>
    <w:rsid w:val="00DF6656"/>
    <w:rsid w:val="00DF7388"/>
    <w:rsid w:val="00E02FA4"/>
    <w:rsid w:val="00E04C73"/>
    <w:rsid w:val="00E079A3"/>
    <w:rsid w:val="00E11718"/>
    <w:rsid w:val="00E12674"/>
    <w:rsid w:val="00E132AC"/>
    <w:rsid w:val="00E15CCC"/>
    <w:rsid w:val="00E15D7D"/>
    <w:rsid w:val="00E17234"/>
    <w:rsid w:val="00E23ABA"/>
    <w:rsid w:val="00E261F5"/>
    <w:rsid w:val="00E34A5B"/>
    <w:rsid w:val="00E3623B"/>
    <w:rsid w:val="00E455D9"/>
    <w:rsid w:val="00E4741B"/>
    <w:rsid w:val="00E478DE"/>
    <w:rsid w:val="00E5157F"/>
    <w:rsid w:val="00E5226F"/>
    <w:rsid w:val="00E53135"/>
    <w:rsid w:val="00E54141"/>
    <w:rsid w:val="00E54D94"/>
    <w:rsid w:val="00E57E26"/>
    <w:rsid w:val="00E6111E"/>
    <w:rsid w:val="00E616D0"/>
    <w:rsid w:val="00E61FD8"/>
    <w:rsid w:val="00E62CCE"/>
    <w:rsid w:val="00E62D29"/>
    <w:rsid w:val="00E64F51"/>
    <w:rsid w:val="00E65C07"/>
    <w:rsid w:val="00E8225E"/>
    <w:rsid w:val="00E847AF"/>
    <w:rsid w:val="00E86497"/>
    <w:rsid w:val="00E90547"/>
    <w:rsid w:val="00E970B0"/>
    <w:rsid w:val="00EA1656"/>
    <w:rsid w:val="00EA1819"/>
    <w:rsid w:val="00EA255B"/>
    <w:rsid w:val="00EA4CD6"/>
    <w:rsid w:val="00EB1F66"/>
    <w:rsid w:val="00EB646E"/>
    <w:rsid w:val="00EC34C1"/>
    <w:rsid w:val="00EC6F5D"/>
    <w:rsid w:val="00EC7A61"/>
    <w:rsid w:val="00ED1C96"/>
    <w:rsid w:val="00ED3E61"/>
    <w:rsid w:val="00EE3586"/>
    <w:rsid w:val="00EE63A7"/>
    <w:rsid w:val="00EE7479"/>
    <w:rsid w:val="00EE7954"/>
    <w:rsid w:val="00EF1FBD"/>
    <w:rsid w:val="00EF29BE"/>
    <w:rsid w:val="00EF7FD0"/>
    <w:rsid w:val="00F07943"/>
    <w:rsid w:val="00F07DDF"/>
    <w:rsid w:val="00F11204"/>
    <w:rsid w:val="00F16256"/>
    <w:rsid w:val="00F209ED"/>
    <w:rsid w:val="00F231E8"/>
    <w:rsid w:val="00F26EA8"/>
    <w:rsid w:val="00F30632"/>
    <w:rsid w:val="00F31B97"/>
    <w:rsid w:val="00F329D8"/>
    <w:rsid w:val="00F32BCD"/>
    <w:rsid w:val="00F33544"/>
    <w:rsid w:val="00F35ACF"/>
    <w:rsid w:val="00F36445"/>
    <w:rsid w:val="00F402F3"/>
    <w:rsid w:val="00F40CAB"/>
    <w:rsid w:val="00F414C3"/>
    <w:rsid w:val="00F51C87"/>
    <w:rsid w:val="00F5214D"/>
    <w:rsid w:val="00F55457"/>
    <w:rsid w:val="00F6077B"/>
    <w:rsid w:val="00F60D85"/>
    <w:rsid w:val="00F624BD"/>
    <w:rsid w:val="00F62A5E"/>
    <w:rsid w:val="00F631B9"/>
    <w:rsid w:val="00F634A6"/>
    <w:rsid w:val="00F6634F"/>
    <w:rsid w:val="00F72CD1"/>
    <w:rsid w:val="00F74A39"/>
    <w:rsid w:val="00F8138E"/>
    <w:rsid w:val="00F85203"/>
    <w:rsid w:val="00F87D5A"/>
    <w:rsid w:val="00F87EF6"/>
    <w:rsid w:val="00F906DA"/>
    <w:rsid w:val="00F92676"/>
    <w:rsid w:val="00F94262"/>
    <w:rsid w:val="00F947D0"/>
    <w:rsid w:val="00F9616B"/>
    <w:rsid w:val="00F979A8"/>
    <w:rsid w:val="00FA1B93"/>
    <w:rsid w:val="00FA5551"/>
    <w:rsid w:val="00FA6D66"/>
    <w:rsid w:val="00FA7C7A"/>
    <w:rsid w:val="00FC1C00"/>
    <w:rsid w:val="00FD213B"/>
    <w:rsid w:val="00FD3CE8"/>
    <w:rsid w:val="00FD5B91"/>
    <w:rsid w:val="00FD7004"/>
    <w:rsid w:val="00FD7513"/>
    <w:rsid w:val="00FE179A"/>
    <w:rsid w:val="00FE2684"/>
    <w:rsid w:val="00FF07F5"/>
    <w:rsid w:val="00FF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C27F5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Normal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aliases w:val="5_G,PP"/>
    <w:basedOn w:val="Normal"/>
    <w:link w:val="FootnoteTextChar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aliases w:val="5_G Char,PP Char"/>
    <w:basedOn w:val="DefaultParagraphFont"/>
    <w:link w:val="FootnoteText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5B01FC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C27F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4D7A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7A0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7A02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7A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7A02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720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20D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C27F5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Normal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aliases w:val="5_G,PP"/>
    <w:basedOn w:val="Normal"/>
    <w:link w:val="FootnoteTextChar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aliases w:val="5_G Char,PP Char"/>
    <w:basedOn w:val="DefaultParagraphFont"/>
    <w:link w:val="FootnoteText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5B01FC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C27F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4D7A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7A0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7A02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7A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7A02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720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20D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04BBE-5CF4-42EB-B42E-F17D492F4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20150602</vt:lpstr>
    </vt:vector>
  </TitlesOfParts>
  <Company>DCM</Company>
  <LinksUpToDate>false</LinksUpToDate>
  <CharactersWithSpaces>4038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20150602</dc:title>
  <dc:creator>Petelina Anna</dc:creator>
  <cp:lastModifiedBy>Caillot</cp:lastModifiedBy>
  <cp:revision>2</cp:revision>
  <cp:lastPrinted>2016-01-19T09:15:00Z</cp:lastPrinted>
  <dcterms:created xsi:type="dcterms:W3CDTF">2016-02-11T09:50:00Z</dcterms:created>
  <dcterms:modified xsi:type="dcterms:W3CDTF">2016-02-11T09:50:00Z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1522799R</vt:lpwstr>
  </property>
  <property fmtid="{D5CDD505-2E9C-101B-9397-08002B2CF9AE}" pid="3" name="ODSRefJobNo">
    <vt:lpwstr>1529174R</vt:lpwstr>
  </property>
  <property fmtid="{D5CDD505-2E9C-101B-9397-08002B2CF9AE}" pid="4" name="Symbol1">
    <vt:lpwstr>ECE/TRANS/WP.29/2016/14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>AP</vt:lpwstr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General</vt:lpwstr>
  </property>
  <property fmtid="{D5CDD505-2E9C-101B-9397-08002B2CF9AE}" pid="11" name="Publication Date">
    <vt:lpwstr>23 December 2015</vt:lpwstr>
  </property>
  <property fmtid="{D5CDD505-2E9C-101B-9397-08002B2CF9AE}" pid="12" name="Original">
    <vt:lpwstr>English</vt:lpwstr>
  </property>
  <property fmtid="{D5CDD505-2E9C-101B-9397-08002B2CF9AE}" pid="13" name="Release Date">
    <vt:lpwstr>180116</vt:lpwstr>
  </property>
</Properties>
</file>