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56" w:rsidRDefault="00CB6956" w:rsidP="00CB6956">
      <w:pPr>
        <w:spacing w:line="240" w:lineRule="auto"/>
        <w:rPr>
          <w:sz w:val="2"/>
        </w:rPr>
        <w:sectPr w:rsidR="00CB6956" w:rsidSect="00CB69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CB6956" w:rsidRDefault="00CB6956" w:rsidP="00CB6956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CB6956" w:rsidRDefault="00CB6956" w:rsidP="00CB6956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AD1855" w:rsidRPr="00AD1855" w:rsidRDefault="00AD1855" w:rsidP="00AD185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D1855">
        <w:rPr>
          <w:lang w:val="fr-CH"/>
        </w:rPr>
        <w:t xml:space="preserve">Forum mondial de l’harmonisation des Règlements </w:t>
      </w:r>
      <w:r>
        <w:rPr>
          <w:lang w:val="fr-CH"/>
        </w:rPr>
        <w:br/>
      </w:r>
      <w:r w:rsidRPr="00AD1855">
        <w:rPr>
          <w:lang w:val="fr-CH"/>
        </w:rPr>
        <w:t>concernant les véhicules</w:t>
      </w:r>
    </w:p>
    <w:p w:rsidR="00AD1855" w:rsidRPr="00AD1855" w:rsidRDefault="00AD1855" w:rsidP="00AD18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fr-CH"/>
        </w:rPr>
      </w:pPr>
    </w:p>
    <w:p w:rsidR="00AD1855" w:rsidRPr="00AD1855" w:rsidRDefault="00AD1855" w:rsidP="00AD18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D1855">
        <w:rPr>
          <w:lang w:val="fr-CH"/>
        </w:rPr>
        <w:t>168</w:t>
      </w:r>
      <w:r w:rsidRPr="00AD1855">
        <w:rPr>
          <w:vertAlign w:val="superscript"/>
          <w:lang w:val="fr-CH"/>
        </w:rPr>
        <w:t>e</w:t>
      </w:r>
      <w:r w:rsidRPr="00AD1855">
        <w:rPr>
          <w:lang w:val="fr-CH"/>
        </w:rPr>
        <w:t xml:space="preserve"> session</w:t>
      </w:r>
    </w:p>
    <w:p w:rsidR="00AD1855" w:rsidRPr="00AD1855" w:rsidRDefault="00AD1855" w:rsidP="00AD185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AD1855">
        <w:rPr>
          <w:lang w:val="fr-CH"/>
        </w:rPr>
        <w:t>Genève, 8-11 mars 2016</w:t>
      </w:r>
    </w:p>
    <w:p w:rsidR="00AD1855" w:rsidRPr="00AD1855" w:rsidRDefault="00AD1855" w:rsidP="00AD185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AD1855">
        <w:rPr>
          <w:lang w:val="fr-CH"/>
        </w:rPr>
        <w:t>Point 4.15.2 de l’ordre du jour provisoire</w:t>
      </w:r>
    </w:p>
    <w:p w:rsidR="00AD1855" w:rsidRDefault="00AD1855" w:rsidP="00AD18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/>
        </w:rPr>
      </w:pPr>
      <w:r w:rsidRPr="00AD1855">
        <w:rPr>
          <w:lang w:val="fr-CH"/>
        </w:rPr>
        <w:t>Propositions en suspens d’amendements à des</w:t>
      </w:r>
      <w:r>
        <w:rPr>
          <w:lang w:val="fr-CH"/>
        </w:rPr>
        <w:t xml:space="preserve"> </w:t>
      </w:r>
      <w:r w:rsidRPr="00AD1855">
        <w:rPr>
          <w:lang w:val="fr-CH"/>
        </w:rPr>
        <w:t xml:space="preserve">Règlements </w:t>
      </w:r>
      <w:r>
        <w:rPr>
          <w:lang w:val="fr-CH"/>
        </w:rPr>
        <w:br/>
      </w:r>
      <w:r w:rsidRPr="00AD1855">
        <w:rPr>
          <w:lang w:val="fr-CH"/>
        </w:rPr>
        <w:t>existants soumises par les</w:t>
      </w:r>
      <w:r>
        <w:rPr>
          <w:lang w:val="fr-CH"/>
        </w:rPr>
        <w:t xml:space="preserve"> </w:t>
      </w:r>
      <w:r w:rsidRPr="00AD1855">
        <w:rPr>
          <w:lang w:val="fr-CH"/>
        </w:rPr>
        <w:t>Groupes de travail au Forum mondial</w:t>
      </w:r>
    </w:p>
    <w:p w:rsidR="00AD1855" w:rsidRPr="00AD1855" w:rsidRDefault="00AD1855" w:rsidP="00AD1855">
      <w:pPr>
        <w:pStyle w:val="SingleTxt"/>
        <w:spacing w:after="0" w:line="120" w:lineRule="exact"/>
        <w:rPr>
          <w:sz w:val="10"/>
          <w:lang w:val="fr-CH"/>
        </w:rPr>
      </w:pPr>
    </w:p>
    <w:p w:rsidR="00AD1855" w:rsidRPr="00AD1855" w:rsidRDefault="00AD1855" w:rsidP="00AD1855">
      <w:pPr>
        <w:pStyle w:val="SingleTxt"/>
        <w:spacing w:after="0" w:line="120" w:lineRule="exact"/>
        <w:rPr>
          <w:sz w:val="10"/>
          <w:lang w:val="fr-CH"/>
        </w:rPr>
      </w:pPr>
    </w:p>
    <w:p w:rsidR="00AD1855" w:rsidRPr="00AD1855" w:rsidRDefault="00AD1855" w:rsidP="00AD1855">
      <w:pPr>
        <w:pStyle w:val="SingleTxt"/>
        <w:spacing w:after="0" w:line="120" w:lineRule="exact"/>
        <w:rPr>
          <w:sz w:val="10"/>
          <w:lang w:val="fr-CH"/>
        </w:rPr>
      </w:pPr>
    </w:p>
    <w:p w:rsidR="00AD1855" w:rsidRDefault="00AD1855" w:rsidP="00AD185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D1855">
        <w:rPr>
          <w:lang w:val="fr-CH"/>
        </w:rPr>
        <w:t xml:space="preserve">Proposition de complément 2 à la série 07 </w:t>
      </w:r>
      <w:r>
        <w:rPr>
          <w:lang w:val="fr-CH"/>
        </w:rPr>
        <w:br/>
      </w:r>
      <w:r w:rsidRPr="00AD1855">
        <w:rPr>
          <w:lang w:val="fr-CH"/>
        </w:rPr>
        <w:t xml:space="preserve">d’amendements au Règlement </w:t>
      </w:r>
      <w:r>
        <w:rPr>
          <w:lang w:val="fr-CH"/>
        </w:rPr>
        <w:t>n</w:t>
      </w:r>
      <w:r w:rsidRPr="00AD1855">
        <w:rPr>
          <w:vertAlign w:val="superscript"/>
          <w:lang w:val="fr-CH"/>
        </w:rPr>
        <w:t>o</w:t>
      </w:r>
      <w:r w:rsidRPr="00AD1855">
        <w:rPr>
          <w:lang w:val="fr-CH"/>
        </w:rPr>
        <w:t xml:space="preserve"> 83 </w:t>
      </w:r>
      <w:r>
        <w:rPr>
          <w:lang w:val="fr-CH"/>
        </w:rPr>
        <w:br/>
      </w:r>
      <w:r w:rsidRPr="00AD1855">
        <w:rPr>
          <w:lang w:val="fr-CH"/>
        </w:rPr>
        <w:t xml:space="preserve">(Émissions polluantes des véhicules </w:t>
      </w:r>
      <w:r>
        <w:rPr>
          <w:lang w:val="fr-CH"/>
        </w:rPr>
        <w:br/>
      </w:r>
      <w:r w:rsidRPr="00AD1855">
        <w:rPr>
          <w:lang w:val="fr-CH"/>
        </w:rPr>
        <w:t>des catégories M</w:t>
      </w:r>
      <w:r w:rsidRPr="00AD1855">
        <w:rPr>
          <w:vertAlign w:val="subscript"/>
          <w:lang w:val="fr-CH"/>
        </w:rPr>
        <w:t>1</w:t>
      </w:r>
      <w:r w:rsidRPr="00AD1855">
        <w:rPr>
          <w:lang w:val="fr-CH"/>
        </w:rPr>
        <w:t xml:space="preserve"> et N</w:t>
      </w:r>
      <w:r w:rsidRPr="00AD1855">
        <w:rPr>
          <w:vertAlign w:val="subscript"/>
          <w:lang w:val="fr-CH"/>
        </w:rPr>
        <w:t>1</w:t>
      </w:r>
      <w:r w:rsidRPr="00AD1855">
        <w:rPr>
          <w:lang w:val="fr-CH"/>
        </w:rPr>
        <w:t>)</w:t>
      </w:r>
    </w:p>
    <w:p w:rsidR="00AD1855" w:rsidRPr="00AD1855" w:rsidRDefault="00AD1855" w:rsidP="00AD1855">
      <w:pPr>
        <w:pStyle w:val="SingleTxt"/>
        <w:spacing w:after="0" w:line="120" w:lineRule="exact"/>
        <w:rPr>
          <w:sz w:val="10"/>
          <w:lang w:val="fr-CH"/>
        </w:rPr>
      </w:pPr>
    </w:p>
    <w:p w:rsidR="00AD1855" w:rsidRPr="00AD1855" w:rsidRDefault="00AD1855" w:rsidP="00AD1855">
      <w:pPr>
        <w:pStyle w:val="SingleTxt"/>
        <w:spacing w:after="0" w:line="120" w:lineRule="exact"/>
        <w:rPr>
          <w:sz w:val="10"/>
          <w:lang w:val="fr-CH"/>
        </w:rPr>
      </w:pPr>
    </w:p>
    <w:p w:rsidR="00AD1855" w:rsidRDefault="00AD1855" w:rsidP="00AD185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AD1855">
        <w:rPr>
          <w:lang w:val="fr-CH"/>
        </w:rPr>
        <w:t xml:space="preserve">Communication du Groupe de travail de la pollution </w:t>
      </w:r>
      <w:r>
        <w:rPr>
          <w:lang w:val="fr-CH"/>
        </w:rPr>
        <w:br/>
      </w:r>
      <w:r w:rsidRPr="00AD1855">
        <w:rPr>
          <w:lang w:val="fr-CH"/>
        </w:rPr>
        <w:t>et de l’énergie</w:t>
      </w:r>
      <w:r w:rsidRPr="00AD1855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id="1"/>
      </w:r>
    </w:p>
    <w:p w:rsidR="00AD1855" w:rsidRPr="00AD1855" w:rsidRDefault="00AD1855" w:rsidP="00AD1855">
      <w:pPr>
        <w:pStyle w:val="SingleTxt"/>
        <w:spacing w:after="0" w:line="120" w:lineRule="exact"/>
        <w:rPr>
          <w:sz w:val="10"/>
          <w:lang w:val="fr-CH"/>
        </w:rPr>
      </w:pPr>
    </w:p>
    <w:p w:rsidR="00AD1855" w:rsidRPr="00AD1855" w:rsidRDefault="00AD1855" w:rsidP="00AD1855">
      <w:pPr>
        <w:pStyle w:val="SingleTxt"/>
        <w:spacing w:after="0" w:line="120" w:lineRule="exact"/>
        <w:rPr>
          <w:sz w:val="10"/>
          <w:lang w:val="fr-CH"/>
        </w:rPr>
      </w:pPr>
    </w:p>
    <w:p w:rsidR="00CB6956" w:rsidRDefault="00AD1855" w:rsidP="003D17CD">
      <w:pPr>
        <w:pStyle w:val="SingleTxt"/>
        <w:rPr>
          <w:lang w:val="fr-CH"/>
        </w:rPr>
      </w:pPr>
      <w:r>
        <w:rPr>
          <w:lang w:val="fr-CH"/>
        </w:rPr>
        <w:tab/>
      </w:r>
      <w:r w:rsidRPr="003D17CD">
        <w:rPr>
          <w:spacing w:val="0"/>
          <w:lang w:val="fr-CH"/>
        </w:rPr>
        <w:t>Le texte reproduit ci-après, qui a été établi par l’expert de l’Organisation internationale des constructeurs d</w:t>
      </w:r>
      <w:r w:rsidR="007F4B63" w:rsidRPr="003D17CD">
        <w:rPr>
          <w:spacing w:val="0"/>
          <w:lang w:val="fr-CH"/>
        </w:rPr>
        <w:t>’</w:t>
      </w:r>
      <w:r w:rsidRPr="003D17CD">
        <w:rPr>
          <w:spacing w:val="0"/>
          <w:lang w:val="fr-CH"/>
        </w:rPr>
        <w:t>automobiles (OICA), vise à réintroduire une phrase qui a été malencontreusement supprimée dans le document ECE/TRANS/WP.29/2015/57</w:t>
      </w:r>
      <w:r w:rsidRPr="00AD1855">
        <w:rPr>
          <w:lang w:val="fr-CH"/>
        </w:rPr>
        <w:t xml:space="preserve"> adopté à la </w:t>
      </w:r>
      <w:r w:rsidR="003D17CD">
        <w:rPr>
          <w:lang w:val="fr-CH"/>
        </w:rPr>
        <w:t>166</w:t>
      </w:r>
      <w:r w:rsidR="003D17CD" w:rsidRPr="003D17CD">
        <w:rPr>
          <w:vertAlign w:val="superscript"/>
          <w:lang w:val="fr-CH"/>
        </w:rPr>
        <w:t>e</w:t>
      </w:r>
      <w:r w:rsidR="003D17CD">
        <w:rPr>
          <w:lang w:val="fr-CH"/>
        </w:rPr>
        <w:t> </w:t>
      </w:r>
      <w:r w:rsidRPr="00AD1855">
        <w:rPr>
          <w:lang w:val="fr-CH"/>
        </w:rPr>
        <w:t>session du Forum mondial de l’harmonisation des Règlements concernant les véhicules (WP.29). Il est soumis au WP.29 et au Comité d’administration (AC.1) pour examen à leurs sessions de mars 2016, sous réserve de l’approbation du Groupe de travail de la pollution et de l’énergie (GRPE) à sa session de janvier 2016.</w:t>
      </w:r>
    </w:p>
    <w:p w:rsidR="00AD1855" w:rsidRDefault="00AD1855">
      <w:pPr>
        <w:spacing w:line="240" w:lineRule="auto"/>
        <w:rPr>
          <w:lang w:val="fr-CH"/>
        </w:rPr>
      </w:pPr>
      <w:r>
        <w:rPr>
          <w:lang w:val="fr-CH"/>
        </w:rPr>
        <w:br w:type="page"/>
      </w:r>
    </w:p>
    <w:p w:rsidR="00AD1855" w:rsidRPr="00AD1855" w:rsidRDefault="00AD1855" w:rsidP="007F4B63">
      <w:pPr>
        <w:pStyle w:val="SingleTxt"/>
        <w:rPr>
          <w:i/>
          <w:lang w:val="fr-CH"/>
        </w:rPr>
      </w:pPr>
      <w:r w:rsidRPr="00AD1855">
        <w:rPr>
          <w:i/>
          <w:lang w:val="fr-CH"/>
        </w:rPr>
        <w:lastRenderedPageBreak/>
        <w:t>Annexe 11, appendice 1, paragraphe 6.4.1.1</w:t>
      </w:r>
      <w:r w:rsidRPr="00AD1855">
        <w:rPr>
          <w:lang w:val="fr-CH"/>
        </w:rPr>
        <w:t>,</w:t>
      </w:r>
      <w:r w:rsidRPr="00AD1855">
        <w:rPr>
          <w:i/>
          <w:lang w:val="fr-CH"/>
        </w:rPr>
        <w:t xml:space="preserve"> </w:t>
      </w:r>
      <w:proofErr w:type="gramStart"/>
      <w:r w:rsidRPr="00AD1855">
        <w:rPr>
          <w:lang w:val="fr-CH"/>
        </w:rPr>
        <w:t>modifier</w:t>
      </w:r>
      <w:proofErr w:type="gramEnd"/>
      <w:r w:rsidRPr="00AD1855">
        <w:rPr>
          <w:lang w:val="fr-CH"/>
        </w:rPr>
        <w:t xml:space="preserve"> comme suit</w:t>
      </w:r>
      <w:r w:rsidR="007F4B63">
        <w:rPr>
          <w:lang w:val="fr-CH"/>
        </w:rPr>
        <w:t> :</w:t>
      </w:r>
    </w:p>
    <w:p w:rsidR="00AD1855" w:rsidRPr="00AD1855" w:rsidRDefault="00AD1855" w:rsidP="000B4204">
      <w:pPr>
        <w:pStyle w:val="SingleTxt"/>
        <w:ind w:left="2217" w:hanging="950"/>
        <w:rPr>
          <w:lang w:val="fr-CH"/>
        </w:rPr>
      </w:pPr>
      <w:r>
        <w:rPr>
          <w:lang w:val="fr-CH"/>
        </w:rPr>
        <w:t>« </w:t>
      </w:r>
      <w:r w:rsidRPr="00AD1855">
        <w:rPr>
          <w:lang w:val="fr-CH"/>
        </w:rPr>
        <w:t>6.4.1.1</w:t>
      </w:r>
      <w:r w:rsidRPr="00AD1855">
        <w:rPr>
          <w:lang w:val="fr-CH"/>
        </w:rPr>
        <w:tab/>
      </w:r>
      <w:r w:rsidRPr="00AD1855">
        <w:rPr>
          <w:lang w:val="fr-FR"/>
        </w:rPr>
        <w:t xml:space="preserve">Après avoir été </w:t>
      </w:r>
      <w:proofErr w:type="spellStart"/>
      <w:r w:rsidRPr="00AD1855">
        <w:rPr>
          <w:lang w:val="fr-FR"/>
        </w:rPr>
        <w:t>préconditionné</w:t>
      </w:r>
      <w:proofErr w:type="spellEnd"/>
      <w:r w:rsidRPr="00AD1855">
        <w:rPr>
          <w:lang w:val="fr-FR"/>
        </w:rPr>
        <w:t xml:space="preserve"> conformément aux dispositions du paragraphe 6.2 du présent appendice, le véhicule d’essai doit être soumis à un cycle de conduite de l’essai du type I (première et seconde parties).</w:t>
      </w:r>
    </w:p>
    <w:p w:rsidR="00AD1855" w:rsidRPr="00AD1855" w:rsidRDefault="00AD1855" w:rsidP="00AD1855">
      <w:pPr>
        <w:pStyle w:val="SingleTxt"/>
        <w:ind w:left="2218" w:hanging="951"/>
        <w:rPr>
          <w:b/>
          <w:lang w:val="fr-CH"/>
        </w:rPr>
      </w:pPr>
      <w:r w:rsidRPr="00AD1855">
        <w:rPr>
          <w:lang w:val="fr-CH"/>
        </w:rPr>
        <w:tab/>
      </w:r>
      <w:r>
        <w:rPr>
          <w:lang w:val="fr-CH"/>
        </w:rPr>
        <w:tab/>
      </w:r>
      <w:r w:rsidRPr="00AD1855">
        <w:rPr>
          <w:lang w:val="fr-CH"/>
        </w:rPr>
        <w:t xml:space="preserve">L’indicateur de dysfonctionnement doit se déclencher avant la fin de cet essai dans toutes les conditions mentionnées aux paragraphes 6.4.1.2 à 6.4.1.5 du présent appendice. Il peut aussi être activé pendant la phase de </w:t>
      </w:r>
      <w:proofErr w:type="spellStart"/>
      <w:r w:rsidRPr="00AD1855">
        <w:rPr>
          <w:lang w:val="fr-CH"/>
        </w:rPr>
        <w:t>préconditionnement</w:t>
      </w:r>
      <w:proofErr w:type="spellEnd"/>
      <w:r w:rsidRPr="00AD1855">
        <w:rPr>
          <w:lang w:val="fr-CH"/>
        </w:rPr>
        <w:t>. Le service technique peut remplacer ces conditions par d’autres conformément au paragraphe 6.4.1.6.</w:t>
      </w:r>
      <w:r w:rsidRPr="00AD1855">
        <w:rPr>
          <w:b/>
          <w:lang w:val="fr-CH"/>
        </w:rPr>
        <w:t xml:space="preserve"> </w:t>
      </w:r>
      <w:r w:rsidRPr="00AD1855">
        <w:rPr>
          <w:lang w:val="fr-CH"/>
        </w:rPr>
        <w:t>Cependant, le nombre de défaillances simulées ne doit pas dépasser quatre aux fins de la procédure d’homologation.</w:t>
      </w:r>
    </w:p>
    <w:p w:rsidR="00AD1855" w:rsidRDefault="00AD1855" w:rsidP="00AD1855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Pr="00AD1855">
        <w:rPr>
          <w:lang w:val="fr-CH"/>
        </w:rPr>
        <w:tab/>
        <w:t>Dans le cas de l’essai d’un véhicule à bicarburation, les deux types de carburant peuvent être utilisés, à condition que le nombre de défaillances simulées ne dépasse pas quatre à la discrétion de l’autorité d’homologation de type.</w:t>
      </w:r>
      <w:r>
        <w:rPr>
          <w:lang w:val="fr-CH"/>
        </w:rPr>
        <w:t> »</w:t>
      </w:r>
      <w:r w:rsidRPr="00AD1855">
        <w:rPr>
          <w:lang w:val="fr-CH"/>
        </w:rPr>
        <w:t>.</w:t>
      </w:r>
    </w:p>
    <w:p w:rsidR="00AD1855" w:rsidRPr="00AD1855" w:rsidRDefault="00AD1855" w:rsidP="00AD1855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D1855" w:rsidRPr="00AD1855" w:rsidSect="00CB6956">
      <w:footnotePr>
        <w:numFmt w:val="chicago"/>
      </w:footnotePr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09" w:rsidRDefault="00D57B09" w:rsidP="00F3330B">
      <w:pPr>
        <w:spacing w:line="240" w:lineRule="auto"/>
      </w:pPr>
      <w:r>
        <w:separator/>
      </w:r>
    </w:p>
  </w:endnote>
  <w:endnote w:type="continuationSeparator" w:id="0">
    <w:p w:rsidR="00D57B09" w:rsidRDefault="00D57B09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B6956" w:rsidTr="00CB6956">
      <w:trPr>
        <w:jc w:val="center"/>
      </w:trPr>
      <w:tc>
        <w:tcPr>
          <w:tcW w:w="5126" w:type="dxa"/>
          <w:shd w:val="clear" w:color="auto" w:fill="auto"/>
        </w:tcPr>
        <w:p w:rsidR="00CB6956" w:rsidRPr="00CB6956" w:rsidRDefault="00CB6956" w:rsidP="00CB695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37DD7">
            <w:rPr>
              <w:b w:val="0"/>
              <w:w w:val="103"/>
              <w:sz w:val="14"/>
            </w:rPr>
            <w:t>GE.15-22709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CB6956" w:rsidRPr="00CB6956" w:rsidRDefault="00CB6956" w:rsidP="00CB695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450B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450B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CB6956" w:rsidRPr="00CB6956" w:rsidRDefault="00CB6956" w:rsidP="00CB6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B6956" w:rsidTr="00CB6956">
      <w:trPr>
        <w:jc w:val="center"/>
      </w:trPr>
      <w:tc>
        <w:tcPr>
          <w:tcW w:w="5126" w:type="dxa"/>
          <w:shd w:val="clear" w:color="auto" w:fill="auto"/>
        </w:tcPr>
        <w:p w:rsidR="00CB6956" w:rsidRPr="00CB6956" w:rsidRDefault="00CB6956" w:rsidP="00CB695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37DD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37DD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CB6956" w:rsidRPr="00CB6956" w:rsidRDefault="00CB6956" w:rsidP="00CB695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37DD7">
            <w:rPr>
              <w:b w:val="0"/>
              <w:w w:val="103"/>
              <w:sz w:val="14"/>
            </w:rPr>
            <w:t>GE.15-22709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B6956" w:rsidRPr="00CB6956" w:rsidRDefault="00CB6956" w:rsidP="00CB69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56" w:rsidRDefault="00CB695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BB03038" wp14:editId="4136BC45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2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2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CB6956" w:rsidTr="00CB6956">
      <w:tc>
        <w:tcPr>
          <w:tcW w:w="3859" w:type="dxa"/>
        </w:tcPr>
        <w:p w:rsidR="00CB6956" w:rsidRDefault="00CB6956" w:rsidP="00CB6956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37DD7">
            <w:rPr>
              <w:b w:val="0"/>
              <w:sz w:val="20"/>
            </w:rPr>
            <w:t>GE.15-22709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020216    020216</w:t>
          </w:r>
        </w:p>
        <w:p w:rsidR="00CB6956" w:rsidRPr="00CB6956" w:rsidRDefault="00CB6956" w:rsidP="00CB6956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137DD7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*1522709*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CB6956" w:rsidRDefault="00CB6956" w:rsidP="00CB695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BE17A6E" wp14:editId="4422C639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6956" w:rsidRPr="00CB6956" w:rsidRDefault="00CB6956" w:rsidP="00CB6956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09" w:rsidRPr="00AD1855" w:rsidRDefault="00AD1855" w:rsidP="00AD1855">
      <w:pPr>
        <w:pStyle w:val="Footer"/>
        <w:spacing w:after="80"/>
        <w:ind w:left="792"/>
        <w:rPr>
          <w:sz w:val="16"/>
        </w:rPr>
      </w:pPr>
      <w:r w:rsidRPr="00AD1855">
        <w:rPr>
          <w:sz w:val="16"/>
        </w:rPr>
        <w:t>__________________</w:t>
      </w:r>
    </w:p>
  </w:footnote>
  <w:footnote w:type="continuationSeparator" w:id="0">
    <w:p w:rsidR="00D57B09" w:rsidRPr="00AD1855" w:rsidRDefault="00AD1855" w:rsidP="00AD1855">
      <w:pPr>
        <w:pStyle w:val="Footer"/>
        <w:spacing w:after="80"/>
        <w:ind w:left="792"/>
        <w:rPr>
          <w:sz w:val="16"/>
        </w:rPr>
      </w:pPr>
      <w:r w:rsidRPr="00AD1855">
        <w:rPr>
          <w:sz w:val="16"/>
        </w:rPr>
        <w:t>__________________</w:t>
      </w:r>
    </w:p>
  </w:footnote>
  <w:footnote w:id="1">
    <w:p w:rsidR="00AD1855" w:rsidRPr="00AD1855" w:rsidRDefault="00AD1855" w:rsidP="007F4B6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spacing w:val="5"/>
          <w:w w:val="104"/>
          <w:lang w:val="fr-CH"/>
        </w:rPr>
      </w:pPr>
      <w:r>
        <w:tab/>
      </w:r>
      <w:r w:rsidRPr="00AD1855">
        <w:rPr>
          <w:rStyle w:val="FootnoteReference"/>
          <w:vertAlign w:val="baseline"/>
        </w:rPr>
        <w:footnoteRef/>
      </w:r>
      <w:r>
        <w:t xml:space="preserve"> </w:t>
      </w:r>
      <w:r>
        <w:tab/>
      </w:r>
      <w:r w:rsidRPr="008E4959">
        <w:rPr>
          <w:szCs w:val="18"/>
        </w:rPr>
        <w:t>Conformément au programme de travail du Comité des transports intérieurs pour la période 2014</w:t>
      </w:r>
      <w:r w:rsidR="007F4B63">
        <w:rPr>
          <w:szCs w:val="18"/>
        </w:rPr>
        <w:t>-</w:t>
      </w:r>
      <w:r w:rsidRPr="008E4959">
        <w:rPr>
          <w:szCs w:val="18"/>
        </w:rPr>
        <w:t>2018 (ECE/TRANS/240, par.</w:t>
      </w:r>
      <w:r w:rsidR="007F4B63">
        <w:rPr>
          <w:szCs w:val="18"/>
        </w:rPr>
        <w:t> </w:t>
      </w:r>
      <w:r w:rsidRPr="008E4959">
        <w:rPr>
          <w:szCs w:val="18"/>
        </w:rPr>
        <w:t>105</w:t>
      </w:r>
      <w:r w:rsidR="007F4B63">
        <w:rPr>
          <w:szCs w:val="18"/>
        </w:rPr>
        <w:t>,</w:t>
      </w:r>
      <w:r w:rsidRPr="008E4959">
        <w:rPr>
          <w:szCs w:val="18"/>
        </w:rPr>
        <w:t xml:space="preserve"> et ECE/TRANS/2014/26, activité 02.4), le Forum mondial a pour mission d</w:t>
      </w:r>
      <w:r w:rsidR="007F4B63">
        <w:rPr>
          <w:szCs w:val="18"/>
        </w:rPr>
        <w:t>’</w:t>
      </w:r>
      <w:r w:rsidRPr="008E4959">
        <w:rPr>
          <w:szCs w:val="18"/>
        </w:rPr>
        <w:t>élaborer, d</w:t>
      </w:r>
      <w:r w:rsidR="007F4B63">
        <w:rPr>
          <w:szCs w:val="18"/>
        </w:rPr>
        <w:t>’</w:t>
      </w:r>
      <w:r w:rsidRPr="008E4959">
        <w:rPr>
          <w:szCs w:val="18"/>
        </w:rPr>
        <w:t xml:space="preserve">harmoniser et de mettre à jour les Règlements </w:t>
      </w:r>
      <w:r w:rsidRPr="008E4959">
        <w:t>en vue d’améliorer les caractéristiques fonctionnelles des véhicules.</w:t>
      </w:r>
      <w:r w:rsidRPr="008E4959">
        <w:rPr>
          <w:szCs w:val="18"/>
        </w:rPr>
        <w:t xml:space="preserve"> Le présent document </w:t>
      </w:r>
      <w:r>
        <w:t>est soumis en vertu de ce mandat</w:t>
      </w:r>
      <w:r w:rsidRPr="00E91CB3">
        <w:rPr>
          <w:szCs w:val="18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B6956" w:rsidTr="00CB695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B6956" w:rsidRPr="00CB6956" w:rsidRDefault="00CB6956" w:rsidP="00CB6956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37DD7">
            <w:rPr>
              <w:b/>
              <w:color w:val="000000"/>
            </w:rPr>
            <w:t>ECE/TRANS/WP.29/2016/28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B6956" w:rsidRDefault="00CB6956" w:rsidP="00CB6956">
          <w:pPr>
            <w:pStyle w:val="Header"/>
          </w:pPr>
        </w:p>
      </w:tc>
    </w:tr>
  </w:tbl>
  <w:p w:rsidR="00CB6956" w:rsidRPr="00CB6956" w:rsidRDefault="00CB6956" w:rsidP="00CB6956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B6956" w:rsidTr="00CB695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B6956" w:rsidRDefault="00CB6956" w:rsidP="00CB695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B6956" w:rsidRPr="00CB6956" w:rsidRDefault="00CB6956" w:rsidP="00CB6956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37DD7">
            <w:rPr>
              <w:b/>
              <w:color w:val="000000"/>
            </w:rPr>
            <w:t>ECE/TRANS/WP.29/2016/28</w:t>
          </w:r>
          <w:r>
            <w:rPr>
              <w:b/>
              <w:color w:val="000000"/>
            </w:rPr>
            <w:fldChar w:fldCharType="end"/>
          </w:r>
        </w:p>
      </w:tc>
    </w:tr>
  </w:tbl>
  <w:p w:rsidR="00CB6956" w:rsidRPr="00CB6956" w:rsidRDefault="00CB6956" w:rsidP="00CB695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CB6956" w:rsidTr="00CB695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6956" w:rsidRDefault="00CB6956" w:rsidP="00CB6956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6956" w:rsidRPr="00CB6956" w:rsidRDefault="00CB6956" w:rsidP="00CB6956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6956" w:rsidRDefault="00CB6956" w:rsidP="00CB6956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CB6956" w:rsidRPr="00CB6956" w:rsidRDefault="00CB6956" w:rsidP="00CB695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/TRANS/WP.29/2016/28</w:t>
          </w:r>
        </w:p>
      </w:tc>
    </w:tr>
    <w:tr w:rsidR="00CB6956" w:rsidRPr="00CB6956" w:rsidTr="00CB6956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6956" w:rsidRPr="00CB6956" w:rsidRDefault="00CB6956" w:rsidP="00CB6956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BB7DE03" wp14:editId="37CCED16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6956" w:rsidRPr="00CB6956" w:rsidRDefault="00CB6956" w:rsidP="00CB6956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6956" w:rsidRPr="00CB6956" w:rsidRDefault="00CB6956" w:rsidP="00CB695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6956" w:rsidRPr="00AD1855" w:rsidRDefault="00CB6956" w:rsidP="00CB6956">
          <w:pPr>
            <w:pStyle w:val="Distribution"/>
            <w:rPr>
              <w:color w:val="000000"/>
              <w:lang w:val="fr-CH"/>
            </w:rPr>
          </w:pPr>
          <w:proofErr w:type="spellStart"/>
          <w:r w:rsidRPr="00AD1855">
            <w:rPr>
              <w:color w:val="000000"/>
              <w:lang w:val="fr-CH"/>
            </w:rPr>
            <w:t>Distr</w:t>
          </w:r>
          <w:proofErr w:type="spellEnd"/>
          <w:r w:rsidRPr="00AD1855">
            <w:rPr>
              <w:color w:val="000000"/>
              <w:lang w:val="fr-CH"/>
            </w:rPr>
            <w:t>. générale</w:t>
          </w:r>
        </w:p>
        <w:p w:rsidR="00CB6956" w:rsidRPr="00AD1855" w:rsidRDefault="00CB6956" w:rsidP="00CB6956">
          <w:pPr>
            <w:pStyle w:val="Publication"/>
            <w:rPr>
              <w:color w:val="000000"/>
              <w:lang w:val="fr-CH"/>
            </w:rPr>
          </w:pPr>
          <w:r w:rsidRPr="00AD1855">
            <w:rPr>
              <w:color w:val="000000"/>
              <w:lang w:val="fr-CH"/>
            </w:rPr>
            <w:t>23 décembre 2015</w:t>
          </w:r>
        </w:p>
        <w:p w:rsidR="00CB6956" w:rsidRPr="00AD1855" w:rsidRDefault="00CB6956" w:rsidP="00CB6956">
          <w:pPr>
            <w:rPr>
              <w:lang w:val="fr-CH"/>
            </w:rPr>
          </w:pPr>
          <w:r w:rsidRPr="00AD1855">
            <w:rPr>
              <w:lang w:val="fr-CH"/>
            </w:rPr>
            <w:t>Français</w:t>
          </w:r>
        </w:p>
        <w:p w:rsidR="00CB6956" w:rsidRPr="00AD1855" w:rsidRDefault="00CB6956" w:rsidP="00CB6956">
          <w:pPr>
            <w:pStyle w:val="Original"/>
            <w:rPr>
              <w:color w:val="000000"/>
              <w:lang w:val="fr-CH"/>
            </w:rPr>
          </w:pPr>
          <w:r w:rsidRPr="00AD1855">
            <w:rPr>
              <w:color w:val="000000"/>
              <w:lang w:val="fr-CH"/>
            </w:rPr>
            <w:t>Original : anglais</w:t>
          </w:r>
        </w:p>
      </w:tc>
    </w:tr>
  </w:tbl>
  <w:p w:rsidR="00CB6956" w:rsidRPr="00AD1855" w:rsidRDefault="00CB6956" w:rsidP="00CB6956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709*"/>
    <w:docVar w:name="CreationDt" w:val="2/2/2016 3:41: PM"/>
    <w:docVar w:name="DocCategory" w:val="Doc"/>
    <w:docVar w:name="DocType" w:val="Final"/>
    <w:docVar w:name="DutyStation" w:val="Geneva"/>
    <w:docVar w:name="FooterJN" w:val="GE.15-22709"/>
    <w:docVar w:name="jobn" w:val="GE.15-22709 (F)"/>
    <w:docVar w:name="jobnDT" w:val="GE.15-22709 (F)   020216"/>
    <w:docVar w:name="jobnDTDT" w:val="GE.15-22709 (F)   020216   020216"/>
    <w:docVar w:name="JobNo" w:val="GE.1522709F"/>
    <w:docVar w:name="JobNo2" w:val="GE.1529024F"/>
    <w:docVar w:name="LocalDrive" w:val="0"/>
    <w:docVar w:name="OandT" w:val="Beysard"/>
    <w:docVar w:name="PaperSize" w:val="A4"/>
    <w:docVar w:name="sss1" w:val="ECE/TRANS/WP.29/2016/28"/>
    <w:docVar w:name="sss2" w:val="-"/>
    <w:docVar w:name="Symbol1" w:val="ECE/TRANS/WP.29/2016/28"/>
    <w:docVar w:name="Symbol2" w:val="-"/>
  </w:docVars>
  <w:rsids>
    <w:rsidRoot w:val="00D57B09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420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37DD7"/>
    <w:rsid w:val="00140666"/>
    <w:rsid w:val="0014233F"/>
    <w:rsid w:val="00143703"/>
    <w:rsid w:val="00144DE1"/>
    <w:rsid w:val="001450B8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17CD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5B26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E3BA0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0C62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4B63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6B0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185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B6956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B09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CB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9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956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56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CB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9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956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56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08E7-ED87-4EF4-B00D-EB734D9C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Beysard Pascale</dc:creator>
  <cp:lastModifiedBy>Caillot</cp:lastModifiedBy>
  <cp:revision>2</cp:revision>
  <cp:lastPrinted>2016-02-02T15:10:00Z</cp:lastPrinted>
  <dcterms:created xsi:type="dcterms:W3CDTF">2016-02-02T17:24:00Z</dcterms:created>
  <dcterms:modified xsi:type="dcterms:W3CDTF">2016-02-02T17:24:00Z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1522709F</vt:lpwstr>
  </property>
  <property fmtid="{D5CDD505-2E9C-101B-9397-08002B2CF9AE}" pid="3" name="ODSRefJobNo">
    <vt:lpwstr>1529024F</vt:lpwstr>
  </property>
  <property fmtid="{D5CDD505-2E9C-101B-9397-08002B2CF9AE}" pid="4" name="Symbol1">
    <vt:lpwstr>ECE/TRANS/WP.29/2016/28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Beysard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020216</vt:lpwstr>
  </property>
</Properties>
</file>