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8491A">
            <w:pPr>
              <w:jc w:val="right"/>
              <w:rPr>
                <w:lang w:val="en-GB"/>
              </w:rPr>
            </w:pPr>
            <w:r w:rsidRPr="00AF2205">
              <w:rPr>
                <w:sz w:val="40"/>
                <w:lang w:val="en-GB"/>
              </w:rPr>
              <w:t>ECE</w:t>
            </w:r>
            <w:r w:rsidRPr="00AF2205">
              <w:rPr>
                <w:lang w:val="en-GB"/>
              </w:rPr>
              <w:t>/TRANS/WP.29/201</w:t>
            </w:r>
            <w:r w:rsidR="00F77043">
              <w:rPr>
                <w:lang w:val="en-GB"/>
              </w:rPr>
              <w:t>6</w:t>
            </w:r>
            <w:r w:rsidRPr="00AF2205">
              <w:rPr>
                <w:lang w:val="en-GB"/>
              </w:rPr>
              <w:t>/</w:t>
            </w:r>
            <w:r w:rsidR="00F15EAE">
              <w:rPr>
                <w:lang w:val="en-GB"/>
              </w:rPr>
              <w:t>29</w:t>
            </w:r>
          </w:p>
        </w:tc>
      </w:tr>
      <w:tr w:rsidR="00AF2205" w:rsidRPr="000E7BF2" w:rsidTr="00DB57ED">
        <w:trPr>
          <w:cantSplit/>
          <w:trHeight w:hRule="exact" w:val="2835"/>
        </w:trPr>
        <w:tc>
          <w:tcPr>
            <w:tcW w:w="1276" w:type="dxa"/>
            <w:tcBorders>
              <w:top w:val="single" w:sz="4" w:space="0" w:color="auto"/>
              <w:bottom w:val="single" w:sz="12" w:space="0" w:color="auto"/>
            </w:tcBorders>
          </w:tcPr>
          <w:p w:rsidR="00AF2205" w:rsidRPr="00AF2205" w:rsidRDefault="00654D1C" w:rsidP="00DB57ED">
            <w:pPr>
              <w:spacing w:before="120"/>
              <w:rPr>
                <w:lang w:val="en-GB"/>
              </w:rPr>
            </w:pPr>
            <w:r>
              <w:rPr>
                <w:noProof/>
                <w:lang w:val="en-GB" w:eastAsia="en-GB"/>
              </w:rPr>
              <w:drawing>
                <wp:inline distT="0" distB="0" distL="0" distR="0">
                  <wp:extent cx="70485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A109DA" w:rsidP="00DB57ED">
            <w:pPr>
              <w:spacing w:line="240" w:lineRule="exact"/>
              <w:rPr>
                <w:lang w:val="en-GB"/>
              </w:rPr>
            </w:pPr>
            <w:r>
              <w:rPr>
                <w:lang w:val="en-GB"/>
              </w:rPr>
              <w:t>23</w:t>
            </w:r>
            <w:r w:rsidR="007175C6">
              <w:rPr>
                <w:lang w:val="en-GB"/>
              </w:rPr>
              <w:t xml:space="preserve"> December 2015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06D69" w:rsidRDefault="00AF2205" w:rsidP="00AF2205">
      <w:pPr>
        <w:spacing w:before="120"/>
        <w:rPr>
          <w:b/>
          <w:sz w:val="28"/>
          <w:szCs w:val="28"/>
          <w:lang w:val="en-GB"/>
        </w:rPr>
      </w:pPr>
      <w:r w:rsidRPr="00A06D69">
        <w:rPr>
          <w:b/>
          <w:sz w:val="28"/>
          <w:szCs w:val="28"/>
          <w:lang w:val="en-GB"/>
        </w:rPr>
        <w:t>Economic Commission for Europe</w:t>
      </w:r>
    </w:p>
    <w:p w:rsidR="00AF2205" w:rsidRPr="00A06D69" w:rsidRDefault="00AF2205" w:rsidP="00AF2205">
      <w:pPr>
        <w:spacing w:before="120"/>
        <w:rPr>
          <w:sz w:val="28"/>
          <w:szCs w:val="28"/>
          <w:lang w:val="en-GB"/>
        </w:rPr>
      </w:pPr>
      <w:r w:rsidRPr="00A06D69">
        <w:rPr>
          <w:sz w:val="28"/>
          <w:szCs w:val="28"/>
          <w:lang w:val="en-GB"/>
        </w:rPr>
        <w:t>Inland Transport Committee</w:t>
      </w:r>
    </w:p>
    <w:p w:rsidR="00AF2205" w:rsidRPr="00A06D69" w:rsidRDefault="00AF2205" w:rsidP="00AF2205">
      <w:pPr>
        <w:spacing w:before="120"/>
        <w:rPr>
          <w:b/>
          <w:sz w:val="24"/>
          <w:szCs w:val="24"/>
          <w:lang w:val="en-GB"/>
        </w:rPr>
      </w:pPr>
      <w:r w:rsidRPr="00A06D69">
        <w:rPr>
          <w:b/>
          <w:sz w:val="24"/>
          <w:szCs w:val="24"/>
          <w:lang w:val="en-GB"/>
        </w:rPr>
        <w:t>World Forum for Harmonization of Vehicle Regulations</w:t>
      </w:r>
    </w:p>
    <w:p w:rsidR="00407E5A" w:rsidRPr="00A06D69" w:rsidRDefault="00407E5A" w:rsidP="00407E5A">
      <w:pPr>
        <w:tabs>
          <w:tab w:val="center" w:pos="4819"/>
        </w:tabs>
        <w:spacing w:before="120"/>
        <w:rPr>
          <w:b/>
          <w:lang w:val="en-GB"/>
        </w:rPr>
      </w:pPr>
      <w:r w:rsidRPr="00A06D69">
        <w:rPr>
          <w:b/>
          <w:lang w:val="en-GB"/>
        </w:rPr>
        <w:t>16</w:t>
      </w:r>
      <w:r w:rsidR="00A5782F" w:rsidRPr="00A06D69">
        <w:rPr>
          <w:b/>
          <w:lang w:val="en-GB"/>
        </w:rPr>
        <w:t>8</w:t>
      </w:r>
      <w:r w:rsidRPr="00A06D69">
        <w:rPr>
          <w:b/>
          <w:vertAlign w:val="superscript"/>
          <w:lang w:val="en-GB"/>
        </w:rPr>
        <w:t>th</w:t>
      </w:r>
      <w:r w:rsidRPr="00A06D69">
        <w:rPr>
          <w:b/>
          <w:lang w:val="en-GB"/>
        </w:rPr>
        <w:t xml:space="preserve"> session</w:t>
      </w:r>
    </w:p>
    <w:p w:rsidR="00407E5A" w:rsidRPr="00A06D69" w:rsidRDefault="00407E5A" w:rsidP="00407E5A">
      <w:pPr>
        <w:rPr>
          <w:lang w:val="en-GB"/>
        </w:rPr>
      </w:pPr>
      <w:r w:rsidRPr="00A06D69">
        <w:rPr>
          <w:lang w:val="en-GB"/>
        </w:rPr>
        <w:t xml:space="preserve">Geneva, </w:t>
      </w:r>
      <w:r w:rsidR="00A5782F" w:rsidRPr="00A06D69">
        <w:rPr>
          <w:lang w:val="en-GB"/>
        </w:rPr>
        <w:t>8-11</w:t>
      </w:r>
      <w:r w:rsidR="004E7423" w:rsidRPr="00A06D69">
        <w:rPr>
          <w:lang w:val="en-GB"/>
        </w:rPr>
        <w:t xml:space="preserve"> </w:t>
      </w:r>
      <w:r w:rsidR="00A5782F" w:rsidRPr="00A06D69">
        <w:rPr>
          <w:lang w:val="en-GB"/>
        </w:rPr>
        <w:t>March 2016</w:t>
      </w:r>
    </w:p>
    <w:p w:rsidR="00AF2205" w:rsidRPr="00A06D69" w:rsidRDefault="00AF2205" w:rsidP="00AF2205">
      <w:pPr>
        <w:rPr>
          <w:lang w:val="en-GB"/>
        </w:rPr>
      </w:pPr>
      <w:r w:rsidRPr="00A06D69">
        <w:rPr>
          <w:lang w:val="en-GB"/>
        </w:rPr>
        <w:t xml:space="preserve">Item </w:t>
      </w:r>
      <w:r w:rsidR="00D773BA" w:rsidRPr="00A06D69">
        <w:rPr>
          <w:lang w:val="en-GB"/>
        </w:rPr>
        <w:t>17.6</w:t>
      </w:r>
      <w:r w:rsidRPr="00A06D69">
        <w:rPr>
          <w:lang w:val="en-GB"/>
        </w:rPr>
        <w:t xml:space="preserve"> of the provisional agenda</w:t>
      </w:r>
    </w:p>
    <w:p w:rsidR="00D773BA" w:rsidRPr="00A06D69" w:rsidRDefault="00C2487F" w:rsidP="00C2487F">
      <w:pPr>
        <w:rPr>
          <w:b/>
          <w:lang w:val="en-GB"/>
        </w:rPr>
      </w:pPr>
      <w:r w:rsidRPr="00A06D69">
        <w:rPr>
          <w:b/>
          <w:lang w:val="en-GB"/>
        </w:rPr>
        <w:t xml:space="preserve">Progress on the development of new </w:t>
      </w:r>
      <w:r w:rsidR="00D773BA" w:rsidRPr="00A06D69">
        <w:rPr>
          <w:b/>
          <w:lang w:val="en-GB"/>
        </w:rPr>
        <w:t>UN GTRs and of amendments</w:t>
      </w:r>
    </w:p>
    <w:p w:rsidR="00D773BA" w:rsidRPr="00A06D69" w:rsidRDefault="00D773BA" w:rsidP="00D773BA">
      <w:pPr>
        <w:rPr>
          <w:b/>
          <w:lang w:val="en-GB"/>
        </w:rPr>
      </w:pPr>
      <w:r w:rsidRPr="00A06D69">
        <w:rPr>
          <w:b/>
          <w:lang w:val="en-GB"/>
        </w:rPr>
        <w:t>t</w:t>
      </w:r>
      <w:r w:rsidR="00C2487F" w:rsidRPr="00A06D69">
        <w:rPr>
          <w:b/>
          <w:lang w:val="en-GB"/>
        </w:rPr>
        <w:t>o</w:t>
      </w:r>
      <w:r w:rsidRPr="00A06D69">
        <w:rPr>
          <w:b/>
          <w:lang w:val="en-GB"/>
        </w:rPr>
        <w:t xml:space="preserve"> </w:t>
      </w:r>
      <w:r w:rsidR="00C2487F" w:rsidRPr="00A06D69">
        <w:rPr>
          <w:b/>
          <w:lang w:val="en-GB"/>
        </w:rPr>
        <w:t xml:space="preserve">established </w:t>
      </w:r>
      <w:r w:rsidRPr="00A06D69">
        <w:rPr>
          <w:b/>
          <w:lang w:val="en-GB"/>
        </w:rPr>
        <w:t>UN GTR</w:t>
      </w:r>
      <w:r w:rsidR="00C2487F" w:rsidRPr="00A06D69">
        <w:rPr>
          <w:b/>
          <w:lang w:val="en-GB"/>
        </w:rPr>
        <w:t xml:space="preserve">s – </w:t>
      </w:r>
      <w:r w:rsidRPr="00A06D69">
        <w:rPr>
          <w:b/>
          <w:lang w:val="en-GB"/>
        </w:rPr>
        <w:t>UN GTR No. 15</w:t>
      </w:r>
      <w:r w:rsidR="00C2487F" w:rsidRPr="00A06D69">
        <w:rPr>
          <w:b/>
          <w:lang w:val="en-GB"/>
        </w:rPr>
        <w:t xml:space="preserve"> (</w:t>
      </w:r>
      <w:r w:rsidRPr="00A06D69">
        <w:rPr>
          <w:b/>
          <w:lang w:val="en-GB"/>
        </w:rPr>
        <w:t>Worldwide harmonized</w:t>
      </w:r>
    </w:p>
    <w:p w:rsidR="00C2487F" w:rsidRPr="00A06D69" w:rsidRDefault="00D773BA" w:rsidP="00D773BA">
      <w:pPr>
        <w:rPr>
          <w:b/>
          <w:lang w:val="en-GB"/>
        </w:rPr>
      </w:pPr>
      <w:r w:rsidRPr="00A06D69">
        <w:rPr>
          <w:b/>
          <w:lang w:val="en-GB"/>
        </w:rPr>
        <w:t>Light vehicle Test Procedures (WLTP) – Phase 1(b))</w:t>
      </w:r>
    </w:p>
    <w:p w:rsidR="002873BA" w:rsidRPr="00A06D69" w:rsidRDefault="00F15EAE" w:rsidP="00F15EAE">
      <w:pPr>
        <w:pStyle w:val="HChG"/>
        <w:ind w:firstLine="0"/>
        <w:jc w:val="both"/>
        <w:rPr>
          <w:lang w:val="en-GB"/>
        </w:rPr>
      </w:pPr>
      <w:r w:rsidRPr="00A06D69">
        <w:rPr>
          <w:lang w:val="en-GB"/>
        </w:rPr>
        <w:t>Authorization to develop Phase 2 of UN Global Technical Regulation No. 15 (Worldwide harmonized Light vehicle Test Procedures (WLTP))</w:t>
      </w:r>
    </w:p>
    <w:p w:rsidR="00A90EA8" w:rsidRPr="00A06D69" w:rsidRDefault="00A90EA8" w:rsidP="00A90EA8">
      <w:pPr>
        <w:keepNext/>
        <w:keepLines/>
        <w:spacing w:before="360" w:after="240" w:line="270" w:lineRule="exact"/>
        <w:ind w:left="1134" w:right="1134"/>
        <w:rPr>
          <w:b/>
          <w:sz w:val="24"/>
          <w:lang w:val="en-GB"/>
        </w:rPr>
      </w:pPr>
      <w:r w:rsidRPr="00A06D69">
        <w:rPr>
          <w:b/>
          <w:sz w:val="24"/>
          <w:lang w:val="en-GB"/>
        </w:rPr>
        <w:t xml:space="preserve">Submitted by the </w:t>
      </w:r>
      <w:r w:rsidR="00F15EAE" w:rsidRPr="00A06D69">
        <w:rPr>
          <w:b/>
          <w:sz w:val="24"/>
          <w:lang w:val="en-GB"/>
        </w:rPr>
        <w:t>representatives of the European Union and Japan</w:t>
      </w:r>
      <w:r w:rsidRPr="00A06D69">
        <w:rPr>
          <w:vertAlign w:val="superscript"/>
          <w:lang w:val="en-GB"/>
        </w:rPr>
        <w:footnoteReference w:customMarkFollows="1" w:id="2"/>
        <w:t>*</w:t>
      </w:r>
    </w:p>
    <w:p w:rsidR="00A90EA8" w:rsidRPr="00A06D69" w:rsidRDefault="00FD74C2" w:rsidP="002C20C9">
      <w:pPr>
        <w:pStyle w:val="SingleTxtG"/>
        <w:ind w:firstLine="567"/>
        <w:rPr>
          <w:lang w:val="en-GB"/>
        </w:rPr>
      </w:pPr>
      <w:r w:rsidRPr="00A06D69">
        <w:rPr>
          <w:spacing w:val="-2"/>
          <w:lang w:val="en-GB"/>
        </w:rPr>
        <w:t>The text reproduced below is submitted by the representative</w:t>
      </w:r>
      <w:r w:rsidR="00410E39" w:rsidRPr="00A06D69">
        <w:rPr>
          <w:spacing w:val="-2"/>
          <w:lang w:val="en-GB"/>
        </w:rPr>
        <w:t>s</w:t>
      </w:r>
      <w:r w:rsidRPr="00A06D69">
        <w:rPr>
          <w:spacing w:val="-2"/>
          <w:lang w:val="en-GB"/>
        </w:rPr>
        <w:t xml:space="preserve"> of the European Union</w:t>
      </w:r>
      <w:r w:rsidR="00410E39" w:rsidRPr="00A06D69">
        <w:rPr>
          <w:spacing w:val="-2"/>
          <w:lang w:val="en-GB"/>
        </w:rPr>
        <w:t xml:space="preserve"> and Japan</w:t>
      </w:r>
      <w:r w:rsidRPr="00A06D69">
        <w:rPr>
          <w:spacing w:val="-2"/>
          <w:lang w:val="en-GB"/>
        </w:rPr>
        <w:t xml:space="preserve"> </w:t>
      </w:r>
      <w:r w:rsidR="00F53329" w:rsidRPr="00A06D69">
        <w:rPr>
          <w:spacing w:val="-2"/>
          <w:lang w:val="en-GB"/>
        </w:rPr>
        <w:t xml:space="preserve">on the mandate for </w:t>
      </w:r>
      <w:r w:rsidR="00410E39" w:rsidRPr="00A06D69">
        <w:rPr>
          <w:spacing w:val="-2"/>
          <w:lang w:val="en-GB"/>
        </w:rPr>
        <w:t xml:space="preserve">the development of Phase 2 of </w:t>
      </w:r>
      <w:r w:rsidRPr="00A06D69">
        <w:rPr>
          <w:spacing w:val="-2"/>
          <w:lang w:val="en-GB"/>
        </w:rPr>
        <w:t xml:space="preserve">UN Global Technical Regulation </w:t>
      </w:r>
      <w:r w:rsidR="002B4602" w:rsidRPr="00A06D69">
        <w:rPr>
          <w:spacing w:val="-2"/>
          <w:lang w:val="en-GB"/>
        </w:rPr>
        <w:t xml:space="preserve">(GTR) </w:t>
      </w:r>
      <w:r w:rsidR="00410E39" w:rsidRPr="00A06D69">
        <w:rPr>
          <w:spacing w:val="-2"/>
          <w:lang w:val="en-GB"/>
        </w:rPr>
        <w:t>No. 15</w:t>
      </w:r>
      <w:r w:rsidRPr="00A06D69">
        <w:rPr>
          <w:spacing w:val="-2"/>
          <w:lang w:val="en-GB"/>
        </w:rPr>
        <w:t xml:space="preserve"> </w:t>
      </w:r>
      <w:r w:rsidR="00F53329" w:rsidRPr="00A06D69">
        <w:rPr>
          <w:lang w:val="en-GB"/>
        </w:rPr>
        <w:t xml:space="preserve">by the informal working group on </w:t>
      </w:r>
      <w:r w:rsidR="00164677" w:rsidRPr="00A06D69">
        <w:rPr>
          <w:lang w:val="en-GB"/>
        </w:rPr>
        <w:t>Worldwide harmonized Light vehicle Test Procedures (WLTP)</w:t>
      </w:r>
      <w:r w:rsidR="00F53329" w:rsidRPr="00A06D69">
        <w:rPr>
          <w:lang w:val="en-GB"/>
        </w:rPr>
        <w:t xml:space="preserve">. </w:t>
      </w:r>
      <w:r w:rsidRPr="00A06D69">
        <w:rPr>
          <w:lang w:val="en-GB"/>
        </w:rPr>
        <w:t xml:space="preserve">It is based on informal document </w:t>
      </w:r>
      <w:r w:rsidRPr="00A06D69">
        <w:rPr>
          <w:spacing w:val="-2"/>
          <w:lang w:val="en-GB"/>
        </w:rPr>
        <w:t>WP</w:t>
      </w:r>
      <w:r w:rsidR="00410E39" w:rsidRPr="00A06D69">
        <w:rPr>
          <w:spacing w:val="-2"/>
          <w:lang w:val="en-GB"/>
        </w:rPr>
        <w:t>.29-167-29</w:t>
      </w:r>
      <w:r w:rsidR="00F53329" w:rsidRPr="00A06D69">
        <w:rPr>
          <w:lang w:val="en-GB"/>
        </w:rPr>
        <w:t>, distributed at the 167</w:t>
      </w:r>
      <w:r w:rsidRPr="00A06D69">
        <w:rPr>
          <w:vertAlign w:val="superscript"/>
          <w:lang w:val="en-GB"/>
        </w:rPr>
        <w:t>th</w:t>
      </w:r>
      <w:r w:rsidR="00F53329" w:rsidRPr="00A06D69">
        <w:rPr>
          <w:lang w:val="en-GB"/>
        </w:rPr>
        <w:t xml:space="preserve"> session (ECE/TRANS/WP.29/1118</w:t>
      </w:r>
      <w:r w:rsidRPr="00A06D69">
        <w:rPr>
          <w:lang w:val="en-GB"/>
        </w:rPr>
        <w:t>, para</w:t>
      </w:r>
      <w:r w:rsidR="00F53329" w:rsidRPr="00A06D69">
        <w:rPr>
          <w:lang w:val="en-GB"/>
        </w:rPr>
        <w:t>s. 133 and 134</w:t>
      </w:r>
      <w:r w:rsidRPr="00A06D69">
        <w:rPr>
          <w:lang w:val="en-GB"/>
        </w:rPr>
        <w:t xml:space="preserve">). It is submitted to the World Forum for Harmonization of Vehicle Regulations (WP.29) and to the Executive Committee of the 1998 Agreement (AC.3) for consideration. This document, if adopted, shall be appended to the </w:t>
      </w:r>
      <w:r w:rsidR="002B4602" w:rsidRPr="00A06D69">
        <w:rPr>
          <w:lang w:val="en-GB"/>
        </w:rPr>
        <w:t>UN GTR</w:t>
      </w:r>
      <w:r w:rsidRPr="00A06D69">
        <w:rPr>
          <w:lang w:val="en-GB"/>
        </w:rPr>
        <w:t xml:space="preserve"> in accordance with the provisions of paragraphs 6.3.4.2., 6.3.7. and 6.4. of the 1998 Agreement.</w:t>
      </w:r>
    </w:p>
    <w:p w:rsidR="0024566B" w:rsidRPr="00A06D69" w:rsidRDefault="00293F81" w:rsidP="0024566B">
      <w:pPr>
        <w:keepNext/>
        <w:keepLines/>
        <w:spacing w:before="360" w:after="240" w:line="300" w:lineRule="exact"/>
        <w:ind w:left="1134" w:hanging="567"/>
        <w:rPr>
          <w:b/>
          <w:sz w:val="28"/>
          <w:lang w:val="en-GB"/>
        </w:rPr>
      </w:pPr>
      <w:r w:rsidRPr="00A06D69">
        <w:rPr>
          <w:lang w:val="en-GB"/>
        </w:rPr>
        <w:br w:type="page"/>
      </w:r>
    </w:p>
    <w:p w:rsidR="00F53329" w:rsidRPr="00A06D69" w:rsidRDefault="00F53329" w:rsidP="00F53329">
      <w:pPr>
        <w:pStyle w:val="HChG"/>
        <w:ind w:hanging="567"/>
        <w:rPr>
          <w:lang w:val="en-GB"/>
        </w:rPr>
      </w:pPr>
      <w:r w:rsidRPr="00A06D69">
        <w:rPr>
          <w:lang w:val="en-GB"/>
        </w:rPr>
        <w:lastRenderedPageBreak/>
        <w:t>I.</w:t>
      </w:r>
      <w:r w:rsidRPr="00A06D69">
        <w:rPr>
          <w:lang w:val="en-GB"/>
        </w:rPr>
        <w:tab/>
      </w:r>
      <w:r w:rsidRPr="00A06D69">
        <w:rPr>
          <w:lang w:val="en-GB"/>
        </w:rPr>
        <w:tab/>
        <w:t>Background</w:t>
      </w:r>
    </w:p>
    <w:p w:rsidR="00164677" w:rsidRPr="00A06D69" w:rsidRDefault="00F53329" w:rsidP="00F53329">
      <w:pPr>
        <w:pStyle w:val="SingleTxtG"/>
        <w:rPr>
          <w:lang w:val="en-GB"/>
        </w:rPr>
      </w:pPr>
      <w:r w:rsidRPr="00A06D69">
        <w:rPr>
          <w:lang w:val="en-GB"/>
        </w:rPr>
        <w:t>1.</w:t>
      </w:r>
      <w:r w:rsidRPr="00A06D69">
        <w:rPr>
          <w:lang w:val="en-GB"/>
        </w:rPr>
        <w:tab/>
      </w:r>
      <w:r w:rsidR="00164677" w:rsidRPr="00A06D69">
        <w:rPr>
          <w:lang w:val="en-GB"/>
        </w:rPr>
        <w:t xml:space="preserve">The informal working group on </w:t>
      </w:r>
      <w:r w:rsidRPr="00A06D69">
        <w:rPr>
          <w:lang w:val="en-GB"/>
        </w:rPr>
        <w:t xml:space="preserve">Worldwide harmonized Light vehicles Test Procedures (WLTP) </w:t>
      </w:r>
      <w:r w:rsidR="003E0C77" w:rsidRPr="00A06D69">
        <w:rPr>
          <w:lang w:val="en-GB"/>
        </w:rPr>
        <w:t>was set up</w:t>
      </w:r>
      <w:r w:rsidR="00164677" w:rsidRPr="00A06D69">
        <w:rPr>
          <w:lang w:val="en-GB"/>
        </w:rPr>
        <w:t xml:space="preserve"> in 2009. The original schedule and scope were described in ECE/TRANS/WP.29/AC.3/26 and Add.1. These documents outline WLTP activities and timeframe of each activity is divided into three phases (Phase</w:t>
      </w:r>
      <w:r w:rsidR="003E0C77" w:rsidRPr="00A06D69">
        <w:rPr>
          <w:lang w:val="en-GB"/>
        </w:rPr>
        <w:t xml:space="preserve"> </w:t>
      </w:r>
      <w:r w:rsidR="00164677" w:rsidRPr="00A06D69">
        <w:rPr>
          <w:lang w:val="en-GB"/>
        </w:rPr>
        <w:t>1 to Phase</w:t>
      </w:r>
      <w:r w:rsidR="003E0C77" w:rsidRPr="00A06D69">
        <w:rPr>
          <w:lang w:val="en-GB"/>
        </w:rPr>
        <w:t xml:space="preserve"> </w:t>
      </w:r>
      <w:r w:rsidR="00164677" w:rsidRPr="00A06D69">
        <w:rPr>
          <w:lang w:val="en-GB"/>
        </w:rPr>
        <w:t xml:space="preserve">3). </w:t>
      </w:r>
      <w:r w:rsidR="00211504" w:rsidRPr="00A06D69">
        <w:rPr>
          <w:lang w:val="en-GB"/>
        </w:rPr>
        <w:t xml:space="preserve">The informal </w:t>
      </w:r>
      <w:r w:rsidR="003E0C77" w:rsidRPr="00A06D69">
        <w:rPr>
          <w:lang w:val="en-GB"/>
        </w:rPr>
        <w:t xml:space="preserve">working </w:t>
      </w:r>
      <w:r w:rsidR="00211504" w:rsidRPr="00A06D69">
        <w:rPr>
          <w:lang w:val="en-GB"/>
        </w:rPr>
        <w:t>group submitted the UN GTR</w:t>
      </w:r>
      <w:r w:rsidR="00164677" w:rsidRPr="00A06D69">
        <w:rPr>
          <w:lang w:val="en-GB"/>
        </w:rPr>
        <w:t xml:space="preserve"> </w:t>
      </w:r>
      <w:r w:rsidR="00211504" w:rsidRPr="00A06D69">
        <w:rPr>
          <w:lang w:val="en-GB"/>
        </w:rPr>
        <w:t>on</w:t>
      </w:r>
      <w:r w:rsidR="00164677" w:rsidRPr="00A06D69">
        <w:rPr>
          <w:lang w:val="en-GB"/>
        </w:rPr>
        <w:t xml:space="preserve"> WLTP and it was adopted by </w:t>
      </w:r>
      <w:r w:rsidR="00211504" w:rsidRPr="00A06D69">
        <w:rPr>
          <w:lang w:val="en-GB"/>
        </w:rPr>
        <w:t>the Working Party on Pollution and Energy (</w:t>
      </w:r>
      <w:r w:rsidR="00164677" w:rsidRPr="00A06D69">
        <w:rPr>
          <w:lang w:val="en-GB"/>
        </w:rPr>
        <w:t>GRPE</w:t>
      </w:r>
      <w:r w:rsidR="00211504" w:rsidRPr="00A06D69">
        <w:rPr>
          <w:lang w:val="en-GB"/>
        </w:rPr>
        <w:t>)</w:t>
      </w:r>
      <w:r w:rsidR="00164677" w:rsidRPr="00A06D69">
        <w:rPr>
          <w:lang w:val="en-GB"/>
        </w:rPr>
        <w:t xml:space="preserve"> </w:t>
      </w:r>
      <w:r w:rsidR="00B154BE">
        <w:rPr>
          <w:lang w:val="en-GB"/>
        </w:rPr>
        <w:t>as well as</w:t>
      </w:r>
      <w:r w:rsidR="003E0C77" w:rsidRPr="00A06D69">
        <w:rPr>
          <w:lang w:val="en-GB"/>
        </w:rPr>
        <w:t xml:space="preserve"> established </w:t>
      </w:r>
      <w:r w:rsidR="00211504" w:rsidRPr="00A06D69">
        <w:rPr>
          <w:lang w:val="en-GB"/>
        </w:rPr>
        <w:t>by the World Forum for Harmonization of Vehicle Regulations (WP.29)</w:t>
      </w:r>
      <w:r w:rsidR="00164677" w:rsidRPr="00A06D69">
        <w:rPr>
          <w:lang w:val="en-GB"/>
        </w:rPr>
        <w:t xml:space="preserve"> </w:t>
      </w:r>
      <w:r w:rsidR="003E0C77" w:rsidRPr="00A06D69">
        <w:rPr>
          <w:lang w:val="en-GB"/>
        </w:rPr>
        <w:t>and the Executive Committee of the 1998 Agreement (AC.3) in March 2014</w:t>
      </w:r>
      <w:r w:rsidR="00164677" w:rsidRPr="00A06D69">
        <w:rPr>
          <w:lang w:val="en-GB"/>
        </w:rPr>
        <w:t>.</w:t>
      </w:r>
    </w:p>
    <w:p w:rsidR="00211504" w:rsidRPr="00A06D69" w:rsidRDefault="00211504" w:rsidP="00F53329">
      <w:pPr>
        <w:pStyle w:val="SingleTxtG"/>
        <w:rPr>
          <w:lang w:val="en-GB"/>
        </w:rPr>
      </w:pPr>
      <w:r w:rsidRPr="00A06D69">
        <w:rPr>
          <w:lang w:val="en-GB"/>
        </w:rPr>
        <w:t>2.</w:t>
      </w:r>
      <w:r w:rsidRPr="00A06D69">
        <w:rPr>
          <w:lang w:val="en-GB"/>
        </w:rPr>
        <w:tab/>
        <w:t xml:space="preserve">After the establishment in the Global Registry as </w:t>
      </w:r>
      <w:r w:rsidR="00FC67BF" w:rsidRPr="00A06D69">
        <w:rPr>
          <w:lang w:val="en-GB"/>
        </w:rPr>
        <w:t xml:space="preserve">UN </w:t>
      </w:r>
      <w:r w:rsidRPr="00A06D69">
        <w:rPr>
          <w:lang w:val="en-GB"/>
        </w:rPr>
        <w:t>GTR No.</w:t>
      </w:r>
      <w:r w:rsidR="00FC67BF" w:rsidRPr="00A06D69">
        <w:rPr>
          <w:lang w:val="en-GB"/>
        </w:rPr>
        <w:t xml:space="preserve"> </w:t>
      </w:r>
      <w:r w:rsidRPr="00A06D69">
        <w:rPr>
          <w:lang w:val="en-GB"/>
        </w:rPr>
        <w:t xml:space="preserve">15 in March 2014, ECE/TRANS/WP.29/AC.3/39 </w:t>
      </w:r>
      <w:r w:rsidR="00FC67BF" w:rsidRPr="00A06D69">
        <w:rPr>
          <w:lang w:val="en-GB"/>
        </w:rPr>
        <w:t xml:space="preserve">on the authorization to further develop </w:t>
      </w:r>
      <w:r w:rsidRPr="00A06D69">
        <w:rPr>
          <w:lang w:val="en-GB"/>
        </w:rPr>
        <w:t xml:space="preserve">the work on Phase 1b </w:t>
      </w:r>
      <w:r w:rsidR="00FC67BF" w:rsidRPr="00A06D69">
        <w:rPr>
          <w:lang w:val="en-GB"/>
        </w:rPr>
        <w:t xml:space="preserve">was adopted </w:t>
      </w:r>
      <w:r w:rsidRPr="00A06D69">
        <w:rPr>
          <w:lang w:val="en-GB"/>
        </w:rPr>
        <w:t xml:space="preserve">to solve the remaining issues of </w:t>
      </w:r>
      <w:r w:rsidR="00E627B5" w:rsidRPr="00A06D69">
        <w:rPr>
          <w:lang w:val="en-GB"/>
        </w:rPr>
        <w:t xml:space="preserve">WLTP </w:t>
      </w:r>
      <w:r w:rsidR="00FC67BF" w:rsidRPr="00A06D69">
        <w:rPr>
          <w:lang w:val="en-GB"/>
        </w:rPr>
        <w:t>Phase 1a.</w:t>
      </w:r>
    </w:p>
    <w:p w:rsidR="00E627B5" w:rsidRPr="00A06D69" w:rsidRDefault="00E627B5" w:rsidP="00F53329">
      <w:pPr>
        <w:pStyle w:val="SingleTxtG"/>
        <w:rPr>
          <w:lang w:val="en-GB"/>
        </w:rPr>
      </w:pPr>
      <w:r w:rsidRPr="00A06D69">
        <w:rPr>
          <w:lang w:val="en-GB"/>
        </w:rPr>
        <w:t>3.</w:t>
      </w:r>
      <w:r w:rsidRPr="00A06D69">
        <w:rPr>
          <w:lang w:val="en-GB"/>
        </w:rPr>
        <w:tab/>
        <w:t>WLTP Phase</w:t>
      </w:r>
      <w:r w:rsidR="00FC67BF" w:rsidRPr="00A06D69">
        <w:rPr>
          <w:lang w:val="en-GB"/>
        </w:rPr>
        <w:t xml:space="preserve"> </w:t>
      </w:r>
      <w:r w:rsidRPr="00A06D69">
        <w:rPr>
          <w:lang w:val="en-GB"/>
        </w:rPr>
        <w:t>1b activities were completed and amendments to UN GTR No.</w:t>
      </w:r>
      <w:r w:rsidR="00A91547" w:rsidRPr="00A06D69">
        <w:rPr>
          <w:lang w:val="en-GB"/>
        </w:rPr>
        <w:t xml:space="preserve"> </w:t>
      </w:r>
      <w:r w:rsidRPr="00A06D69">
        <w:rPr>
          <w:lang w:val="en-GB"/>
        </w:rPr>
        <w:t xml:space="preserve">15 were submitted </w:t>
      </w:r>
      <w:r w:rsidR="0070499C">
        <w:rPr>
          <w:lang w:val="en-GB"/>
        </w:rPr>
        <w:t>in October 2015 to be considered</w:t>
      </w:r>
      <w:r w:rsidRPr="00A06D69">
        <w:rPr>
          <w:lang w:val="en-GB"/>
        </w:rPr>
        <w:t xml:space="preserve"> at the GRPE January 2016 session.</w:t>
      </w:r>
    </w:p>
    <w:p w:rsidR="00E627B5" w:rsidRPr="00A06D69" w:rsidRDefault="000E7BF2" w:rsidP="000E7BF2">
      <w:pPr>
        <w:pStyle w:val="HChG"/>
        <w:rPr>
          <w:lang w:val="en-GB"/>
        </w:rPr>
      </w:pPr>
      <w:r>
        <w:rPr>
          <w:lang w:val="en-GB"/>
        </w:rPr>
        <w:tab/>
      </w:r>
      <w:r w:rsidR="00E627B5" w:rsidRPr="00A06D69">
        <w:rPr>
          <w:lang w:val="en-GB"/>
        </w:rPr>
        <w:t>II.</w:t>
      </w:r>
      <w:r w:rsidR="00E627B5" w:rsidRPr="00A06D69">
        <w:rPr>
          <w:lang w:val="en-GB"/>
        </w:rPr>
        <w:tab/>
      </w:r>
      <w:r w:rsidR="00E627B5" w:rsidRPr="000E7BF2">
        <w:t>Proposal</w:t>
      </w:r>
    </w:p>
    <w:p w:rsidR="00F53329" w:rsidRPr="00A06D69" w:rsidRDefault="00E627B5" w:rsidP="00F53329">
      <w:pPr>
        <w:pStyle w:val="SingleTxtG"/>
        <w:rPr>
          <w:lang w:val="en-GB"/>
        </w:rPr>
      </w:pPr>
      <w:r w:rsidRPr="00A06D69">
        <w:rPr>
          <w:lang w:val="en-GB"/>
        </w:rPr>
        <w:t>4.</w:t>
      </w:r>
      <w:r w:rsidRPr="00A06D69">
        <w:rPr>
          <w:lang w:val="en-GB"/>
        </w:rPr>
        <w:tab/>
        <w:t xml:space="preserve">An extension of the mandate for the WLTP informal working group, sponsored by the European Union and Japan, shall tackle the development of the remaining issues. Phase 2 activities should be started immediately after </w:t>
      </w:r>
      <w:r w:rsidR="00750CA2" w:rsidRPr="00A06D69">
        <w:rPr>
          <w:lang w:val="en-GB"/>
        </w:rPr>
        <w:t xml:space="preserve">the adoption of this authorization by </w:t>
      </w:r>
      <w:r w:rsidRPr="00A06D69">
        <w:rPr>
          <w:lang w:val="en-GB"/>
        </w:rPr>
        <w:t xml:space="preserve">WP.29 </w:t>
      </w:r>
      <w:r w:rsidR="00750CA2" w:rsidRPr="00A06D69">
        <w:rPr>
          <w:lang w:val="en-GB"/>
        </w:rPr>
        <w:t xml:space="preserve">and AC.3 </w:t>
      </w:r>
      <w:r w:rsidRPr="00A06D69">
        <w:rPr>
          <w:lang w:val="en-GB"/>
        </w:rPr>
        <w:t>at</w:t>
      </w:r>
      <w:r w:rsidR="00750CA2" w:rsidRPr="00A06D69">
        <w:rPr>
          <w:lang w:val="en-GB"/>
        </w:rPr>
        <w:t xml:space="preserve"> their</w:t>
      </w:r>
      <w:r w:rsidRPr="00A06D69">
        <w:rPr>
          <w:lang w:val="en-GB"/>
        </w:rPr>
        <w:t xml:space="preserve"> November 2015 session</w:t>
      </w:r>
      <w:r w:rsidR="000026FC">
        <w:rPr>
          <w:lang w:val="en-GB"/>
        </w:rPr>
        <w:t>s</w:t>
      </w:r>
      <w:r w:rsidRPr="00A06D69">
        <w:rPr>
          <w:lang w:val="en-GB"/>
        </w:rPr>
        <w:t>.</w:t>
      </w:r>
    </w:p>
    <w:p w:rsidR="00E627B5" w:rsidRPr="00A06D69" w:rsidRDefault="00E627B5" w:rsidP="00354022">
      <w:pPr>
        <w:pStyle w:val="SingleTxtG"/>
        <w:rPr>
          <w:lang w:val="en-GB"/>
        </w:rPr>
      </w:pPr>
      <w:r w:rsidRPr="00A06D69">
        <w:rPr>
          <w:lang w:val="en-GB"/>
        </w:rPr>
        <w:t>5.</w:t>
      </w:r>
      <w:r w:rsidRPr="00A06D69">
        <w:rPr>
          <w:lang w:val="en-GB"/>
        </w:rPr>
        <w:tab/>
        <w:t>Scope of work in Phase 2</w:t>
      </w:r>
      <w:r w:rsidR="00750CA2" w:rsidRPr="00A06D69">
        <w:rPr>
          <w:lang w:val="en-GB"/>
        </w:rPr>
        <w:t xml:space="preserve"> should cover</w:t>
      </w:r>
      <w:r w:rsidRPr="00A06D69">
        <w:rPr>
          <w:lang w:val="en-GB"/>
        </w:rPr>
        <w:t>:</w:t>
      </w:r>
    </w:p>
    <w:p w:rsidR="00E627B5" w:rsidRPr="00A06D69" w:rsidRDefault="000E7BF2" w:rsidP="000E7BF2">
      <w:pPr>
        <w:spacing w:after="120"/>
        <w:ind w:left="1134" w:right="1134" w:firstLine="567"/>
        <w:jc w:val="both"/>
        <w:rPr>
          <w:lang w:val="en-GB"/>
        </w:rPr>
      </w:pPr>
      <w:r>
        <w:rPr>
          <w:lang w:val="en-GB"/>
        </w:rPr>
        <w:t>(</w:t>
      </w:r>
      <w:r w:rsidR="00E627B5" w:rsidRPr="00A06D69">
        <w:rPr>
          <w:lang w:val="en-GB"/>
        </w:rPr>
        <w:t>a)</w:t>
      </w:r>
      <w:r w:rsidR="00E627B5" w:rsidRPr="00A06D69">
        <w:rPr>
          <w:lang w:val="en-GB"/>
        </w:rPr>
        <w:tab/>
        <w:t>Original items described in ECE/TRAN</w:t>
      </w:r>
      <w:r w:rsidR="00074C2D" w:rsidRPr="00A06D69">
        <w:rPr>
          <w:lang w:val="en-GB"/>
        </w:rPr>
        <w:t xml:space="preserve">S/WP.29/AC.3.26 </w:t>
      </w:r>
      <w:r w:rsidR="003F0AFE">
        <w:rPr>
          <w:lang w:val="en-GB"/>
        </w:rPr>
        <w:t xml:space="preserve">and Add. 1 </w:t>
      </w:r>
      <w:r w:rsidR="00074C2D" w:rsidRPr="00A06D69">
        <w:rPr>
          <w:lang w:val="en-GB"/>
        </w:rPr>
        <w:t>shall</w:t>
      </w:r>
      <w:r w:rsidR="00354022" w:rsidRPr="00A06D69">
        <w:rPr>
          <w:lang w:val="en-GB"/>
        </w:rPr>
        <w:t xml:space="preserve"> be kept;</w:t>
      </w:r>
    </w:p>
    <w:p w:rsidR="00354022" w:rsidRPr="00A06D69" w:rsidRDefault="000E7BF2" w:rsidP="000E7BF2">
      <w:pPr>
        <w:spacing w:after="120"/>
        <w:ind w:left="1134" w:right="1134" w:firstLine="567"/>
        <w:jc w:val="both"/>
        <w:rPr>
          <w:lang w:val="en-GB"/>
        </w:rPr>
      </w:pPr>
      <w:r>
        <w:rPr>
          <w:lang w:val="en-GB"/>
        </w:rPr>
        <w:t>(</w:t>
      </w:r>
      <w:r w:rsidR="00354022" w:rsidRPr="00A06D69">
        <w:rPr>
          <w:lang w:val="en-GB"/>
        </w:rPr>
        <w:t>b)</w:t>
      </w:r>
      <w:r w:rsidR="00354022" w:rsidRPr="00A06D69">
        <w:rPr>
          <w:lang w:val="en-GB"/>
        </w:rPr>
        <w:tab/>
        <w:t>The remaining issues from WLTP Phase 1b;</w:t>
      </w:r>
    </w:p>
    <w:p w:rsidR="00354022" w:rsidRPr="00A06D69" w:rsidRDefault="000E7BF2" w:rsidP="000E7BF2">
      <w:pPr>
        <w:spacing w:after="120"/>
        <w:ind w:left="1134" w:right="1134" w:firstLine="567"/>
        <w:jc w:val="both"/>
        <w:rPr>
          <w:lang w:val="en-GB"/>
        </w:rPr>
      </w:pPr>
      <w:r>
        <w:rPr>
          <w:lang w:val="en-GB"/>
        </w:rPr>
        <w:t>(</w:t>
      </w:r>
      <w:r w:rsidR="00354022" w:rsidRPr="00A06D69">
        <w:rPr>
          <w:lang w:val="en-GB"/>
        </w:rPr>
        <w:t>c)</w:t>
      </w:r>
      <w:r w:rsidR="00074C2D" w:rsidRPr="00A06D69">
        <w:rPr>
          <w:lang w:val="en-GB"/>
        </w:rPr>
        <w:tab/>
        <w:t>Durability for internal co</w:t>
      </w:r>
      <w:r w:rsidR="00354022" w:rsidRPr="00A06D69">
        <w:rPr>
          <w:lang w:val="en-GB"/>
        </w:rPr>
        <w:t>mbustion engine vehicles and electric vehicles;</w:t>
      </w:r>
    </w:p>
    <w:p w:rsidR="00354022" w:rsidRPr="00A06D69" w:rsidRDefault="000E7BF2" w:rsidP="000E7BF2">
      <w:pPr>
        <w:spacing w:after="120"/>
        <w:ind w:left="1134" w:right="1134" w:firstLine="567"/>
        <w:jc w:val="both"/>
        <w:rPr>
          <w:lang w:val="en-GB"/>
        </w:rPr>
      </w:pPr>
      <w:r>
        <w:rPr>
          <w:lang w:val="en-GB"/>
        </w:rPr>
        <w:t>(</w:t>
      </w:r>
      <w:r w:rsidR="00354022" w:rsidRPr="00A06D69">
        <w:rPr>
          <w:lang w:val="en-GB"/>
        </w:rPr>
        <w:t>d)</w:t>
      </w:r>
      <w:r w:rsidR="00354022" w:rsidRPr="00A06D69">
        <w:rPr>
          <w:lang w:val="en-GB"/>
        </w:rPr>
        <w:tab/>
        <w:t>Evaporative emissions;</w:t>
      </w:r>
    </w:p>
    <w:p w:rsidR="00354022" w:rsidRPr="00A06D69" w:rsidRDefault="000E7BF2" w:rsidP="000E7BF2">
      <w:pPr>
        <w:spacing w:after="120"/>
        <w:ind w:left="1134" w:right="1134" w:firstLine="567"/>
        <w:jc w:val="both"/>
        <w:rPr>
          <w:lang w:val="en-GB"/>
        </w:rPr>
      </w:pPr>
      <w:r>
        <w:rPr>
          <w:lang w:val="en-GB"/>
        </w:rPr>
        <w:t>(</w:t>
      </w:r>
      <w:r w:rsidR="00354022" w:rsidRPr="00A06D69">
        <w:rPr>
          <w:lang w:val="en-GB"/>
        </w:rPr>
        <w:t>e)</w:t>
      </w:r>
      <w:r w:rsidR="00354022" w:rsidRPr="00A06D69">
        <w:rPr>
          <w:lang w:val="en-GB"/>
        </w:rPr>
        <w:tab/>
        <w:t>Low ambien</w:t>
      </w:r>
      <w:r w:rsidR="00565134">
        <w:rPr>
          <w:lang w:val="en-GB"/>
        </w:rPr>
        <w:t>t</w:t>
      </w:r>
      <w:r w:rsidR="00354022" w:rsidRPr="00A06D69">
        <w:rPr>
          <w:lang w:val="en-GB"/>
        </w:rPr>
        <w:t xml:space="preserve"> temperature emissions;</w:t>
      </w:r>
    </w:p>
    <w:p w:rsidR="00354022" w:rsidRPr="00A06D69" w:rsidRDefault="000E7BF2" w:rsidP="000E7BF2">
      <w:pPr>
        <w:spacing w:after="120"/>
        <w:ind w:left="1134" w:right="1134" w:firstLine="567"/>
        <w:jc w:val="both"/>
        <w:rPr>
          <w:lang w:val="en-GB"/>
        </w:rPr>
      </w:pPr>
      <w:r>
        <w:rPr>
          <w:lang w:val="en-GB"/>
        </w:rPr>
        <w:t>(</w:t>
      </w:r>
      <w:r w:rsidR="00354022" w:rsidRPr="00A06D69">
        <w:rPr>
          <w:lang w:val="en-GB"/>
        </w:rPr>
        <w:t>f)</w:t>
      </w:r>
      <w:r w:rsidR="00354022" w:rsidRPr="00A06D69">
        <w:rPr>
          <w:lang w:val="en-GB"/>
        </w:rPr>
        <w:tab/>
        <w:t>Test procedure for the determination of additional CO</w:t>
      </w:r>
      <w:r w:rsidR="00354022" w:rsidRPr="00A06D69">
        <w:rPr>
          <w:vertAlign w:val="subscript"/>
          <w:lang w:val="en-GB"/>
        </w:rPr>
        <w:t>2</w:t>
      </w:r>
      <w:r w:rsidR="00354022" w:rsidRPr="00A06D69">
        <w:rPr>
          <w:lang w:val="en-GB"/>
        </w:rPr>
        <w:t xml:space="preserve"> emissions and fuel consumption from mobile air conditioning systems;</w:t>
      </w:r>
    </w:p>
    <w:p w:rsidR="00354022" w:rsidRPr="00A06D69" w:rsidRDefault="000E7BF2" w:rsidP="000E7BF2">
      <w:pPr>
        <w:spacing w:after="120"/>
        <w:ind w:left="1134" w:right="1134" w:firstLine="567"/>
        <w:jc w:val="both"/>
        <w:rPr>
          <w:lang w:val="en-GB"/>
        </w:rPr>
      </w:pPr>
      <w:r>
        <w:rPr>
          <w:lang w:val="en-GB"/>
        </w:rPr>
        <w:t>(</w:t>
      </w:r>
      <w:r w:rsidR="00354022" w:rsidRPr="00A06D69">
        <w:rPr>
          <w:lang w:val="en-GB"/>
        </w:rPr>
        <w:t>g)</w:t>
      </w:r>
      <w:r w:rsidR="00354022" w:rsidRPr="00A06D69">
        <w:rPr>
          <w:lang w:val="en-GB"/>
        </w:rPr>
        <w:tab/>
        <w:t>On-board diagnostic</w:t>
      </w:r>
      <w:r w:rsidR="0018316B">
        <w:rPr>
          <w:lang w:val="en-GB"/>
        </w:rPr>
        <w:t>s</w:t>
      </w:r>
      <w:r w:rsidR="00354022" w:rsidRPr="00A06D69">
        <w:rPr>
          <w:lang w:val="en-GB"/>
        </w:rPr>
        <w:t xml:space="preserve"> requir</w:t>
      </w:r>
      <w:r w:rsidR="00074C2D" w:rsidRPr="00A06D69">
        <w:rPr>
          <w:lang w:val="en-GB"/>
        </w:rPr>
        <w:t>e</w:t>
      </w:r>
      <w:r w:rsidR="00354022" w:rsidRPr="00A06D69">
        <w:rPr>
          <w:lang w:val="en-GB"/>
        </w:rPr>
        <w:t>ments;</w:t>
      </w:r>
    </w:p>
    <w:p w:rsidR="00354022" w:rsidRPr="00A06D69" w:rsidRDefault="000E7BF2" w:rsidP="000E7BF2">
      <w:pPr>
        <w:spacing w:after="120"/>
        <w:ind w:left="1134" w:right="1134" w:firstLine="567"/>
        <w:jc w:val="both"/>
        <w:rPr>
          <w:lang w:val="en-GB"/>
        </w:rPr>
      </w:pPr>
      <w:r>
        <w:rPr>
          <w:lang w:val="en-GB"/>
        </w:rPr>
        <w:t>(</w:t>
      </w:r>
      <w:r w:rsidR="00354022" w:rsidRPr="00A06D69">
        <w:rPr>
          <w:lang w:val="en-GB"/>
        </w:rPr>
        <w:t>h)</w:t>
      </w:r>
      <w:r w:rsidR="00354022" w:rsidRPr="00A06D69">
        <w:rPr>
          <w:lang w:val="en-GB"/>
        </w:rPr>
        <w:tab/>
        <w:t>Development of criteria for ex-post as</w:t>
      </w:r>
      <w:r w:rsidR="00615552">
        <w:rPr>
          <w:lang w:val="en-GB"/>
        </w:rPr>
        <w:t>sessing of road load parameters</w:t>
      </w:r>
      <w:r w:rsidR="00615552">
        <w:rPr>
          <w:lang w:val="en-GB"/>
        </w:rPr>
        <w:br/>
      </w:r>
      <w:r w:rsidR="00354022" w:rsidRPr="00A06D69">
        <w:rPr>
          <w:lang w:val="en-GB"/>
        </w:rPr>
        <w:t>(see WLTP-12-29-rev1e);</w:t>
      </w:r>
    </w:p>
    <w:p w:rsidR="00354022" w:rsidRPr="00A06D69" w:rsidRDefault="000E7BF2" w:rsidP="000E7BF2">
      <w:pPr>
        <w:spacing w:after="120"/>
        <w:ind w:left="1134" w:right="1134" w:firstLine="567"/>
        <w:jc w:val="both"/>
        <w:rPr>
          <w:lang w:val="en-GB"/>
        </w:rPr>
      </w:pPr>
      <w:r>
        <w:rPr>
          <w:lang w:val="en-GB"/>
        </w:rPr>
        <w:t>(</w:t>
      </w:r>
      <w:r w:rsidR="00354022" w:rsidRPr="00A06D69">
        <w:rPr>
          <w:lang w:val="en-GB"/>
        </w:rPr>
        <w:t>i)</w:t>
      </w:r>
      <w:r w:rsidR="00354022" w:rsidRPr="00A06D69">
        <w:rPr>
          <w:lang w:val="en-GB"/>
        </w:rPr>
        <w:tab/>
        <w:t>Other items.</w:t>
      </w:r>
    </w:p>
    <w:p w:rsidR="00354022" w:rsidRPr="00A06D69" w:rsidRDefault="00354022" w:rsidP="00354022">
      <w:pPr>
        <w:pStyle w:val="HChG"/>
        <w:ind w:hanging="567"/>
        <w:rPr>
          <w:lang w:val="en-GB"/>
        </w:rPr>
      </w:pPr>
      <w:r w:rsidRPr="00A06D69">
        <w:rPr>
          <w:lang w:val="en-GB"/>
        </w:rPr>
        <w:t>III.</w:t>
      </w:r>
      <w:r w:rsidRPr="00A06D69">
        <w:rPr>
          <w:lang w:val="en-GB"/>
        </w:rPr>
        <w:tab/>
        <w:t>Timeline</w:t>
      </w:r>
    </w:p>
    <w:p w:rsidR="00354022" w:rsidRPr="00A06D69" w:rsidRDefault="00354022" w:rsidP="00354022">
      <w:pPr>
        <w:pStyle w:val="SingleTxtG"/>
        <w:rPr>
          <w:lang w:val="en-GB"/>
        </w:rPr>
      </w:pPr>
      <w:r w:rsidRPr="00A06D69">
        <w:rPr>
          <w:lang w:val="en-GB"/>
        </w:rPr>
        <w:t>6.</w:t>
      </w:r>
      <w:r w:rsidRPr="00A06D69">
        <w:rPr>
          <w:lang w:val="en-GB"/>
        </w:rPr>
        <w:tab/>
        <w:t xml:space="preserve">The work of the </w:t>
      </w:r>
      <w:r w:rsidR="00074C2D" w:rsidRPr="00A06D69">
        <w:rPr>
          <w:lang w:val="en-GB"/>
        </w:rPr>
        <w:t xml:space="preserve">informal working </w:t>
      </w:r>
      <w:r w:rsidRPr="00A06D69">
        <w:rPr>
          <w:lang w:val="en-GB"/>
        </w:rPr>
        <w:t>group on WLTP Phase 2 should be completed by 2018</w:t>
      </w:r>
      <w:r w:rsidR="00D145D3" w:rsidRPr="00A06D69">
        <w:rPr>
          <w:lang w:val="en-GB"/>
        </w:rPr>
        <w:t xml:space="preserve">. </w:t>
      </w:r>
      <w:r w:rsidRPr="00A06D69">
        <w:rPr>
          <w:lang w:val="en-GB"/>
        </w:rPr>
        <w:t>Phase</w:t>
      </w:r>
      <w:r w:rsidR="00D145D3" w:rsidRPr="00A06D69">
        <w:rPr>
          <w:lang w:val="en-GB"/>
        </w:rPr>
        <w:t xml:space="preserve"> </w:t>
      </w:r>
      <w:r w:rsidRPr="00A06D69">
        <w:rPr>
          <w:lang w:val="en-GB"/>
        </w:rPr>
        <w:t>2 will be divided into Phase</w:t>
      </w:r>
      <w:r w:rsidR="00074C2D" w:rsidRPr="00A06D69">
        <w:rPr>
          <w:lang w:val="en-GB"/>
        </w:rPr>
        <w:t>s</w:t>
      </w:r>
      <w:r w:rsidR="00D145D3" w:rsidRPr="00A06D69">
        <w:rPr>
          <w:lang w:val="en-GB"/>
        </w:rPr>
        <w:t xml:space="preserve"> </w:t>
      </w:r>
      <w:r w:rsidRPr="00A06D69">
        <w:rPr>
          <w:lang w:val="en-GB"/>
        </w:rPr>
        <w:t xml:space="preserve">2a (until January 2017) and 2b (until </w:t>
      </w:r>
      <w:r w:rsidR="00861912" w:rsidRPr="00A06D69">
        <w:rPr>
          <w:lang w:val="en-GB"/>
        </w:rPr>
        <w:t xml:space="preserve">the </w:t>
      </w:r>
      <w:r w:rsidRPr="00A06D69">
        <w:rPr>
          <w:lang w:val="en-GB"/>
        </w:rPr>
        <w:t xml:space="preserve">end of 2018). A prolongation and extension of the mandate of the group should be considered </w:t>
      </w:r>
      <w:r w:rsidR="00074C2D" w:rsidRPr="00A06D69">
        <w:rPr>
          <w:lang w:val="en-GB"/>
        </w:rPr>
        <w:t>by GRPE in due time</w:t>
      </w:r>
      <w:r w:rsidRPr="00A06D69">
        <w:rPr>
          <w:lang w:val="en-GB"/>
        </w:rPr>
        <w:t>.</w:t>
      </w:r>
    </w:p>
    <w:p w:rsidR="0041067B" w:rsidRPr="00FC67BF" w:rsidRDefault="00C70CA1" w:rsidP="00653AC8">
      <w:pPr>
        <w:spacing w:before="240"/>
        <w:ind w:left="1134" w:right="1134"/>
        <w:jc w:val="center"/>
        <w:rPr>
          <w:u w:val="single"/>
          <w:lang w:val="en-GB"/>
        </w:rPr>
      </w:pPr>
      <w:r w:rsidRPr="00FC67BF">
        <w:rPr>
          <w:u w:val="single"/>
          <w:lang w:val="en-GB"/>
        </w:rPr>
        <w:tab/>
      </w:r>
      <w:r w:rsidRPr="00FC67BF">
        <w:rPr>
          <w:u w:val="single"/>
          <w:lang w:val="en-GB"/>
        </w:rPr>
        <w:tab/>
      </w:r>
      <w:r w:rsidRPr="00FC67BF">
        <w:rPr>
          <w:u w:val="single"/>
          <w:lang w:val="en-GB"/>
        </w:rPr>
        <w:tab/>
      </w:r>
    </w:p>
    <w:sectPr w:rsidR="0041067B" w:rsidRPr="00FC67BF" w:rsidSect="000E7BF2">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8E" w:rsidRDefault="00B3688E"/>
  </w:endnote>
  <w:endnote w:type="continuationSeparator" w:id="0">
    <w:p w:rsidR="00B3688E" w:rsidRDefault="00B3688E"/>
  </w:endnote>
  <w:endnote w:type="continuationNotice" w:id="1">
    <w:p w:rsidR="00B3688E" w:rsidRDefault="00B36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A2CD8">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54022">
      <w:rPr>
        <w:b/>
        <w:noProof/>
        <w:sz w:val="18"/>
      </w:rPr>
      <w:t>3</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8E" w:rsidRPr="00D27D5E" w:rsidRDefault="00B3688E" w:rsidP="00D27D5E">
      <w:pPr>
        <w:tabs>
          <w:tab w:val="right" w:pos="2155"/>
        </w:tabs>
        <w:spacing w:after="80"/>
        <w:ind w:left="680"/>
        <w:rPr>
          <w:u w:val="single"/>
        </w:rPr>
      </w:pPr>
      <w:r>
        <w:rPr>
          <w:u w:val="single"/>
        </w:rPr>
        <w:tab/>
      </w:r>
    </w:p>
  </w:footnote>
  <w:footnote w:type="continuationSeparator" w:id="0">
    <w:p w:rsidR="00B3688E" w:rsidRDefault="00B3688E">
      <w:r>
        <w:rPr>
          <w:u w:val="single"/>
        </w:rPr>
        <w:tab/>
      </w:r>
      <w:r>
        <w:rPr>
          <w:u w:val="single"/>
        </w:rPr>
        <w:tab/>
      </w:r>
      <w:r>
        <w:rPr>
          <w:u w:val="single"/>
        </w:rPr>
        <w:tab/>
      </w:r>
      <w:r>
        <w:rPr>
          <w:u w:val="single"/>
        </w:rPr>
        <w:tab/>
      </w:r>
    </w:p>
  </w:footnote>
  <w:footnote w:type="continuationNotice" w:id="1">
    <w:p w:rsidR="00B3688E" w:rsidRDefault="00B3688E"/>
  </w:footnote>
  <w:footnote w:id="2">
    <w:p w:rsidR="003C6E91" w:rsidRPr="00706101" w:rsidRDefault="003C6E91" w:rsidP="00A90EA8">
      <w:pPr>
        <w:pStyle w:val="FootnoteText"/>
        <w:rPr>
          <w:lang w:val="en-GB"/>
        </w:rPr>
      </w:pPr>
      <w:r>
        <w:rPr>
          <w:sz w:val="20"/>
          <w:lang w:val="en-US"/>
        </w:rPr>
        <w:tab/>
      </w:r>
      <w:r w:rsidRPr="00A90EA8">
        <w:rPr>
          <w:rStyle w:val="FootnoteReference"/>
          <w:sz w:val="20"/>
          <w:lang w:val="en-US"/>
        </w:rPr>
        <w:t>*</w:t>
      </w:r>
      <w:r w:rsidRPr="002232AF">
        <w:rPr>
          <w:sz w:val="20"/>
          <w:lang w:val="en-US"/>
        </w:rPr>
        <w:tab/>
      </w:r>
      <w:r>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sidRPr="00C04C5C">
        <w:rPr>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4566B" w:rsidP="009556DB">
    <w:pPr>
      <w:pStyle w:val="Header"/>
      <w:rPr>
        <w:lang w:val="en-US"/>
      </w:rPr>
    </w:pPr>
    <w:r>
      <w:rPr>
        <w:lang w:val="en-US"/>
      </w:rPr>
      <w:t>ECE/TRANS/WP.29/2016</w:t>
    </w:r>
    <w:r w:rsidR="002B1577">
      <w:rPr>
        <w:lang w:val="en-US"/>
      </w:rPr>
      <w:t>/</w:t>
    </w:r>
    <w:r w:rsidR="00F15EAE">
      <w:rPr>
        <w:lang w:val="en-US"/>
      </w:rPr>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B1577" w:rsidP="009A6A9E">
    <w:pPr>
      <w:pStyle w:val="Header"/>
      <w:jc w:val="right"/>
      <w:rPr>
        <w:lang w:val="en-US"/>
      </w:rPr>
    </w:pPr>
    <w:r>
      <w:rPr>
        <w:lang w:val="en-US"/>
      </w:rPr>
      <w:t>ECE/TRANS/WP.29/201</w:t>
    </w:r>
    <w:r w:rsidR="00E609D6">
      <w:rPr>
        <w:lang w:val="en-US"/>
      </w:rPr>
      <w:t>5</w:t>
    </w:r>
    <w:r>
      <w:rPr>
        <w:lang w:val="en-US"/>
      </w:rPr>
      <w:t>/</w:t>
    </w:r>
    <w:r w:rsidR="0040554A">
      <w:rPr>
        <w:lang w:val="en-US"/>
      </w:rPr>
      <w:t>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3A73"/>
    <w:rsid w:val="00234945"/>
    <w:rsid w:val="00234F39"/>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49E3"/>
    <w:rsid w:val="002A566E"/>
    <w:rsid w:val="002A5D07"/>
    <w:rsid w:val="002B1577"/>
    <w:rsid w:val="002B1A69"/>
    <w:rsid w:val="002B2097"/>
    <w:rsid w:val="002B4602"/>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2A3F"/>
    <w:rsid w:val="00712A77"/>
    <w:rsid w:val="007133A6"/>
    <w:rsid w:val="007133B7"/>
    <w:rsid w:val="007156AB"/>
    <w:rsid w:val="007156D8"/>
    <w:rsid w:val="007175C6"/>
    <w:rsid w:val="007176C1"/>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AEC"/>
    <w:rsid w:val="00936F5A"/>
    <w:rsid w:val="009403B5"/>
    <w:rsid w:val="00940519"/>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1AC9"/>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88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322A"/>
    <w:rsid w:val="00CB6267"/>
    <w:rsid w:val="00CC103C"/>
    <w:rsid w:val="00CC1082"/>
    <w:rsid w:val="00CC3D35"/>
    <w:rsid w:val="00CC4BD4"/>
    <w:rsid w:val="00CC4D91"/>
    <w:rsid w:val="00CC671B"/>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3BA"/>
    <w:rsid w:val="00D774C8"/>
    <w:rsid w:val="00D777A9"/>
    <w:rsid w:val="00D81761"/>
    <w:rsid w:val="00D84D21"/>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27B5"/>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FE64-808D-4475-8476-45C5087B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3618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2015-12-08T16:27:00Z</cp:lastPrinted>
  <dcterms:created xsi:type="dcterms:W3CDTF">2015-12-24T10:39:00Z</dcterms:created>
  <dcterms:modified xsi:type="dcterms:W3CDTF">2015-12-24T10:39:00Z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