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9E" w:rsidRPr="00AE5D17" w:rsidRDefault="0006259E" w:rsidP="0006259E">
      <w:pPr>
        <w:spacing w:line="60" w:lineRule="exact"/>
        <w:rPr>
          <w:color w:val="010000"/>
          <w:sz w:val="6"/>
        </w:rPr>
        <w:sectPr w:rsidR="0006259E" w:rsidRPr="00AE5D17" w:rsidSect="000625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A7335B" w:rsidRPr="00DB4787" w:rsidRDefault="00A7335B" w:rsidP="00A7335B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bookmarkStart w:id="0" w:name="_Toc433094533"/>
      <w:r w:rsidRPr="00A369BC">
        <w:lastRenderedPageBreak/>
        <w:t>Европейская экономическая комиссия</w:t>
      </w:r>
      <w:bookmarkEnd w:id="0"/>
    </w:p>
    <w:p w:rsidR="00A7335B" w:rsidRPr="00DB4787" w:rsidRDefault="00A7335B" w:rsidP="00A7335B">
      <w:pPr>
        <w:spacing w:line="120" w:lineRule="exact"/>
        <w:rPr>
          <w:sz w:val="10"/>
        </w:rPr>
      </w:pPr>
    </w:p>
    <w:p w:rsidR="00A7335B" w:rsidRPr="00DB4787" w:rsidRDefault="00A7335B" w:rsidP="00A7335B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bookmarkStart w:id="1" w:name="_Toc433094534"/>
      <w:r w:rsidRPr="00A369BC">
        <w:rPr>
          <w:b w:val="0"/>
        </w:rPr>
        <w:t>Комитет по внутреннему транспорту</w:t>
      </w:r>
      <w:bookmarkEnd w:id="1"/>
    </w:p>
    <w:p w:rsidR="00A7335B" w:rsidRPr="00DB4787" w:rsidRDefault="00A7335B" w:rsidP="00A7335B">
      <w:pPr>
        <w:spacing w:line="120" w:lineRule="exact"/>
        <w:rPr>
          <w:sz w:val="10"/>
        </w:rPr>
      </w:pPr>
    </w:p>
    <w:p w:rsidR="00A7335B" w:rsidRPr="00DB4787" w:rsidRDefault="00A7335B" w:rsidP="00A7335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bookmarkStart w:id="2" w:name="_Toc433094535"/>
      <w:r w:rsidRPr="00A369BC">
        <w:t>Всемирны</w:t>
      </w:r>
      <w:r>
        <w:t>й форум для согласования правил</w:t>
      </w:r>
      <w:r w:rsidRPr="00A369BC">
        <w:br/>
        <w:t>в области транспортных средств</w:t>
      </w:r>
      <w:bookmarkEnd w:id="2"/>
    </w:p>
    <w:p w:rsidR="00A7335B" w:rsidRPr="00DB4787" w:rsidRDefault="00A7335B" w:rsidP="00A7335B">
      <w:pPr>
        <w:spacing w:line="120" w:lineRule="exact"/>
        <w:rPr>
          <w:sz w:val="10"/>
        </w:rPr>
      </w:pPr>
    </w:p>
    <w:p w:rsidR="00A7335B" w:rsidRPr="00DB4787" w:rsidRDefault="00464932" w:rsidP="00A7335B">
      <w:pPr>
        <w:rPr>
          <w:b/>
        </w:rPr>
      </w:pPr>
      <w:r>
        <w:rPr>
          <w:b/>
        </w:rPr>
        <w:t>1</w:t>
      </w:r>
      <w:r w:rsidRPr="00272605">
        <w:rPr>
          <w:b/>
        </w:rPr>
        <w:t>70</w:t>
      </w:r>
      <w:r w:rsidR="00A7335B" w:rsidRPr="00A369BC">
        <w:rPr>
          <w:b/>
        </w:rPr>
        <w:t>-я сессия</w:t>
      </w:r>
    </w:p>
    <w:p w:rsidR="00A7335B" w:rsidRPr="00A369BC" w:rsidRDefault="00A7335B" w:rsidP="00A7335B">
      <w:r>
        <w:t xml:space="preserve">Женева, </w:t>
      </w:r>
      <w:r w:rsidR="00464932" w:rsidRPr="00272605">
        <w:t>15</w:t>
      </w:r>
      <w:r>
        <w:t>–1</w:t>
      </w:r>
      <w:r w:rsidR="00464932" w:rsidRPr="00272605">
        <w:t>8</w:t>
      </w:r>
      <w:r w:rsidRPr="00A369BC">
        <w:t xml:space="preserve"> </w:t>
      </w:r>
      <w:r w:rsidR="00774D56" w:rsidRPr="00774D56">
        <w:rPr>
          <w:rStyle w:val="hps"/>
        </w:rPr>
        <w:t>ноября</w:t>
      </w:r>
      <w:r>
        <w:t xml:space="preserve"> 201</w:t>
      </w:r>
      <w:r w:rsidRPr="002D7335">
        <w:t>6</w:t>
      </w:r>
      <w:r w:rsidRPr="00A369BC">
        <w:t xml:space="preserve"> года</w:t>
      </w:r>
    </w:p>
    <w:p w:rsidR="00A7335B" w:rsidRPr="00A369BC" w:rsidRDefault="00774D56" w:rsidP="00A7335B">
      <w:r>
        <w:t>Пункт 4.</w:t>
      </w:r>
      <w:r w:rsidRPr="00272605">
        <w:t>8</w:t>
      </w:r>
      <w:r>
        <w:t>.</w:t>
      </w:r>
      <w:r w:rsidR="00DB60E3" w:rsidRPr="00272605">
        <w:t>3</w:t>
      </w:r>
      <w:r w:rsidR="00A7335B" w:rsidRPr="00A369BC">
        <w:t xml:space="preserve"> предварительной повестки дня</w:t>
      </w:r>
    </w:p>
    <w:p w:rsidR="00A7335B" w:rsidRPr="002D7335" w:rsidRDefault="00A7335B" w:rsidP="00A7335B">
      <w:pPr>
        <w:rPr>
          <w:b/>
        </w:rPr>
      </w:pPr>
      <w:r w:rsidRPr="00A369BC">
        <w:rPr>
          <w:b/>
        </w:rPr>
        <w:t>Соглашение 1958 года</w:t>
      </w:r>
      <w:r w:rsidR="00272605" w:rsidRPr="00272605">
        <w:rPr>
          <w:b/>
        </w:rPr>
        <w:t>:</w:t>
      </w:r>
      <w:r w:rsidR="002D7335" w:rsidRPr="002D7335">
        <w:rPr>
          <w:b/>
        </w:rPr>
        <w:t xml:space="preserve"> </w:t>
      </w:r>
      <w:r w:rsidR="00272605" w:rsidRPr="00272605">
        <w:rPr>
          <w:b/>
        </w:rPr>
        <w:br/>
      </w:r>
      <w:r>
        <w:rPr>
          <w:b/>
        </w:rPr>
        <w:t xml:space="preserve">Рассмотрение проектов поправок к существующим </w:t>
      </w:r>
      <w:r w:rsidRPr="002D7335">
        <w:rPr>
          <w:b/>
        </w:rPr>
        <w:br/>
      </w:r>
      <w:r>
        <w:rPr>
          <w:b/>
        </w:rPr>
        <w:t>правилам, представленных GR</w:t>
      </w:r>
      <w:r>
        <w:rPr>
          <w:b/>
          <w:lang w:val="fr-CH"/>
        </w:rPr>
        <w:t>SP</w:t>
      </w:r>
    </w:p>
    <w:p w:rsidR="00A7335B" w:rsidRPr="00272605" w:rsidRDefault="00A7335B" w:rsidP="00774D56">
      <w:pPr>
        <w:pStyle w:val="HChGR"/>
      </w:pPr>
      <w:r w:rsidRPr="00A369BC">
        <w:tab/>
      </w:r>
      <w:r w:rsidRPr="00A369BC">
        <w:tab/>
      </w:r>
      <w:r w:rsidR="00774D56">
        <w:t>Предложение по исправлени</w:t>
      </w:r>
      <w:r w:rsidR="007B3E5C">
        <w:t>ю</w:t>
      </w:r>
      <w:r w:rsidR="00774D56">
        <w:t xml:space="preserve"> 2 (относится только к тексту на русском языке) к первонача</w:t>
      </w:r>
      <w:r w:rsidR="00731E81">
        <w:t xml:space="preserve">льному варианту Правил ООН № </w:t>
      </w:r>
      <w:r w:rsidR="00731E81" w:rsidRPr="00272605">
        <w:t>44</w:t>
      </w:r>
      <w:r w:rsidR="00774D56">
        <w:t xml:space="preserve"> (</w:t>
      </w:r>
      <w:r w:rsidR="0069721C">
        <w:t>Д</w:t>
      </w:r>
      <w:r w:rsidR="00222C1A">
        <w:t>етские удерживающие системы</w:t>
      </w:r>
      <w:r w:rsidR="00774D56">
        <w:t>)</w:t>
      </w:r>
    </w:p>
    <w:p w:rsidR="00A7335B" w:rsidRPr="00DB4787" w:rsidRDefault="00A7335B" w:rsidP="00774D56">
      <w:pPr>
        <w:pStyle w:val="H1"/>
        <w:tabs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134" w:right="1260" w:hanging="1134"/>
        <w:rPr>
          <w:b w:val="0"/>
          <w:sz w:val="20"/>
          <w:szCs w:val="20"/>
        </w:rPr>
      </w:pPr>
      <w:r w:rsidRPr="00A369BC">
        <w:tab/>
      </w:r>
      <w:r w:rsidRPr="00A369BC">
        <w:tab/>
      </w:r>
      <w:bookmarkStart w:id="3" w:name="_Toc433094537"/>
      <w:r w:rsidRPr="00A369BC">
        <w:t>Представлено Рабочей группой по пассивной безопасности</w:t>
      </w:r>
      <w:r w:rsidRPr="00272605">
        <w:rPr>
          <w:szCs w:val="24"/>
        </w:rPr>
        <w:footnoteReference w:customMarkFollows="1" w:id="1"/>
        <w:t>*</w:t>
      </w:r>
      <w:bookmarkEnd w:id="3"/>
    </w:p>
    <w:p w:rsidR="00A7335B" w:rsidRPr="00DB4787" w:rsidRDefault="00A7335B" w:rsidP="00774D56">
      <w:pPr>
        <w:pStyle w:val="SingleTxt"/>
        <w:tabs>
          <w:tab w:val="clear" w:pos="1267"/>
        </w:tabs>
        <w:spacing w:after="0" w:line="120" w:lineRule="exact"/>
        <w:ind w:left="1134" w:hanging="1134"/>
        <w:rPr>
          <w:sz w:val="10"/>
        </w:rPr>
      </w:pPr>
    </w:p>
    <w:p w:rsidR="00A7335B" w:rsidRPr="00DB4787" w:rsidRDefault="00A7335B" w:rsidP="00774D56">
      <w:pPr>
        <w:pStyle w:val="SingleTxt"/>
        <w:tabs>
          <w:tab w:val="clear" w:pos="1267"/>
        </w:tabs>
        <w:spacing w:after="0" w:line="120" w:lineRule="exact"/>
        <w:ind w:left="1134" w:hanging="1134"/>
        <w:rPr>
          <w:sz w:val="10"/>
        </w:rPr>
      </w:pPr>
    </w:p>
    <w:p w:rsidR="00A7335B" w:rsidRPr="00DB4787" w:rsidRDefault="00A7335B" w:rsidP="00774D56">
      <w:pPr>
        <w:pStyle w:val="SingleTxt"/>
        <w:tabs>
          <w:tab w:val="clear" w:pos="1267"/>
        </w:tabs>
        <w:ind w:left="1134" w:hanging="1134"/>
      </w:pPr>
      <w:r w:rsidRPr="00DB4787">
        <w:tab/>
      </w:r>
      <w:r w:rsidRPr="00A369BC">
        <w:t>Воспроизведенный ниже текст был принят Рабочей группой по пассивной безопасности (</w:t>
      </w:r>
      <w:r w:rsidRPr="00A369BC">
        <w:rPr>
          <w:lang w:val="en-GB"/>
        </w:rPr>
        <w:t>GRSP</w:t>
      </w:r>
      <w:r w:rsidRPr="00A369BC">
        <w:t xml:space="preserve">) на ее пятьдесят </w:t>
      </w:r>
      <w:r w:rsidR="00BC6200">
        <w:rPr>
          <w:rStyle w:val="shorttext"/>
        </w:rPr>
        <w:t>девятой</w:t>
      </w:r>
      <w:r>
        <w:rPr>
          <w:rStyle w:val="hps"/>
        </w:rPr>
        <w:t xml:space="preserve"> сессии</w:t>
      </w:r>
      <w:r w:rsidRPr="00A369BC">
        <w:t xml:space="preserve"> </w:t>
      </w:r>
      <w:r w:rsidRPr="002D7335">
        <w:br/>
      </w:r>
      <w:r w:rsidRPr="00A369BC">
        <w:t>(</w:t>
      </w:r>
      <w:r w:rsidRPr="00A369BC">
        <w:rPr>
          <w:lang w:val="en-GB"/>
        </w:rPr>
        <w:t>ECE</w:t>
      </w:r>
      <w:r w:rsidRPr="00A369BC">
        <w:t>/</w:t>
      </w:r>
      <w:r w:rsidRPr="00A369BC">
        <w:rPr>
          <w:lang w:val="en-GB"/>
        </w:rPr>
        <w:t>TRANS</w:t>
      </w:r>
      <w:r w:rsidRPr="00A369BC">
        <w:t>/</w:t>
      </w:r>
      <w:r w:rsidRPr="00A369BC">
        <w:rPr>
          <w:lang w:val="en-GB"/>
        </w:rPr>
        <w:t>WP</w:t>
      </w:r>
      <w:r>
        <w:t>.29/</w:t>
      </w:r>
      <w:r w:rsidRPr="00A369BC">
        <w:rPr>
          <w:lang w:val="en-GB"/>
        </w:rPr>
        <w:t>GRSP</w:t>
      </w:r>
      <w:r>
        <w:t>/5</w:t>
      </w:r>
      <w:r w:rsidR="00774D56" w:rsidRPr="00272605">
        <w:t>9</w:t>
      </w:r>
      <w:r w:rsidR="000F6CE1" w:rsidRPr="00272605">
        <w:t>,</w:t>
      </w:r>
      <w:r w:rsidR="000F6CE1" w:rsidRPr="000F6CE1">
        <w:t xml:space="preserve"> </w:t>
      </w:r>
      <w:r w:rsidR="00731E81">
        <w:t xml:space="preserve">пункт </w:t>
      </w:r>
      <w:r w:rsidR="00731E81" w:rsidRPr="00272605">
        <w:t>32</w:t>
      </w:r>
      <w:r w:rsidRPr="00A369BC">
        <w:t xml:space="preserve">). </w:t>
      </w:r>
      <w:r w:rsidR="000F6CE1">
        <w:t xml:space="preserve">В его основу положен документ </w:t>
      </w:r>
      <w:r w:rsidR="000F6CE1">
        <w:rPr>
          <w:lang w:val="fr-CH"/>
        </w:rPr>
        <w:t>ECE</w:t>
      </w:r>
      <w:r w:rsidR="000F6CE1">
        <w:t>/</w:t>
      </w:r>
      <w:r w:rsidR="000F6CE1">
        <w:rPr>
          <w:lang w:val="fr-CH"/>
        </w:rPr>
        <w:t>TRANS</w:t>
      </w:r>
      <w:r w:rsidR="000F6CE1">
        <w:t>/</w:t>
      </w:r>
      <w:r w:rsidR="000F6CE1">
        <w:rPr>
          <w:lang w:val="fr-CH"/>
        </w:rPr>
        <w:t>WP</w:t>
      </w:r>
      <w:r w:rsidR="000F6CE1">
        <w:t>.29/</w:t>
      </w:r>
      <w:r w:rsidR="000F6CE1">
        <w:rPr>
          <w:lang w:val="fr-CH"/>
        </w:rPr>
        <w:t>GRSP</w:t>
      </w:r>
      <w:r w:rsidR="000F6CE1">
        <w:t>/201</w:t>
      </w:r>
      <w:r w:rsidR="000F6CE1" w:rsidRPr="00272605">
        <w:t>6</w:t>
      </w:r>
      <w:r w:rsidR="000F6CE1">
        <w:t>/</w:t>
      </w:r>
      <w:r w:rsidR="00731E81" w:rsidRPr="00272605">
        <w:t>9</w:t>
      </w:r>
      <w:r w:rsidR="000F6CE1">
        <w:t xml:space="preserve"> без поправок. Он представляется Всемирн</w:t>
      </w:r>
      <w:r w:rsidR="000F6CE1">
        <w:t>о</w:t>
      </w:r>
      <w:r w:rsidR="000F6CE1">
        <w:t>му форуму для согласования правил в области транспортных средств (WP.29) и Административному комитету АС.1 для рассмотрения.</w:t>
      </w:r>
    </w:p>
    <w:p w:rsidR="00A24C3C" w:rsidRPr="00272605" w:rsidRDefault="00AE5D17" w:rsidP="007C1CD7">
      <w:pPr>
        <w:pStyle w:val="HChGR"/>
        <w:ind w:firstLine="0"/>
      </w:pPr>
      <w:r w:rsidRPr="00AE5D17">
        <w:br w:type="page"/>
      </w:r>
      <w:r w:rsidR="00C74801" w:rsidRPr="00222C1A">
        <w:lastRenderedPageBreak/>
        <w:t>И</w:t>
      </w:r>
      <w:r w:rsidR="00A24C3C" w:rsidRPr="00222C1A">
        <w:t>справлени</w:t>
      </w:r>
      <w:r w:rsidR="007B3E5C">
        <w:t>е</w:t>
      </w:r>
      <w:r w:rsidR="00A24C3C" w:rsidRPr="00222C1A">
        <w:t xml:space="preserve"> 2 к первонача</w:t>
      </w:r>
      <w:r w:rsidR="00222C1A" w:rsidRPr="00222C1A">
        <w:t xml:space="preserve">льному варианту Правил ООН № </w:t>
      </w:r>
      <w:r w:rsidR="00222C1A" w:rsidRPr="00272605">
        <w:t>44</w:t>
      </w:r>
      <w:r w:rsidR="00A24C3C" w:rsidRPr="00222C1A">
        <w:t xml:space="preserve"> </w:t>
      </w:r>
      <w:r w:rsidR="0064348D" w:rsidRPr="00222C1A">
        <w:t>(</w:t>
      </w:r>
      <w:r w:rsidR="0069721C">
        <w:t>Д</w:t>
      </w:r>
      <w:bookmarkStart w:id="4" w:name="_GoBack"/>
      <w:bookmarkEnd w:id="4"/>
      <w:r w:rsidR="00222C1A" w:rsidRPr="00222C1A">
        <w:t>етские удерживающие системы</w:t>
      </w:r>
      <w:r w:rsidR="0064348D" w:rsidRPr="00222C1A">
        <w:t>)</w:t>
      </w:r>
    </w:p>
    <w:p w:rsidR="00222C1A" w:rsidRPr="00222C1A" w:rsidRDefault="00222C1A" w:rsidP="00222C1A">
      <w:pPr>
        <w:pStyle w:val="SingleTxtG"/>
        <w:ind w:left="2268" w:hanging="113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222C1A">
        <w:rPr>
          <w:rFonts w:ascii="Times New Roman" w:hAnsi="Times New Roman" w:cs="Times New Roman"/>
          <w:i/>
          <w:sz w:val="20"/>
          <w:szCs w:val="20"/>
          <w:lang w:val="ru-RU"/>
        </w:rPr>
        <w:t>Те</w:t>
      </w:r>
      <w:proofErr w:type="gramStart"/>
      <w:r w:rsidRPr="00222C1A">
        <w:rPr>
          <w:rFonts w:ascii="Times New Roman" w:hAnsi="Times New Roman" w:cs="Times New Roman"/>
          <w:i/>
          <w:sz w:val="20"/>
          <w:szCs w:val="20"/>
          <w:lang w:val="ru-RU"/>
        </w:rPr>
        <w:t>кст Пр</w:t>
      </w:r>
      <w:proofErr w:type="gramEnd"/>
      <w:r w:rsidRPr="00222C1A">
        <w:rPr>
          <w:rFonts w:ascii="Times New Roman" w:hAnsi="Times New Roman" w:cs="Times New Roman"/>
          <w:i/>
          <w:sz w:val="20"/>
          <w:szCs w:val="20"/>
          <w:lang w:val="ru-RU"/>
        </w:rPr>
        <w:t>авил (относится только к тексту на русском языке)</w:t>
      </w:r>
    </w:p>
    <w:p w:rsidR="00222C1A" w:rsidRPr="00222C1A" w:rsidRDefault="00222C1A" w:rsidP="00222C1A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222C1A">
        <w:rPr>
          <w:rFonts w:ascii="Times New Roman" w:hAnsi="Times New Roman" w:cs="Times New Roman"/>
          <w:i/>
          <w:sz w:val="20"/>
          <w:szCs w:val="20"/>
          <w:lang w:val="ru-RU"/>
        </w:rPr>
        <w:t>Пункт 1.1</w:t>
      </w:r>
      <w:r w:rsidRPr="00272605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 w:rsidRPr="00222C1A">
        <w:rPr>
          <w:rFonts w:ascii="Times New Roman" w:hAnsi="Times New Roman" w:cs="Times New Roman"/>
          <w:sz w:val="20"/>
          <w:szCs w:val="20"/>
          <w:lang w:val="ru-RU"/>
        </w:rPr>
        <w:t xml:space="preserve"> изменить следующим образом:</w:t>
      </w:r>
    </w:p>
    <w:p w:rsidR="00222C1A" w:rsidRPr="00222C1A" w:rsidRDefault="00222C1A" w:rsidP="00222C1A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222C1A">
        <w:rPr>
          <w:rFonts w:ascii="Times New Roman" w:hAnsi="Times New Roman" w:cs="Times New Roman"/>
          <w:sz w:val="20"/>
          <w:szCs w:val="20"/>
          <w:lang w:val="ru-RU"/>
        </w:rPr>
        <w:t>"1.1.</w:t>
      </w:r>
      <w:r w:rsidRPr="00222C1A">
        <w:rPr>
          <w:rFonts w:ascii="Times New Roman" w:hAnsi="Times New Roman" w:cs="Times New Roman"/>
          <w:sz w:val="20"/>
          <w:szCs w:val="20"/>
          <w:lang w:val="ru-RU"/>
        </w:rPr>
        <w:tab/>
        <w:t>Настоящие Правила применяются к детским удерживающим системам, которые пригодны для установки на механических транспортных средствах, имеющих не менее трех колес, и которые не предназначены для использования ни на откидных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(складных), ни на</w:t>
      </w:r>
      <w:r w:rsidRPr="00222C1A">
        <w:rPr>
          <w:rFonts w:ascii="Times New Roman" w:hAnsi="Times New Roman" w:cs="Times New Roman"/>
          <w:sz w:val="20"/>
          <w:szCs w:val="20"/>
          <w:lang w:val="ru-RU"/>
        </w:rPr>
        <w:t xml:space="preserve"> обращенных вбок сиденьях</w:t>
      </w:r>
      <w:proofErr w:type="gramStart"/>
      <w:r w:rsidRPr="00222C1A">
        <w:rPr>
          <w:rFonts w:ascii="Times New Roman" w:hAnsi="Times New Roman" w:cs="Times New Roman"/>
          <w:sz w:val="20"/>
          <w:szCs w:val="20"/>
          <w:lang w:val="ru-RU"/>
        </w:rPr>
        <w:t>."</w:t>
      </w:r>
      <w:proofErr w:type="gramEnd"/>
    </w:p>
    <w:p w:rsidR="00222C1A" w:rsidRPr="00222C1A" w:rsidRDefault="00222C1A" w:rsidP="00222C1A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222C1A">
        <w:rPr>
          <w:rFonts w:ascii="Times New Roman" w:hAnsi="Times New Roman" w:cs="Times New Roman"/>
          <w:i/>
          <w:sz w:val="20"/>
          <w:szCs w:val="20"/>
          <w:lang w:val="ru-RU"/>
        </w:rPr>
        <w:t>Пункт 2.31</w:t>
      </w:r>
      <w:r w:rsidRPr="00272605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 w:rsidRPr="00222C1A">
        <w:rPr>
          <w:rFonts w:ascii="Times New Roman" w:hAnsi="Times New Roman" w:cs="Times New Roman"/>
          <w:sz w:val="20"/>
          <w:szCs w:val="20"/>
          <w:lang w:val="ru-RU"/>
        </w:rPr>
        <w:t xml:space="preserve"> изменить следующим образом:</w:t>
      </w:r>
    </w:p>
    <w:p w:rsidR="00222C1A" w:rsidRPr="00222C1A" w:rsidRDefault="00222C1A" w:rsidP="00222C1A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222C1A">
        <w:rPr>
          <w:rFonts w:ascii="Times New Roman" w:hAnsi="Times New Roman" w:cs="Times New Roman"/>
          <w:sz w:val="20"/>
          <w:szCs w:val="20"/>
          <w:lang w:val="ru-RU"/>
        </w:rPr>
        <w:t>"2.31.</w:t>
      </w:r>
      <w:r w:rsidRPr="00222C1A">
        <w:rPr>
          <w:rFonts w:ascii="Times New Roman" w:hAnsi="Times New Roman" w:cs="Times New Roman"/>
          <w:sz w:val="20"/>
          <w:szCs w:val="20"/>
          <w:lang w:val="ru-RU"/>
        </w:rPr>
        <w:tab/>
      </w:r>
      <w:proofErr w:type="gramStart"/>
      <w:r w:rsidRPr="00222C1A">
        <w:rPr>
          <w:rFonts w:ascii="Times New Roman" w:hAnsi="Times New Roman" w:cs="Times New Roman"/>
          <w:sz w:val="20"/>
          <w:szCs w:val="20"/>
          <w:lang w:val="ru-RU"/>
        </w:rPr>
        <w:t>"</w:t>
      </w:r>
      <w:r w:rsidRPr="00222C1A">
        <w:rPr>
          <w:rFonts w:ascii="Times New Roman" w:hAnsi="Times New Roman" w:cs="Times New Roman"/>
          <w:i/>
          <w:sz w:val="20"/>
          <w:szCs w:val="20"/>
          <w:lang w:val="ru-RU"/>
        </w:rPr>
        <w:t>Фиксирующее приспособление сиденья транспортного средства (ФПСТС)</w:t>
      </w:r>
      <w:r>
        <w:rPr>
          <w:rFonts w:ascii="Times New Roman" w:hAnsi="Times New Roman" w:cs="Times New Roman"/>
          <w:sz w:val="20"/>
          <w:szCs w:val="20"/>
          <w:lang w:val="ru-RU"/>
        </w:rPr>
        <w:t>" означает</w:t>
      </w:r>
      <w:r w:rsidRPr="00222C1A">
        <w:rPr>
          <w:rFonts w:ascii="Times New Roman" w:hAnsi="Times New Roman" w:cs="Times New Roman"/>
          <w:sz w:val="20"/>
          <w:szCs w:val="20"/>
          <w:lang w:val="ru-RU"/>
        </w:rPr>
        <w:t xml:space="preserve"> фиксирующее приспособле</w:t>
      </w:r>
      <w:r w:rsidRPr="00222C1A">
        <w:rPr>
          <w:rFonts w:ascii="Times New Roman" w:hAnsi="Times New Roman" w:cs="Times New Roman"/>
          <w:sz w:val="20"/>
          <w:szCs w:val="20"/>
          <w:lang w:val="ru-RU"/>
        </w:rPr>
        <w:softHyphen/>
        <w:t xml:space="preserve">ние, соответствующее классам размера </w:t>
      </w:r>
      <w:r w:rsidRPr="00222C1A">
        <w:rPr>
          <w:rFonts w:ascii="Times New Roman" w:hAnsi="Times New Roman" w:cs="Times New Roman"/>
          <w:sz w:val="20"/>
          <w:szCs w:val="20"/>
        </w:rPr>
        <w:t>ISOFIX</w:t>
      </w:r>
      <w:r w:rsidRPr="00222C1A">
        <w:rPr>
          <w:rFonts w:ascii="Times New Roman" w:hAnsi="Times New Roman" w:cs="Times New Roman"/>
          <w:sz w:val="20"/>
          <w:szCs w:val="20"/>
          <w:lang w:val="ru-RU"/>
        </w:rPr>
        <w:t>, определенным в пункте 2.1.1.6, габариты которого указаны на рис. 1−6 в добавлении 2 к приложению 17 к Правилам №</w:t>
      </w:r>
      <w:r w:rsidRPr="00222C1A">
        <w:rPr>
          <w:rFonts w:ascii="Times New Roman" w:hAnsi="Times New Roman" w:cs="Times New Roman"/>
          <w:sz w:val="20"/>
          <w:szCs w:val="20"/>
        </w:rPr>
        <w:t> </w:t>
      </w:r>
      <w:r w:rsidRPr="00222C1A">
        <w:rPr>
          <w:rFonts w:ascii="Times New Roman" w:hAnsi="Times New Roman" w:cs="Times New Roman"/>
          <w:sz w:val="20"/>
          <w:szCs w:val="20"/>
          <w:lang w:val="ru-RU"/>
        </w:rPr>
        <w:t xml:space="preserve">16 и которое используется изготовителем детского удерживающего устройства для определения надлежащих габаритов детской удерживающей системы </w:t>
      </w:r>
      <w:r w:rsidRPr="00222C1A">
        <w:rPr>
          <w:rFonts w:ascii="Times New Roman" w:hAnsi="Times New Roman" w:cs="Times New Roman"/>
          <w:sz w:val="20"/>
          <w:szCs w:val="20"/>
        </w:rPr>
        <w:t>ISOFIX</w:t>
      </w:r>
      <w:r w:rsidRPr="00222C1A">
        <w:rPr>
          <w:rFonts w:ascii="Times New Roman" w:hAnsi="Times New Roman" w:cs="Times New Roman"/>
          <w:sz w:val="20"/>
          <w:szCs w:val="20"/>
          <w:lang w:val="ru-RU"/>
        </w:rPr>
        <w:t xml:space="preserve"> и местоположения ее крепежных деталей </w:t>
      </w:r>
      <w:r w:rsidRPr="00222C1A">
        <w:rPr>
          <w:rFonts w:ascii="Times New Roman" w:hAnsi="Times New Roman" w:cs="Times New Roman"/>
          <w:sz w:val="20"/>
          <w:szCs w:val="20"/>
        </w:rPr>
        <w:t>ISOFIX</w:t>
      </w:r>
      <w:r w:rsidRPr="00222C1A">
        <w:rPr>
          <w:rFonts w:ascii="Times New Roman" w:hAnsi="Times New Roman" w:cs="Times New Roman"/>
          <w:sz w:val="20"/>
          <w:szCs w:val="20"/>
          <w:lang w:val="ru-RU"/>
        </w:rPr>
        <w:t>."</w:t>
      </w:r>
      <w:proofErr w:type="gramEnd"/>
    </w:p>
    <w:p w:rsidR="00222C1A" w:rsidRPr="00222C1A" w:rsidRDefault="00222C1A" w:rsidP="00222C1A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222C1A">
        <w:rPr>
          <w:rFonts w:ascii="Times New Roman" w:hAnsi="Times New Roman" w:cs="Times New Roman"/>
          <w:i/>
          <w:sz w:val="20"/>
          <w:szCs w:val="20"/>
          <w:lang w:val="ru-RU"/>
        </w:rPr>
        <w:t>Пункт 6.1.11</w:t>
      </w:r>
      <w:r w:rsidRPr="00272605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 w:rsidRPr="00222C1A">
        <w:rPr>
          <w:rFonts w:ascii="Times New Roman" w:hAnsi="Times New Roman" w:cs="Times New Roman"/>
          <w:sz w:val="20"/>
          <w:szCs w:val="20"/>
          <w:lang w:val="ru-RU"/>
        </w:rPr>
        <w:t xml:space="preserve"> изменить следующим образом:</w:t>
      </w:r>
    </w:p>
    <w:p w:rsidR="00222C1A" w:rsidRPr="00222C1A" w:rsidRDefault="00222C1A" w:rsidP="00222C1A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222C1A">
        <w:rPr>
          <w:rFonts w:ascii="Times New Roman" w:hAnsi="Times New Roman" w:cs="Times New Roman"/>
          <w:sz w:val="20"/>
          <w:szCs w:val="20"/>
          <w:lang w:val="ru-RU"/>
        </w:rPr>
        <w:t>"6.1.11.</w:t>
      </w:r>
      <w:r w:rsidRPr="00222C1A">
        <w:rPr>
          <w:rFonts w:ascii="Times New Roman" w:hAnsi="Times New Roman" w:cs="Times New Roman"/>
          <w:sz w:val="20"/>
          <w:szCs w:val="20"/>
          <w:lang w:val="ru-RU"/>
        </w:rPr>
        <w:tab/>
        <w:t>Детские удерживающие системы групп 0 и 0+, за исключением детских люлек, определение кот</w:t>
      </w:r>
      <w:r>
        <w:rPr>
          <w:rFonts w:ascii="Times New Roman" w:hAnsi="Times New Roman" w:cs="Times New Roman"/>
          <w:sz w:val="20"/>
          <w:szCs w:val="20"/>
          <w:lang w:val="ru-RU"/>
        </w:rPr>
        <w:t>орых содержится в пункте 2.4.1,</w:t>
      </w:r>
      <w:r w:rsidRPr="00222C1A">
        <w:rPr>
          <w:rFonts w:ascii="Times New Roman" w:hAnsi="Times New Roman" w:cs="Times New Roman"/>
          <w:sz w:val="20"/>
          <w:szCs w:val="20"/>
          <w:lang w:val="ru-RU"/>
        </w:rPr>
        <w:t xml:space="preserve"> должны относиться к классу цельной конструкции</w:t>
      </w:r>
      <w:proofErr w:type="gramStart"/>
      <w:r w:rsidRPr="00222C1A">
        <w:rPr>
          <w:rFonts w:ascii="Times New Roman" w:hAnsi="Times New Roman" w:cs="Times New Roman"/>
          <w:sz w:val="20"/>
          <w:szCs w:val="20"/>
          <w:lang w:val="ru-RU"/>
        </w:rPr>
        <w:t>."</w:t>
      </w:r>
      <w:proofErr w:type="gramEnd"/>
    </w:p>
    <w:p w:rsidR="00222C1A" w:rsidRPr="00222C1A" w:rsidRDefault="00222C1A" w:rsidP="00222C1A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222C1A">
        <w:rPr>
          <w:rFonts w:ascii="Times New Roman" w:hAnsi="Times New Roman" w:cs="Times New Roman"/>
          <w:i/>
          <w:sz w:val="20"/>
          <w:szCs w:val="20"/>
          <w:lang w:val="ru-RU"/>
        </w:rPr>
        <w:t>Пункт 6.1.12</w:t>
      </w:r>
      <w:r w:rsidRPr="00272605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 w:rsidRPr="00222C1A">
        <w:rPr>
          <w:rFonts w:ascii="Times New Roman" w:hAnsi="Times New Roman" w:cs="Times New Roman"/>
          <w:sz w:val="20"/>
          <w:szCs w:val="20"/>
          <w:lang w:val="ru-RU"/>
        </w:rPr>
        <w:t xml:space="preserve"> изменить следующим образом:</w:t>
      </w:r>
    </w:p>
    <w:p w:rsidR="00222C1A" w:rsidRPr="00222C1A" w:rsidRDefault="00222C1A" w:rsidP="00222C1A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222C1A">
        <w:rPr>
          <w:rFonts w:ascii="Times New Roman" w:hAnsi="Times New Roman" w:cs="Times New Roman"/>
          <w:sz w:val="20"/>
          <w:szCs w:val="20"/>
          <w:lang w:val="ru-RU"/>
        </w:rPr>
        <w:t>"6.1.12.</w:t>
      </w:r>
      <w:r w:rsidRPr="00222C1A">
        <w:rPr>
          <w:rFonts w:ascii="Times New Roman" w:hAnsi="Times New Roman" w:cs="Times New Roman"/>
          <w:sz w:val="20"/>
          <w:szCs w:val="20"/>
          <w:lang w:val="ru-RU"/>
        </w:rPr>
        <w:tab/>
        <w:t xml:space="preserve">Детские удерживающие системы группы </w:t>
      </w:r>
      <w:r w:rsidRPr="00222C1A">
        <w:rPr>
          <w:rFonts w:ascii="Times New Roman" w:hAnsi="Times New Roman" w:cs="Times New Roman"/>
          <w:sz w:val="20"/>
          <w:szCs w:val="20"/>
        </w:rPr>
        <w:t>I</w:t>
      </w:r>
      <w:r w:rsidRPr="00222C1A">
        <w:rPr>
          <w:rFonts w:ascii="Times New Roman" w:hAnsi="Times New Roman" w:cs="Times New Roman"/>
          <w:sz w:val="20"/>
          <w:szCs w:val="20"/>
          <w:lang w:val="ru-RU"/>
        </w:rPr>
        <w:t xml:space="preserve"> должны относиться к классу цельной конструкции, если они не оснащены </w:t>
      </w:r>
      <w:proofErr w:type="spellStart"/>
      <w:r w:rsidRPr="00222C1A">
        <w:rPr>
          <w:rFonts w:ascii="Times New Roman" w:hAnsi="Times New Roman" w:cs="Times New Roman"/>
          <w:sz w:val="20"/>
          <w:szCs w:val="20"/>
          <w:lang w:val="ru-RU"/>
        </w:rPr>
        <w:t>противоударным</w:t>
      </w:r>
      <w:proofErr w:type="spellEnd"/>
      <w:r w:rsidRPr="00222C1A">
        <w:rPr>
          <w:rFonts w:ascii="Times New Roman" w:hAnsi="Times New Roman" w:cs="Times New Roman"/>
          <w:sz w:val="20"/>
          <w:szCs w:val="20"/>
          <w:lang w:val="ru-RU"/>
        </w:rPr>
        <w:t xml:space="preserve"> экраном класса </w:t>
      </w:r>
      <w:r w:rsidRPr="00222C1A">
        <w:rPr>
          <w:rFonts w:ascii="Times New Roman" w:hAnsi="Times New Roman" w:cs="Times New Roman"/>
          <w:sz w:val="20"/>
          <w:szCs w:val="20"/>
        </w:rPr>
        <w:t>B</w:t>
      </w:r>
      <w:r w:rsidRPr="00222C1A">
        <w:rPr>
          <w:rFonts w:ascii="Times New Roman" w:hAnsi="Times New Roman" w:cs="Times New Roman"/>
          <w:sz w:val="20"/>
          <w:szCs w:val="20"/>
          <w:lang w:val="ru-RU"/>
        </w:rPr>
        <w:t>, определение которого содержится в пункте 2.7 настоящих Правил</w:t>
      </w:r>
      <w:proofErr w:type="gramStart"/>
      <w:r w:rsidRPr="00222C1A">
        <w:rPr>
          <w:rFonts w:ascii="Times New Roman" w:hAnsi="Times New Roman" w:cs="Times New Roman"/>
          <w:sz w:val="20"/>
          <w:szCs w:val="20"/>
          <w:lang w:val="ru-RU"/>
        </w:rPr>
        <w:t>."</w:t>
      </w:r>
      <w:proofErr w:type="gramEnd"/>
    </w:p>
    <w:p w:rsidR="00222C1A" w:rsidRPr="00222C1A" w:rsidRDefault="00222C1A" w:rsidP="00222C1A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222C1A">
        <w:rPr>
          <w:rFonts w:ascii="Times New Roman" w:hAnsi="Times New Roman" w:cs="Times New Roman"/>
          <w:i/>
          <w:sz w:val="20"/>
          <w:szCs w:val="20"/>
          <w:lang w:val="ru-RU"/>
        </w:rPr>
        <w:t>Пункт 6.3.1.1</w:t>
      </w:r>
      <w:r w:rsidRPr="00272605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 w:rsidRPr="00222C1A">
        <w:rPr>
          <w:rFonts w:ascii="Times New Roman" w:hAnsi="Times New Roman" w:cs="Times New Roman"/>
          <w:sz w:val="20"/>
          <w:szCs w:val="20"/>
          <w:lang w:val="ru-RU"/>
        </w:rPr>
        <w:t xml:space="preserve"> изменить следующим образом:</w:t>
      </w:r>
    </w:p>
    <w:p w:rsidR="00222C1A" w:rsidRPr="00222C1A" w:rsidRDefault="00222C1A" w:rsidP="00222C1A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222C1A">
        <w:rPr>
          <w:rFonts w:ascii="Times New Roman" w:hAnsi="Times New Roman" w:cs="Times New Roman"/>
          <w:sz w:val="20"/>
          <w:szCs w:val="20"/>
          <w:lang w:val="ru-RU"/>
        </w:rPr>
        <w:t>"6.3.1.1</w:t>
      </w:r>
      <w:r w:rsidRPr="00272605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222C1A">
        <w:rPr>
          <w:rFonts w:ascii="Times New Roman" w:hAnsi="Times New Roman" w:cs="Times New Roman"/>
          <w:sz w:val="20"/>
          <w:szCs w:val="20"/>
          <w:lang w:val="ru-RU"/>
        </w:rPr>
        <w:tab/>
        <w:t>Габариты</w:t>
      </w:r>
    </w:p>
    <w:p w:rsidR="00222C1A" w:rsidRPr="00222C1A" w:rsidRDefault="00222C1A" w:rsidP="00222C1A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222C1A">
        <w:rPr>
          <w:rFonts w:ascii="Times New Roman" w:hAnsi="Times New Roman" w:cs="Times New Roman"/>
          <w:sz w:val="20"/>
          <w:szCs w:val="20"/>
          <w:lang w:val="ru-RU"/>
        </w:rPr>
        <w:tab/>
        <w:t xml:space="preserve">Максимальные боковые габариты детской удерживающей системы </w:t>
      </w:r>
      <w:r w:rsidRPr="00222C1A">
        <w:rPr>
          <w:rFonts w:ascii="Times New Roman" w:hAnsi="Times New Roman" w:cs="Times New Roman"/>
          <w:sz w:val="20"/>
          <w:szCs w:val="20"/>
        </w:rPr>
        <w:t>ISOFIX</w:t>
      </w:r>
      <w:r w:rsidRPr="00222C1A">
        <w:rPr>
          <w:rFonts w:ascii="Times New Roman" w:hAnsi="Times New Roman" w:cs="Times New Roman"/>
          <w:sz w:val="20"/>
          <w:szCs w:val="20"/>
          <w:lang w:val="ru-RU"/>
        </w:rPr>
        <w:t xml:space="preserve">, а также ее габариты в направлениях вниз и назад и местоположения системы креплений </w:t>
      </w:r>
      <w:r w:rsidRPr="00222C1A">
        <w:rPr>
          <w:rFonts w:ascii="Times New Roman" w:hAnsi="Times New Roman" w:cs="Times New Roman"/>
          <w:sz w:val="20"/>
          <w:szCs w:val="20"/>
        </w:rPr>
        <w:t>ISOFIX</w:t>
      </w:r>
      <w:r w:rsidRPr="00222C1A">
        <w:rPr>
          <w:rFonts w:ascii="Times New Roman" w:hAnsi="Times New Roman" w:cs="Times New Roman"/>
          <w:sz w:val="20"/>
          <w:szCs w:val="20"/>
          <w:lang w:val="ru-RU"/>
        </w:rPr>
        <w:t xml:space="preserve">, к которой должны присоединяться ее крепежные детали, определяются для изготовителя детской удерживающей системы </w:t>
      </w:r>
      <w:r w:rsidRPr="00222C1A">
        <w:rPr>
          <w:rFonts w:ascii="Times New Roman" w:hAnsi="Times New Roman" w:cs="Times New Roman"/>
          <w:sz w:val="20"/>
          <w:szCs w:val="20"/>
        </w:rPr>
        <w:t>ISOFIX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в зависимости от</w:t>
      </w:r>
      <w:r w:rsidRPr="00222C1A">
        <w:rPr>
          <w:rFonts w:ascii="Times New Roman" w:hAnsi="Times New Roman" w:cs="Times New Roman"/>
          <w:sz w:val="20"/>
          <w:szCs w:val="20"/>
          <w:lang w:val="ru-RU"/>
        </w:rPr>
        <w:t xml:space="preserve"> фиксирующих приспособлений сиденья транспортного средства (ФПСТС), определенных в пункте 2.31 настоящих Правил</w:t>
      </w:r>
      <w:proofErr w:type="gramStart"/>
      <w:r w:rsidRPr="00222C1A">
        <w:rPr>
          <w:rFonts w:ascii="Times New Roman" w:hAnsi="Times New Roman" w:cs="Times New Roman"/>
          <w:sz w:val="20"/>
          <w:szCs w:val="20"/>
          <w:lang w:val="ru-RU"/>
        </w:rPr>
        <w:t>."</w:t>
      </w:r>
      <w:proofErr w:type="gramEnd"/>
    </w:p>
    <w:p w:rsidR="00222C1A" w:rsidRPr="00222C1A" w:rsidRDefault="00222C1A" w:rsidP="00222C1A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222C1A">
        <w:rPr>
          <w:rFonts w:ascii="Times New Roman" w:hAnsi="Times New Roman" w:cs="Times New Roman"/>
          <w:i/>
          <w:sz w:val="20"/>
          <w:szCs w:val="20"/>
          <w:lang w:val="ru-RU"/>
        </w:rPr>
        <w:t>Пункт 7.2.5.1</w:t>
      </w:r>
      <w:r w:rsidRPr="00272605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 w:rsidRPr="00222C1A">
        <w:rPr>
          <w:rFonts w:ascii="Times New Roman" w:hAnsi="Times New Roman" w:cs="Times New Roman"/>
          <w:sz w:val="20"/>
          <w:szCs w:val="20"/>
          <w:lang w:val="ru-RU"/>
        </w:rPr>
        <w:t xml:space="preserve"> изменить следующим образом:</w:t>
      </w:r>
    </w:p>
    <w:p w:rsidR="00222C1A" w:rsidRPr="00222C1A" w:rsidRDefault="00222C1A" w:rsidP="00222C1A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222C1A">
        <w:rPr>
          <w:rFonts w:ascii="Times New Roman" w:hAnsi="Times New Roman" w:cs="Times New Roman"/>
          <w:sz w:val="20"/>
          <w:szCs w:val="20"/>
          <w:lang w:val="ru-RU"/>
        </w:rPr>
        <w:t>"7.2.</w:t>
      </w:r>
      <w:r>
        <w:rPr>
          <w:rFonts w:ascii="Times New Roman" w:hAnsi="Times New Roman" w:cs="Times New Roman"/>
          <w:sz w:val="20"/>
          <w:szCs w:val="20"/>
          <w:lang w:val="ru-RU"/>
        </w:rPr>
        <w:t>5.1.</w:t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>Зажимное устройство должно</w:t>
      </w:r>
      <w:r w:rsidRPr="00222C1A">
        <w:rPr>
          <w:rFonts w:ascii="Times New Roman" w:hAnsi="Times New Roman" w:cs="Times New Roman"/>
          <w:sz w:val="20"/>
          <w:szCs w:val="20"/>
          <w:lang w:val="ru-RU"/>
        </w:rPr>
        <w:t xml:space="preserve"> быть постоянно прикреплено к детскому удерживающему устройству</w:t>
      </w:r>
      <w:proofErr w:type="gramStart"/>
      <w:r w:rsidRPr="00222C1A">
        <w:rPr>
          <w:rFonts w:ascii="Times New Roman" w:hAnsi="Times New Roman" w:cs="Times New Roman"/>
          <w:sz w:val="20"/>
          <w:szCs w:val="20"/>
          <w:lang w:val="ru-RU"/>
        </w:rPr>
        <w:t>."</w:t>
      </w:r>
      <w:proofErr w:type="gramEnd"/>
    </w:p>
    <w:p w:rsidR="00222C1A" w:rsidRPr="00222C1A" w:rsidRDefault="00222C1A" w:rsidP="00222C1A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222C1A">
        <w:rPr>
          <w:rFonts w:ascii="Times New Roman" w:hAnsi="Times New Roman" w:cs="Times New Roman"/>
          <w:i/>
          <w:sz w:val="20"/>
          <w:szCs w:val="20"/>
          <w:lang w:val="ru-RU"/>
        </w:rPr>
        <w:t>Приложение 6, пункт 3.2.3.</w:t>
      </w:r>
      <w:r w:rsidRPr="00222C1A">
        <w:rPr>
          <w:rFonts w:ascii="Times New Roman" w:hAnsi="Times New Roman" w:cs="Times New Roman"/>
          <w:sz w:val="20"/>
          <w:szCs w:val="20"/>
          <w:lang w:val="ru-RU"/>
        </w:rPr>
        <w:t xml:space="preserve"> изменить следующим образом:</w:t>
      </w:r>
    </w:p>
    <w:p w:rsidR="00AE5D17" w:rsidRDefault="00222C1A" w:rsidP="00272605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222C1A">
        <w:rPr>
          <w:rFonts w:ascii="Times New Roman" w:hAnsi="Times New Roman" w:cs="Times New Roman"/>
          <w:sz w:val="20"/>
          <w:szCs w:val="20"/>
          <w:lang w:val="ru-RU"/>
        </w:rPr>
        <w:t>"3.2.3.</w:t>
      </w:r>
      <w:r w:rsidRPr="00222C1A">
        <w:rPr>
          <w:rFonts w:ascii="Times New Roman" w:hAnsi="Times New Roman" w:cs="Times New Roman"/>
          <w:sz w:val="20"/>
          <w:szCs w:val="20"/>
          <w:lang w:val="ru-RU"/>
        </w:rPr>
        <w:tab/>
        <w:t>Размеры трубы должны составлять 500</w:t>
      </w:r>
      <w:r w:rsidRPr="00222C1A">
        <w:rPr>
          <w:rFonts w:ascii="Times New Roman" w:hAnsi="Times New Roman" w:cs="Times New Roman"/>
          <w:sz w:val="20"/>
          <w:szCs w:val="20"/>
        </w:rPr>
        <w:t> </w:t>
      </w:r>
      <w:r w:rsidRPr="00222C1A">
        <w:rPr>
          <w:rFonts w:ascii="Times New Roman" w:hAnsi="Times New Roman" w:cs="Times New Roman"/>
          <w:sz w:val="20"/>
          <w:szCs w:val="20"/>
          <w:lang w:val="ru-RU"/>
        </w:rPr>
        <w:t>×</w:t>
      </w:r>
      <w:r w:rsidRPr="00222C1A">
        <w:rPr>
          <w:rFonts w:ascii="Times New Roman" w:hAnsi="Times New Roman" w:cs="Times New Roman"/>
          <w:sz w:val="20"/>
          <w:szCs w:val="20"/>
        </w:rPr>
        <w:t> </w:t>
      </w:r>
      <w:r w:rsidRPr="00222C1A">
        <w:rPr>
          <w:rFonts w:ascii="Times New Roman" w:hAnsi="Times New Roman" w:cs="Times New Roman"/>
          <w:sz w:val="20"/>
          <w:szCs w:val="20"/>
          <w:lang w:val="ru-RU"/>
        </w:rPr>
        <w:t>100</w:t>
      </w:r>
      <w:r w:rsidRPr="00222C1A">
        <w:rPr>
          <w:rFonts w:ascii="Times New Roman" w:hAnsi="Times New Roman" w:cs="Times New Roman"/>
          <w:sz w:val="20"/>
          <w:szCs w:val="20"/>
        </w:rPr>
        <w:t> </w:t>
      </w:r>
      <w:r w:rsidRPr="00222C1A">
        <w:rPr>
          <w:rFonts w:ascii="Times New Roman" w:hAnsi="Times New Roman" w:cs="Times New Roman"/>
          <w:sz w:val="20"/>
          <w:szCs w:val="20"/>
          <w:lang w:val="ru-RU"/>
        </w:rPr>
        <w:t>×</w:t>
      </w:r>
      <w:r w:rsidRPr="00222C1A">
        <w:rPr>
          <w:rFonts w:ascii="Times New Roman" w:hAnsi="Times New Roman" w:cs="Times New Roman"/>
          <w:sz w:val="20"/>
          <w:szCs w:val="20"/>
        </w:rPr>
        <w:t> </w:t>
      </w:r>
      <w:r w:rsidRPr="00222C1A">
        <w:rPr>
          <w:rFonts w:ascii="Times New Roman" w:hAnsi="Times New Roman" w:cs="Times New Roman"/>
          <w:sz w:val="20"/>
          <w:szCs w:val="20"/>
          <w:lang w:val="ru-RU"/>
        </w:rPr>
        <w:t>90</w:t>
      </w:r>
      <w:r w:rsidRPr="00222C1A">
        <w:rPr>
          <w:rFonts w:ascii="Times New Roman" w:hAnsi="Times New Roman" w:cs="Times New Roman"/>
          <w:sz w:val="20"/>
          <w:szCs w:val="20"/>
        </w:rPr>
        <w:t> </w:t>
      </w:r>
      <w:r w:rsidRPr="00222C1A">
        <w:rPr>
          <w:rFonts w:ascii="Times New Roman" w:hAnsi="Times New Roman" w:cs="Times New Roman"/>
          <w:sz w:val="20"/>
          <w:szCs w:val="20"/>
          <w:lang w:val="ru-RU"/>
        </w:rPr>
        <w:t>мм</w:t>
      </w:r>
      <w:proofErr w:type="gramStart"/>
      <w:r w:rsidRPr="00222C1A">
        <w:rPr>
          <w:rFonts w:ascii="Times New Roman" w:hAnsi="Times New Roman" w:cs="Times New Roman"/>
          <w:sz w:val="20"/>
          <w:szCs w:val="20"/>
          <w:lang w:val="ru-RU"/>
        </w:rPr>
        <w:t>."</w:t>
      </w:r>
      <w:proofErr w:type="gramEnd"/>
    </w:p>
    <w:p w:rsidR="007C1CD7" w:rsidRPr="007C1CD7" w:rsidRDefault="007C1CD7" w:rsidP="007C1CD7">
      <w:pPr>
        <w:pStyle w:val="SingleTxtG"/>
        <w:spacing w:before="240" w:after="0"/>
        <w:jc w:val="center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</w:p>
    <w:sectPr w:rsidR="007C1CD7" w:rsidRPr="007C1CD7" w:rsidSect="00D45828">
      <w:headerReference w:type="even" r:id="rId15"/>
      <w:footerReference w:type="even" r:id="rId16"/>
      <w:type w:val="continuous"/>
      <w:pgSz w:w="11909" w:h="16834" w:code="9"/>
      <w:pgMar w:top="1701" w:right="1134" w:bottom="2268" w:left="1134" w:header="1134" w:footer="1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67" w:rsidRDefault="00072467" w:rsidP="008A1A7A">
      <w:pPr>
        <w:spacing w:line="240" w:lineRule="auto"/>
      </w:pPr>
      <w:r>
        <w:separator/>
      </w:r>
    </w:p>
  </w:endnote>
  <w:endnote w:type="continuationSeparator" w:id="0">
    <w:p w:rsidR="00072467" w:rsidRDefault="00072467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6259E" w:rsidTr="0006259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6259E" w:rsidRPr="0006259E" w:rsidRDefault="0006259E" w:rsidP="0006259E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45828">
            <w:rPr>
              <w:noProof/>
            </w:rPr>
            <w:t>2</w:t>
          </w:r>
          <w:r>
            <w:fldChar w:fldCharType="end"/>
          </w:r>
          <w:r>
            <w:t>/</w:t>
          </w:r>
          <w:r w:rsidR="0069721C">
            <w:fldChar w:fldCharType="begin"/>
          </w:r>
          <w:r w:rsidR="0069721C">
            <w:instrText xml:space="preserve"> NUMPAGES  \* Arabic  \* MERGEFORMAT </w:instrText>
          </w:r>
          <w:r w:rsidR="0069721C">
            <w:fldChar w:fldCharType="separate"/>
          </w:r>
          <w:r w:rsidR="00D45828">
            <w:rPr>
              <w:noProof/>
            </w:rPr>
            <w:t>2</w:t>
          </w:r>
          <w:r w:rsidR="0069721C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6259E" w:rsidRPr="0006259E" w:rsidRDefault="0006259E" w:rsidP="0006259E">
          <w:pPr>
            <w:pStyle w:val="Footer"/>
            <w:jc w:val="right"/>
            <w:rPr>
              <w:b w:val="0"/>
              <w:color w:val="000000"/>
              <w:sz w:val="14"/>
            </w:rPr>
          </w:pPr>
        </w:p>
      </w:tc>
    </w:tr>
  </w:tbl>
  <w:p w:rsidR="0006259E" w:rsidRPr="00195EE6" w:rsidRDefault="0006259E" w:rsidP="0006259E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6259E" w:rsidTr="0006259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6259E" w:rsidRPr="00C74801" w:rsidRDefault="0006259E" w:rsidP="0006259E">
          <w:pPr>
            <w:pStyle w:val="Footer"/>
            <w:rPr>
              <w:b w:val="0"/>
              <w:color w:val="000000"/>
              <w:sz w:val="14"/>
              <w:lang w:val="fr-CH"/>
            </w:rPr>
          </w:pPr>
        </w:p>
      </w:tc>
      <w:tc>
        <w:tcPr>
          <w:tcW w:w="5127" w:type="dxa"/>
          <w:shd w:val="clear" w:color="auto" w:fill="auto"/>
          <w:vAlign w:val="bottom"/>
        </w:tcPr>
        <w:p w:rsidR="0006259E" w:rsidRPr="0006259E" w:rsidRDefault="0006259E" w:rsidP="0006259E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22C1A">
            <w:rPr>
              <w:noProof/>
            </w:rPr>
            <w:t>3</w:t>
          </w:r>
          <w:r>
            <w:fldChar w:fldCharType="end"/>
          </w:r>
          <w:r>
            <w:t>/</w:t>
          </w:r>
          <w:r w:rsidR="0069721C">
            <w:fldChar w:fldCharType="begin"/>
          </w:r>
          <w:r w:rsidR="0069721C">
            <w:instrText xml:space="preserve"> NUMPAGES  \* Arabic  \* MERGEFORMAT </w:instrText>
          </w:r>
          <w:r w:rsidR="0069721C">
            <w:fldChar w:fldCharType="separate"/>
          </w:r>
          <w:r w:rsidR="003818C0">
            <w:rPr>
              <w:noProof/>
            </w:rPr>
            <w:t>2</w:t>
          </w:r>
          <w:r w:rsidR="0069721C">
            <w:rPr>
              <w:noProof/>
            </w:rPr>
            <w:fldChar w:fldCharType="end"/>
          </w:r>
        </w:p>
      </w:tc>
    </w:tr>
  </w:tbl>
  <w:p w:rsidR="0006259E" w:rsidRPr="0006259E" w:rsidRDefault="0006259E" w:rsidP="000625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9E" w:rsidRPr="00195EE6" w:rsidRDefault="0006259E" w:rsidP="0006259E">
    <w:pPr>
      <w:pStyle w:val="Footer"/>
      <w:spacing w:line="56" w:lineRule="auto"/>
      <w:rPr>
        <w:b w:val="0"/>
        <w:sz w:val="20"/>
        <w:lang w:val="fr-CH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28" w:rsidRPr="00D45828" w:rsidRDefault="00D45828" w:rsidP="00D45828">
    <w:pPr>
      <w:tabs>
        <w:tab w:val="right" w:pos="9638"/>
      </w:tabs>
      <w:suppressAutoHyphens/>
      <w:spacing w:line="240" w:lineRule="auto"/>
      <w:rPr>
        <w:rFonts w:eastAsia="Times New Roman"/>
        <w:spacing w:val="0"/>
        <w:w w:val="100"/>
        <w:kern w:val="0"/>
        <w:sz w:val="18"/>
        <w:szCs w:val="20"/>
        <w:lang w:val="en-GB"/>
      </w:rPr>
    </w:pPr>
    <w:r w:rsidRPr="00D45828">
      <w:rPr>
        <w:rFonts w:eastAsia="Times New Roman"/>
        <w:b/>
        <w:spacing w:val="0"/>
        <w:w w:val="100"/>
        <w:kern w:val="0"/>
        <w:sz w:val="18"/>
        <w:szCs w:val="20"/>
        <w:lang w:val="en-GB"/>
      </w:rPr>
      <w:fldChar w:fldCharType="begin"/>
    </w:r>
    <w:r w:rsidRPr="00D45828">
      <w:rPr>
        <w:rFonts w:eastAsia="Times New Roman"/>
        <w:b/>
        <w:spacing w:val="0"/>
        <w:w w:val="100"/>
        <w:kern w:val="0"/>
        <w:sz w:val="18"/>
        <w:szCs w:val="20"/>
        <w:lang w:val="en-GB"/>
      </w:rPr>
      <w:instrText xml:space="preserve"> PAGE  \* MERGEFORMAT </w:instrText>
    </w:r>
    <w:r w:rsidRPr="00D45828">
      <w:rPr>
        <w:rFonts w:eastAsia="Times New Roman"/>
        <w:b/>
        <w:spacing w:val="0"/>
        <w:w w:val="100"/>
        <w:kern w:val="0"/>
        <w:sz w:val="18"/>
        <w:szCs w:val="20"/>
        <w:lang w:val="en-GB"/>
      </w:rPr>
      <w:fldChar w:fldCharType="separate"/>
    </w:r>
    <w:r w:rsidR="0069721C">
      <w:rPr>
        <w:rFonts w:eastAsia="Times New Roman"/>
        <w:b/>
        <w:noProof/>
        <w:spacing w:val="0"/>
        <w:w w:val="100"/>
        <w:kern w:val="0"/>
        <w:sz w:val="18"/>
        <w:szCs w:val="20"/>
        <w:lang w:val="en-GB"/>
      </w:rPr>
      <w:t>2</w:t>
    </w:r>
    <w:r w:rsidRPr="00D45828">
      <w:rPr>
        <w:rFonts w:eastAsia="Times New Roman"/>
        <w:b/>
        <w:spacing w:val="0"/>
        <w:w w:val="100"/>
        <w:kern w:val="0"/>
        <w:sz w:val="18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67" w:rsidRPr="00AE5D17" w:rsidRDefault="00072467" w:rsidP="00AE5D17">
      <w:pPr>
        <w:pStyle w:val="Footer"/>
        <w:spacing w:after="80"/>
        <w:ind w:left="792"/>
        <w:rPr>
          <w:sz w:val="16"/>
        </w:rPr>
      </w:pPr>
      <w:r w:rsidRPr="00AE5D17">
        <w:rPr>
          <w:sz w:val="16"/>
        </w:rPr>
        <w:t>__________________</w:t>
      </w:r>
    </w:p>
  </w:footnote>
  <w:footnote w:type="continuationSeparator" w:id="0">
    <w:p w:rsidR="00072467" w:rsidRPr="00AE5D17" w:rsidRDefault="00072467" w:rsidP="00AE5D17">
      <w:pPr>
        <w:pStyle w:val="Footer"/>
        <w:spacing w:after="80"/>
        <w:ind w:left="792"/>
        <w:rPr>
          <w:sz w:val="16"/>
        </w:rPr>
      </w:pPr>
      <w:r w:rsidRPr="00AE5D17">
        <w:rPr>
          <w:sz w:val="16"/>
        </w:rPr>
        <w:t>__________________</w:t>
      </w:r>
    </w:p>
  </w:footnote>
  <w:footnote w:id="1">
    <w:p w:rsidR="00A7335B" w:rsidRPr="00944275" w:rsidRDefault="00A7335B" w:rsidP="00A733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D45828">
        <w:rPr>
          <w:rStyle w:val="FootnoteReference"/>
          <w:color w:val="auto"/>
          <w:sz w:val="18"/>
          <w:szCs w:val="18"/>
          <w:vertAlign w:val="baseline"/>
        </w:rPr>
        <w:t>*</w:t>
      </w:r>
      <w:r w:rsidRPr="00D45828">
        <w:rPr>
          <w:sz w:val="20"/>
        </w:rPr>
        <w:tab/>
      </w:r>
      <w:r w:rsidR="00731E81" w:rsidRPr="00720BD4">
        <w:t xml:space="preserve">В соответствии с программой работы Комитета по внутреннему транспорту </w:t>
      </w:r>
      <w:r w:rsidR="00731E81" w:rsidRPr="00720BD4">
        <w:br/>
        <w:t>на 2016–2017 годы (</w:t>
      </w:r>
      <w:r w:rsidR="00731E81">
        <w:t>ECE</w:t>
      </w:r>
      <w:r w:rsidR="00731E81" w:rsidRPr="00720BD4">
        <w:t>/</w:t>
      </w:r>
      <w:r w:rsidR="00731E81">
        <w:t>TRANS</w:t>
      </w:r>
      <w:r w:rsidR="00731E81" w:rsidRPr="00720BD4">
        <w:t xml:space="preserve">/254, пункт 159, и </w:t>
      </w:r>
      <w:r w:rsidR="00731E81">
        <w:t>ECE</w:t>
      </w:r>
      <w:r w:rsidR="00731E81" w:rsidRPr="00720BD4">
        <w:t>/</w:t>
      </w:r>
      <w:r w:rsidR="00731E81">
        <w:t>TRANS</w:t>
      </w:r>
      <w:r w:rsidR="00731E81" w:rsidRPr="00720BD4">
        <w:t>/2016/28/</w:t>
      </w:r>
      <w:r w:rsidR="00731E81">
        <w:t>Add</w:t>
      </w:r>
      <w:r w:rsidR="00731E81" w:rsidRPr="00720BD4"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6259E" w:rsidTr="0006259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6259E" w:rsidRPr="00A7335B" w:rsidRDefault="000F6CE1" w:rsidP="00A7335B">
          <w:pPr>
            <w:pStyle w:val="Header"/>
            <w:spacing w:after="80"/>
            <w:rPr>
              <w:b/>
              <w:lang w:val="fr-CH"/>
            </w:rPr>
          </w:pPr>
          <w:r>
            <w:rPr>
              <w:b/>
              <w:lang w:val="fr-CH"/>
            </w:rPr>
            <w:t>ECE/TRANS/WP.29/2016/</w:t>
          </w:r>
          <w:r w:rsidR="001B35D1">
            <w:rPr>
              <w:b/>
              <w:lang w:val="fr-CH"/>
            </w:rPr>
            <w:t>100</w:t>
          </w:r>
        </w:p>
      </w:tc>
      <w:tc>
        <w:tcPr>
          <w:tcW w:w="5127" w:type="dxa"/>
          <w:shd w:val="clear" w:color="auto" w:fill="auto"/>
          <w:vAlign w:val="bottom"/>
        </w:tcPr>
        <w:p w:rsidR="0006259E" w:rsidRDefault="0006259E" w:rsidP="0006259E">
          <w:pPr>
            <w:pStyle w:val="Header"/>
          </w:pPr>
        </w:p>
      </w:tc>
    </w:tr>
  </w:tbl>
  <w:p w:rsidR="0006259E" w:rsidRPr="0006259E" w:rsidRDefault="0006259E" w:rsidP="000625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6259E" w:rsidTr="0006259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6259E" w:rsidRDefault="0006259E" w:rsidP="0006259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6259E" w:rsidRPr="00C74801" w:rsidRDefault="00C74801" w:rsidP="0006259E">
          <w:pPr>
            <w:pStyle w:val="Header"/>
            <w:spacing w:after="80"/>
            <w:jc w:val="right"/>
            <w:rPr>
              <w:b/>
              <w:lang w:val="fr-CH"/>
            </w:rPr>
          </w:pPr>
          <w:r>
            <w:rPr>
              <w:b/>
              <w:lang w:val="fr-CH"/>
            </w:rPr>
            <w:t>ECE/TRANS/WP.29/2016/</w:t>
          </w:r>
        </w:p>
      </w:tc>
    </w:tr>
  </w:tbl>
  <w:p w:rsidR="0006259E" w:rsidRPr="0006259E" w:rsidRDefault="0006259E" w:rsidP="000625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06259E" w:rsidTr="0006259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6259E" w:rsidRPr="0006259E" w:rsidRDefault="0006259E" w:rsidP="0006259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6259E" w:rsidRDefault="0006259E" w:rsidP="0006259E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6259E" w:rsidRPr="001B35D1" w:rsidRDefault="0006259E" w:rsidP="00464932">
          <w:pPr>
            <w:pStyle w:val="Header"/>
            <w:spacing w:after="20"/>
            <w:jc w:val="right"/>
            <w:rPr>
              <w:sz w:val="20"/>
              <w:lang w:val="fr-CH"/>
            </w:rPr>
          </w:pPr>
          <w:r>
            <w:rPr>
              <w:sz w:val="40"/>
            </w:rPr>
            <w:t>ECE</w:t>
          </w:r>
          <w:r w:rsidR="00A7335B">
            <w:rPr>
              <w:sz w:val="20"/>
            </w:rPr>
            <w:t>/TRANS/WP.29/201</w:t>
          </w:r>
          <w:r w:rsidR="00A7335B">
            <w:rPr>
              <w:sz w:val="20"/>
              <w:lang w:val="fr-CH"/>
            </w:rPr>
            <w:t>6</w:t>
          </w:r>
          <w:r w:rsidR="00A7335B">
            <w:rPr>
              <w:sz w:val="20"/>
            </w:rPr>
            <w:t>/</w:t>
          </w:r>
          <w:r w:rsidR="001B35D1">
            <w:rPr>
              <w:sz w:val="20"/>
              <w:lang w:val="fr-CH"/>
            </w:rPr>
            <w:t>100</w:t>
          </w:r>
        </w:p>
      </w:tc>
    </w:tr>
    <w:tr w:rsidR="0006259E" w:rsidRPr="0073108A" w:rsidTr="0006259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6259E" w:rsidRPr="0006259E" w:rsidRDefault="0006259E" w:rsidP="0006259E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022DC547" wp14:editId="30F5D69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6259E" w:rsidRPr="0006259E" w:rsidRDefault="0006259E" w:rsidP="0006259E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6259E" w:rsidRPr="0006259E" w:rsidRDefault="0006259E" w:rsidP="0006259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6259E" w:rsidRPr="00AE5D17" w:rsidRDefault="0006259E" w:rsidP="0006259E">
          <w:pPr>
            <w:pStyle w:val="Distribution"/>
            <w:rPr>
              <w:color w:val="000000"/>
              <w:lang w:val="en-US"/>
            </w:rPr>
          </w:pPr>
          <w:r w:rsidRPr="00AE5D17">
            <w:rPr>
              <w:color w:val="000000"/>
              <w:lang w:val="en-US"/>
            </w:rPr>
            <w:t>Distr.: General</w:t>
          </w:r>
        </w:p>
        <w:p w:rsidR="0006259E" w:rsidRPr="00AE5D17" w:rsidRDefault="00272605" w:rsidP="0006259E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2 September</w:t>
          </w:r>
          <w:r w:rsidR="00464932">
            <w:rPr>
              <w:color w:val="000000"/>
              <w:lang w:val="en-US"/>
            </w:rPr>
            <w:t xml:space="preserve"> 2016</w:t>
          </w:r>
        </w:p>
        <w:p w:rsidR="0006259E" w:rsidRPr="00AE5D17" w:rsidRDefault="0006259E" w:rsidP="0006259E">
          <w:pPr>
            <w:rPr>
              <w:color w:val="000000"/>
              <w:lang w:val="en-US"/>
            </w:rPr>
          </w:pPr>
        </w:p>
        <w:p w:rsidR="0006259E" w:rsidRPr="00AE5D17" w:rsidRDefault="00A7335B" w:rsidP="0006259E">
          <w:pPr>
            <w:pStyle w:val="Original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Russian only</w:t>
          </w:r>
        </w:p>
        <w:p w:rsidR="0006259E" w:rsidRPr="00AE5D17" w:rsidRDefault="0006259E" w:rsidP="0006259E">
          <w:pPr>
            <w:rPr>
              <w:lang w:val="en-US"/>
            </w:rPr>
          </w:pPr>
        </w:p>
      </w:tc>
    </w:tr>
  </w:tbl>
  <w:p w:rsidR="0006259E" w:rsidRPr="00AE5D17" w:rsidRDefault="0006259E" w:rsidP="0006259E">
    <w:pPr>
      <w:pStyle w:val="Header"/>
      <w:spacing w:line="20" w:lineRule="exact"/>
      <w:rPr>
        <w:sz w:val="2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28" w:rsidRPr="00D45828" w:rsidRDefault="00D45828" w:rsidP="00D45828">
    <w:pPr>
      <w:pBdr>
        <w:bottom w:val="single" w:sz="4" w:space="4" w:color="auto"/>
      </w:pBdr>
      <w:suppressAutoHyphens/>
      <w:spacing w:line="240" w:lineRule="auto"/>
      <w:rPr>
        <w:rFonts w:eastAsia="Times New Roman"/>
        <w:b/>
        <w:spacing w:val="0"/>
        <w:w w:val="100"/>
        <w:kern w:val="0"/>
        <w:sz w:val="18"/>
        <w:szCs w:val="20"/>
        <w:lang w:val="en-GB"/>
      </w:rPr>
    </w:pPr>
    <w:r w:rsidRPr="00D45828">
      <w:rPr>
        <w:rFonts w:eastAsia="Times New Roman"/>
        <w:b/>
        <w:spacing w:val="0"/>
        <w:w w:val="100"/>
        <w:kern w:val="0"/>
        <w:sz w:val="18"/>
        <w:szCs w:val="20"/>
        <w:lang w:val="en-GB"/>
      </w:rPr>
      <w:t>ECE/TRANS/WP.29/2016/</w:t>
    </w:r>
    <w:r>
      <w:rPr>
        <w:rFonts w:eastAsia="Times New Roman"/>
        <w:b/>
        <w:spacing w:val="0"/>
        <w:w w:val="100"/>
        <w:kern w:val="0"/>
        <w:sz w:val="18"/>
        <w:szCs w:val="20"/>
        <w:lang w:val="en-GB"/>
      </w:rPr>
      <w:t>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280*"/>
    <w:docVar w:name="CreationDt" w:val="9/29/2015 4:40: PM"/>
    <w:docVar w:name="DocCategory" w:val="Doc"/>
    <w:docVar w:name="DocType" w:val="Final"/>
    <w:docVar w:name="DutyStation" w:val="Geneva"/>
    <w:docVar w:name="FooterJN" w:val="GE.15-14280"/>
    <w:docVar w:name="jobn" w:val="GE.15-14280 (R)"/>
    <w:docVar w:name="jobnDT" w:val="GE.15-14280 (R)   290915"/>
    <w:docVar w:name="jobnDTDT" w:val="GE.15-14280 (R)   290915   290915"/>
    <w:docVar w:name="JobNo" w:val="GE.1514280R"/>
    <w:docVar w:name="JobNo2" w:val="1519048R"/>
    <w:docVar w:name="LocalDrive" w:val="0"/>
    <w:docVar w:name="OandT" w:val="ei"/>
    <w:docVar w:name="PaperSize" w:val="A4"/>
    <w:docVar w:name="sss1" w:val="ECE/TRANS/WP.29/2015/106"/>
    <w:docVar w:name="sss2" w:val="-"/>
    <w:docVar w:name="Symbol1" w:val="ECE/TRANS/WP.29/2015/106"/>
    <w:docVar w:name="Symbol2" w:val="-"/>
  </w:docVars>
  <w:rsids>
    <w:rsidRoot w:val="00E74A3E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259E"/>
    <w:rsid w:val="00067A5A"/>
    <w:rsid w:val="00067A90"/>
    <w:rsid w:val="00070C37"/>
    <w:rsid w:val="0007246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0F6CE1"/>
    <w:rsid w:val="00105B0E"/>
    <w:rsid w:val="00113678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5EE6"/>
    <w:rsid w:val="0019704E"/>
    <w:rsid w:val="001A0D31"/>
    <w:rsid w:val="001A39EE"/>
    <w:rsid w:val="001A4338"/>
    <w:rsid w:val="001A6777"/>
    <w:rsid w:val="001A76E4"/>
    <w:rsid w:val="001B35D1"/>
    <w:rsid w:val="001C54CE"/>
    <w:rsid w:val="001D15F8"/>
    <w:rsid w:val="001D1749"/>
    <w:rsid w:val="001D261E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4A4A"/>
    <w:rsid w:val="00205CBD"/>
    <w:rsid w:val="00206603"/>
    <w:rsid w:val="002078A2"/>
    <w:rsid w:val="00211A7E"/>
    <w:rsid w:val="00215955"/>
    <w:rsid w:val="00217A24"/>
    <w:rsid w:val="00222C1A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66568"/>
    <w:rsid w:val="00272605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D7335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18C0"/>
    <w:rsid w:val="00384AEE"/>
    <w:rsid w:val="0038527A"/>
    <w:rsid w:val="00386A98"/>
    <w:rsid w:val="00391367"/>
    <w:rsid w:val="0039505F"/>
    <w:rsid w:val="003A150E"/>
    <w:rsid w:val="003A2730"/>
    <w:rsid w:val="003A68E3"/>
    <w:rsid w:val="003B16B4"/>
    <w:rsid w:val="003B5A03"/>
    <w:rsid w:val="003C12AC"/>
    <w:rsid w:val="003C2842"/>
    <w:rsid w:val="003D0825"/>
    <w:rsid w:val="003D2003"/>
    <w:rsid w:val="003D5DA2"/>
    <w:rsid w:val="003E5193"/>
    <w:rsid w:val="003F4CD4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4932"/>
    <w:rsid w:val="0046710A"/>
    <w:rsid w:val="00475F54"/>
    <w:rsid w:val="0047759D"/>
    <w:rsid w:val="00481077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3695D"/>
    <w:rsid w:val="00540BD6"/>
    <w:rsid w:val="005427EA"/>
    <w:rsid w:val="00545562"/>
    <w:rsid w:val="0054563F"/>
    <w:rsid w:val="005469E1"/>
    <w:rsid w:val="0055087F"/>
    <w:rsid w:val="00552E08"/>
    <w:rsid w:val="005601CE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348D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2C7E"/>
    <w:rsid w:val="0069689E"/>
    <w:rsid w:val="0069721C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325D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08A"/>
    <w:rsid w:val="00731830"/>
    <w:rsid w:val="00731E81"/>
    <w:rsid w:val="00736A19"/>
    <w:rsid w:val="00743C8D"/>
    <w:rsid w:val="00745258"/>
    <w:rsid w:val="007541ED"/>
    <w:rsid w:val="00763C4A"/>
    <w:rsid w:val="00767AED"/>
    <w:rsid w:val="0077374B"/>
    <w:rsid w:val="007746A3"/>
    <w:rsid w:val="00774D56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3E5C"/>
    <w:rsid w:val="007B5785"/>
    <w:rsid w:val="007B5CF3"/>
    <w:rsid w:val="007B67AE"/>
    <w:rsid w:val="007B6EBF"/>
    <w:rsid w:val="007C1CD7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8F1"/>
    <w:rsid w:val="008B6A49"/>
    <w:rsid w:val="008B709D"/>
    <w:rsid w:val="008B70EE"/>
    <w:rsid w:val="008C11F5"/>
    <w:rsid w:val="008C2A03"/>
    <w:rsid w:val="008C6372"/>
    <w:rsid w:val="008D0CE3"/>
    <w:rsid w:val="008E0A10"/>
    <w:rsid w:val="008E7A0A"/>
    <w:rsid w:val="008F0D92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7A2E"/>
    <w:rsid w:val="00984DBC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4C3C"/>
    <w:rsid w:val="00A26973"/>
    <w:rsid w:val="00A3401C"/>
    <w:rsid w:val="00A344D5"/>
    <w:rsid w:val="00A3609A"/>
    <w:rsid w:val="00A37E33"/>
    <w:rsid w:val="00A46574"/>
    <w:rsid w:val="00A471A3"/>
    <w:rsid w:val="00A47B1B"/>
    <w:rsid w:val="00A63339"/>
    <w:rsid w:val="00A7335B"/>
    <w:rsid w:val="00A76970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E5D17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03DE"/>
    <w:rsid w:val="00B5129B"/>
    <w:rsid w:val="00B56376"/>
    <w:rsid w:val="00B5741E"/>
    <w:rsid w:val="00B606B7"/>
    <w:rsid w:val="00B62C69"/>
    <w:rsid w:val="00B666EC"/>
    <w:rsid w:val="00B77560"/>
    <w:rsid w:val="00B77FC0"/>
    <w:rsid w:val="00B814A7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620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48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4801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45828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B60E3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74A3E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0D7C"/>
    <w:rsid w:val="00F07943"/>
    <w:rsid w:val="00F07DDF"/>
    <w:rsid w:val="00F11204"/>
    <w:rsid w:val="00F16256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1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"/>
    <w:basedOn w:val="Normal"/>
    <w:link w:val="FooterChar"/>
    <w:uiPriority w:val="99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62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5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59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59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1CE"/>
    <w:rPr>
      <w:rFonts w:asciiTheme="majorHAnsi" w:eastAsiaTheme="majorEastAsia" w:hAnsiTheme="majorHAnsi" w:cstheme="majorBidi"/>
      <w:color w:val="243F60" w:themeColor="accent1" w:themeShade="7F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3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DE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customStyle="1" w:styleId="hps">
    <w:name w:val="hps"/>
    <w:rsid w:val="00A7335B"/>
  </w:style>
  <w:style w:type="paragraph" w:customStyle="1" w:styleId="HChGR">
    <w:name w:val="_ H _Ch_GR"/>
    <w:basedOn w:val="Normal"/>
    <w:next w:val="Normal"/>
    <w:uiPriority w:val="99"/>
    <w:rsid w:val="00774D5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character" w:customStyle="1" w:styleId="shorttext">
    <w:name w:val="short_text"/>
    <w:basedOn w:val="DefaultParagraphFont"/>
    <w:rsid w:val="00BC6200"/>
  </w:style>
  <w:style w:type="character" w:customStyle="1" w:styleId="SingleTxtGChar">
    <w:name w:val="_ Single Txt_G Char"/>
    <w:link w:val="SingleTxtG"/>
    <w:uiPriority w:val="99"/>
    <w:locked/>
    <w:rsid w:val="00A24C3C"/>
  </w:style>
  <w:style w:type="paragraph" w:customStyle="1" w:styleId="SingleTxtG">
    <w:name w:val="_ Single Txt_G"/>
    <w:basedOn w:val="Normal"/>
    <w:link w:val="SingleTxtGChar"/>
    <w:uiPriority w:val="99"/>
    <w:rsid w:val="00A24C3C"/>
    <w:pPr>
      <w:suppressAutoHyphens/>
      <w:spacing w:after="120" w:line="240" w:lineRule="atLeast"/>
      <w:ind w:left="1134" w:right="1134"/>
      <w:jc w:val="both"/>
    </w:pPr>
    <w:rPr>
      <w:rFonts w:asciiTheme="minorHAnsi" w:hAnsiTheme="minorHAnsi" w:cstheme="minorBidi"/>
      <w:spacing w:val="0"/>
      <w:w w:val="100"/>
      <w:kern w:val="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1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"/>
    <w:basedOn w:val="Normal"/>
    <w:link w:val="FooterChar"/>
    <w:uiPriority w:val="99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62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5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59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59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1CE"/>
    <w:rPr>
      <w:rFonts w:asciiTheme="majorHAnsi" w:eastAsiaTheme="majorEastAsia" w:hAnsiTheme="majorHAnsi" w:cstheme="majorBidi"/>
      <w:color w:val="243F60" w:themeColor="accent1" w:themeShade="7F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3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DE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customStyle="1" w:styleId="hps">
    <w:name w:val="hps"/>
    <w:rsid w:val="00A7335B"/>
  </w:style>
  <w:style w:type="paragraph" w:customStyle="1" w:styleId="HChGR">
    <w:name w:val="_ H _Ch_GR"/>
    <w:basedOn w:val="Normal"/>
    <w:next w:val="Normal"/>
    <w:uiPriority w:val="99"/>
    <w:rsid w:val="00774D5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character" w:customStyle="1" w:styleId="shorttext">
    <w:name w:val="short_text"/>
    <w:basedOn w:val="DefaultParagraphFont"/>
    <w:rsid w:val="00BC6200"/>
  </w:style>
  <w:style w:type="character" w:customStyle="1" w:styleId="SingleTxtGChar">
    <w:name w:val="_ Single Txt_G Char"/>
    <w:link w:val="SingleTxtG"/>
    <w:uiPriority w:val="99"/>
    <w:locked/>
    <w:rsid w:val="00A24C3C"/>
  </w:style>
  <w:style w:type="paragraph" w:customStyle="1" w:styleId="SingleTxtG">
    <w:name w:val="_ Single Txt_G"/>
    <w:basedOn w:val="Normal"/>
    <w:link w:val="SingleTxtGChar"/>
    <w:uiPriority w:val="99"/>
    <w:rsid w:val="00A24C3C"/>
    <w:pPr>
      <w:suppressAutoHyphens/>
      <w:spacing w:after="120" w:line="240" w:lineRule="atLeast"/>
      <w:ind w:left="1134" w:right="1134"/>
      <w:jc w:val="both"/>
    </w:pPr>
    <w:rPr>
      <w:rFonts w:asciiTheme="minorHAnsi" w:hAnsiTheme="minorHAnsi" w:cstheme="minorBidi"/>
      <w:spacing w:val="0"/>
      <w:w w:val="100"/>
      <w:kern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47F5-8872-4F69-90FF-37F0D329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Izotova Elena</dc:creator>
  <cp:lastModifiedBy>Konstantin Glukhenkiy</cp:lastModifiedBy>
  <cp:revision>7</cp:revision>
  <cp:lastPrinted>2016-09-01T16:57:00Z</cp:lastPrinted>
  <dcterms:created xsi:type="dcterms:W3CDTF">2016-09-01T16:49:00Z</dcterms:created>
  <dcterms:modified xsi:type="dcterms:W3CDTF">2016-09-02T08:35:00Z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1514280R</vt:lpwstr>
  </property>
  <property fmtid="{D5CDD505-2E9C-101B-9397-08002B2CF9AE}" pid="3" name="ODSRefJobNo">
    <vt:lpwstr>1519048R</vt:lpwstr>
  </property>
  <property fmtid="{D5CDD505-2E9C-101B-9397-08002B2CF9AE}" pid="4" name="Symbol1">
    <vt:lpwstr>ECE/TRANS/WP.29/2015/106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ei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29 September 2015</vt:lpwstr>
  </property>
  <property fmtid="{D5CDD505-2E9C-101B-9397-08002B2CF9AE}" pid="12" name="Original">
    <vt:lpwstr>English</vt:lpwstr>
  </property>
  <property fmtid="{D5CDD505-2E9C-101B-9397-08002B2CF9AE}" pid="13" name="Release Date">
    <vt:lpwstr>290915</vt:lpwstr>
  </property>
</Properties>
</file>