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7B199D">
        <w:trPr>
          <w:trHeight w:hRule="exact" w:val="851"/>
        </w:trPr>
        <w:tc>
          <w:tcPr>
            <w:tcW w:w="4900" w:type="dxa"/>
            <w:gridSpan w:val="2"/>
            <w:tcBorders>
              <w:bottom w:val="single" w:sz="4" w:space="0" w:color="auto"/>
            </w:tcBorders>
            <w:vAlign w:val="bottom"/>
          </w:tcPr>
          <w:p w:rsidR="00A658DB" w:rsidRPr="00245892" w:rsidRDefault="00A658DB" w:rsidP="007B199D">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7B199D">
            <w:pPr>
              <w:jc w:val="right"/>
            </w:pPr>
          </w:p>
        </w:tc>
        <w:tc>
          <w:tcPr>
            <w:tcW w:w="4544" w:type="dxa"/>
            <w:gridSpan w:val="2"/>
            <w:tcBorders>
              <w:left w:val="nil"/>
              <w:bottom w:val="single" w:sz="4" w:space="0" w:color="auto"/>
            </w:tcBorders>
            <w:vAlign w:val="bottom"/>
          </w:tcPr>
          <w:p w:rsidR="00A658DB" w:rsidRPr="00245892" w:rsidRDefault="00A658DB" w:rsidP="007B199D">
            <w:pPr>
              <w:jc w:val="right"/>
            </w:pPr>
            <w:r w:rsidRPr="009D6B18">
              <w:rPr>
                <w:sz w:val="40"/>
                <w:szCs w:val="40"/>
                <w:lang w:val="en-US"/>
              </w:rPr>
              <w:t>ECE</w:t>
            </w:r>
            <w:r w:rsidRPr="00245892">
              <w:t>/</w:t>
            </w:r>
            <w:r w:rsidR="0082401C">
              <w:fldChar w:fldCharType="begin"/>
            </w:r>
            <w:r w:rsidR="0082401C">
              <w:instrText xml:space="preserve"> FILLIN  "Введите символ после ЕCE/"  \* MERGEFORMAT </w:instrText>
            </w:r>
            <w:r w:rsidR="0082401C">
              <w:fldChar w:fldCharType="separate"/>
            </w:r>
            <w:r w:rsidR="00582C49">
              <w:t>TRANS/WP.29/GRSG/2016/20</w:t>
            </w:r>
            <w:r w:rsidR="0082401C">
              <w:fldChar w:fldCharType="end"/>
            </w:r>
            <w:r w:rsidRPr="00245892">
              <w:t xml:space="preserve">                  </w:t>
            </w:r>
          </w:p>
        </w:tc>
      </w:tr>
      <w:tr w:rsidR="00A658DB" w:rsidRPr="00245892" w:rsidTr="007B199D">
        <w:trPr>
          <w:trHeight w:hRule="exact" w:val="2835"/>
        </w:trPr>
        <w:tc>
          <w:tcPr>
            <w:tcW w:w="1280" w:type="dxa"/>
            <w:tcBorders>
              <w:top w:val="single" w:sz="4" w:space="0" w:color="auto"/>
              <w:bottom w:val="single" w:sz="12" w:space="0" w:color="auto"/>
            </w:tcBorders>
          </w:tcPr>
          <w:p w:rsidR="00A658DB" w:rsidRPr="00245892" w:rsidRDefault="00A658DB" w:rsidP="007B199D">
            <w:pPr>
              <w:spacing w:before="120"/>
              <w:jc w:val="center"/>
            </w:pPr>
            <w:r>
              <w:rPr>
                <w:noProof/>
                <w:lang w:val="en-GB" w:eastAsia="en-GB"/>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7B199D">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7B199D">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82401C">
              <w:fldChar w:fldCharType="separate"/>
            </w:r>
            <w:r w:rsidRPr="00245892">
              <w:fldChar w:fldCharType="end"/>
            </w:r>
            <w:bookmarkEnd w:id="1"/>
          </w:p>
          <w:p w:rsidR="00A658DB" w:rsidRPr="00245892" w:rsidRDefault="0082401C" w:rsidP="007B199D">
            <w:r>
              <w:fldChar w:fldCharType="begin"/>
            </w:r>
            <w:r>
              <w:instrText xml:space="preserve"> FILLIN  "Введите дату документа" \* MERGEFORMAT </w:instrText>
            </w:r>
            <w:r>
              <w:fldChar w:fldCharType="separate"/>
            </w:r>
            <w:r w:rsidR="00582C49">
              <w:t>25 July 2016</w:t>
            </w:r>
            <w:r>
              <w:fldChar w:fldCharType="end"/>
            </w:r>
          </w:p>
          <w:p w:rsidR="00A658DB" w:rsidRPr="00245892" w:rsidRDefault="00A658DB" w:rsidP="007B199D">
            <w:r w:rsidRPr="00245892">
              <w:t>Russian</w:t>
            </w:r>
          </w:p>
          <w:p w:rsidR="00A658DB" w:rsidRPr="00245892" w:rsidRDefault="00A658DB" w:rsidP="007B199D">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82401C">
              <w:fldChar w:fldCharType="separate"/>
            </w:r>
            <w:r w:rsidRPr="00245892">
              <w:fldChar w:fldCharType="end"/>
            </w:r>
            <w:bookmarkEnd w:id="2"/>
          </w:p>
          <w:p w:rsidR="00A658DB" w:rsidRPr="00245892" w:rsidRDefault="00A658DB" w:rsidP="007B199D"/>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C81914" w:rsidRPr="00524A42" w:rsidRDefault="00C81914" w:rsidP="00C81914">
      <w:pPr>
        <w:spacing w:before="120"/>
        <w:rPr>
          <w:sz w:val="28"/>
          <w:szCs w:val="28"/>
        </w:rPr>
      </w:pPr>
      <w:r>
        <w:rPr>
          <w:sz w:val="28"/>
          <w:szCs w:val="28"/>
        </w:rPr>
        <w:t>Комитет по внутреннему транспорту</w:t>
      </w:r>
    </w:p>
    <w:p w:rsidR="00C81914" w:rsidRPr="00EE0A75" w:rsidRDefault="00C81914" w:rsidP="00C81914">
      <w:pPr>
        <w:spacing w:before="120"/>
        <w:rPr>
          <w:b/>
          <w:sz w:val="24"/>
          <w:szCs w:val="24"/>
        </w:rPr>
      </w:pPr>
      <w:r>
        <w:rPr>
          <w:b/>
          <w:sz w:val="24"/>
          <w:szCs w:val="24"/>
        </w:rPr>
        <w:t xml:space="preserve">Всемирный форум для согласования правил </w:t>
      </w:r>
      <w:r w:rsidRPr="00C81914">
        <w:rPr>
          <w:b/>
          <w:sz w:val="24"/>
          <w:szCs w:val="24"/>
        </w:rPr>
        <w:br/>
      </w:r>
      <w:r>
        <w:rPr>
          <w:b/>
          <w:sz w:val="24"/>
          <w:szCs w:val="24"/>
        </w:rPr>
        <w:t>в области транспортных средств</w:t>
      </w:r>
    </w:p>
    <w:p w:rsidR="00C81914" w:rsidRPr="00EE0A75" w:rsidRDefault="00C81914" w:rsidP="00C81914">
      <w:pPr>
        <w:spacing w:before="120"/>
        <w:rPr>
          <w:b/>
        </w:rPr>
      </w:pPr>
      <w:r w:rsidRPr="00EE0A75">
        <w:rPr>
          <w:b/>
        </w:rPr>
        <w:t xml:space="preserve">Рабочая группа по общим предписаниям, </w:t>
      </w:r>
      <w:r w:rsidRPr="00C81914">
        <w:rPr>
          <w:b/>
        </w:rPr>
        <w:br/>
      </w:r>
      <w:r w:rsidRPr="00EE0A75">
        <w:rPr>
          <w:b/>
        </w:rPr>
        <w:t>касающимся безопасности</w:t>
      </w:r>
    </w:p>
    <w:p w:rsidR="00C81914" w:rsidRPr="00EE0A75" w:rsidRDefault="00C81914" w:rsidP="00C81914">
      <w:pPr>
        <w:spacing w:before="120"/>
        <w:rPr>
          <w:b/>
        </w:rPr>
      </w:pPr>
      <w:r w:rsidRPr="00EE0A75">
        <w:rPr>
          <w:b/>
        </w:rPr>
        <w:t>111</w:t>
      </w:r>
      <w:r>
        <w:rPr>
          <w:b/>
        </w:rPr>
        <w:t>-я сессия</w:t>
      </w:r>
    </w:p>
    <w:p w:rsidR="00C81914" w:rsidRPr="00EE0A75" w:rsidRDefault="00C81914" w:rsidP="00C81914">
      <w:r>
        <w:t>Женева</w:t>
      </w:r>
      <w:r w:rsidRPr="00EE0A75">
        <w:t xml:space="preserve">, 11–14 </w:t>
      </w:r>
      <w:r>
        <w:t xml:space="preserve">октября </w:t>
      </w:r>
      <w:r w:rsidRPr="00EE0A75">
        <w:t>2016</w:t>
      </w:r>
      <w:r>
        <w:t xml:space="preserve"> года</w:t>
      </w:r>
    </w:p>
    <w:p w:rsidR="00C81914" w:rsidRPr="00EE0A75" w:rsidRDefault="00C81914" w:rsidP="00C81914">
      <w:r>
        <w:t xml:space="preserve">Пункт </w:t>
      </w:r>
      <w:r w:rsidRPr="00EE0A75">
        <w:t xml:space="preserve">2 </w:t>
      </w:r>
      <w:r>
        <w:t>предварительной повестки дня</w:t>
      </w:r>
    </w:p>
    <w:p w:rsidR="00A658DB" w:rsidRPr="00C81914" w:rsidRDefault="00C81914" w:rsidP="00C81914">
      <w:pPr>
        <w:spacing w:line="240" w:lineRule="auto"/>
      </w:pPr>
      <w:r>
        <w:rPr>
          <w:b/>
        </w:rPr>
        <w:t>Правила №</w:t>
      </w:r>
      <w:r w:rsidRPr="00EE0A75">
        <w:rPr>
          <w:b/>
        </w:rPr>
        <w:t xml:space="preserve"> 107 (</w:t>
      </w:r>
      <w:r>
        <w:rPr>
          <w:b/>
        </w:rPr>
        <w:t>транспортные средства M</w:t>
      </w:r>
      <w:r w:rsidRPr="00EE0A75">
        <w:rPr>
          <w:b/>
          <w:vertAlign w:val="subscript"/>
        </w:rPr>
        <w:t>2</w:t>
      </w:r>
      <w:r w:rsidRPr="00EE0A75">
        <w:rPr>
          <w:b/>
        </w:rPr>
        <w:t xml:space="preserve"> </w:t>
      </w:r>
      <w:r>
        <w:rPr>
          <w:b/>
        </w:rPr>
        <w:t>и</w:t>
      </w:r>
      <w:r w:rsidRPr="00EE0A75">
        <w:rPr>
          <w:b/>
        </w:rPr>
        <w:t xml:space="preserve"> </w:t>
      </w:r>
      <w:r>
        <w:rPr>
          <w:b/>
        </w:rPr>
        <w:t>M</w:t>
      </w:r>
      <w:r w:rsidRPr="00EE0A75">
        <w:rPr>
          <w:b/>
          <w:vertAlign w:val="subscript"/>
        </w:rPr>
        <w:t>3</w:t>
      </w:r>
      <w:r w:rsidRPr="00EE0A75">
        <w:rPr>
          <w:b/>
        </w:rPr>
        <w:t>)</w:t>
      </w:r>
    </w:p>
    <w:p w:rsidR="00C81914" w:rsidRPr="00C81914" w:rsidRDefault="00C81914" w:rsidP="00C81914">
      <w:pPr>
        <w:pStyle w:val="HChGR"/>
      </w:pPr>
      <w:r w:rsidRPr="007213BC">
        <w:tab/>
      </w:r>
      <w:r w:rsidRPr="007213BC">
        <w:tab/>
      </w:r>
      <w:r w:rsidRPr="00C81914">
        <w:t xml:space="preserve">Предложение по поправкам к Правилам № 107 (транспортные средства </w:t>
      </w:r>
      <w:r w:rsidRPr="00C81914">
        <w:rPr>
          <w:lang w:val="en-GB"/>
        </w:rPr>
        <w:t>M</w:t>
      </w:r>
      <w:r w:rsidRPr="00C81914">
        <w:rPr>
          <w:vertAlign w:val="subscript"/>
        </w:rPr>
        <w:t>2</w:t>
      </w:r>
      <w:r w:rsidRPr="00C81914">
        <w:t xml:space="preserve"> и </w:t>
      </w:r>
      <w:r w:rsidRPr="00C81914">
        <w:rPr>
          <w:lang w:val="en-GB"/>
        </w:rPr>
        <w:t>M</w:t>
      </w:r>
      <w:r w:rsidRPr="00C81914">
        <w:rPr>
          <w:vertAlign w:val="subscript"/>
        </w:rPr>
        <w:t>3</w:t>
      </w:r>
      <w:r w:rsidRPr="00C81914">
        <w:t>)</w:t>
      </w:r>
    </w:p>
    <w:p w:rsidR="00582C49" w:rsidRPr="00C81914" w:rsidRDefault="00C81914" w:rsidP="00C81914">
      <w:pPr>
        <w:pStyle w:val="H1GR"/>
      </w:pPr>
      <w:r w:rsidRPr="007213BC">
        <w:tab/>
      </w:r>
      <w:r w:rsidRPr="007213BC">
        <w:tab/>
      </w:r>
      <w:r w:rsidRPr="00C81914">
        <w:t>Представлено экспертом от Германии</w:t>
      </w:r>
      <w:r w:rsidRPr="00C81914">
        <w:rPr>
          <w:rStyle w:val="FootnoteReference"/>
          <w:b w:val="0"/>
          <w:sz w:val="20"/>
          <w:vertAlign w:val="baseline"/>
          <w:lang w:eastAsia="en-US"/>
        </w:rPr>
        <w:footnoteReference w:customMarkFollows="1" w:id="1"/>
        <w:t xml:space="preserve">* </w:t>
      </w:r>
    </w:p>
    <w:p w:rsidR="00C81914" w:rsidRPr="00C81914" w:rsidRDefault="00C81914" w:rsidP="00582C49">
      <w:pPr>
        <w:pStyle w:val="SingleTxtGR"/>
      </w:pPr>
      <w:r w:rsidRPr="007213BC">
        <w:tab/>
      </w:r>
      <w:r w:rsidRPr="00C81914">
        <w:t>Воспроизведенный ниже текст был подготовлен экспертом от Германии в целях внесения поправок в Правила № 107 ООН в порядке повышения удобства и улучшения доступа для пассажиров с ограниченной мобильностью. Измен</w:t>
      </w:r>
      <w:r w:rsidRPr="00C81914">
        <w:t>е</w:t>
      </w:r>
      <w:r w:rsidRPr="00C81914">
        <w:t>ния к существующему тексту поправок серии 06 к Правилам № 107 ООН выд</w:t>
      </w:r>
      <w:r w:rsidRPr="00C81914">
        <w:t>е</w:t>
      </w:r>
      <w:r w:rsidRPr="00C81914">
        <w:t>лены жирным шрифтом, а текст, подлежащий исключению, зачеркнут.</w:t>
      </w:r>
    </w:p>
    <w:p w:rsidR="00C81914" w:rsidRDefault="00C81914">
      <w:pPr>
        <w:spacing w:line="240" w:lineRule="auto"/>
      </w:pPr>
      <w:r>
        <w:br w:type="page"/>
      </w:r>
    </w:p>
    <w:p w:rsidR="00C81914" w:rsidRPr="00C81914" w:rsidRDefault="006B64A9" w:rsidP="006B64A9">
      <w:pPr>
        <w:pStyle w:val="HChGR"/>
      </w:pPr>
      <w:r>
        <w:lastRenderedPageBreak/>
        <w:tab/>
      </w:r>
      <w:r w:rsidR="00C81914" w:rsidRPr="00C81914">
        <w:rPr>
          <w:lang w:val="en-GB"/>
        </w:rPr>
        <w:t>I</w:t>
      </w:r>
      <w:r w:rsidR="00C81914" w:rsidRPr="00C81914">
        <w:t>.</w:t>
      </w:r>
      <w:r w:rsidR="00C81914" w:rsidRPr="00C81914">
        <w:tab/>
        <w:t>Предложение</w:t>
      </w:r>
    </w:p>
    <w:p w:rsidR="00C81914" w:rsidRPr="00C81914" w:rsidRDefault="00C81914" w:rsidP="00C81914">
      <w:pPr>
        <w:pStyle w:val="SingleTxtGR"/>
      </w:pPr>
      <w:r w:rsidRPr="00C81914">
        <w:rPr>
          <w:i/>
        </w:rPr>
        <w:t>Содержание</w:t>
      </w:r>
      <w:r w:rsidRPr="00C81914">
        <w:t xml:space="preserve"> изменить следующим образом:</w:t>
      </w:r>
    </w:p>
    <w:p w:rsidR="00C81914" w:rsidRPr="00C81914" w:rsidRDefault="006B64A9" w:rsidP="00DB24B0">
      <w:pPr>
        <w:pStyle w:val="SingleTxtGR"/>
        <w:ind w:left="2835" w:hanging="1701"/>
      </w:pPr>
      <w:r>
        <w:t>«</w:t>
      </w:r>
      <w:r w:rsidR="00C81914" w:rsidRPr="00C81914">
        <w:t>Приложение 5</w:t>
      </w:r>
      <w:r w:rsidR="00C81914" w:rsidRPr="00C81914">
        <w:tab/>
      </w:r>
      <w:r w:rsidR="00C81914" w:rsidRPr="006B64A9">
        <w:rPr>
          <w:strike/>
        </w:rPr>
        <w:t>(Зарезервировано)</w:t>
      </w:r>
      <w:r w:rsidR="00C81914" w:rsidRPr="00DB24B0">
        <w:rPr>
          <w:strike/>
        </w:rPr>
        <w:t xml:space="preserve"> </w:t>
      </w:r>
      <w:r w:rsidR="00C81914" w:rsidRPr="00C81914">
        <w:rPr>
          <w:b/>
        </w:rPr>
        <w:t>Требования, касающиеся создания в</w:t>
      </w:r>
      <w:r w:rsidR="00C81914" w:rsidRPr="00C81914">
        <w:rPr>
          <w:b/>
        </w:rPr>
        <w:t>и</w:t>
      </w:r>
      <w:r w:rsidR="00C81914" w:rsidRPr="00C81914">
        <w:rPr>
          <w:b/>
        </w:rPr>
        <w:t>зуального контраста</w:t>
      </w:r>
      <w:r>
        <w:t>»</w:t>
      </w:r>
    </w:p>
    <w:p w:rsidR="00C81914" w:rsidRPr="00C81914" w:rsidRDefault="00C81914" w:rsidP="00C81914">
      <w:pPr>
        <w:pStyle w:val="SingleTxtGR"/>
      </w:pPr>
      <w:r w:rsidRPr="00C81914">
        <w:rPr>
          <w:i/>
        </w:rPr>
        <w:t>Включить новые пункты 2.44</w:t>
      </w:r>
      <w:r w:rsidR="006B64A9">
        <w:rPr>
          <w:i/>
        </w:rPr>
        <w:t>–</w:t>
      </w:r>
      <w:r w:rsidRPr="00C81914">
        <w:rPr>
          <w:i/>
        </w:rPr>
        <w:t>2.48 (Определения)</w:t>
      </w:r>
      <w:r w:rsidRPr="00C81914">
        <w:t xml:space="preserve"> следующего содержания:</w:t>
      </w:r>
    </w:p>
    <w:p w:rsidR="00C81914" w:rsidRPr="00C81914" w:rsidRDefault="006B64A9" w:rsidP="00F7162E">
      <w:pPr>
        <w:pStyle w:val="SingleTxtGR"/>
        <w:tabs>
          <w:tab w:val="clear" w:pos="1701"/>
        </w:tabs>
        <w:ind w:left="2268" w:hanging="1134"/>
        <w:rPr>
          <w:b/>
        </w:rPr>
      </w:pPr>
      <w:r>
        <w:t>«</w:t>
      </w:r>
      <w:r w:rsidR="00C81914" w:rsidRPr="00C81914">
        <w:rPr>
          <w:b/>
        </w:rPr>
        <w:t>2.44</w:t>
      </w:r>
      <w:r w:rsidR="00C81914" w:rsidRPr="00C81914">
        <w:rPr>
          <w:b/>
        </w:rPr>
        <w:tab/>
      </w:r>
      <w:r>
        <w:rPr>
          <w:b/>
        </w:rPr>
        <w:t>"</w:t>
      </w:r>
      <w:r w:rsidR="00C81914" w:rsidRPr="00C81914">
        <w:rPr>
          <w:b/>
          <w:i/>
        </w:rPr>
        <w:t>Визуальный контраст</w:t>
      </w:r>
      <w:r w:rsidR="002D626B">
        <w:rPr>
          <w:b/>
        </w:rPr>
        <w:t>"</w:t>
      </w:r>
      <w:r w:rsidR="002D626B">
        <w:rPr>
          <w:b/>
          <w:i/>
        </w:rPr>
        <w:t xml:space="preserve"> </w:t>
      </w:r>
      <w:r w:rsidR="002D626B">
        <w:rPr>
          <w:b/>
        </w:rPr>
        <w:t>"</w:t>
      </w:r>
      <w:r w:rsidR="00C81914" w:rsidRPr="00C81914">
        <w:rPr>
          <w:b/>
        </w:rPr>
        <w:t>яркостный контраст</w:t>
      </w:r>
      <w:r>
        <w:rPr>
          <w:b/>
        </w:rPr>
        <w:t>"</w:t>
      </w:r>
      <w:r w:rsidR="00C81914" w:rsidRPr="00C81914">
        <w:rPr>
          <w:b/>
        </w:rPr>
        <w:t xml:space="preserve"> означает соо</w:t>
      </w:r>
      <w:r w:rsidR="00C81914" w:rsidRPr="00C81914">
        <w:rPr>
          <w:b/>
        </w:rPr>
        <w:t>т</w:t>
      </w:r>
      <w:r w:rsidR="00C81914" w:rsidRPr="00C81914">
        <w:rPr>
          <w:b/>
        </w:rPr>
        <w:t>ношение яркости какого-либо объекта и его непосредственного фона/окружения, позволяющее выделять этот объект из его ф</w:t>
      </w:r>
      <w:r w:rsidR="00C81914" w:rsidRPr="00C81914">
        <w:rPr>
          <w:b/>
        </w:rPr>
        <w:t>о</w:t>
      </w:r>
      <w:r w:rsidR="00C81914" w:rsidRPr="00C81914">
        <w:rPr>
          <w:b/>
        </w:rPr>
        <w:t xml:space="preserve">на/окружения. </w:t>
      </w:r>
    </w:p>
    <w:p w:rsidR="00C81914" w:rsidRPr="00C81914" w:rsidRDefault="00C81914" w:rsidP="00F7162E">
      <w:pPr>
        <w:pStyle w:val="SingleTxtGR"/>
        <w:tabs>
          <w:tab w:val="clear" w:pos="1701"/>
        </w:tabs>
        <w:ind w:left="2268" w:hanging="1134"/>
        <w:rPr>
          <w:b/>
        </w:rPr>
      </w:pPr>
      <w:r w:rsidRPr="00C81914">
        <w:rPr>
          <w:b/>
        </w:rPr>
        <w:t>2.45</w:t>
      </w:r>
      <w:r w:rsidRPr="00C81914">
        <w:rPr>
          <w:b/>
        </w:rPr>
        <w:tab/>
      </w:r>
      <w:r w:rsidRPr="00F7162E">
        <w:rPr>
          <w:b/>
        </w:rPr>
        <w:t>"</w:t>
      </w:r>
      <w:r w:rsidRPr="00F7162E">
        <w:rPr>
          <w:b/>
          <w:i/>
        </w:rPr>
        <w:t>О</w:t>
      </w:r>
      <w:r w:rsidRPr="00C81914">
        <w:rPr>
          <w:b/>
          <w:i/>
        </w:rPr>
        <w:t>тражательная способность</w:t>
      </w:r>
      <w:r w:rsidRPr="00F7162E">
        <w:rPr>
          <w:b/>
        </w:rPr>
        <w:t xml:space="preserve">" </w:t>
      </w:r>
      <w:r w:rsidRPr="00C81914">
        <w:rPr>
          <w:b/>
          <w:lang w:val="en-GB"/>
        </w:rPr>
        <w:sym w:font="Symbol" w:char="F072"/>
      </w:r>
      <w:r w:rsidRPr="00C81914">
        <w:rPr>
          <w:b/>
        </w:rPr>
        <w:t xml:space="preserve"> (ро) означает количественное соотношение между отраженным светом и светом, падающим на поверхность плоского материала. Оно состоит из различных компонентов </w:t>
      </w:r>
      <w:r w:rsidR="00F7162E" w:rsidRPr="00F7162E">
        <w:rPr>
          <w:b/>
        </w:rPr>
        <w:t>"</w:t>
      </w:r>
      <w:r w:rsidRPr="00C81914">
        <w:rPr>
          <w:b/>
        </w:rPr>
        <w:t>нормального отражения</w:t>
      </w:r>
      <w:r w:rsidR="00F7162E" w:rsidRPr="00F7162E">
        <w:rPr>
          <w:b/>
        </w:rPr>
        <w:t>"</w:t>
      </w:r>
      <w:r w:rsidRPr="00C81914">
        <w:rPr>
          <w:b/>
        </w:rPr>
        <w:t xml:space="preserve"> и </w:t>
      </w:r>
      <w:r w:rsidR="00F7162E" w:rsidRPr="00F7162E">
        <w:rPr>
          <w:b/>
        </w:rPr>
        <w:t>"</w:t>
      </w:r>
      <w:r w:rsidRPr="00C81914">
        <w:rPr>
          <w:b/>
        </w:rPr>
        <w:t>рассеянного отр</w:t>
      </w:r>
      <w:r w:rsidRPr="00C81914">
        <w:rPr>
          <w:b/>
        </w:rPr>
        <w:t>а</w:t>
      </w:r>
      <w:r w:rsidRPr="00C81914">
        <w:rPr>
          <w:b/>
        </w:rPr>
        <w:t>жения</w:t>
      </w:r>
      <w:r w:rsidR="00F7162E" w:rsidRPr="00F7162E">
        <w:rPr>
          <w:b/>
        </w:rPr>
        <w:t>"</w:t>
      </w:r>
      <w:r w:rsidRPr="00C81914">
        <w:rPr>
          <w:b/>
        </w:rPr>
        <w:t>.</w:t>
      </w:r>
    </w:p>
    <w:p w:rsidR="00C81914" w:rsidRPr="00C81914" w:rsidRDefault="00C81914" w:rsidP="00F7162E">
      <w:pPr>
        <w:pStyle w:val="SingleTxtGR"/>
        <w:tabs>
          <w:tab w:val="clear" w:pos="1701"/>
        </w:tabs>
        <w:ind w:left="2268" w:hanging="1134"/>
        <w:rPr>
          <w:b/>
        </w:rPr>
      </w:pPr>
      <w:r w:rsidRPr="00C81914">
        <w:rPr>
          <w:b/>
        </w:rPr>
        <w:t>2.46</w:t>
      </w:r>
      <w:r w:rsidRPr="00C81914">
        <w:rPr>
          <w:b/>
        </w:rPr>
        <w:tab/>
      </w:r>
      <w:r w:rsidRPr="00F7162E">
        <w:rPr>
          <w:b/>
        </w:rPr>
        <w:t>"</w:t>
      </w:r>
      <w:r w:rsidRPr="00F7162E">
        <w:rPr>
          <w:b/>
          <w:i/>
        </w:rPr>
        <w:t>Н</w:t>
      </w:r>
      <w:r w:rsidRPr="00C81914">
        <w:rPr>
          <w:b/>
          <w:i/>
        </w:rPr>
        <w:t>ормальная отражательная способность</w:t>
      </w:r>
      <w:r w:rsidRPr="00F7162E">
        <w:rPr>
          <w:b/>
        </w:rPr>
        <w:t xml:space="preserve">" </w:t>
      </w:r>
      <w:r w:rsidRPr="00C81914">
        <w:rPr>
          <w:b/>
          <w:lang w:val="en-GB"/>
        </w:rPr>
        <w:sym w:font="Symbol" w:char="F072"/>
      </w:r>
      <w:r w:rsidRPr="00C81914">
        <w:rPr>
          <w:b/>
          <w:vertAlign w:val="subscript"/>
          <w:lang w:val="en-GB"/>
        </w:rPr>
        <w:t>r</w:t>
      </w:r>
      <w:r w:rsidRPr="00C81914">
        <w:rPr>
          <w:b/>
        </w:rPr>
        <w:t xml:space="preserve"> означает отр</w:t>
      </w:r>
      <w:r w:rsidRPr="00C81914">
        <w:rPr>
          <w:b/>
        </w:rPr>
        <w:t>а</w:t>
      </w:r>
      <w:r w:rsidRPr="00C81914">
        <w:rPr>
          <w:b/>
        </w:rPr>
        <w:t>жение без рассеяния в соответствии с законами оптического отражения подобно зеркалу.</w:t>
      </w:r>
    </w:p>
    <w:p w:rsidR="00C81914" w:rsidRPr="00C81914" w:rsidRDefault="00C81914" w:rsidP="00F7162E">
      <w:pPr>
        <w:pStyle w:val="SingleTxtGR"/>
        <w:tabs>
          <w:tab w:val="clear" w:pos="1701"/>
        </w:tabs>
        <w:ind w:left="2268" w:hanging="1134"/>
        <w:rPr>
          <w:b/>
        </w:rPr>
      </w:pPr>
      <w:r w:rsidRPr="00C81914">
        <w:rPr>
          <w:b/>
        </w:rPr>
        <w:t>2.47</w:t>
      </w:r>
      <w:r w:rsidRPr="00C81914">
        <w:rPr>
          <w:b/>
        </w:rPr>
        <w:tab/>
      </w:r>
      <w:r w:rsidRPr="00F7162E">
        <w:rPr>
          <w:b/>
        </w:rPr>
        <w:t>"</w:t>
      </w:r>
      <w:r w:rsidRPr="00F7162E">
        <w:rPr>
          <w:b/>
          <w:i/>
        </w:rPr>
        <w:t>Д</w:t>
      </w:r>
      <w:r w:rsidRPr="00C81914">
        <w:rPr>
          <w:b/>
          <w:i/>
        </w:rPr>
        <w:t>иффузная отражательная способность</w:t>
      </w:r>
      <w:r w:rsidRPr="00F7162E">
        <w:rPr>
          <w:b/>
        </w:rPr>
        <w:t xml:space="preserve">" </w:t>
      </w:r>
      <w:r w:rsidRPr="00C81914">
        <w:rPr>
          <w:b/>
          <w:lang w:val="en-GB"/>
        </w:rPr>
        <w:sym w:font="Symbol" w:char="F072"/>
      </w:r>
      <w:r w:rsidRPr="00C81914">
        <w:rPr>
          <w:b/>
          <w:vertAlign w:val="subscript"/>
          <w:lang w:val="en-GB"/>
        </w:rPr>
        <w:t>d</w:t>
      </w:r>
      <w:r w:rsidRPr="00C81914">
        <w:rPr>
          <w:b/>
        </w:rPr>
        <w:t xml:space="preserve"> означает соо</w:t>
      </w:r>
      <w:r w:rsidRPr="00C81914">
        <w:rPr>
          <w:b/>
        </w:rPr>
        <w:t>т</w:t>
      </w:r>
      <w:r w:rsidRPr="00C81914">
        <w:rPr>
          <w:b/>
        </w:rPr>
        <w:t>ношение между светом, который подвергается рассеянию, и п</w:t>
      </w:r>
      <w:r w:rsidRPr="00C81914">
        <w:rPr>
          <w:b/>
        </w:rPr>
        <w:t>а</w:t>
      </w:r>
      <w:r w:rsidRPr="00C81914">
        <w:rPr>
          <w:b/>
        </w:rPr>
        <w:t>дающим светом.</w:t>
      </w:r>
    </w:p>
    <w:p w:rsidR="00C81914" w:rsidRPr="00C81914" w:rsidRDefault="00C81914" w:rsidP="00F7162E">
      <w:pPr>
        <w:pStyle w:val="SingleTxtGR"/>
        <w:tabs>
          <w:tab w:val="clear" w:pos="1701"/>
        </w:tabs>
        <w:ind w:left="2268" w:hanging="1134"/>
      </w:pPr>
      <w:r w:rsidRPr="00C81914">
        <w:rPr>
          <w:b/>
        </w:rPr>
        <w:t>2.48</w:t>
      </w:r>
      <w:r w:rsidRPr="00C81914">
        <w:rPr>
          <w:b/>
        </w:rPr>
        <w:tab/>
      </w:r>
      <w:r w:rsidRPr="00F7162E">
        <w:rPr>
          <w:b/>
        </w:rPr>
        <w:t>"</w:t>
      </w:r>
      <w:r w:rsidRPr="00F7162E">
        <w:rPr>
          <w:b/>
          <w:i/>
        </w:rPr>
        <w:t>С</w:t>
      </w:r>
      <w:r w:rsidRPr="00C81914">
        <w:rPr>
          <w:b/>
          <w:i/>
        </w:rPr>
        <w:t>ветовой поток</w:t>
      </w:r>
      <w:r w:rsidR="00F7162E" w:rsidRPr="00F7162E">
        <w:rPr>
          <w:b/>
        </w:rPr>
        <w:t>"</w:t>
      </w:r>
      <w:r w:rsidR="00F7162E">
        <w:rPr>
          <w:b/>
        </w:rPr>
        <w:t xml:space="preserve"> Ф (фи) </w:t>
      </w:r>
      <w:r w:rsidRPr="00C81914">
        <w:rPr>
          <w:b/>
        </w:rPr>
        <w:t>означает характер</w:t>
      </w:r>
      <w:r w:rsidR="00021743">
        <w:rPr>
          <w:b/>
        </w:rPr>
        <w:t>и</w:t>
      </w:r>
      <w:r w:rsidRPr="00C81914">
        <w:rPr>
          <w:b/>
        </w:rPr>
        <w:t>стику силы и</w:t>
      </w:r>
      <w:r w:rsidRPr="00C81914">
        <w:rPr>
          <w:b/>
        </w:rPr>
        <w:t>с</w:t>
      </w:r>
      <w:r w:rsidRPr="00C81914">
        <w:rPr>
          <w:b/>
        </w:rPr>
        <w:t>точника света</w:t>
      </w:r>
      <w:r w:rsidR="00F7162E" w:rsidRPr="00F7162E">
        <w:t>»</w:t>
      </w:r>
      <w:r w:rsidRPr="00C81914">
        <w:t>.</w:t>
      </w:r>
    </w:p>
    <w:p w:rsidR="00C81914" w:rsidRPr="00C81914" w:rsidRDefault="00C81914" w:rsidP="00C81914">
      <w:pPr>
        <w:pStyle w:val="SingleTxtGR"/>
        <w:rPr>
          <w:i/>
        </w:rPr>
      </w:pPr>
      <w:r w:rsidRPr="00C81914">
        <w:rPr>
          <w:i/>
        </w:rPr>
        <w:t>Приложение 3</w:t>
      </w:r>
    </w:p>
    <w:p w:rsidR="00C81914" w:rsidRPr="00C81914" w:rsidRDefault="00C81914" w:rsidP="00C81914">
      <w:pPr>
        <w:pStyle w:val="SingleTxtGR"/>
      </w:pPr>
      <w:r w:rsidRPr="00C81914">
        <w:rPr>
          <w:i/>
        </w:rPr>
        <w:t>Пункт 7.6.12.1</w:t>
      </w:r>
      <w:r w:rsidRPr="00C81914">
        <w:t xml:space="preserve"> изменить следующим образом:</w:t>
      </w:r>
    </w:p>
    <w:p w:rsidR="00C81914" w:rsidRPr="00C81914" w:rsidRDefault="00F7162E" w:rsidP="00F7162E">
      <w:pPr>
        <w:pStyle w:val="SingleTxtGR"/>
        <w:ind w:left="2268" w:hanging="1134"/>
      </w:pPr>
      <w:r>
        <w:t>«</w:t>
      </w:r>
      <w:r w:rsidR="00C81914" w:rsidRPr="00C81914">
        <w:t>7.6.12.1</w:t>
      </w:r>
      <w:r w:rsidR="00C81914" w:rsidRPr="00C81914">
        <w:tab/>
        <w:t xml:space="preserve">Освещение служебной двери </w:t>
      </w:r>
      <w:r w:rsidR="00C81914" w:rsidRPr="00F7162E">
        <w:rPr>
          <w:strike/>
        </w:rPr>
        <w:t xml:space="preserve">может </w:t>
      </w:r>
      <w:r w:rsidR="00C81914" w:rsidRPr="00C81914">
        <w:rPr>
          <w:b/>
        </w:rPr>
        <w:t>должно</w:t>
      </w:r>
      <w:r w:rsidR="00C81914" w:rsidRPr="00C81914">
        <w:t xml:space="preserve"> предусматриваться для освещения плоской горизонтальной части поверхности дороги, определенной в пункте 7.6.12.2.2, в целях облегчения посадки и высадки пассажиров, а также обеспечения того, чтобы водитель со своего сиденья был способен обнаружить присутствие пассажира, находящегося на этом освещенном участке.</w:t>
      </w:r>
      <w:r>
        <w:t>»</w:t>
      </w:r>
    </w:p>
    <w:p w:rsidR="00C81914" w:rsidRPr="00C81914" w:rsidRDefault="00C81914" w:rsidP="00C81914">
      <w:pPr>
        <w:pStyle w:val="SingleTxtGR"/>
      </w:pPr>
      <w:r w:rsidRPr="00C81914">
        <w:rPr>
          <w:i/>
        </w:rPr>
        <w:t>Пункт 7.6.12.2</w:t>
      </w:r>
      <w:r w:rsidRPr="00C81914">
        <w:t xml:space="preserve"> изменить следующим образом:</w:t>
      </w:r>
    </w:p>
    <w:p w:rsidR="00C81914" w:rsidRPr="00C81914" w:rsidRDefault="00F7162E" w:rsidP="00F7162E">
      <w:pPr>
        <w:pStyle w:val="SingleTxtGR"/>
        <w:ind w:left="2268" w:hanging="1134"/>
      </w:pPr>
      <w:r>
        <w:t>«</w:t>
      </w:r>
      <w:r w:rsidR="00C81914" w:rsidRPr="00C81914">
        <w:t>7.6.12.2</w:t>
      </w:r>
      <w:r w:rsidR="00C81914" w:rsidRPr="00C81914">
        <w:tab/>
        <w:t>Освещение служебной двери</w:t>
      </w:r>
      <w:r w:rsidR="00C81914" w:rsidRPr="00F7162E">
        <w:rPr>
          <w:strike/>
        </w:rPr>
        <w:t>, если таковое предусмотрено,</w:t>
      </w:r>
      <w:r w:rsidR="00C81914" w:rsidRPr="00C81914">
        <w:t xml:space="preserve"> дол</w:t>
      </w:r>
      <w:r w:rsidR="00C81914" w:rsidRPr="00C81914">
        <w:t>ж</w:t>
      </w:r>
      <w:r w:rsidR="00C81914" w:rsidRPr="00C81914">
        <w:t>но:</w:t>
      </w:r>
      <w:r>
        <w:t>»</w:t>
      </w:r>
    </w:p>
    <w:p w:rsidR="00C81914" w:rsidRPr="00C81914" w:rsidRDefault="00C81914" w:rsidP="00C81914">
      <w:pPr>
        <w:pStyle w:val="SingleTxtGR"/>
      </w:pPr>
      <w:r w:rsidRPr="00C81914">
        <w:rPr>
          <w:i/>
        </w:rPr>
        <w:t>Пункт 7.7.7.4</w:t>
      </w:r>
      <w:r w:rsidRPr="00C81914">
        <w:t xml:space="preserve"> изменить следующим образом:</w:t>
      </w:r>
    </w:p>
    <w:p w:rsidR="00C81914" w:rsidRPr="00C81914" w:rsidRDefault="00F7162E" w:rsidP="00EC7CBD">
      <w:pPr>
        <w:pStyle w:val="SingleTxtGR"/>
        <w:ind w:left="2268" w:hanging="1134"/>
        <w:rPr>
          <w:b/>
        </w:rPr>
      </w:pPr>
      <w:r>
        <w:t>«</w:t>
      </w:r>
      <w:r w:rsidR="00C81914" w:rsidRPr="00C81914">
        <w:t>7.7.7.4</w:t>
      </w:r>
      <w:r w:rsidR="00C81914" w:rsidRPr="00C81914">
        <w:tab/>
        <w:t>При наличии более одной ступеньки глубина каждой ступеньки может выходить за пределы вертикальной проекции следующей ступеньки на расстояние до 100 мм, а ее проекция на нижнюю ст</w:t>
      </w:r>
      <w:r w:rsidR="00C81914" w:rsidRPr="00C81914">
        <w:t>у</w:t>
      </w:r>
      <w:r w:rsidR="00C81914" w:rsidRPr="00C81914">
        <w:t>пеньку должна перекрывать ее таким образом, чтобы глубина св</w:t>
      </w:r>
      <w:r w:rsidR="00C81914" w:rsidRPr="00C81914">
        <w:t>о</w:t>
      </w:r>
      <w:r w:rsidR="00C81914" w:rsidRPr="00C81914">
        <w:t>бодного пространства составляла не менее 200 мм (см. прилож</w:t>
      </w:r>
      <w:r w:rsidR="00C81914" w:rsidRPr="00C81914">
        <w:t>е</w:t>
      </w:r>
      <w:r w:rsidR="00C81914" w:rsidRPr="00C81914">
        <w:t>ние</w:t>
      </w:r>
      <w:r w:rsidR="00EC7CBD">
        <w:t> </w:t>
      </w:r>
      <w:r w:rsidR="00C81914" w:rsidRPr="00C81914">
        <w:t>4, рис. 8), при этом предохранительная оковка всех ступенек должна быть спроектирована таким образом, чтобы свести к мин</w:t>
      </w:r>
      <w:r w:rsidR="00C81914" w:rsidRPr="00C81914">
        <w:t>и</w:t>
      </w:r>
      <w:r w:rsidR="00C81914" w:rsidRPr="00C81914">
        <w:t xml:space="preserve">муму риск падения. </w:t>
      </w:r>
      <w:r w:rsidR="00C81914" w:rsidRPr="00EC7CBD">
        <w:rPr>
          <w:strike/>
        </w:rPr>
        <w:t>Предохранительная оковка всех ступенек должна иметь окраску, контрастирующую с непосредственно окр</w:t>
      </w:r>
      <w:r w:rsidR="00C81914" w:rsidRPr="00EC7CBD">
        <w:rPr>
          <w:strike/>
        </w:rPr>
        <w:t>у</w:t>
      </w:r>
      <w:r w:rsidR="00C81914" w:rsidRPr="00EC7CBD">
        <w:rPr>
          <w:strike/>
        </w:rPr>
        <w:t xml:space="preserve">жающим их пространством. </w:t>
      </w:r>
      <w:r w:rsidR="00C81914" w:rsidRPr="00C81914">
        <w:rPr>
          <w:b/>
        </w:rPr>
        <w:t>Внешний край оковки любой ст</w:t>
      </w:r>
      <w:r w:rsidR="00C81914" w:rsidRPr="00C81914">
        <w:rPr>
          <w:b/>
        </w:rPr>
        <w:t>у</w:t>
      </w:r>
      <w:r w:rsidR="00C81914" w:rsidRPr="00C81914">
        <w:rPr>
          <w:b/>
        </w:rPr>
        <w:t xml:space="preserve">пеньки должен четко выделяться по всей ширине ступеньки с </w:t>
      </w:r>
      <w:r w:rsidR="00C81914" w:rsidRPr="00C81914">
        <w:rPr>
          <w:b/>
        </w:rPr>
        <w:lastRenderedPageBreak/>
        <w:t>помощью цветной полосы шириной 40–50 мм, идущей вглубь ступеньки, и 10–20 мм по подъему ступеньки; эта полоса дол</w:t>
      </w:r>
      <w:r w:rsidR="00C81914" w:rsidRPr="00C81914">
        <w:rPr>
          <w:b/>
        </w:rPr>
        <w:t>ж</w:t>
      </w:r>
      <w:r w:rsidR="00C81914" w:rsidRPr="00C81914">
        <w:rPr>
          <w:b/>
        </w:rPr>
        <w:t>на быть белого или желтого цвета или обеспечивать  визуал</w:t>
      </w:r>
      <w:r w:rsidR="00C81914" w:rsidRPr="00C81914">
        <w:rPr>
          <w:b/>
        </w:rPr>
        <w:t>ь</w:t>
      </w:r>
      <w:r w:rsidR="00C81914" w:rsidRPr="00C81914">
        <w:rPr>
          <w:b/>
        </w:rPr>
        <w:t xml:space="preserve">ный контраст на уровне </w:t>
      </w:r>
      <w:r w:rsidR="00C81914" w:rsidRPr="00C81914">
        <w:rPr>
          <w:b/>
          <w:lang w:val="en-GB"/>
        </w:rPr>
        <w:t>C</w:t>
      </w:r>
      <w:r w:rsidR="00C81914" w:rsidRPr="00C81914">
        <w:rPr>
          <w:b/>
        </w:rPr>
        <w:t xml:space="preserve"> ≥ 0,4 и диффузную отражательную способность </w:t>
      </w:r>
      <w:r w:rsidR="00C81914" w:rsidRPr="00C81914">
        <w:rPr>
          <w:b/>
          <w:lang w:val="en-GB"/>
        </w:rPr>
        <w:sym w:font="Symbol" w:char="F072"/>
      </w:r>
      <w:r w:rsidR="00C81914" w:rsidRPr="00C81914">
        <w:rPr>
          <w:b/>
          <w:vertAlign w:val="subscript"/>
          <w:lang w:val="en-GB"/>
        </w:rPr>
        <w:t>d</w:t>
      </w:r>
      <w:r w:rsidR="00C81914" w:rsidRPr="00C81914">
        <w:rPr>
          <w:b/>
          <w:vertAlign w:val="subscript"/>
        </w:rPr>
        <w:t xml:space="preserve"> </w:t>
      </w:r>
      <w:r w:rsidR="00C81914" w:rsidRPr="00C81914">
        <w:rPr>
          <w:b/>
        </w:rPr>
        <w:t>не менее 0,5 в соответствии с приложением 5</w:t>
      </w:r>
      <w:r w:rsidR="00EC7CBD" w:rsidRPr="00EC7CBD">
        <w:t>»</w:t>
      </w:r>
      <w:r w:rsidR="00C81914" w:rsidRPr="00EC7CBD">
        <w:t>.</w:t>
      </w:r>
      <w:r w:rsidR="00C81914" w:rsidRPr="00C81914">
        <w:rPr>
          <w:b/>
        </w:rPr>
        <w:t xml:space="preserve">  </w:t>
      </w:r>
    </w:p>
    <w:p w:rsidR="00C81914" w:rsidRPr="00C81914" w:rsidRDefault="00C81914" w:rsidP="00C81914">
      <w:pPr>
        <w:pStyle w:val="SingleTxtGR"/>
      </w:pPr>
      <w:r w:rsidRPr="00C81914">
        <w:rPr>
          <w:i/>
        </w:rPr>
        <w:t>Пункт 7.7.9.1</w:t>
      </w:r>
      <w:r w:rsidRPr="00C81914">
        <w:t xml:space="preserve"> изменить следующим образом:</w:t>
      </w:r>
    </w:p>
    <w:p w:rsidR="00C81914" w:rsidRPr="00C81914" w:rsidRDefault="00EC7CBD" w:rsidP="00EC7CBD">
      <w:pPr>
        <w:pStyle w:val="SingleTxtGR"/>
        <w:ind w:left="2268" w:hanging="1134"/>
      </w:pPr>
      <w:r>
        <w:t>«</w:t>
      </w:r>
      <w:r w:rsidR="00C81914" w:rsidRPr="00C81914">
        <w:t>7.7.9.1</w:t>
      </w:r>
      <w:r w:rsidR="00C81914" w:rsidRPr="00C81914">
        <w:tab/>
        <w:t>На транспортных средствах классов I, II и А должны быть пред</w:t>
      </w:r>
      <w:r w:rsidR="00C81914" w:rsidRPr="00C81914">
        <w:t>у</w:t>
      </w:r>
      <w:r w:rsidR="00C81914" w:rsidRPr="00C81914">
        <w:t>смотрены устройства, позволяющие пассажирам передавать вод</w:t>
      </w:r>
      <w:r w:rsidR="00C81914" w:rsidRPr="00C81914">
        <w:t>и</w:t>
      </w:r>
      <w:r w:rsidR="00C81914" w:rsidRPr="00C81914">
        <w:t>телю сигнал для остановки транспортного средства. Элементы управления всеми такими устройствами связи должны срабатывать при нажатии на них ладонью руки. Надлежащие устройства связи должны быть распределены в достаточном количестве и равноме</w:t>
      </w:r>
      <w:r w:rsidR="00C81914" w:rsidRPr="00C81914">
        <w:t>р</w:t>
      </w:r>
      <w:r w:rsidR="00C81914" w:rsidRPr="00C81914">
        <w:t>но по всему транспортному средству и должны находиться на в</w:t>
      </w:r>
      <w:r w:rsidR="00C81914" w:rsidRPr="00C81914">
        <w:t>ы</w:t>
      </w:r>
      <w:r w:rsidR="00C81914" w:rsidRPr="00C81914">
        <w:t>соте не более 1 500 мм от уровня пола; это не исключает возмо</w:t>
      </w:r>
      <w:r w:rsidR="00C81914" w:rsidRPr="00C81914">
        <w:t>ж</w:t>
      </w:r>
      <w:r w:rsidR="00C81914" w:rsidRPr="00C81914">
        <w:t>ности установки дополнительных устройств связи на большей в</w:t>
      </w:r>
      <w:r w:rsidR="00C81914" w:rsidRPr="00C81914">
        <w:t>ы</w:t>
      </w:r>
      <w:r w:rsidR="00C81914" w:rsidRPr="00C81914">
        <w:t>соте.</w:t>
      </w:r>
    </w:p>
    <w:p w:rsidR="00C81914" w:rsidRPr="00C81914" w:rsidRDefault="00C81914" w:rsidP="00EC7CBD">
      <w:pPr>
        <w:pStyle w:val="SingleTxtGR"/>
        <w:tabs>
          <w:tab w:val="clear" w:pos="1701"/>
        </w:tabs>
        <w:ind w:left="2268" w:hanging="1134"/>
      </w:pPr>
      <w:r w:rsidRPr="00C81914">
        <w:tab/>
        <w:t>Элементы управления должны</w:t>
      </w:r>
      <w:r w:rsidRPr="00C81914">
        <w:rPr>
          <w:b/>
        </w:rPr>
        <w:t xml:space="preserve"> быть либо белого, либо желтого цвета или обеспечивать соответствующий визуальный ко</w:t>
      </w:r>
      <w:r w:rsidRPr="00C81914">
        <w:rPr>
          <w:b/>
        </w:rPr>
        <w:t>н</w:t>
      </w:r>
      <w:r w:rsidRPr="00C81914">
        <w:rPr>
          <w:b/>
        </w:rPr>
        <w:t>траст на уровне</w:t>
      </w:r>
      <w:r w:rsidRPr="00C81914">
        <w:t xml:space="preserve"> </w:t>
      </w:r>
      <w:r w:rsidRPr="00C81914">
        <w:rPr>
          <w:b/>
          <w:lang w:val="en-GB"/>
        </w:rPr>
        <w:t>C </w:t>
      </w:r>
      <w:r w:rsidRPr="00C81914">
        <w:rPr>
          <w:b/>
        </w:rPr>
        <w:t>≥</w:t>
      </w:r>
      <w:r w:rsidRPr="00C81914">
        <w:rPr>
          <w:b/>
          <w:lang w:val="en-GB"/>
        </w:rPr>
        <w:t> </w:t>
      </w:r>
      <w:r w:rsidRPr="00C81914">
        <w:rPr>
          <w:b/>
        </w:rPr>
        <w:t>0,4 и диффузную отражательную спосо</w:t>
      </w:r>
      <w:r w:rsidRPr="00C81914">
        <w:rPr>
          <w:b/>
        </w:rPr>
        <w:t>б</w:t>
      </w:r>
      <w:r w:rsidRPr="00C81914">
        <w:rPr>
          <w:b/>
        </w:rPr>
        <w:t xml:space="preserve">ность </w:t>
      </w:r>
      <w:r w:rsidRPr="00C81914">
        <w:rPr>
          <w:b/>
          <w:lang w:val="en-GB"/>
        </w:rPr>
        <w:sym w:font="Symbol" w:char="F072"/>
      </w:r>
      <w:r w:rsidRPr="00C81914">
        <w:rPr>
          <w:b/>
          <w:vertAlign w:val="subscript"/>
          <w:lang w:val="en-GB"/>
        </w:rPr>
        <w:t>d</w:t>
      </w:r>
      <w:r w:rsidRPr="00C81914">
        <w:rPr>
          <w:b/>
        </w:rPr>
        <w:t xml:space="preserve"> не менее 0,5 </w:t>
      </w:r>
      <w:r w:rsidR="00DB24B0">
        <w:rPr>
          <w:b/>
        </w:rPr>
        <w:t>в</w:t>
      </w:r>
      <w:r w:rsidRPr="00C81914">
        <w:rPr>
          <w:b/>
        </w:rPr>
        <w:t xml:space="preserve"> соответствии с приложением 5</w:t>
      </w:r>
      <w:r w:rsidRPr="00EC7CBD">
        <w:rPr>
          <w:strike/>
        </w:rPr>
        <w:t xml:space="preserve"> иметь расцветку, контрастирующую с непосредственно окружающим их пространством</w:t>
      </w:r>
      <w:r w:rsidRPr="00C81914">
        <w:t>. Включение элементов управления также должно сигнализироваться для пассажиров с помощью одного или н</w:t>
      </w:r>
      <w:r w:rsidRPr="00C81914">
        <w:t>е</w:t>
      </w:r>
      <w:r w:rsidRPr="00C81914">
        <w:t>скольких светящихся указателей. Такие указатели должны соде</w:t>
      </w:r>
      <w:r w:rsidRPr="00C81914">
        <w:t>р</w:t>
      </w:r>
      <w:r w:rsidRPr="00C81914">
        <w:t>жать надпись "Остановка автобуса" или эквивалентный текст и/или соответствующую пиктограмму и должны оставаться светящимися до открытия служебной(ых) двери(ей). В сочлененных транспор</w:t>
      </w:r>
      <w:r w:rsidRPr="00C81914">
        <w:t>т</w:t>
      </w:r>
      <w:r w:rsidRPr="00C81914">
        <w:t>ных средствах эти указатели должны быть предусмотрены в ка</w:t>
      </w:r>
      <w:r w:rsidRPr="00C81914">
        <w:t>ж</w:t>
      </w:r>
      <w:r w:rsidRPr="00C81914">
        <w:t>дой жесткой секции транспортного средства. В двухэтажных транспортных средствах такие указатели должны быть предусмо</w:t>
      </w:r>
      <w:r w:rsidRPr="00C81914">
        <w:t>т</w:t>
      </w:r>
      <w:r w:rsidRPr="00C81914">
        <w:t>рены на каждом этаже.</w:t>
      </w:r>
      <w:r w:rsidRPr="00EC7CBD">
        <w:rPr>
          <w:strike/>
        </w:rPr>
        <w:t xml:space="preserve"> К любым используемым указательным об</w:t>
      </w:r>
      <w:r w:rsidRPr="00EC7CBD">
        <w:rPr>
          <w:strike/>
        </w:rPr>
        <w:t>о</w:t>
      </w:r>
      <w:r w:rsidRPr="00EC7CBD">
        <w:rPr>
          <w:strike/>
        </w:rPr>
        <w:t>значениям применяются положения пункта 7.6.11.4.</w:t>
      </w:r>
      <w:r w:rsidRPr="00C81914">
        <w:t xml:space="preserve"> </w:t>
      </w:r>
    </w:p>
    <w:p w:rsidR="00C81914" w:rsidRPr="00C81914" w:rsidRDefault="00C81914" w:rsidP="00EC7CBD">
      <w:pPr>
        <w:pStyle w:val="SingleTxtGR"/>
        <w:tabs>
          <w:tab w:val="clear" w:pos="1701"/>
        </w:tabs>
        <w:ind w:left="2268" w:hanging="1134"/>
      </w:pPr>
      <w:r w:rsidRPr="00C81914">
        <w:tab/>
        <w:t>К любым используемым указательным обозначениям применяются положения пункта 7.6.11.4</w:t>
      </w:r>
      <w:r w:rsidR="00EC7CBD">
        <w:t>»</w:t>
      </w:r>
      <w:r w:rsidRPr="00C81914">
        <w:t>.</w:t>
      </w:r>
    </w:p>
    <w:p w:rsidR="00C81914" w:rsidRPr="00C81914" w:rsidRDefault="00C81914" w:rsidP="00C81914">
      <w:pPr>
        <w:pStyle w:val="SingleTxtGR"/>
      </w:pPr>
      <w:r w:rsidRPr="00C81914">
        <w:rPr>
          <w:i/>
        </w:rPr>
        <w:t>Включить новые пункты 7.7.15 и 7.7.15.1</w:t>
      </w:r>
      <w:r w:rsidRPr="00C81914">
        <w:t xml:space="preserve"> следующего содержания:</w:t>
      </w:r>
    </w:p>
    <w:p w:rsidR="00C81914" w:rsidRPr="00C81914" w:rsidRDefault="00EC7CBD" w:rsidP="00C81914">
      <w:pPr>
        <w:pStyle w:val="SingleTxtGR"/>
        <w:rPr>
          <w:b/>
        </w:rPr>
      </w:pPr>
      <w:r>
        <w:t>«</w:t>
      </w:r>
      <w:r w:rsidR="00C81914" w:rsidRPr="00C81914">
        <w:rPr>
          <w:b/>
        </w:rPr>
        <w:t>7.7.15</w:t>
      </w:r>
      <w:r w:rsidR="00C81914" w:rsidRPr="00C81914">
        <w:rPr>
          <w:b/>
        </w:rPr>
        <w:tab/>
        <w:t>Акустическая информация</w:t>
      </w:r>
    </w:p>
    <w:p w:rsidR="00C81914" w:rsidRPr="00C81914" w:rsidRDefault="00C81914" w:rsidP="00EC7CBD">
      <w:pPr>
        <w:pStyle w:val="SingleTxtGR"/>
        <w:tabs>
          <w:tab w:val="clear" w:pos="1701"/>
        </w:tabs>
        <w:ind w:left="2268" w:hanging="1134"/>
      </w:pPr>
      <w:r w:rsidRPr="00C81914">
        <w:rPr>
          <w:b/>
        </w:rPr>
        <w:t>7.7.15.1</w:t>
      </w:r>
      <w:r w:rsidRPr="00C81914">
        <w:rPr>
          <w:b/>
        </w:rPr>
        <w:tab/>
        <w:t>Для того чтобы можно было донести необходимую информ</w:t>
      </w:r>
      <w:r w:rsidRPr="00C81914">
        <w:rPr>
          <w:b/>
        </w:rPr>
        <w:t>а</w:t>
      </w:r>
      <w:r w:rsidRPr="00C81914">
        <w:rPr>
          <w:b/>
        </w:rPr>
        <w:t>цию, в пассажирском салоне и в туалетной комнате, в случае ее наличия, устанавливается достаточ</w:t>
      </w:r>
      <w:r w:rsidR="007213BC">
        <w:rPr>
          <w:b/>
        </w:rPr>
        <w:t>н</w:t>
      </w:r>
      <w:r w:rsidRPr="00C81914">
        <w:rPr>
          <w:b/>
        </w:rPr>
        <w:t>ое число равномерно ра</w:t>
      </w:r>
      <w:r w:rsidRPr="00C81914">
        <w:rPr>
          <w:b/>
        </w:rPr>
        <w:t>з</w:t>
      </w:r>
      <w:r w:rsidRPr="00C81914">
        <w:rPr>
          <w:b/>
        </w:rPr>
        <w:t>несенных громкоговорителей</w:t>
      </w:r>
      <w:r w:rsidR="00EC7CBD">
        <w:t>»</w:t>
      </w:r>
      <w:r w:rsidRPr="00C81914">
        <w:t>.</w:t>
      </w:r>
    </w:p>
    <w:p w:rsidR="00C81914" w:rsidRPr="00C81914" w:rsidRDefault="00C81914" w:rsidP="00C81914">
      <w:pPr>
        <w:pStyle w:val="SingleTxtGR"/>
      </w:pPr>
      <w:r w:rsidRPr="00C81914">
        <w:rPr>
          <w:i/>
        </w:rPr>
        <w:t>Пункт 7.11.1.5</w:t>
      </w:r>
      <w:r w:rsidRPr="00C81914">
        <w:t xml:space="preserve"> изменить следующим образом:</w:t>
      </w:r>
    </w:p>
    <w:p w:rsidR="00C81914" w:rsidRPr="00C81914" w:rsidRDefault="00EC7CBD" w:rsidP="00EC7CBD">
      <w:pPr>
        <w:pStyle w:val="SingleTxtGR"/>
        <w:tabs>
          <w:tab w:val="clear" w:pos="1701"/>
        </w:tabs>
        <w:ind w:left="2268" w:hanging="1134"/>
      </w:pPr>
      <w:r>
        <w:t>«</w:t>
      </w:r>
      <w:r w:rsidR="00C81914" w:rsidRPr="00C81914">
        <w:t>7.11.1.5</w:t>
      </w:r>
      <w:r w:rsidR="00C81914" w:rsidRPr="00C81914">
        <w:tab/>
        <w:t xml:space="preserve">Поверхности каждого поручня, опоры для рук или стойки должны </w:t>
      </w:r>
      <w:r w:rsidR="00C81914" w:rsidRPr="00C81914">
        <w:rPr>
          <w:b/>
        </w:rPr>
        <w:t>быть четко обозначены с помощью цветной ленты либо белого, либо желтого цвета или обеспечивать соответствующий виз</w:t>
      </w:r>
      <w:r w:rsidR="00C81914" w:rsidRPr="00C81914">
        <w:rPr>
          <w:b/>
        </w:rPr>
        <w:t>у</w:t>
      </w:r>
      <w:r w:rsidR="00C81914" w:rsidRPr="00C81914">
        <w:rPr>
          <w:b/>
        </w:rPr>
        <w:t>альный контраст</w:t>
      </w:r>
      <w:r w:rsidR="00C81914" w:rsidRPr="00C81914">
        <w:t xml:space="preserve"> на уровне </w:t>
      </w:r>
      <w:r w:rsidR="00C81914" w:rsidRPr="00C81914">
        <w:rPr>
          <w:b/>
          <w:lang w:val="en-GB"/>
        </w:rPr>
        <w:t>C </w:t>
      </w:r>
      <w:r w:rsidR="00C81914" w:rsidRPr="00C81914">
        <w:rPr>
          <w:b/>
        </w:rPr>
        <w:t>≥</w:t>
      </w:r>
      <w:r w:rsidR="00C81914" w:rsidRPr="00C81914">
        <w:rPr>
          <w:b/>
          <w:lang w:val="en-GB"/>
        </w:rPr>
        <w:t> </w:t>
      </w:r>
      <w:r w:rsidR="00C81914" w:rsidRPr="00C81914">
        <w:rPr>
          <w:b/>
        </w:rPr>
        <w:t>0,4 и диффузную отражател</w:t>
      </w:r>
      <w:r w:rsidR="00C81914" w:rsidRPr="00C81914">
        <w:rPr>
          <w:b/>
        </w:rPr>
        <w:t>ь</w:t>
      </w:r>
      <w:r w:rsidR="00C81914" w:rsidRPr="00C81914">
        <w:rPr>
          <w:b/>
        </w:rPr>
        <w:t xml:space="preserve">ную способность </w:t>
      </w:r>
      <w:r w:rsidR="00C81914" w:rsidRPr="00C81914">
        <w:rPr>
          <w:b/>
          <w:lang w:val="en-GB"/>
        </w:rPr>
        <w:sym w:font="Symbol" w:char="F072"/>
      </w:r>
      <w:r w:rsidR="00C81914" w:rsidRPr="00C81914">
        <w:rPr>
          <w:b/>
          <w:vertAlign w:val="subscript"/>
          <w:lang w:val="en-GB"/>
        </w:rPr>
        <w:t>d</w:t>
      </w:r>
      <w:r w:rsidR="00C81914" w:rsidRPr="00C81914">
        <w:rPr>
          <w:b/>
        </w:rPr>
        <w:t xml:space="preserve"> не менее 0,5 </w:t>
      </w:r>
      <w:r w:rsidR="00DB24B0">
        <w:rPr>
          <w:b/>
        </w:rPr>
        <w:t>в</w:t>
      </w:r>
      <w:r w:rsidR="00C81914" w:rsidRPr="00C81914">
        <w:rPr>
          <w:b/>
        </w:rPr>
        <w:t xml:space="preserve"> соответствии с приложен</w:t>
      </w:r>
      <w:r w:rsidR="00C81914" w:rsidRPr="00C81914">
        <w:rPr>
          <w:b/>
        </w:rPr>
        <w:t>и</w:t>
      </w:r>
      <w:r w:rsidR="00C81914" w:rsidRPr="00C81914">
        <w:rPr>
          <w:b/>
        </w:rPr>
        <w:t>ем</w:t>
      </w:r>
      <w:r>
        <w:rPr>
          <w:b/>
        </w:rPr>
        <w:t> </w:t>
      </w:r>
      <w:r w:rsidR="00C81914" w:rsidRPr="00C81914">
        <w:rPr>
          <w:b/>
        </w:rPr>
        <w:t>5</w:t>
      </w:r>
      <w:r w:rsidR="00C81914" w:rsidRPr="00C81914">
        <w:t xml:space="preserve"> </w:t>
      </w:r>
      <w:r w:rsidR="00C81914" w:rsidRPr="00EC7CBD">
        <w:rPr>
          <w:strike/>
        </w:rPr>
        <w:t xml:space="preserve">иметь контрастную </w:t>
      </w:r>
      <w:r w:rsidR="00C81914" w:rsidRPr="00DB24B0">
        <w:rPr>
          <w:strike/>
        </w:rPr>
        <w:t xml:space="preserve">окраску </w:t>
      </w:r>
      <w:r w:rsidR="00C81914" w:rsidRPr="00C81914">
        <w:t>и быть нескользящими</w:t>
      </w:r>
      <w:r>
        <w:t>»</w:t>
      </w:r>
      <w:r w:rsidR="00C81914" w:rsidRPr="00C81914">
        <w:t>.</w:t>
      </w:r>
    </w:p>
    <w:p w:rsidR="00C81914" w:rsidRPr="00C81914" w:rsidRDefault="00C81914" w:rsidP="00EC7CBD">
      <w:pPr>
        <w:pStyle w:val="SingleTxtGR"/>
        <w:keepNext/>
        <w:keepLines/>
      </w:pPr>
      <w:r w:rsidRPr="00C81914">
        <w:rPr>
          <w:i/>
        </w:rPr>
        <w:lastRenderedPageBreak/>
        <w:t>Пункт 7.11.4</w:t>
      </w:r>
      <w:r w:rsidRPr="00C81914">
        <w:t xml:space="preserve"> изменить следующим образом:</w:t>
      </w:r>
    </w:p>
    <w:p w:rsidR="00C81914" w:rsidRPr="00C81914" w:rsidRDefault="00EC7CBD" w:rsidP="00C81914">
      <w:pPr>
        <w:pStyle w:val="SingleTxtGR"/>
      </w:pPr>
      <w:r>
        <w:t>«</w:t>
      </w:r>
      <w:r w:rsidR="00C81914" w:rsidRPr="00C81914">
        <w:t>7.11.4</w:t>
      </w:r>
      <w:r w:rsidR="00C81914" w:rsidRPr="00C81914">
        <w:tab/>
      </w:r>
      <w:r w:rsidR="00C81914" w:rsidRPr="00DB24B0">
        <w:rPr>
          <w:strike/>
        </w:rPr>
        <w:t xml:space="preserve">(Зарезервирован) </w:t>
      </w:r>
      <w:r w:rsidR="00C81914" w:rsidRPr="00C81914">
        <w:rPr>
          <w:b/>
        </w:rPr>
        <w:t>Поручни и опоры для рук в туалетах</w:t>
      </w:r>
      <w:r>
        <w:t>»</w:t>
      </w:r>
      <w:r w:rsidR="00C81914" w:rsidRPr="00C81914">
        <w:t>.</w:t>
      </w:r>
    </w:p>
    <w:p w:rsidR="00C81914" w:rsidRPr="00C81914" w:rsidRDefault="00C81914" w:rsidP="00C81914">
      <w:pPr>
        <w:pStyle w:val="SingleTxtGR"/>
      </w:pPr>
      <w:r w:rsidRPr="00C81914">
        <w:rPr>
          <w:i/>
        </w:rPr>
        <w:t>Включить новый пункт 7.11.</w:t>
      </w:r>
      <w:r w:rsidR="00DB24B0">
        <w:rPr>
          <w:i/>
        </w:rPr>
        <w:t>4.</w:t>
      </w:r>
      <w:r w:rsidRPr="00C81914">
        <w:rPr>
          <w:i/>
        </w:rPr>
        <w:t>1</w:t>
      </w:r>
      <w:r w:rsidRPr="00C81914">
        <w:t xml:space="preserve"> следующего содержания:</w:t>
      </w:r>
    </w:p>
    <w:p w:rsidR="00C81914" w:rsidRPr="00C81914" w:rsidRDefault="00EC7CBD" w:rsidP="00EC7CBD">
      <w:pPr>
        <w:pStyle w:val="SingleTxtGR"/>
        <w:tabs>
          <w:tab w:val="clear" w:pos="1701"/>
        </w:tabs>
        <w:ind w:left="2268" w:hanging="1134"/>
        <w:rPr>
          <w:b/>
        </w:rPr>
      </w:pPr>
      <w:r>
        <w:t>«</w:t>
      </w:r>
      <w:r w:rsidR="00C81914" w:rsidRPr="00C81914">
        <w:rPr>
          <w:b/>
        </w:rPr>
        <w:t>7.11.4.1</w:t>
      </w:r>
      <w:r w:rsidR="00C81914" w:rsidRPr="00C81914">
        <w:rPr>
          <w:b/>
        </w:rPr>
        <w:tab/>
        <w:t>В случае наличия туалета внутри должны быть установлены поручни и опоры для рук</w:t>
      </w:r>
      <w:r w:rsidR="000710A4">
        <w:t>»</w:t>
      </w:r>
      <w:r w:rsidR="00C81914" w:rsidRPr="00C81914">
        <w:t>.</w:t>
      </w:r>
    </w:p>
    <w:p w:rsidR="00C81914" w:rsidRPr="00C81914" w:rsidRDefault="00C81914" w:rsidP="00C81914">
      <w:pPr>
        <w:pStyle w:val="SingleTxtGR"/>
      </w:pPr>
      <w:r w:rsidRPr="00C81914">
        <w:rPr>
          <w:i/>
        </w:rPr>
        <w:t>Приложение 5</w:t>
      </w:r>
      <w:r w:rsidRPr="00C81914">
        <w:t xml:space="preserve"> изменить следующим образом:</w:t>
      </w:r>
    </w:p>
    <w:p w:rsidR="00C81914" w:rsidRPr="00C81914" w:rsidRDefault="000710A4" w:rsidP="000710A4">
      <w:pPr>
        <w:pStyle w:val="HChGR"/>
      </w:pPr>
      <w:r w:rsidRPr="000710A4">
        <w:rPr>
          <w:b w:val="0"/>
          <w:sz w:val="20"/>
        </w:rPr>
        <w:t>«</w:t>
      </w:r>
      <w:r w:rsidR="00C81914" w:rsidRPr="00C81914">
        <w:t>Приложение 5</w:t>
      </w:r>
    </w:p>
    <w:p w:rsidR="00C81914" w:rsidRPr="00C81914" w:rsidRDefault="00C81914" w:rsidP="000710A4">
      <w:pPr>
        <w:pStyle w:val="HChGR"/>
      </w:pPr>
      <w:r w:rsidRPr="00C81914">
        <w:tab/>
      </w:r>
      <w:r w:rsidRPr="00C81914">
        <w:tab/>
      </w:r>
      <w:r w:rsidRPr="000710A4">
        <w:rPr>
          <w:strike/>
        </w:rPr>
        <w:t xml:space="preserve">(Зарезервировано) </w:t>
      </w:r>
      <w:r w:rsidRPr="00C81914">
        <w:t>Требования, касающиеся создания визуального контраста</w:t>
      </w:r>
    </w:p>
    <w:p w:rsidR="00C81914" w:rsidRPr="00C81914" w:rsidRDefault="00C81914" w:rsidP="00EC7CBD">
      <w:pPr>
        <w:pStyle w:val="SingleTxtGR"/>
        <w:tabs>
          <w:tab w:val="clear" w:pos="1701"/>
        </w:tabs>
        <w:ind w:left="2268" w:hanging="1134"/>
        <w:rPr>
          <w:b/>
        </w:rPr>
      </w:pPr>
      <w:r w:rsidRPr="00C81914">
        <w:rPr>
          <w:b/>
        </w:rPr>
        <w:t>1</w:t>
      </w:r>
      <w:r w:rsidR="00DB24B0">
        <w:rPr>
          <w:b/>
        </w:rPr>
        <w:t>.</w:t>
      </w:r>
      <w:r w:rsidRPr="00C81914">
        <w:rPr>
          <w:b/>
        </w:rPr>
        <w:tab/>
        <w:t>Визуальный контраст С устанавливается в соответствии со следующей формулой:</w:t>
      </w:r>
    </w:p>
    <w:p w:rsidR="00C81914" w:rsidRPr="00C81914" w:rsidRDefault="00C81914" w:rsidP="00C81914">
      <w:pPr>
        <w:pStyle w:val="SingleTxtGR"/>
        <w:rPr>
          <w:b/>
        </w:rPr>
      </w:pPr>
      <w:r w:rsidRPr="00C81914">
        <w:rPr>
          <w:b/>
        </w:rPr>
        <w:tab/>
      </w:r>
      <w:r w:rsidR="000710A4">
        <w:rPr>
          <w:b/>
        </w:rPr>
        <w:tab/>
      </w:r>
      <w:r w:rsidRPr="00C81914">
        <w:rPr>
          <w:b/>
        </w:rPr>
        <w:tab/>
      </w:r>
      <m:oMath>
        <m:r>
          <m:rPr>
            <m:sty m:val="bi"/>
          </m:rPr>
          <w:rPr>
            <w:rFonts w:ascii="Cambria Math" w:hAnsi="Cambria Math"/>
            <w:lang w:val="en-GB"/>
          </w:rPr>
          <m:t>C</m:t>
        </m:r>
        <m:r>
          <m:rPr>
            <m:sty m:val="bi"/>
          </m:rPr>
          <w:rPr>
            <w:rFonts w:ascii="Cambria Math" w:hAnsi="Cambria Math"/>
          </w:rPr>
          <m:t>=</m:t>
        </m:r>
        <m:f>
          <m:fPr>
            <m:ctrlPr>
              <w:rPr>
                <w:rFonts w:ascii="Cambria Math" w:hAnsi="Cambria Math"/>
                <w:b/>
                <w:i/>
                <w:lang w:val="en-GB"/>
              </w:rPr>
            </m:ctrlPr>
          </m:fPr>
          <m:num>
            <m:d>
              <m:dPr>
                <m:begChr m:val="|"/>
                <m:endChr m:val="|"/>
                <m:ctrlPr>
                  <w:rPr>
                    <w:rFonts w:ascii="Cambria Math" w:hAnsi="Cambria Math"/>
                    <w:b/>
                    <w:i/>
                    <w:lang w:val="en-GB"/>
                  </w:rPr>
                </m:ctrlPr>
              </m:dPr>
              <m:e>
                <m:sSub>
                  <m:sSubPr>
                    <m:ctrlPr>
                      <w:rPr>
                        <w:rFonts w:ascii="Cambria Math" w:hAnsi="Cambria Math"/>
                        <w:b/>
                        <w:i/>
                        <w:lang w:val="en-GB"/>
                      </w:rPr>
                    </m:ctrlPr>
                  </m:sSubPr>
                  <m:e>
                    <m:r>
                      <m:rPr>
                        <m:sty m:val="bi"/>
                      </m:rPr>
                      <w:rPr>
                        <w:rFonts w:ascii="Cambria Math" w:hAnsi="Cambria Math"/>
                        <w:b/>
                        <w:i/>
                        <w:lang w:val="en-GB"/>
                      </w:rPr>
                      <w:sym w:font="Symbol" w:char="F072"/>
                    </m:r>
                  </m:e>
                  <m:sub>
                    <m:r>
                      <m:rPr>
                        <m:sty m:val="bi"/>
                      </m:rPr>
                      <w:rPr>
                        <w:rFonts w:ascii="Cambria Math" w:hAnsi="Cambria Math"/>
                        <w:lang w:val="en-GB"/>
                      </w:rPr>
                      <m:t>1</m:t>
                    </m:r>
                  </m:sub>
                </m:sSub>
                <m:r>
                  <m:rPr>
                    <m:sty m:val="bi"/>
                  </m:rPr>
                  <w:rPr>
                    <w:rFonts w:ascii="Cambria Math" w:hAnsi="Cambria Math"/>
                  </w:rPr>
                  <m:t>-</m:t>
                </m:r>
                <m:sSub>
                  <m:sSubPr>
                    <m:ctrlPr>
                      <w:rPr>
                        <w:rFonts w:ascii="Cambria Math" w:hAnsi="Cambria Math"/>
                        <w:b/>
                        <w:i/>
                        <w:lang w:val="en-GB"/>
                      </w:rPr>
                    </m:ctrlPr>
                  </m:sSubPr>
                  <m:e>
                    <m:r>
                      <m:rPr>
                        <m:sty m:val="bi"/>
                      </m:rPr>
                      <w:rPr>
                        <w:rFonts w:ascii="Cambria Math" w:hAnsi="Cambria Math"/>
                        <w:b/>
                        <w:i/>
                        <w:lang w:val="en-GB"/>
                      </w:rPr>
                      <w:sym w:font="Symbol" w:char="F072"/>
                    </m:r>
                  </m:e>
                  <m:sub>
                    <m:r>
                      <m:rPr>
                        <m:sty m:val="bi"/>
                      </m:rPr>
                      <w:rPr>
                        <w:rFonts w:ascii="Cambria Math" w:hAnsi="Cambria Math"/>
                        <w:lang w:val="en-GB"/>
                      </w:rPr>
                      <m:t>2</m:t>
                    </m:r>
                  </m:sub>
                </m:sSub>
              </m:e>
            </m:d>
          </m:num>
          <m:den>
            <m:sSub>
              <m:sSubPr>
                <m:ctrlPr>
                  <w:rPr>
                    <w:rFonts w:ascii="Cambria Math" w:hAnsi="Cambria Math"/>
                    <w:b/>
                    <w:i/>
                    <w:lang w:val="en-GB"/>
                  </w:rPr>
                </m:ctrlPr>
              </m:sSubPr>
              <m:e>
                <m:r>
                  <m:rPr>
                    <m:sty m:val="bi"/>
                  </m:rPr>
                  <w:rPr>
                    <w:rFonts w:ascii="Cambria Math" w:hAnsi="Cambria Math"/>
                    <w:b/>
                    <w:i/>
                    <w:lang w:val="en-GB"/>
                  </w:rPr>
                  <w:sym w:font="Symbol" w:char="F072"/>
                </m:r>
              </m:e>
              <m:sub>
                <m:r>
                  <m:rPr>
                    <m:sty m:val="bi"/>
                  </m:rPr>
                  <w:rPr>
                    <w:rFonts w:ascii="Cambria Math" w:hAnsi="Cambria Math"/>
                    <w:lang w:val="en-GB"/>
                  </w:rPr>
                  <m:t>1</m:t>
                </m:r>
              </m:sub>
            </m:sSub>
            <m:r>
              <m:rPr>
                <m:sty m:val="bi"/>
              </m:rPr>
              <w:rPr>
                <w:rFonts w:ascii="Cambria Math" w:hAnsi="Cambria Math"/>
              </w:rPr>
              <m:t>+</m:t>
            </m:r>
            <m:sSub>
              <m:sSubPr>
                <m:ctrlPr>
                  <w:rPr>
                    <w:rFonts w:ascii="Cambria Math" w:hAnsi="Cambria Math"/>
                    <w:b/>
                    <w:i/>
                    <w:lang w:val="en-GB"/>
                  </w:rPr>
                </m:ctrlPr>
              </m:sSubPr>
              <m:e>
                <m:r>
                  <m:rPr>
                    <m:sty m:val="bi"/>
                  </m:rPr>
                  <w:rPr>
                    <w:rFonts w:ascii="Cambria Math" w:hAnsi="Cambria Math"/>
                    <w:b/>
                    <w:i/>
                    <w:lang w:val="en-GB"/>
                  </w:rPr>
                  <w:sym w:font="Symbol" w:char="F072"/>
                </m:r>
              </m:e>
              <m:sub>
                <m:r>
                  <m:rPr>
                    <m:sty m:val="bi"/>
                  </m:rPr>
                  <w:rPr>
                    <w:rFonts w:ascii="Cambria Math" w:hAnsi="Cambria Math"/>
                    <w:lang w:val="en-GB"/>
                  </w:rPr>
                  <m:t>2</m:t>
                </m:r>
              </m:sub>
            </m:sSub>
            <m:r>
              <m:rPr>
                <m:sty m:val="bi"/>
              </m:rPr>
              <w:rPr>
                <w:rFonts w:ascii="Cambria Math" w:hAnsi="Cambria Math"/>
              </w:rPr>
              <m:t xml:space="preserve"> </m:t>
            </m:r>
          </m:den>
        </m:f>
      </m:oMath>
      <w:r w:rsidRPr="00C81914">
        <w:rPr>
          <w:b/>
        </w:rPr>
        <w:t>,</w:t>
      </w:r>
    </w:p>
    <w:p w:rsidR="00C81914" w:rsidRPr="00C81914" w:rsidRDefault="00C81914" w:rsidP="000710A4">
      <w:pPr>
        <w:pStyle w:val="SingleTxtGR"/>
        <w:tabs>
          <w:tab w:val="clear" w:pos="1701"/>
        </w:tabs>
        <w:ind w:left="3402" w:hanging="2268"/>
        <w:rPr>
          <w:b/>
        </w:rPr>
      </w:pPr>
      <w:r w:rsidRPr="00C81914">
        <w:rPr>
          <w:b/>
        </w:rPr>
        <w:tab/>
        <w:t>где:</w:t>
      </w:r>
      <w:r w:rsidRPr="00C81914">
        <w:rPr>
          <w:b/>
        </w:rPr>
        <w:tab/>
      </w:r>
      <w:r w:rsidRPr="00C81914">
        <w:rPr>
          <w:b/>
          <w:lang w:val="en-GB"/>
        </w:rPr>
        <w:sym w:font="Symbol" w:char="F072"/>
      </w:r>
      <w:r w:rsidRPr="00C81914">
        <w:rPr>
          <w:b/>
          <w:vertAlign w:val="subscript"/>
        </w:rPr>
        <w:t>1</w:t>
      </w:r>
      <w:r w:rsidRPr="00C81914">
        <w:rPr>
          <w:b/>
        </w:rPr>
        <w:t xml:space="preserve"> =</w:t>
      </w:r>
      <w:r w:rsidRPr="00C81914">
        <w:rPr>
          <w:b/>
        </w:rPr>
        <w:tab/>
        <w:t>отражательная способность материала объекта, к</w:t>
      </w:r>
      <w:r w:rsidRPr="00C81914">
        <w:rPr>
          <w:b/>
        </w:rPr>
        <w:t>о</w:t>
      </w:r>
      <w:r w:rsidRPr="00C81914">
        <w:rPr>
          <w:b/>
        </w:rPr>
        <w:t>торый должен быть виден;</w:t>
      </w:r>
    </w:p>
    <w:p w:rsidR="00C81914" w:rsidRPr="00C81914" w:rsidRDefault="00C81914" w:rsidP="000710A4">
      <w:pPr>
        <w:pStyle w:val="SingleTxtGR"/>
        <w:tabs>
          <w:tab w:val="clear" w:pos="1701"/>
        </w:tabs>
        <w:ind w:left="3402" w:hanging="2268"/>
        <w:rPr>
          <w:b/>
        </w:rPr>
      </w:pPr>
      <w:r w:rsidRPr="00C81914">
        <w:rPr>
          <w:b/>
        </w:rPr>
        <w:tab/>
      </w:r>
      <w:r w:rsidRPr="00C81914">
        <w:rPr>
          <w:b/>
        </w:rPr>
        <w:tab/>
      </w:r>
      <w:r w:rsidRPr="00C81914">
        <w:rPr>
          <w:b/>
          <w:lang w:val="en-GB"/>
        </w:rPr>
        <w:sym w:font="Symbol" w:char="F072"/>
      </w:r>
      <w:r w:rsidRPr="00C81914">
        <w:rPr>
          <w:b/>
          <w:vertAlign w:val="subscript"/>
        </w:rPr>
        <w:t>2</w:t>
      </w:r>
      <w:r w:rsidRPr="00C81914">
        <w:rPr>
          <w:b/>
        </w:rPr>
        <w:t xml:space="preserve"> =</w:t>
      </w:r>
      <w:r w:rsidRPr="00C81914">
        <w:rPr>
          <w:b/>
        </w:rPr>
        <w:tab/>
        <w:t>отражательная способность зоны соответствующего материала, окружающего контрастный объ</w:t>
      </w:r>
      <w:r w:rsidR="000710A4">
        <w:rPr>
          <w:b/>
        </w:rPr>
        <w:t>е</w:t>
      </w:r>
      <w:r w:rsidRPr="00C81914">
        <w:rPr>
          <w:b/>
        </w:rPr>
        <w:t>кт.</w:t>
      </w:r>
    </w:p>
    <w:p w:rsidR="00C81914" w:rsidRPr="00C81914" w:rsidRDefault="00C81914" w:rsidP="000710A4">
      <w:pPr>
        <w:pStyle w:val="SingleTxtGR"/>
        <w:tabs>
          <w:tab w:val="clear" w:pos="1701"/>
        </w:tabs>
        <w:ind w:left="2268" w:hanging="1134"/>
        <w:rPr>
          <w:b/>
        </w:rPr>
      </w:pPr>
      <w:r w:rsidRPr="00C81914">
        <w:rPr>
          <w:b/>
        </w:rPr>
        <w:t>2</w:t>
      </w:r>
      <w:r w:rsidR="00DB24B0">
        <w:rPr>
          <w:b/>
        </w:rPr>
        <w:t>.</w:t>
      </w:r>
      <w:r w:rsidRPr="00C81914">
        <w:rPr>
          <w:b/>
        </w:rPr>
        <w:tab/>
        <w:t xml:space="preserve">Для определения значений отражательной способности </w:t>
      </w:r>
      <w:r w:rsidRPr="00C81914">
        <w:rPr>
          <w:rFonts w:hint="eastAsia"/>
          <w:b/>
          <w:lang w:val="en-GB"/>
        </w:rPr>
        <w:sym w:font="Symbol" w:char="F072"/>
      </w:r>
      <w:r w:rsidRPr="00C81914">
        <w:rPr>
          <w:b/>
          <w:vertAlign w:val="subscript"/>
        </w:rPr>
        <w:t>1</w:t>
      </w:r>
      <w:r w:rsidRPr="00C81914">
        <w:rPr>
          <w:b/>
        </w:rPr>
        <w:t xml:space="preserve">, </w:t>
      </w:r>
      <w:r w:rsidRPr="00C81914">
        <w:rPr>
          <w:rFonts w:hint="eastAsia"/>
          <w:b/>
          <w:lang w:val="en-GB"/>
        </w:rPr>
        <w:sym w:font="Symbol" w:char="F072"/>
      </w:r>
      <w:r w:rsidRPr="00C81914">
        <w:rPr>
          <w:b/>
          <w:vertAlign w:val="subscript"/>
        </w:rPr>
        <w:t>2</w:t>
      </w:r>
      <w:r w:rsidRPr="00C81914">
        <w:rPr>
          <w:b/>
        </w:rPr>
        <w:t xml:space="preserve"> и</w:t>
      </w:r>
      <w:r w:rsidR="000710A4">
        <w:rPr>
          <w:b/>
        </w:rPr>
        <w:t> </w:t>
      </w:r>
      <w:r w:rsidRPr="00C81914">
        <w:rPr>
          <w:rFonts w:hint="eastAsia"/>
          <w:b/>
          <w:lang w:val="en-GB"/>
        </w:rPr>
        <w:sym w:font="Symbol" w:char="F072"/>
      </w:r>
      <w:r w:rsidRPr="00C81914">
        <w:rPr>
          <w:b/>
          <w:vertAlign w:val="subscript"/>
          <w:lang w:val="en-GB"/>
        </w:rPr>
        <w:t>d</w:t>
      </w:r>
      <w:r w:rsidRPr="00C81914">
        <w:rPr>
          <w:b/>
          <w:vertAlign w:val="subscript"/>
        </w:rPr>
        <w:t xml:space="preserve"> </w:t>
      </w:r>
      <w:r w:rsidRPr="00C81914">
        <w:rPr>
          <w:b/>
        </w:rPr>
        <w:t xml:space="preserve">используют шар Ульбрихта в соответствии с </w:t>
      </w:r>
      <w:r w:rsidRPr="00C81914">
        <w:rPr>
          <w:b/>
          <w:lang w:val="en-GB"/>
        </w:rPr>
        <w:t>CIE</w:t>
      </w:r>
      <w:r w:rsidRPr="00C81914">
        <w:rPr>
          <w:b/>
        </w:rPr>
        <w:t xml:space="preserve"> 38:1977.</w:t>
      </w:r>
    </w:p>
    <w:p w:rsidR="00C81914" w:rsidRPr="00C81914" w:rsidRDefault="00C81914" w:rsidP="000710A4">
      <w:pPr>
        <w:pStyle w:val="SingleTxtGR"/>
        <w:tabs>
          <w:tab w:val="clear" w:pos="1701"/>
        </w:tabs>
        <w:ind w:left="2268" w:hanging="1134"/>
        <w:rPr>
          <w:b/>
        </w:rPr>
      </w:pPr>
      <w:r w:rsidRPr="00C81914">
        <w:rPr>
          <w:b/>
        </w:rPr>
        <w:tab/>
        <w:t>Коэффициент отражательной способности либо считывают непосредственно с прибора для снятия показаний, либо рассч</w:t>
      </w:r>
      <w:r w:rsidRPr="00C81914">
        <w:rPr>
          <w:b/>
        </w:rPr>
        <w:t>и</w:t>
      </w:r>
      <w:r w:rsidRPr="00C81914">
        <w:rPr>
          <w:b/>
        </w:rPr>
        <w:t>тывают по следующей формуле:</w:t>
      </w:r>
    </w:p>
    <w:p w:rsidR="00C81914" w:rsidRPr="00C81914" w:rsidRDefault="00C81914" w:rsidP="00C81914">
      <w:pPr>
        <w:pStyle w:val="SingleTxtGR"/>
        <w:rPr>
          <w:b/>
        </w:rPr>
      </w:pPr>
      <w:r w:rsidRPr="00C81914">
        <w:rPr>
          <w:b/>
        </w:rPr>
        <w:tab/>
      </w:r>
      <w:r w:rsidR="000710A4">
        <w:rPr>
          <w:b/>
        </w:rPr>
        <w:tab/>
      </w:r>
      <w:r w:rsidRPr="00C81914">
        <w:rPr>
          <w:b/>
        </w:rPr>
        <w:tab/>
      </w:r>
      <m:oMath>
        <m:r>
          <m:rPr>
            <m:sty m:val="bi"/>
          </m:rPr>
          <w:rPr>
            <w:rFonts w:ascii="Cambria Math" w:hAnsi="Cambria Math"/>
            <w:b/>
            <w:i/>
            <w:lang w:val="en-GB"/>
          </w:rPr>
          <w:sym w:font="Symbol" w:char="F072"/>
        </m:r>
        <m:r>
          <m:rPr>
            <m:sty m:val="bi"/>
          </m:rPr>
          <w:rPr>
            <w:rFonts w:ascii="Cambria Math" w:hAnsi="Cambria Math"/>
          </w:rPr>
          <m:t>=</m:t>
        </m:r>
        <m:f>
          <m:fPr>
            <m:ctrlPr>
              <w:rPr>
                <w:rFonts w:ascii="Cambria Math" w:hAnsi="Cambria Math"/>
                <w:b/>
                <w:i/>
                <w:lang w:val="en-GB"/>
              </w:rPr>
            </m:ctrlPr>
          </m:fPr>
          <m:num>
            <m:sSub>
              <m:sSubPr>
                <m:ctrlPr>
                  <w:rPr>
                    <w:rFonts w:ascii="Cambria Math" w:hAnsi="Cambria Math"/>
                    <w:b/>
                    <w:i/>
                    <w:lang w:val="en-GB"/>
                  </w:rPr>
                </m:ctrlPr>
              </m:sSubPr>
              <m:e>
                <m:r>
                  <m:rPr>
                    <m:sty m:val="bi"/>
                  </m:rPr>
                  <w:rPr>
                    <w:rFonts w:ascii="Cambria Math" w:hAnsi="Cambria Math"/>
                    <w:b/>
                    <w:i/>
                    <w:lang w:val="en-GB"/>
                  </w:rPr>
                  <w:sym w:font="Symbol" w:char="F046"/>
                </m:r>
              </m:e>
              <m:sub>
                <m:r>
                  <m:rPr>
                    <m:sty m:val="bi"/>
                  </m:rPr>
                  <w:rPr>
                    <w:rFonts w:ascii="Cambria Math" w:hAnsi="Cambria Math"/>
                    <w:lang w:val="en-GB"/>
                  </w:rPr>
                  <m:t>2</m:t>
                </m:r>
              </m:sub>
            </m:sSub>
          </m:num>
          <m:den>
            <m:sSub>
              <m:sSubPr>
                <m:ctrlPr>
                  <w:rPr>
                    <w:rFonts w:ascii="Cambria Math" w:hAnsi="Cambria Math"/>
                    <w:b/>
                    <w:i/>
                    <w:lang w:val="en-GB"/>
                  </w:rPr>
                </m:ctrlPr>
              </m:sSubPr>
              <m:e>
                <m:r>
                  <m:rPr>
                    <m:sty m:val="bi"/>
                  </m:rPr>
                  <w:rPr>
                    <w:rFonts w:ascii="Cambria Math" w:hAnsi="Cambria Math"/>
                    <w:b/>
                    <w:i/>
                    <w:lang w:val="en-GB"/>
                  </w:rPr>
                  <w:sym w:font="Symbol" w:char="F046"/>
                </m:r>
              </m:e>
              <m:sub>
                <m:r>
                  <m:rPr>
                    <m:sty m:val="bi"/>
                  </m:rPr>
                  <w:rPr>
                    <w:rFonts w:ascii="Cambria Math" w:hAnsi="Cambria Math"/>
                    <w:lang w:val="en-GB"/>
                  </w:rPr>
                  <m:t>1</m:t>
                </m:r>
              </m:sub>
            </m:sSub>
          </m:den>
        </m:f>
      </m:oMath>
      <w:r w:rsidRPr="00C81914">
        <w:rPr>
          <w:b/>
        </w:rPr>
        <w:t xml:space="preserve"> ,</w:t>
      </w:r>
    </w:p>
    <w:p w:rsidR="00C81914" w:rsidRPr="00C81914" w:rsidRDefault="00C81914" w:rsidP="000710A4">
      <w:pPr>
        <w:pStyle w:val="SingleTxtGR"/>
        <w:tabs>
          <w:tab w:val="clear" w:pos="1701"/>
        </w:tabs>
        <w:ind w:left="2268" w:hanging="1134"/>
        <w:rPr>
          <w:b/>
        </w:rPr>
      </w:pPr>
      <w:r w:rsidRPr="00C81914">
        <w:rPr>
          <w:b/>
        </w:rPr>
        <w:tab/>
        <w:t>гд</w:t>
      </w:r>
      <w:r w:rsidR="000710A4">
        <w:rPr>
          <w:b/>
        </w:rPr>
        <w:t>е</w:t>
      </w:r>
      <w:r w:rsidRPr="00C81914">
        <w:rPr>
          <w:b/>
        </w:rPr>
        <w:t>:</w:t>
      </w:r>
    </w:p>
    <w:p w:rsidR="00C81914" w:rsidRPr="00C81914" w:rsidRDefault="00C81914" w:rsidP="00C81914">
      <w:pPr>
        <w:pStyle w:val="SingleTxtGR"/>
        <w:rPr>
          <w:b/>
        </w:rPr>
      </w:pPr>
      <w:r w:rsidRPr="00C81914">
        <w:rPr>
          <w:b/>
        </w:rPr>
        <w:tab/>
      </w:r>
      <w:r w:rsidR="000710A4">
        <w:rPr>
          <w:b/>
        </w:rPr>
        <w:tab/>
      </w:r>
      <w:r w:rsidRPr="00C81914">
        <w:rPr>
          <w:b/>
        </w:rPr>
        <w:tab/>
      </w:r>
      <w:r w:rsidRPr="00C81914">
        <w:rPr>
          <w:b/>
          <w:lang w:val="en-GB"/>
        </w:rPr>
        <w:sym w:font="Symbol" w:char="F046"/>
      </w:r>
      <w:r w:rsidRPr="00C81914">
        <w:rPr>
          <w:b/>
          <w:vertAlign w:val="subscript"/>
        </w:rPr>
        <w:t>1</w:t>
      </w:r>
      <w:r w:rsidRPr="00C81914">
        <w:rPr>
          <w:b/>
        </w:rPr>
        <w:t xml:space="preserve"> =</w:t>
      </w:r>
      <w:r w:rsidRPr="00C81914">
        <w:rPr>
          <w:b/>
        </w:rPr>
        <w:tab/>
        <w:t>поток света, падающего на образец материала;</w:t>
      </w:r>
    </w:p>
    <w:p w:rsidR="00C81914" w:rsidRPr="00C81914" w:rsidRDefault="00C81914" w:rsidP="000710A4">
      <w:pPr>
        <w:pStyle w:val="SingleTxtGR"/>
        <w:ind w:left="3402" w:hanging="2268"/>
        <w:rPr>
          <w:b/>
        </w:rPr>
      </w:pPr>
      <w:r w:rsidRPr="00C81914">
        <w:rPr>
          <w:b/>
        </w:rPr>
        <w:tab/>
      </w:r>
      <w:r w:rsidR="000710A4">
        <w:rPr>
          <w:b/>
        </w:rPr>
        <w:tab/>
      </w:r>
      <w:r w:rsidRPr="00C81914">
        <w:rPr>
          <w:b/>
        </w:rPr>
        <w:tab/>
      </w:r>
      <w:r w:rsidRPr="00C81914">
        <w:rPr>
          <w:b/>
          <w:lang w:val="en-GB"/>
        </w:rPr>
        <w:sym w:font="Symbol" w:char="F046"/>
      </w:r>
      <w:r w:rsidRPr="00C81914">
        <w:rPr>
          <w:b/>
          <w:vertAlign w:val="subscript"/>
        </w:rPr>
        <w:t>2</w:t>
      </w:r>
      <w:r w:rsidRPr="00C81914">
        <w:rPr>
          <w:b/>
        </w:rPr>
        <w:t xml:space="preserve"> =</w:t>
      </w:r>
      <w:r w:rsidRPr="00C81914">
        <w:rPr>
          <w:b/>
        </w:rPr>
        <w:tab/>
        <w:t>поток отраженного света (отражательная спосо</w:t>
      </w:r>
      <w:r w:rsidRPr="00C81914">
        <w:rPr>
          <w:b/>
        </w:rPr>
        <w:t>б</w:t>
      </w:r>
      <w:r w:rsidRPr="00C81914">
        <w:rPr>
          <w:b/>
        </w:rPr>
        <w:t>ность).</w:t>
      </w:r>
    </w:p>
    <w:p w:rsidR="00C81914" w:rsidRPr="00C81914" w:rsidRDefault="00C81914" w:rsidP="000710A4">
      <w:pPr>
        <w:pStyle w:val="SingleTxtGR"/>
        <w:tabs>
          <w:tab w:val="clear" w:pos="1701"/>
        </w:tabs>
        <w:ind w:left="2268" w:hanging="1134"/>
        <w:rPr>
          <w:b/>
        </w:rPr>
      </w:pPr>
      <w:r w:rsidRPr="00C81914">
        <w:rPr>
          <w:b/>
        </w:rPr>
        <w:t>2.1</w:t>
      </w:r>
      <w:r w:rsidRPr="00C81914">
        <w:rPr>
          <w:b/>
        </w:rPr>
        <w:tab/>
        <w:t xml:space="preserve">Угол светового потока, падающего на образец </w:t>
      </w:r>
      <w:r w:rsidRPr="00C81914">
        <w:rPr>
          <w:rFonts w:hint="eastAsia"/>
          <w:b/>
          <w:lang w:val="en-GB"/>
        </w:rPr>
        <w:t>Θ</w:t>
      </w:r>
      <w:r w:rsidRPr="00C81914">
        <w:rPr>
          <w:b/>
          <w:vertAlign w:val="subscript"/>
          <w:lang w:val="en-GB"/>
        </w:rPr>
        <w:t>i</w:t>
      </w:r>
      <w:r w:rsidRPr="00C81914">
        <w:rPr>
          <w:b/>
        </w:rPr>
        <w:t xml:space="preserve"> должен быть равным 8° ± 0,5°.</w:t>
      </w:r>
    </w:p>
    <w:p w:rsidR="00C81914" w:rsidRPr="00C81914" w:rsidRDefault="00C81914" w:rsidP="000710A4">
      <w:pPr>
        <w:pStyle w:val="SingleTxtGR"/>
        <w:tabs>
          <w:tab w:val="clear" w:pos="1701"/>
        </w:tabs>
        <w:ind w:left="2268" w:hanging="1134"/>
        <w:rPr>
          <w:b/>
        </w:rPr>
      </w:pPr>
      <w:r w:rsidRPr="00C81914">
        <w:rPr>
          <w:b/>
        </w:rPr>
        <w:t>2.2</w:t>
      </w:r>
      <w:r w:rsidRPr="00C81914">
        <w:rPr>
          <w:b/>
        </w:rPr>
        <w:tab/>
        <w:t>Поток света, падающего на образец, определяют на основе стандарта диффузной отражательной способности, откалибр</w:t>
      </w:r>
      <w:r w:rsidRPr="00C81914">
        <w:rPr>
          <w:b/>
        </w:rPr>
        <w:t>о</w:t>
      </w:r>
      <w:r w:rsidRPr="00C81914">
        <w:rPr>
          <w:b/>
        </w:rPr>
        <w:t>ванного аккредитованной лабораторией. Общая погрешность измерения должна быть менее 3%.</w:t>
      </w:r>
    </w:p>
    <w:p w:rsidR="00C81914" w:rsidRPr="00C81914" w:rsidRDefault="00C81914" w:rsidP="000710A4">
      <w:pPr>
        <w:pStyle w:val="SingleTxtGR"/>
        <w:keepNext/>
        <w:keepLines/>
        <w:tabs>
          <w:tab w:val="clear" w:pos="1701"/>
        </w:tabs>
        <w:ind w:left="2268" w:hanging="1134"/>
      </w:pPr>
      <w:r w:rsidRPr="00C81914">
        <w:rPr>
          <w:b/>
        </w:rPr>
        <w:lastRenderedPageBreak/>
        <w:t>4</w:t>
      </w:r>
      <w:r w:rsidR="00DB24B0">
        <w:rPr>
          <w:b/>
        </w:rPr>
        <w:t>.</w:t>
      </w:r>
      <w:r w:rsidRPr="00C81914">
        <w:rPr>
          <w:b/>
        </w:rPr>
        <w:tab/>
        <w:t xml:space="preserve">Пример шара Ульбрихта в соответствии с </w:t>
      </w:r>
      <w:r w:rsidRPr="00C81914">
        <w:rPr>
          <w:b/>
          <w:lang w:val="en-GB"/>
        </w:rPr>
        <w:t>CIE</w:t>
      </w:r>
      <w:r w:rsidRPr="00C81914">
        <w:rPr>
          <w:b/>
        </w:rPr>
        <w:t xml:space="preserve"> 38:1977:</w:t>
      </w:r>
    </w:p>
    <w:p w:rsidR="00C81914" w:rsidRDefault="004D72B8" w:rsidP="00582C49">
      <w:pPr>
        <w:pStyle w:val="SingleTxtGR"/>
        <w:rPr>
          <w:lang w:val="en-US"/>
        </w:rPr>
      </w:pPr>
      <w:r w:rsidRPr="00AC48A7">
        <w:rPr>
          <w:i/>
          <w:noProof/>
          <w:w w:val="100"/>
          <w:lang w:val="en-GB" w:eastAsia="en-GB"/>
        </w:rPr>
        <mc:AlternateContent>
          <mc:Choice Requires="wps">
            <w:drawing>
              <wp:anchor distT="0" distB="0" distL="114300" distR="114300" simplePos="0" relativeHeight="251661312" behindDoc="0" locked="0" layoutInCell="1" allowOverlap="1" wp14:anchorId="553467BB" wp14:editId="567C4BD2">
                <wp:simplePos x="0" y="0"/>
                <wp:positionH relativeFrom="column">
                  <wp:posOffset>2104390</wp:posOffset>
                </wp:positionH>
                <wp:positionV relativeFrom="paragraph">
                  <wp:posOffset>2867025</wp:posOffset>
                </wp:positionV>
                <wp:extent cx="1056640" cy="187960"/>
                <wp:effectExtent l="0" t="0" r="0" b="254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6640" cy="18796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AC48A7" w:rsidRPr="00AC48A7" w:rsidRDefault="004D72B8" w:rsidP="00AC48A7">
                            <w:pPr>
                              <w:rPr>
                                <w:sz w:val="18"/>
                                <w:szCs w:val="18"/>
                              </w:rPr>
                            </w:pPr>
                            <w:r>
                              <w:rPr>
                                <w:sz w:val="18"/>
                                <w:szCs w:val="18"/>
                              </w:rPr>
                              <w:t>Держатель образца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165.7pt;margin-top:225.75pt;width:83.2pt;height: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" stroked="f">
                <v:stroke joinstyle="round"/>
                <v:path arrowok="t"/>
                <v:textbox inset="0,0,0,0">
                  <w:txbxContent>
                    <w:p w:rsidR="00AC48A7" w:rsidRPr="00AC48A7" w:rsidRDefault="004D72B8" w:rsidP="00AC48A7">
                      <w:pPr>
                        <w:rPr>
                          <w:sz w:val="18"/>
                          <w:szCs w:val="18"/>
                        </w:rPr>
                      </w:pPr>
                      <w:r>
                        <w:rPr>
                          <w:sz w:val="18"/>
                          <w:szCs w:val="18"/>
                        </w:rPr>
                        <w:t>Держатель образца</w:t>
                      </w:r>
                    </w:p>
                  </w:txbxContent>
                </v:textbox>
              </v:shape>
            </w:pict>
          </mc:Fallback>
        </mc:AlternateContent>
      </w:r>
      <w:r w:rsidRPr="00AC48A7">
        <w:rPr>
          <w:i/>
          <w:noProof/>
          <w:w w:val="100"/>
          <w:lang w:val="en-GB" w:eastAsia="en-GB"/>
        </w:rPr>
        <mc:AlternateContent>
          <mc:Choice Requires="wps">
            <w:drawing>
              <wp:anchor distT="0" distB="0" distL="114300" distR="114300" simplePos="0" relativeHeight="251663360" behindDoc="0" locked="0" layoutInCell="1" allowOverlap="1" wp14:anchorId="1CA70FB1" wp14:editId="5011CC19">
                <wp:simplePos x="0" y="0"/>
                <wp:positionH relativeFrom="column">
                  <wp:posOffset>2470150</wp:posOffset>
                </wp:positionH>
                <wp:positionV relativeFrom="paragraph">
                  <wp:posOffset>2414905</wp:posOffset>
                </wp:positionV>
                <wp:extent cx="868680" cy="193040"/>
                <wp:effectExtent l="0" t="0" r="762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 cy="1930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AC48A7" w:rsidRPr="00AC48A7" w:rsidRDefault="004D72B8" w:rsidP="00AC48A7">
                            <w:pPr>
                              <w:rPr>
                                <w:sz w:val="18"/>
                                <w:szCs w:val="18"/>
                              </w:rPr>
                            </w:pPr>
                            <w:r>
                              <w:rPr>
                                <w:sz w:val="18"/>
                                <w:szCs w:val="18"/>
                              </w:rPr>
                              <w:t>Фотодетектор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27" type="#_x0000_t202" style="position:absolute;left:0;text-align:left;margin-left:194.5pt;margin-top:190.15pt;width:68.4pt;height:1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" stroked="f">
                <v:stroke joinstyle="round"/>
                <v:path arrowok="t"/>
                <v:textbox inset="0,0,0,0">
                  <w:txbxContent>
                    <w:p w:rsidR="00AC48A7" w:rsidRPr="00AC48A7" w:rsidRDefault="004D72B8" w:rsidP="00AC48A7">
                      <w:pPr>
                        <w:rPr>
                          <w:sz w:val="18"/>
                          <w:szCs w:val="18"/>
                        </w:rPr>
                      </w:pPr>
                      <w:r>
                        <w:rPr>
                          <w:sz w:val="18"/>
                          <w:szCs w:val="18"/>
                        </w:rPr>
                        <w:t>Фотодетектор</w:t>
                      </w:r>
                    </w:p>
                  </w:txbxContent>
                </v:textbox>
              </v:shape>
            </w:pict>
          </mc:Fallback>
        </mc:AlternateContent>
      </w:r>
      <w:r w:rsidRPr="00AC48A7">
        <w:rPr>
          <w:i/>
          <w:noProof/>
          <w:w w:val="100"/>
          <w:lang w:val="en-GB" w:eastAsia="en-GB"/>
        </w:rPr>
        <mc:AlternateContent>
          <mc:Choice Requires="wps">
            <w:drawing>
              <wp:anchor distT="0" distB="0" distL="114300" distR="114300" simplePos="0" relativeHeight="251665408" behindDoc="0" locked="0" layoutInCell="1" allowOverlap="1" wp14:anchorId="55CFA9E8" wp14:editId="1AB6066B">
                <wp:simplePos x="0" y="0"/>
                <wp:positionH relativeFrom="column">
                  <wp:posOffset>2272030</wp:posOffset>
                </wp:positionH>
                <wp:positionV relativeFrom="paragraph">
                  <wp:posOffset>1845945</wp:posOffset>
                </wp:positionV>
                <wp:extent cx="1021080" cy="177800"/>
                <wp:effectExtent l="0" t="0" r="762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1080" cy="1778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AC48A7" w:rsidRPr="00AC48A7" w:rsidRDefault="004D72B8" w:rsidP="00AC48A7">
                            <w:pPr>
                              <w:rPr>
                                <w:sz w:val="18"/>
                                <w:szCs w:val="18"/>
                              </w:rPr>
                            </w:pPr>
                            <w:r>
                              <w:rPr>
                                <w:sz w:val="18"/>
                                <w:szCs w:val="18"/>
                              </w:rPr>
                              <w:t>Установка на нуль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28" type="#_x0000_t202" style="position:absolute;left:0;text-align:left;margin-left:178.9pt;margin-top:145.35pt;width:80.4pt;height: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" stroked="f">
                <v:stroke joinstyle="round"/>
                <v:path arrowok="t"/>
                <v:textbox inset="0,0,0,0">
                  <w:txbxContent>
                    <w:p w:rsidR="00AC48A7" w:rsidRPr="00AC48A7" w:rsidRDefault="004D72B8" w:rsidP="00AC48A7">
                      <w:pPr>
                        <w:rPr>
                          <w:sz w:val="18"/>
                          <w:szCs w:val="18"/>
                        </w:rPr>
                      </w:pPr>
                      <w:r>
                        <w:rPr>
                          <w:sz w:val="18"/>
                          <w:szCs w:val="18"/>
                        </w:rPr>
                        <w:t>Установка на нуль</w:t>
                      </w:r>
                    </w:p>
                  </w:txbxContent>
                </v:textbox>
              </v:shape>
            </w:pict>
          </mc:Fallback>
        </mc:AlternateContent>
      </w:r>
      <w:r w:rsidRPr="004D72B8">
        <w:rPr>
          <w:i/>
          <w:noProof/>
          <w:w w:val="100"/>
          <w:lang w:val="en-GB" w:eastAsia="en-GB"/>
        </w:rPr>
        <mc:AlternateContent>
          <mc:Choice Requires="wps">
            <w:drawing>
              <wp:anchor distT="0" distB="0" distL="114300" distR="114300" simplePos="0" relativeHeight="251669504" behindDoc="0" locked="0" layoutInCell="1" allowOverlap="1" wp14:anchorId="5421083E" wp14:editId="12461668">
                <wp:simplePos x="0" y="0"/>
                <wp:positionH relativeFrom="column">
                  <wp:posOffset>5116830</wp:posOffset>
                </wp:positionH>
                <wp:positionV relativeFrom="paragraph">
                  <wp:posOffset>1322705</wp:posOffset>
                </wp:positionV>
                <wp:extent cx="868680" cy="335280"/>
                <wp:effectExtent l="0" t="0" r="7620" b="762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 cy="33528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D72B8" w:rsidRPr="00AC48A7" w:rsidRDefault="004D72B8" w:rsidP="004D72B8">
                            <w:pPr>
                              <w:rPr>
                                <w:sz w:val="18"/>
                                <w:szCs w:val="18"/>
                              </w:rPr>
                            </w:pPr>
                            <w:r>
                              <w:rPr>
                                <w:sz w:val="18"/>
                                <w:szCs w:val="18"/>
                              </w:rPr>
                              <w:t>Отражательная способность,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29" type="#_x0000_t202" style="position:absolute;left:0;text-align:left;margin-left:402.9pt;margin-top:104.15pt;width:68.4pt;height:2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" stroked="f">
                <v:stroke joinstyle="round"/>
                <v:path arrowok="t"/>
                <v:textbox inset="0,0,0,0">
                  <w:txbxContent>
                    <w:p w:rsidR="004D72B8" w:rsidRPr="00AC48A7" w:rsidRDefault="004D72B8" w:rsidP="004D72B8">
                      <w:pPr>
                        <w:rPr>
                          <w:sz w:val="18"/>
                          <w:szCs w:val="18"/>
                        </w:rPr>
                      </w:pPr>
                      <w:r>
                        <w:rPr>
                          <w:sz w:val="18"/>
                          <w:szCs w:val="18"/>
                        </w:rPr>
                        <w:t>Отражательная способность, %</w:t>
                      </w:r>
                    </w:p>
                  </w:txbxContent>
                </v:textbox>
              </v:shape>
            </w:pict>
          </mc:Fallback>
        </mc:AlternateContent>
      </w:r>
      <w:r w:rsidRPr="004D72B8">
        <w:rPr>
          <w:i/>
          <w:noProof/>
          <w:w w:val="100"/>
          <w:lang w:val="en-GB" w:eastAsia="en-GB"/>
        </w:rPr>
        <mc:AlternateContent>
          <mc:Choice Requires="wps">
            <w:drawing>
              <wp:anchor distT="0" distB="0" distL="114300" distR="114300" simplePos="0" relativeHeight="251667456" behindDoc="0" locked="0" layoutInCell="1" allowOverlap="1" wp14:anchorId="25D64C21" wp14:editId="2933583E">
                <wp:simplePos x="0" y="0"/>
                <wp:positionH relativeFrom="column">
                  <wp:posOffset>5132070</wp:posOffset>
                </wp:positionH>
                <wp:positionV relativeFrom="paragraph">
                  <wp:posOffset>1790065</wp:posOffset>
                </wp:positionV>
                <wp:extent cx="868680" cy="335280"/>
                <wp:effectExtent l="0" t="0" r="7620" b="762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 cy="33528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D72B8" w:rsidRPr="00AC48A7" w:rsidRDefault="004D72B8" w:rsidP="004D72B8">
                            <w:pPr>
                              <w:rPr>
                                <w:sz w:val="18"/>
                                <w:szCs w:val="18"/>
                              </w:rPr>
                            </w:pPr>
                            <w:r>
                              <w:rPr>
                                <w:sz w:val="18"/>
                                <w:szCs w:val="18"/>
                              </w:rPr>
                              <w:t>Корректировка калибровки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30" type="#_x0000_t202" style="position:absolute;left:0;text-align:left;margin-left:404.1pt;margin-top:140.95pt;width:68.4pt;height:2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" stroked="f">
                <v:stroke joinstyle="round"/>
                <v:path arrowok="t"/>
                <v:textbox inset="0,0,0,0">
                  <w:txbxContent>
                    <w:p w:rsidR="004D72B8" w:rsidRPr="00AC48A7" w:rsidRDefault="004D72B8" w:rsidP="004D72B8">
                      <w:pPr>
                        <w:rPr>
                          <w:sz w:val="18"/>
                          <w:szCs w:val="18"/>
                        </w:rPr>
                      </w:pPr>
                      <w:r>
                        <w:rPr>
                          <w:sz w:val="18"/>
                          <w:szCs w:val="18"/>
                        </w:rPr>
                        <w:t>Корректировка калибровки</w:t>
                      </w:r>
                    </w:p>
                  </w:txbxContent>
                </v:textbox>
              </v:shape>
            </w:pict>
          </mc:Fallback>
        </mc:AlternateContent>
      </w:r>
      <w:r w:rsidRPr="004D72B8">
        <w:rPr>
          <w:i/>
          <w:noProof/>
          <w:w w:val="100"/>
          <w:lang w:val="en-GB" w:eastAsia="en-GB"/>
        </w:rPr>
        <mc:AlternateContent>
          <mc:Choice Requires="wps">
            <w:drawing>
              <wp:anchor distT="0" distB="0" distL="114300" distR="114300" simplePos="0" relativeHeight="251671552" behindDoc="0" locked="0" layoutInCell="1" allowOverlap="1" wp14:anchorId="31CD1C97" wp14:editId="24CE8D12">
                <wp:simplePos x="0" y="0"/>
                <wp:positionH relativeFrom="column">
                  <wp:posOffset>3552190</wp:posOffset>
                </wp:positionH>
                <wp:positionV relativeFrom="paragraph">
                  <wp:posOffset>809625</wp:posOffset>
                </wp:positionV>
                <wp:extent cx="1315720" cy="208280"/>
                <wp:effectExtent l="0" t="0" r="0" b="127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5720" cy="20828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4D72B8" w:rsidRPr="00AC48A7" w:rsidRDefault="004D72B8" w:rsidP="004D72B8">
                            <w:pPr>
                              <w:rPr>
                                <w:sz w:val="18"/>
                                <w:szCs w:val="18"/>
                              </w:rPr>
                            </w:pPr>
                            <w:r>
                              <w:rPr>
                                <w:sz w:val="18"/>
                                <w:szCs w:val="18"/>
                              </w:rPr>
                              <w:t>Измерительный прибор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 o:spid="_x0000_s1031" type="#_x0000_t202" style="position:absolute;left:0;text-align:left;margin-left:279.7pt;margin-top:63.75pt;width:103.6pt;height:1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" stroked="f">
                <v:stroke joinstyle="round"/>
                <v:path arrowok="t"/>
                <v:textbox inset="0,0,0,0">
                  <w:txbxContent>
                    <w:p w:rsidR="004D72B8" w:rsidRPr="00AC48A7" w:rsidRDefault="004D72B8" w:rsidP="004D72B8">
                      <w:pPr>
                        <w:rPr>
                          <w:sz w:val="18"/>
                          <w:szCs w:val="18"/>
                        </w:rPr>
                      </w:pPr>
                      <w:r>
                        <w:rPr>
                          <w:sz w:val="18"/>
                          <w:szCs w:val="18"/>
                        </w:rPr>
                        <w:t>Измерительный пр</w:t>
                      </w:r>
                      <w:r>
                        <w:rPr>
                          <w:sz w:val="18"/>
                          <w:szCs w:val="18"/>
                        </w:rPr>
                        <w:t>и</w:t>
                      </w:r>
                      <w:r>
                        <w:rPr>
                          <w:sz w:val="18"/>
                          <w:szCs w:val="18"/>
                        </w:rPr>
                        <w:t>бор</w:t>
                      </w:r>
                    </w:p>
                  </w:txbxContent>
                </v:textbox>
              </v:shape>
            </w:pict>
          </mc:Fallback>
        </mc:AlternateContent>
      </w:r>
      <w:r>
        <w:rPr>
          <w:i/>
          <w:noProof/>
          <w:w w:val="100"/>
          <w:lang w:val="en-GB" w:eastAsia="en-GB"/>
        </w:rPr>
        <mc:AlternateContent>
          <mc:Choice Requires="wps">
            <w:drawing>
              <wp:anchor distT="0" distB="0" distL="114300" distR="114300" simplePos="0" relativeHeight="251659264" behindDoc="0" locked="0" layoutInCell="1" allowOverlap="1" wp14:anchorId="2306B891" wp14:editId="53E36206">
                <wp:simplePos x="0" y="0"/>
                <wp:positionH relativeFrom="column">
                  <wp:posOffset>1311910</wp:posOffset>
                </wp:positionH>
                <wp:positionV relativeFrom="paragraph">
                  <wp:posOffset>174625</wp:posOffset>
                </wp:positionV>
                <wp:extent cx="939800" cy="416560"/>
                <wp:effectExtent l="0" t="0" r="0" b="254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9800" cy="41656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AC48A7" w:rsidRPr="004D72B8" w:rsidRDefault="00AC48A7">
                            <w:pPr>
                              <w:rPr>
                                <w:sz w:val="18"/>
                                <w:szCs w:val="18"/>
                              </w:rPr>
                            </w:pPr>
                            <w:r w:rsidRPr="004D72B8">
                              <w:rPr>
                                <w:sz w:val="18"/>
                                <w:szCs w:val="18"/>
                              </w:rPr>
                              <w:t xml:space="preserve">Источник света </w:t>
                            </w:r>
                            <w:r w:rsidRPr="004D72B8">
                              <w:rPr>
                                <w:sz w:val="18"/>
                                <w:szCs w:val="18"/>
                              </w:rPr>
                              <w:br/>
                              <w:t>и коллиматор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32" type="#_x0000_t202" style="position:absolute;left:0;text-align:left;margin-left:103.3pt;margin-top:13.75pt;width:74pt;height: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" stroked="f">
                <v:stroke joinstyle="round"/>
                <v:path arrowok="t"/>
                <v:textbox inset="0,0,0,0">
                  <w:txbxContent>
                    <w:p w:rsidR="00AC48A7" w:rsidRPr="004D72B8" w:rsidRDefault="00AC48A7">
                      <w:pPr>
                        <w:rPr>
                          <w:sz w:val="18"/>
                          <w:szCs w:val="18"/>
                        </w:rPr>
                      </w:pPr>
                      <w:r w:rsidRPr="004D72B8">
                        <w:rPr>
                          <w:sz w:val="18"/>
                          <w:szCs w:val="18"/>
                        </w:rPr>
                        <w:t xml:space="preserve">Источник света </w:t>
                      </w:r>
                      <w:r w:rsidRPr="004D72B8">
                        <w:rPr>
                          <w:sz w:val="18"/>
                          <w:szCs w:val="18"/>
                        </w:rPr>
                        <w:br/>
                        <w:t>и колл</w:t>
                      </w:r>
                      <w:r w:rsidRPr="004D72B8">
                        <w:rPr>
                          <w:sz w:val="18"/>
                          <w:szCs w:val="18"/>
                        </w:rPr>
                        <w:t>и</w:t>
                      </w:r>
                      <w:r w:rsidRPr="004D72B8">
                        <w:rPr>
                          <w:sz w:val="18"/>
                          <w:szCs w:val="18"/>
                        </w:rPr>
                        <w:t>матор</w:t>
                      </w:r>
                    </w:p>
                  </w:txbxContent>
                </v:textbox>
              </v:shape>
            </w:pict>
          </mc:Fallback>
        </mc:AlternateContent>
      </w:r>
      <w:r w:rsidR="00C81914">
        <w:rPr>
          <w:b/>
          <w:noProof/>
          <w:lang w:val="en-GB" w:eastAsia="en-GB"/>
        </w:rPr>
        <w:drawing>
          <wp:inline distT="0" distB="0" distL="0" distR="0" wp14:anchorId="5961450F" wp14:editId="03A33B14">
            <wp:extent cx="5250815" cy="3225800"/>
            <wp:effectExtent l="0" t="0" r="6985" b="0"/>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r="4306"/>
                    <a:stretch>
                      <a:fillRect/>
                    </a:stretch>
                  </pic:blipFill>
                  <pic:spPr bwMode="auto">
                    <a:xfrm>
                      <a:off x="0" y="0"/>
                      <a:ext cx="5250815" cy="3225800"/>
                    </a:xfrm>
                    <a:prstGeom prst="rect">
                      <a:avLst/>
                    </a:prstGeom>
                    <a:noFill/>
                    <a:ln>
                      <a:noFill/>
                    </a:ln>
                  </pic:spPr>
                </pic:pic>
              </a:graphicData>
            </a:graphic>
          </wp:inline>
        </w:drawing>
      </w:r>
    </w:p>
    <w:p w:rsidR="00C81914" w:rsidRPr="00C81914" w:rsidRDefault="00C81914" w:rsidP="00C81914">
      <w:pPr>
        <w:pStyle w:val="SingleTxtGR"/>
        <w:rPr>
          <w:i/>
        </w:rPr>
      </w:pPr>
      <w:r w:rsidRPr="00C81914">
        <w:rPr>
          <w:i/>
        </w:rPr>
        <w:t>Приложение 8</w:t>
      </w:r>
    </w:p>
    <w:p w:rsidR="00C81914" w:rsidRPr="00C81914" w:rsidRDefault="00C81914" w:rsidP="00C81914">
      <w:pPr>
        <w:pStyle w:val="SingleTxtGR"/>
      </w:pPr>
      <w:r w:rsidRPr="00C81914">
        <w:rPr>
          <w:i/>
        </w:rPr>
        <w:t>Включить новый пункт 3.2.4</w:t>
      </w:r>
      <w:r w:rsidRPr="00C81914">
        <w:t xml:space="preserve"> следующего содержания:</w:t>
      </w:r>
    </w:p>
    <w:p w:rsidR="00C81914" w:rsidRPr="00C81914" w:rsidRDefault="004D72B8" w:rsidP="004D72B8">
      <w:pPr>
        <w:pStyle w:val="SingleTxtGR"/>
        <w:tabs>
          <w:tab w:val="clear" w:pos="1701"/>
        </w:tabs>
        <w:ind w:left="2268" w:hanging="1134"/>
        <w:rPr>
          <w:b/>
        </w:rPr>
      </w:pPr>
      <w:r w:rsidRPr="004D72B8">
        <w:t>«</w:t>
      </w:r>
      <w:r w:rsidR="00C81914" w:rsidRPr="00C81914">
        <w:rPr>
          <w:b/>
        </w:rPr>
        <w:t>3.2.4</w:t>
      </w:r>
      <w:r w:rsidR="00C81914" w:rsidRPr="00C81914">
        <w:rPr>
          <w:b/>
        </w:rPr>
        <w:tab/>
        <w:t>Каждое приоритетное сиденье должно быть оснащено штеке</w:t>
      </w:r>
      <w:r w:rsidR="00C81914" w:rsidRPr="00C81914">
        <w:rPr>
          <w:b/>
        </w:rPr>
        <w:t>р</w:t>
      </w:r>
      <w:r w:rsidR="00C81914" w:rsidRPr="00C81914">
        <w:rPr>
          <w:b/>
        </w:rPr>
        <w:t xml:space="preserve">ным гнездом в соответствии с </w:t>
      </w:r>
      <w:r w:rsidR="00C81914" w:rsidRPr="00C81914">
        <w:rPr>
          <w:b/>
          <w:lang w:val="en-GB"/>
        </w:rPr>
        <w:t>IEC</w:t>
      </w:r>
      <w:r w:rsidR="00C81914" w:rsidRPr="00C81914">
        <w:rPr>
          <w:b/>
        </w:rPr>
        <w:t xml:space="preserve"> 60603-11, с тем чтобы у па</w:t>
      </w:r>
      <w:r w:rsidR="00C81914" w:rsidRPr="00C81914">
        <w:rPr>
          <w:b/>
        </w:rPr>
        <w:t>с</w:t>
      </w:r>
      <w:r w:rsidR="00C81914" w:rsidRPr="00C81914">
        <w:rPr>
          <w:b/>
        </w:rPr>
        <w:t>сажира приоритетного сиденья был неограниченный доступ ко вс</w:t>
      </w:r>
      <w:r w:rsidR="00DB24B0">
        <w:rPr>
          <w:b/>
        </w:rPr>
        <w:t>е</w:t>
      </w:r>
      <w:r w:rsidR="00C81914" w:rsidRPr="00C81914">
        <w:rPr>
          <w:b/>
        </w:rPr>
        <w:t>й акустической информации</w:t>
      </w:r>
      <w:r w:rsidRPr="004D72B8">
        <w:t>»</w:t>
      </w:r>
      <w:r w:rsidR="00C81914" w:rsidRPr="00C81914">
        <w:t xml:space="preserve">. </w:t>
      </w:r>
    </w:p>
    <w:p w:rsidR="00C81914" w:rsidRPr="00C81914" w:rsidRDefault="00C81914" w:rsidP="00C81914">
      <w:pPr>
        <w:pStyle w:val="SingleTxtGR"/>
      </w:pPr>
      <w:r w:rsidRPr="00C81914">
        <w:rPr>
          <w:i/>
        </w:rPr>
        <w:t>Пункты 3.2.4</w:t>
      </w:r>
      <w:r w:rsidR="004D72B8">
        <w:rPr>
          <w:i/>
        </w:rPr>
        <w:t>–</w:t>
      </w:r>
      <w:r w:rsidRPr="00C81914">
        <w:rPr>
          <w:i/>
        </w:rPr>
        <w:t>3.2.8 (прежние)</w:t>
      </w:r>
      <w:r w:rsidRPr="00C81914">
        <w:t>, изменить нумерацию пунктов на 3.2.5–3.2.9.</w:t>
      </w:r>
    </w:p>
    <w:p w:rsidR="00C81914" w:rsidRPr="00C81914" w:rsidRDefault="00C81914" w:rsidP="00C81914">
      <w:pPr>
        <w:pStyle w:val="SingleTxtGR"/>
      </w:pPr>
      <w:r w:rsidRPr="00C81914">
        <w:rPr>
          <w:i/>
        </w:rPr>
        <w:t>Пункт 3.3.3</w:t>
      </w:r>
      <w:r w:rsidRPr="00C81914">
        <w:t xml:space="preserve"> изменить следующим образом:</w:t>
      </w:r>
    </w:p>
    <w:p w:rsidR="00C81914" w:rsidRPr="00C81914" w:rsidRDefault="004D72B8" w:rsidP="004D72B8">
      <w:pPr>
        <w:pStyle w:val="SingleTxtGR"/>
        <w:tabs>
          <w:tab w:val="clear" w:pos="1701"/>
        </w:tabs>
        <w:ind w:left="2268" w:hanging="1134"/>
        <w:rPr>
          <w:b/>
        </w:rPr>
      </w:pPr>
      <w:r>
        <w:t>«</w:t>
      </w:r>
      <w:r w:rsidR="00C81914" w:rsidRPr="00C81914">
        <w:t>3.3.3</w:t>
      </w:r>
      <w:r w:rsidR="00C81914" w:rsidRPr="00C81914">
        <w:tab/>
      </w:r>
      <w:r w:rsidR="00C81914" w:rsidRPr="004D72B8">
        <w:rPr>
          <w:strike/>
        </w:rPr>
        <w:t xml:space="preserve">(Зарезервирован) </w:t>
      </w:r>
      <w:r w:rsidR="00C81914" w:rsidRPr="00C81914">
        <w:rPr>
          <w:b/>
        </w:rPr>
        <w:t>Эти коммуникационные устройства должны:</w:t>
      </w:r>
    </w:p>
    <w:p w:rsidR="00C81914" w:rsidRPr="00C81914" w:rsidRDefault="00C81914" w:rsidP="004D72B8">
      <w:pPr>
        <w:pStyle w:val="SingleTxtGR"/>
        <w:tabs>
          <w:tab w:val="clear" w:pos="1701"/>
        </w:tabs>
        <w:ind w:left="2268" w:hanging="1134"/>
        <w:rPr>
          <w:b/>
        </w:rPr>
      </w:pPr>
      <w:r w:rsidRPr="00C81914">
        <w:rPr>
          <w:b/>
        </w:rPr>
        <w:t>3.3.3.1</w:t>
      </w:r>
      <w:r w:rsidRPr="00C81914">
        <w:rPr>
          <w:b/>
        </w:rPr>
        <w:tab/>
        <w:t xml:space="preserve">обеспечивать либо визуальный контраст на уровне </w:t>
      </w:r>
      <w:r w:rsidRPr="00C81914">
        <w:rPr>
          <w:b/>
          <w:lang w:val="en-GB"/>
        </w:rPr>
        <w:t>C</w:t>
      </w:r>
      <w:r w:rsidRPr="00C81914">
        <w:rPr>
          <w:b/>
        </w:rPr>
        <w:t xml:space="preserve"> ≥ 0,4 и диффузную отражательную способность </w:t>
      </w:r>
      <w:r w:rsidRPr="00C81914">
        <w:rPr>
          <w:b/>
          <w:lang w:val="en-GB"/>
        </w:rPr>
        <w:sym w:font="Symbol" w:char="F072"/>
      </w:r>
      <w:r w:rsidRPr="00C81914">
        <w:rPr>
          <w:b/>
          <w:vertAlign w:val="subscript"/>
          <w:lang w:val="en-GB"/>
        </w:rPr>
        <w:t>d</w:t>
      </w:r>
      <w:r w:rsidRPr="00C81914">
        <w:rPr>
          <w:b/>
        </w:rPr>
        <w:t xml:space="preserve"> не менее 0,5 в соо</w:t>
      </w:r>
      <w:r w:rsidRPr="00C81914">
        <w:rPr>
          <w:b/>
        </w:rPr>
        <w:t>т</w:t>
      </w:r>
      <w:r w:rsidRPr="00C81914">
        <w:rPr>
          <w:b/>
        </w:rPr>
        <w:t>ветствии с приложением 5 или быть белого или желтого цвета,</w:t>
      </w:r>
    </w:p>
    <w:p w:rsidR="00C81914" w:rsidRPr="00C81914" w:rsidRDefault="00C81914" w:rsidP="004D72B8">
      <w:pPr>
        <w:pStyle w:val="SingleTxtGR"/>
        <w:tabs>
          <w:tab w:val="clear" w:pos="1701"/>
        </w:tabs>
        <w:ind w:left="2268" w:hanging="1134"/>
        <w:rPr>
          <w:b/>
        </w:rPr>
      </w:pPr>
      <w:r w:rsidRPr="00C81914">
        <w:rPr>
          <w:b/>
        </w:rPr>
        <w:t>3.3.3.2</w:t>
      </w:r>
      <w:r w:rsidRPr="00C81914">
        <w:rPr>
          <w:b/>
        </w:rPr>
        <w:tab/>
        <w:t>обеспечивать тактильное восприятие поверхности, т.е. выст</w:t>
      </w:r>
      <w:r w:rsidRPr="00C81914">
        <w:rPr>
          <w:b/>
        </w:rPr>
        <w:t>у</w:t>
      </w:r>
      <w:r w:rsidRPr="00C81914">
        <w:rPr>
          <w:b/>
        </w:rPr>
        <w:t>пать за пределы окружающей зоны,</w:t>
      </w:r>
    </w:p>
    <w:p w:rsidR="00C81914" w:rsidRPr="00C81914" w:rsidRDefault="00C81914" w:rsidP="004D72B8">
      <w:pPr>
        <w:pStyle w:val="SingleTxtGR"/>
        <w:tabs>
          <w:tab w:val="clear" w:pos="1701"/>
        </w:tabs>
        <w:ind w:left="2268" w:hanging="1134"/>
      </w:pPr>
      <w:r w:rsidRPr="00C81914">
        <w:rPr>
          <w:b/>
        </w:rPr>
        <w:t>3.3.3.3</w:t>
      </w:r>
      <w:r w:rsidRPr="00C81914">
        <w:rPr>
          <w:b/>
        </w:rPr>
        <w:tab/>
        <w:t>обеспечивать акустический и визуальный сигнал, подтвержд</w:t>
      </w:r>
      <w:r w:rsidRPr="00C81914">
        <w:rPr>
          <w:b/>
        </w:rPr>
        <w:t>а</w:t>
      </w:r>
      <w:r w:rsidRPr="00C81914">
        <w:rPr>
          <w:b/>
        </w:rPr>
        <w:t>ющий срабатывание</w:t>
      </w:r>
      <w:r w:rsidR="00A16E26">
        <w:t>»</w:t>
      </w:r>
      <w:r w:rsidRPr="00C81914">
        <w:t>.</w:t>
      </w:r>
    </w:p>
    <w:p w:rsidR="00C81914" w:rsidRPr="00C81914" w:rsidRDefault="00C81914" w:rsidP="00C81914">
      <w:pPr>
        <w:pStyle w:val="SingleTxtGR"/>
      </w:pPr>
      <w:r w:rsidRPr="00C81914">
        <w:rPr>
          <w:i/>
        </w:rPr>
        <w:t>Пункт 3.5</w:t>
      </w:r>
      <w:r w:rsidRPr="00C81914">
        <w:t xml:space="preserve"> изменить следующим образом:</w:t>
      </w:r>
    </w:p>
    <w:p w:rsidR="00C81914" w:rsidRPr="00C81914" w:rsidRDefault="00A16E26" w:rsidP="004D72B8">
      <w:pPr>
        <w:pStyle w:val="SingleTxtGR"/>
        <w:tabs>
          <w:tab w:val="clear" w:pos="1701"/>
        </w:tabs>
        <w:ind w:left="2268" w:hanging="1134"/>
      </w:pPr>
      <w:r>
        <w:t>«</w:t>
      </w:r>
      <w:r w:rsidR="00C81914" w:rsidRPr="00C81914">
        <w:t>3.5</w:t>
      </w:r>
      <w:r w:rsidR="00C81914" w:rsidRPr="00C81914">
        <w:tab/>
        <w:t>Уклон пола</w:t>
      </w:r>
    </w:p>
    <w:p w:rsidR="00C81914" w:rsidRPr="00C81914" w:rsidRDefault="00C81914" w:rsidP="004D72B8">
      <w:pPr>
        <w:pStyle w:val="SingleTxtGR"/>
        <w:tabs>
          <w:tab w:val="clear" w:pos="1701"/>
        </w:tabs>
        <w:ind w:left="2268" w:hanging="1134"/>
        <w:rPr>
          <w:b/>
        </w:rPr>
      </w:pPr>
      <w:r w:rsidRPr="00C81914">
        <w:tab/>
        <w:t>Уклон любого прохода, обеспечивающего доступ, основного пр</w:t>
      </w:r>
      <w:r w:rsidRPr="00C81914">
        <w:t>о</w:t>
      </w:r>
      <w:r w:rsidRPr="00C81914">
        <w:t>хода или пола между любым местом для лиц приоритетной катег</w:t>
      </w:r>
      <w:r w:rsidRPr="00C81914">
        <w:t>о</w:t>
      </w:r>
      <w:r w:rsidRPr="00C81914">
        <w:t xml:space="preserve">рии </w:t>
      </w:r>
      <w:r w:rsidRPr="00A16E26">
        <w:rPr>
          <w:strike/>
        </w:rPr>
        <w:t xml:space="preserve">или площадкой для инвалидных колясок </w:t>
      </w:r>
      <w:r w:rsidRPr="00C81914">
        <w:t>и по крайней мере о</w:t>
      </w:r>
      <w:r w:rsidRPr="00C81914">
        <w:t>д</w:t>
      </w:r>
      <w:r w:rsidRPr="00C81914">
        <w:t>ним входом и одним выходом либо комбинированным входом и в</w:t>
      </w:r>
      <w:r w:rsidRPr="00C81914">
        <w:t>ы</w:t>
      </w:r>
      <w:r w:rsidRPr="00C81914">
        <w:t xml:space="preserve">ходом не должен превышать 8%. </w:t>
      </w:r>
      <w:r w:rsidRPr="00C81914">
        <w:rPr>
          <w:b/>
        </w:rPr>
        <w:t>Уклон любого прохода, обесп</w:t>
      </w:r>
      <w:r w:rsidRPr="00C81914">
        <w:rPr>
          <w:b/>
        </w:rPr>
        <w:t>е</w:t>
      </w:r>
      <w:r w:rsidRPr="00C81914">
        <w:rPr>
          <w:b/>
        </w:rPr>
        <w:t xml:space="preserve">чивающего доступ, основного прохода или пола между любой </w:t>
      </w:r>
      <w:r w:rsidRPr="00C81914">
        <w:rPr>
          <w:b/>
        </w:rPr>
        <w:lastRenderedPageBreak/>
        <w:t>площадкой для инвалидных колясок и по крайней мере одним входом и одним выходом либо комбинированным входом и в</w:t>
      </w:r>
      <w:r w:rsidRPr="00C81914">
        <w:rPr>
          <w:b/>
        </w:rPr>
        <w:t>ы</w:t>
      </w:r>
      <w:r w:rsidRPr="00C81914">
        <w:rPr>
          <w:b/>
        </w:rPr>
        <w:t xml:space="preserve">ходом не должен превышать 5%. </w:t>
      </w:r>
      <w:r w:rsidRPr="00C81914">
        <w:t xml:space="preserve">Такие зоны уклона должны иметь нескользкую поверхность. </w:t>
      </w:r>
      <w:r w:rsidRPr="00C81914">
        <w:rPr>
          <w:b/>
        </w:rPr>
        <w:t>Однако в проходе, обеспечив</w:t>
      </w:r>
      <w:r w:rsidRPr="00C81914">
        <w:rPr>
          <w:b/>
        </w:rPr>
        <w:t>а</w:t>
      </w:r>
      <w:r w:rsidRPr="00C81914">
        <w:rPr>
          <w:b/>
        </w:rPr>
        <w:t>ющем доступ, основном проходе или на площадке, где сходятся эти идущие под разными углами уклоны, данные предельные значения могут быть больше, при условии что общая площадь этих зон не превышает 25% от общей площади зон, по которым проезжает инвалидная коляска до предназначенного для нее места</w:t>
      </w:r>
      <w:r w:rsidR="00A16E26">
        <w:t>»</w:t>
      </w:r>
      <w:r w:rsidRPr="00C81914">
        <w:t>.</w:t>
      </w:r>
    </w:p>
    <w:p w:rsidR="00C81914" w:rsidRPr="00C81914" w:rsidRDefault="00C81914" w:rsidP="00C81914">
      <w:pPr>
        <w:pStyle w:val="SingleTxtGR"/>
      </w:pPr>
      <w:r w:rsidRPr="00C81914">
        <w:rPr>
          <w:i/>
        </w:rPr>
        <w:t>Пункт 3.6.1</w:t>
      </w:r>
      <w:r w:rsidRPr="00C81914">
        <w:t xml:space="preserve"> изменить следующим образом:</w:t>
      </w:r>
    </w:p>
    <w:p w:rsidR="00C81914" w:rsidRPr="00C81914" w:rsidRDefault="00DB24B0" w:rsidP="004D72B8">
      <w:pPr>
        <w:pStyle w:val="SingleTxtGR"/>
        <w:tabs>
          <w:tab w:val="clear" w:pos="1701"/>
        </w:tabs>
        <w:ind w:left="2268" w:hanging="1134"/>
        <w:rPr>
          <w:b/>
        </w:rPr>
      </w:pPr>
      <w:r>
        <w:t>«</w:t>
      </w:r>
      <w:r w:rsidR="00C81914" w:rsidRPr="00C81914">
        <w:t>3.6.1</w:t>
      </w:r>
      <w:r w:rsidR="00C81914" w:rsidRPr="00C81914">
        <w:tab/>
        <w:t>Для каждого пользователя инвалидной коляски в пассажирском с</w:t>
      </w:r>
      <w:r w:rsidR="00C81914" w:rsidRPr="00C81914">
        <w:t>а</w:t>
      </w:r>
      <w:r w:rsidR="00C81914" w:rsidRPr="00C81914">
        <w:t xml:space="preserve">лоне должна быть предусмотрена специальная зона шириной не менее 750 мм, длиной не менее 1 300 мм </w:t>
      </w:r>
      <w:r w:rsidR="00C81914" w:rsidRPr="00C81914">
        <w:rPr>
          <w:b/>
        </w:rPr>
        <w:t xml:space="preserve">и высотой не менее </w:t>
      </w:r>
      <w:r w:rsidR="00A16E26">
        <w:rPr>
          <w:b/>
        </w:rPr>
        <w:br/>
      </w:r>
      <w:r w:rsidR="00C81914" w:rsidRPr="00C81914">
        <w:rPr>
          <w:b/>
        </w:rPr>
        <w:t>1 400 мм</w:t>
      </w:r>
      <w:r w:rsidR="00C81914" w:rsidRPr="00C81914">
        <w:t>. Продольная плоскость этой специальной зоны должна быть параллельна продольной плоскости транспортного средства, и пол этой специальной зоны должен иметь препятствующую скол</w:t>
      </w:r>
      <w:r w:rsidR="00C81914" w:rsidRPr="00C81914">
        <w:t>ь</w:t>
      </w:r>
      <w:r w:rsidR="00C81914" w:rsidRPr="00C81914">
        <w:t xml:space="preserve">жению поверхность, а максимальный уклон в </w:t>
      </w:r>
      <w:r w:rsidR="00C81914" w:rsidRPr="00A16E26">
        <w:rPr>
          <w:strike/>
        </w:rPr>
        <w:t xml:space="preserve">любом </w:t>
      </w:r>
      <w:r w:rsidR="00C81914" w:rsidRPr="00C81914">
        <w:t xml:space="preserve">направлении </w:t>
      </w:r>
      <w:r w:rsidR="00C81914" w:rsidRPr="00C81914">
        <w:rPr>
          <w:b/>
        </w:rPr>
        <w:t>вперед и назад</w:t>
      </w:r>
      <w:r w:rsidR="00C81914" w:rsidRPr="00C81914">
        <w:t xml:space="preserve"> не должен превышать 5%. </w:t>
      </w:r>
      <w:r w:rsidR="00C81914" w:rsidRPr="00C81914">
        <w:rPr>
          <w:b/>
        </w:rPr>
        <w:t>В боковом направл</w:t>
      </w:r>
      <w:r w:rsidR="00C81914" w:rsidRPr="00C81914">
        <w:rPr>
          <w:b/>
        </w:rPr>
        <w:t>е</w:t>
      </w:r>
      <w:r w:rsidR="00C81914" w:rsidRPr="00C81914">
        <w:rPr>
          <w:b/>
        </w:rPr>
        <w:t>нии уклон не должен превышать 3%. Однако в задней части площадки для инвалидной коляски, где сходятся идущие под разными углами уклоны, эти предельные значения могут быть больше, при условии что общая площадь этих зон не превыш</w:t>
      </w:r>
      <w:r w:rsidR="00C81914" w:rsidRPr="00C81914">
        <w:rPr>
          <w:b/>
        </w:rPr>
        <w:t>а</w:t>
      </w:r>
      <w:r w:rsidR="00C81914" w:rsidRPr="00C81914">
        <w:rPr>
          <w:b/>
        </w:rPr>
        <w:t>ет 25% от площадки для инвалидной коляски. Кроме того, в</w:t>
      </w:r>
      <w:r w:rsidR="00C81914" w:rsidRPr="00A16E26">
        <w:rPr>
          <w:b/>
          <w:strike/>
        </w:rPr>
        <w:t xml:space="preserve"> </w:t>
      </w:r>
      <w:r w:rsidR="00C81914" w:rsidRPr="00A16E26">
        <w:rPr>
          <w:strike/>
        </w:rPr>
        <w:t>В</w:t>
      </w:r>
      <w:r w:rsidR="00C81914" w:rsidRPr="00C81914">
        <w:t xml:space="preserve"> случае установки инвалидной коляски против направления движ</w:t>
      </w:r>
      <w:r w:rsidR="00C81914" w:rsidRPr="00C81914">
        <w:t>е</w:t>
      </w:r>
      <w:r w:rsidR="00C81914" w:rsidRPr="00C81914">
        <w:t>ния в соответствии с требованиями пункта 3.8.4 уклон в продол</w:t>
      </w:r>
      <w:r w:rsidR="00C81914" w:rsidRPr="00C81914">
        <w:t>ь</w:t>
      </w:r>
      <w:r w:rsidR="00C81914" w:rsidRPr="00C81914">
        <w:t>ном направлении не должен превышать 8% при том условии, что этот уклон направлен вверх от передней к задней части специал</w:t>
      </w:r>
      <w:r w:rsidR="00C81914" w:rsidRPr="00C81914">
        <w:t>ь</w:t>
      </w:r>
      <w:r w:rsidR="00C81914" w:rsidRPr="00C81914">
        <w:t>ной зоны.</w:t>
      </w:r>
    </w:p>
    <w:p w:rsidR="00C81914" w:rsidRPr="00C81914" w:rsidRDefault="00C81914" w:rsidP="004D72B8">
      <w:pPr>
        <w:pStyle w:val="SingleTxtGR"/>
        <w:tabs>
          <w:tab w:val="clear" w:pos="1701"/>
        </w:tabs>
        <w:ind w:left="2268" w:hanging="1134"/>
      </w:pPr>
      <w:r w:rsidRPr="00C81914">
        <w:tab/>
      </w:r>
      <w:r w:rsidRPr="00A16E26">
        <w:rPr>
          <w:strike/>
        </w:rPr>
        <w:t xml:space="preserve">В случае размещения инвалидных колясок ... </w:t>
      </w:r>
      <w:r w:rsidR="00DB24B0">
        <w:rPr>
          <w:strike/>
        </w:rPr>
        <w:t>как показано на рис. </w:t>
      </w:r>
      <w:r w:rsidRPr="00A16E26">
        <w:rPr>
          <w:strike/>
        </w:rPr>
        <w:t>22 в приложении 4</w:t>
      </w:r>
      <w:r w:rsidR="00A16E26">
        <w:t>»</w:t>
      </w:r>
      <w:r w:rsidRPr="00C81914">
        <w:t>.</w:t>
      </w:r>
    </w:p>
    <w:p w:rsidR="00C81914" w:rsidRPr="00C81914" w:rsidRDefault="00C81914" w:rsidP="00C81914">
      <w:pPr>
        <w:pStyle w:val="SingleTxtGR"/>
      </w:pPr>
      <w:r w:rsidRPr="00C81914">
        <w:rPr>
          <w:i/>
        </w:rPr>
        <w:t>Включить новые пункты 3.12</w:t>
      </w:r>
      <w:r w:rsidR="00A16E26">
        <w:rPr>
          <w:i/>
        </w:rPr>
        <w:t>–</w:t>
      </w:r>
      <w:r w:rsidRPr="00C81914">
        <w:rPr>
          <w:i/>
        </w:rPr>
        <w:t>3.12.1.3</w:t>
      </w:r>
      <w:r w:rsidRPr="00C81914">
        <w:t xml:space="preserve"> следующего содержания:</w:t>
      </w:r>
    </w:p>
    <w:p w:rsidR="00C81914" w:rsidRPr="00C81914" w:rsidRDefault="00A16E26" w:rsidP="004D72B8">
      <w:pPr>
        <w:pStyle w:val="SingleTxtGR"/>
        <w:tabs>
          <w:tab w:val="clear" w:pos="1701"/>
        </w:tabs>
        <w:ind w:left="2268" w:hanging="1134"/>
        <w:rPr>
          <w:b/>
        </w:rPr>
      </w:pPr>
      <w:r>
        <w:t>«</w:t>
      </w:r>
      <w:r w:rsidR="00C81914" w:rsidRPr="00C81914">
        <w:rPr>
          <w:b/>
        </w:rPr>
        <w:t>3.12</w:t>
      </w:r>
      <w:r w:rsidR="00C81914" w:rsidRPr="00C81914">
        <w:rPr>
          <w:b/>
        </w:rPr>
        <w:tab/>
        <w:t>Обозначение пассажирских сидений</w:t>
      </w:r>
    </w:p>
    <w:p w:rsidR="00C81914" w:rsidRPr="00C81914" w:rsidRDefault="00C81914" w:rsidP="004D72B8">
      <w:pPr>
        <w:pStyle w:val="SingleTxtGR"/>
        <w:tabs>
          <w:tab w:val="clear" w:pos="1701"/>
        </w:tabs>
        <w:ind w:left="2268" w:hanging="1134"/>
        <w:rPr>
          <w:b/>
        </w:rPr>
      </w:pPr>
      <w:r w:rsidRPr="00C81914">
        <w:rPr>
          <w:b/>
        </w:rPr>
        <w:t>3.12.1</w:t>
      </w:r>
      <w:r w:rsidRPr="00C81914">
        <w:rPr>
          <w:b/>
        </w:rPr>
        <w:tab/>
        <w:t>Каждое пассажирское сиденье со стороны прохода в транспор</w:t>
      </w:r>
      <w:r w:rsidRPr="00C81914">
        <w:rPr>
          <w:b/>
        </w:rPr>
        <w:t>т</w:t>
      </w:r>
      <w:r w:rsidRPr="00C81914">
        <w:rPr>
          <w:b/>
        </w:rPr>
        <w:t xml:space="preserve">ном средстве класса </w:t>
      </w:r>
      <w:r w:rsidRPr="00C81914">
        <w:rPr>
          <w:b/>
          <w:lang w:val="en-GB"/>
        </w:rPr>
        <w:t>III</w:t>
      </w:r>
      <w:r w:rsidRPr="00C81914">
        <w:rPr>
          <w:b/>
        </w:rPr>
        <w:t xml:space="preserve"> обозначается своим индивидуальным номером и номером(ами), расположенным(и) рядом с ним. Эти</w:t>
      </w:r>
      <w:r w:rsidR="00DB24B0">
        <w:rPr>
          <w:b/>
        </w:rPr>
        <w:t> </w:t>
      </w:r>
      <w:r w:rsidRPr="00C81914">
        <w:rPr>
          <w:b/>
        </w:rPr>
        <w:t>номера выполняют:</w:t>
      </w:r>
    </w:p>
    <w:p w:rsidR="00C81914" w:rsidRPr="00C81914" w:rsidRDefault="00C81914" w:rsidP="004D72B8">
      <w:pPr>
        <w:pStyle w:val="SingleTxtGR"/>
        <w:tabs>
          <w:tab w:val="clear" w:pos="1701"/>
        </w:tabs>
        <w:ind w:left="2268" w:hanging="1134"/>
        <w:rPr>
          <w:b/>
        </w:rPr>
      </w:pPr>
      <w:r w:rsidRPr="00C81914">
        <w:rPr>
          <w:b/>
        </w:rPr>
        <w:t>3.12.1.1</w:t>
      </w:r>
      <w:r w:rsidRPr="00C81914">
        <w:rPr>
          <w:b/>
        </w:rPr>
        <w:tab/>
        <w:t>знаками азбуки Брайля,</w:t>
      </w:r>
    </w:p>
    <w:p w:rsidR="00C81914" w:rsidRPr="00C81914" w:rsidRDefault="00C81914" w:rsidP="004D72B8">
      <w:pPr>
        <w:pStyle w:val="SingleTxtGR"/>
        <w:tabs>
          <w:tab w:val="clear" w:pos="1701"/>
        </w:tabs>
        <w:ind w:left="2268" w:hanging="1134"/>
        <w:rPr>
          <w:b/>
        </w:rPr>
      </w:pPr>
      <w:r w:rsidRPr="00C81914">
        <w:rPr>
          <w:b/>
        </w:rPr>
        <w:t>3.12.1.2</w:t>
      </w:r>
      <w:r w:rsidRPr="00C81914">
        <w:rPr>
          <w:b/>
        </w:rPr>
        <w:tab/>
        <w:t>рельефными знаками, обеспечивающими тактильное воспри</w:t>
      </w:r>
      <w:r w:rsidRPr="00C81914">
        <w:rPr>
          <w:b/>
        </w:rPr>
        <w:t>я</w:t>
      </w:r>
      <w:r w:rsidRPr="00C81914">
        <w:rPr>
          <w:b/>
        </w:rPr>
        <w:t xml:space="preserve">тие поверхности с пирамидальным поперечным сечением и </w:t>
      </w:r>
      <w:r w:rsidR="00A16E26">
        <w:rPr>
          <w:b/>
        </w:rPr>
        <w:br/>
      </w:r>
      <w:r w:rsidRPr="00C81914">
        <w:rPr>
          <w:b/>
        </w:rPr>
        <w:t>15-миллиметровым осязаемым на ощупь верхним краем, выс</w:t>
      </w:r>
      <w:r w:rsidRPr="00C81914">
        <w:rPr>
          <w:b/>
        </w:rPr>
        <w:t>о</w:t>
      </w:r>
      <w:r w:rsidRPr="00C81914">
        <w:rPr>
          <w:b/>
        </w:rPr>
        <w:t>той не менее 1 мм и шириной строки не менее 1 мм,</w:t>
      </w:r>
    </w:p>
    <w:p w:rsidR="00C81914" w:rsidRPr="00C81914" w:rsidRDefault="00C81914" w:rsidP="004D72B8">
      <w:pPr>
        <w:pStyle w:val="SingleTxtGR"/>
        <w:tabs>
          <w:tab w:val="clear" w:pos="1701"/>
        </w:tabs>
        <w:ind w:left="2268" w:hanging="1134"/>
        <w:rPr>
          <w:b/>
        </w:rPr>
      </w:pPr>
      <w:r w:rsidRPr="00C81914">
        <w:rPr>
          <w:b/>
        </w:rPr>
        <w:t>3.12.1.3</w:t>
      </w:r>
      <w:r w:rsidRPr="00C81914">
        <w:rPr>
          <w:b/>
        </w:rPr>
        <w:tab/>
        <w:t>белым или желтым цветом или таким образом, чтобы обесп</w:t>
      </w:r>
      <w:r w:rsidRPr="00C81914">
        <w:rPr>
          <w:b/>
        </w:rPr>
        <w:t>е</w:t>
      </w:r>
      <w:r w:rsidRPr="00C81914">
        <w:rPr>
          <w:b/>
        </w:rPr>
        <w:t xml:space="preserve">чить визуальный контраст на уровне </w:t>
      </w:r>
      <w:r w:rsidRPr="00C81914">
        <w:rPr>
          <w:b/>
          <w:lang w:val="en-GB"/>
        </w:rPr>
        <w:t>C</w:t>
      </w:r>
      <w:r w:rsidRPr="00C81914">
        <w:rPr>
          <w:b/>
        </w:rPr>
        <w:t xml:space="preserve"> ≥ 0,4 и диффузную о</w:t>
      </w:r>
      <w:r w:rsidRPr="00C81914">
        <w:rPr>
          <w:b/>
        </w:rPr>
        <w:t>т</w:t>
      </w:r>
      <w:r w:rsidRPr="00C81914">
        <w:rPr>
          <w:b/>
        </w:rPr>
        <w:t xml:space="preserve">ражательную способность </w:t>
      </w:r>
      <w:r w:rsidRPr="00C81914">
        <w:rPr>
          <w:b/>
          <w:lang w:val="en-GB"/>
        </w:rPr>
        <w:sym w:font="Symbol" w:char="F072"/>
      </w:r>
      <w:r w:rsidRPr="00C81914">
        <w:rPr>
          <w:b/>
          <w:vertAlign w:val="subscript"/>
          <w:lang w:val="en-GB"/>
        </w:rPr>
        <w:t>d</w:t>
      </w:r>
      <w:r w:rsidRPr="00C81914">
        <w:rPr>
          <w:b/>
        </w:rPr>
        <w:t xml:space="preserve"> не менее 0,5 в соответствии с пр</w:t>
      </w:r>
      <w:r w:rsidRPr="00C81914">
        <w:rPr>
          <w:b/>
        </w:rPr>
        <w:t>и</w:t>
      </w:r>
      <w:r w:rsidRPr="00C81914">
        <w:rPr>
          <w:b/>
        </w:rPr>
        <w:t>ложением 5</w:t>
      </w:r>
      <w:r w:rsidR="00A16E26">
        <w:t>»</w:t>
      </w:r>
      <w:r w:rsidRPr="00C81914">
        <w:t>.</w:t>
      </w:r>
    </w:p>
    <w:p w:rsidR="00C81914" w:rsidRPr="00C81914" w:rsidRDefault="00C81914" w:rsidP="00A16E26">
      <w:pPr>
        <w:pStyle w:val="HChGR"/>
      </w:pPr>
      <w:r w:rsidRPr="00C81914">
        <w:lastRenderedPageBreak/>
        <w:tab/>
      </w:r>
      <w:r w:rsidRPr="00C81914">
        <w:rPr>
          <w:lang w:val="en-GB"/>
        </w:rPr>
        <w:t>II</w:t>
      </w:r>
      <w:r w:rsidRPr="00C81914">
        <w:t>.</w:t>
      </w:r>
      <w:r w:rsidRPr="00C81914">
        <w:tab/>
        <w:t>Обоснование</w:t>
      </w:r>
    </w:p>
    <w:p w:rsidR="00C81914" w:rsidRPr="00C81914" w:rsidRDefault="00C81914" w:rsidP="00C81914">
      <w:pPr>
        <w:pStyle w:val="SingleTxtGR"/>
      </w:pPr>
      <w:r w:rsidRPr="00C81914">
        <w:t>1.</w:t>
      </w:r>
      <w:r w:rsidRPr="00C81914">
        <w:tab/>
        <w:t>Хотя нынешние положения Правил № 107 ООН уже учитывают потре</w:t>
      </w:r>
      <w:r w:rsidRPr="00C81914">
        <w:t>б</w:t>
      </w:r>
      <w:r w:rsidRPr="00C81914">
        <w:t>ности лиц с ограниченной мобильностью, Германия все же считает необход</w:t>
      </w:r>
      <w:r w:rsidRPr="00C81914">
        <w:t>и</w:t>
      </w:r>
      <w:r w:rsidRPr="00C81914">
        <w:t>мым еще больше улучшить условия доступа и удобство в автобусах для лиц с инвалидностью.</w:t>
      </w:r>
    </w:p>
    <w:p w:rsidR="00C81914" w:rsidRPr="00C81914" w:rsidRDefault="00C81914" w:rsidP="00C81914">
      <w:pPr>
        <w:pStyle w:val="SingleTxtGR"/>
      </w:pPr>
      <w:r w:rsidRPr="00C81914">
        <w:t>2.</w:t>
      </w:r>
      <w:r w:rsidRPr="00C81914">
        <w:tab/>
        <w:t>Это предложение включает улучшения для пользователей инвалидных колясок и лиц с нарушениями функции зрения и/или слуха.  Это явится важным шагом на пути к улучшению мобильности в результате введения в практику с</w:t>
      </w:r>
      <w:r w:rsidRPr="00C81914">
        <w:t>о</w:t>
      </w:r>
      <w:r w:rsidRPr="00C81914">
        <w:t>гласованных требований‎.</w:t>
      </w:r>
    </w:p>
    <w:p w:rsidR="00C81914" w:rsidRPr="00C81914" w:rsidRDefault="00C81914" w:rsidP="00C81914">
      <w:pPr>
        <w:spacing w:before="240"/>
        <w:jc w:val="center"/>
        <w:rPr>
          <w:u w:val="single"/>
        </w:rPr>
      </w:pPr>
      <w:r>
        <w:rPr>
          <w:u w:val="single"/>
        </w:rPr>
        <w:tab/>
      </w:r>
      <w:r>
        <w:rPr>
          <w:u w:val="single"/>
        </w:rPr>
        <w:tab/>
      </w:r>
      <w:r>
        <w:rPr>
          <w:u w:val="single"/>
        </w:rPr>
        <w:tab/>
      </w:r>
    </w:p>
    <w:sectPr w:rsidR="00C81914" w:rsidRPr="00C81914" w:rsidSect="004D639B">
      <w:headerReference w:type="even" r:id="rId11"/>
      <w:headerReference w:type="default" r:id="rId12"/>
      <w:footerReference w:type="even" r:id="rId13"/>
      <w:footerReference w:type="default" r:id="rId14"/>
      <w:footerReference w:type="first" r:id="rId15"/>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C49" w:rsidRDefault="00582C49" w:rsidP="00B471C5">
      <w:r>
        <w:separator/>
      </w:r>
    </w:p>
  </w:endnote>
  <w:endnote w:type="continuationSeparator" w:id="0">
    <w:p w:rsidR="00582C49" w:rsidRDefault="00582C49"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5EE" w:rsidRPr="009A6F4A" w:rsidRDefault="007005EE"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82401C">
      <w:rPr>
        <w:b/>
        <w:noProof/>
        <w:sz w:val="18"/>
        <w:szCs w:val="18"/>
      </w:rPr>
      <w:t>6</w:t>
    </w:r>
    <w:r w:rsidRPr="00BA2D2B">
      <w:rPr>
        <w:b/>
        <w:sz w:val="18"/>
        <w:szCs w:val="18"/>
      </w:rPr>
      <w:fldChar w:fldCharType="end"/>
    </w:r>
    <w:r>
      <w:rPr>
        <w:b/>
        <w:sz w:val="18"/>
        <w:szCs w:val="18"/>
      </w:rPr>
      <w:tab/>
    </w:r>
    <w:r>
      <w:rPr>
        <w:lang w:val="en-US"/>
      </w:rPr>
      <w:t>GE.16-</w:t>
    </w:r>
    <w:r w:rsidR="006B64A9">
      <w:rPr>
        <w:lang w:val="en-US"/>
      </w:rPr>
      <w:t>12840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5EE" w:rsidRPr="009A6F4A" w:rsidRDefault="007005EE" w:rsidP="007005EE">
    <w:pPr>
      <w:pStyle w:val="Footer"/>
      <w:rPr>
        <w:lang w:val="en-US"/>
      </w:rPr>
    </w:pPr>
    <w:r>
      <w:rPr>
        <w:lang w:val="en-US"/>
      </w:rPr>
      <w:t>GE.16-</w:t>
    </w:r>
    <w:r w:rsidR="006B64A9">
      <w:rPr>
        <w:lang w:val="en-US"/>
      </w:rPr>
      <w:t>12840</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82401C">
      <w:rPr>
        <w:b/>
        <w:noProof/>
        <w:sz w:val="18"/>
        <w:szCs w:val="18"/>
      </w:rPr>
      <w:t>7</w:t>
    </w:r>
    <w:r w:rsidRPr="00BA2D2B">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A9606E" w:rsidRPr="00797A78" w:rsidTr="000B1FD5">
      <w:trPr>
        <w:trHeight w:val="431"/>
      </w:trPr>
      <w:tc>
        <w:tcPr>
          <w:tcW w:w="3648" w:type="dxa"/>
          <w:tcMar>
            <w:left w:w="57" w:type="dxa"/>
            <w:right w:w="57" w:type="dxa"/>
          </w:tcMar>
          <w:vAlign w:val="bottom"/>
        </w:tcPr>
        <w:p w:rsidR="00A9606E" w:rsidRPr="001C3ABC" w:rsidRDefault="00A9606E" w:rsidP="007B199D">
          <w:pPr>
            <w:spacing w:after="40"/>
            <w:rPr>
              <w:rFonts w:ascii="C39T30Lfz" w:hAnsi="C39T30Lfz"/>
              <w:spacing w:val="0"/>
              <w:w w:val="100"/>
              <w:kern w:val="0"/>
              <w:lang w:val="en-US" w:eastAsia="ru-RU"/>
            </w:rPr>
          </w:pPr>
          <w:r w:rsidRPr="001C3ABC">
            <w:rPr>
              <w:lang w:val="en-US"/>
            </w:rPr>
            <w:t>GE.16-</w:t>
          </w:r>
          <w:r w:rsidR="000B034D">
            <w:rPr>
              <w:lang w:val="en-US"/>
            </w:rPr>
            <w:t>12840</w:t>
          </w:r>
          <w:r w:rsidRPr="001C3ABC">
            <w:rPr>
              <w:lang w:val="en-US"/>
            </w:rPr>
            <w:t xml:space="preserve"> (R)</w:t>
          </w:r>
          <w:r w:rsidR="000B034D">
            <w:rPr>
              <w:lang w:val="en-US"/>
            </w:rPr>
            <w:t xml:space="preserve">  150816  150816</w:t>
          </w:r>
        </w:p>
      </w:tc>
      <w:tc>
        <w:tcPr>
          <w:tcW w:w="5056" w:type="dxa"/>
          <w:vMerge w:val="restart"/>
          <w:tcMar>
            <w:left w:w="57" w:type="dxa"/>
            <w:right w:w="57" w:type="dxa"/>
          </w:tcMar>
          <w:vAlign w:val="bottom"/>
        </w:tcPr>
        <w:p w:rsidR="00A9606E" w:rsidRDefault="00A9606E" w:rsidP="007B199D">
          <w:pPr>
            <w:jc w:val="right"/>
          </w:pPr>
          <w:r>
            <w:rPr>
              <w:b/>
              <w:noProof/>
              <w:lang w:val="en-GB" w:eastAsia="en-GB"/>
            </w:rPr>
            <w:drawing>
              <wp:inline distT="0" distB="0" distL="0" distR="0" wp14:anchorId="131975DF" wp14:editId="52CBB66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A9606E" w:rsidRDefault="000B034D" w:rsidP="007B199D">
          <w:pPr>
            <w:jc w:val="right"/>
          </w:pPr>
          <w:r>
            <w:rPr>
              <w:noProof/>
              <w:lang w:val="en-GB" w:eastAsia="en-GB"/>
            </w:rPr>
            <w:drawing>
              <wp:inline distT="0" distB="0" distL="0" distR="0">
                <wp:extent cx="579755" cy="579755"/>
                <wp:effectExtent l="0" t="0" r="0" b="0"/>
                <wp:docPr id="3" name="Рисунок 3" descr="http://undocs.org/m2/QRCode.ashx?DS=ECE/TRANS/WP.29/GRSG/2016/20&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G/2016/20&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A9606E" w:rsidRPr="00797A78" w:rsidTr="007B199D">
      <w:trPr>
        <w:trHeight w:hRule="exact" w:val="564"/>
      </w:trPr>
      <w:tc>
        <w:tcPr>
          <w:tcW w:w="3648" w:type="dxa"/>
          <w:tcMar>
            <w:left w:w="57" w:type="dxa"/>
            <w:right w:w="57" w:type="dxa"/>
          </w:tcMar>
          <w:vAlign w:val="bottom"/>
        </w:tcPr>
        <w:p w:rsidR="00A9606E" w:rsidRPr="000B034D" w:rsidRDefault="000B034D" w:rsidP="007B199D">
          <w:pPr>
            <w:spacing w:after="40"/>
            <w:rPr>
              <w:rFonts w:ascii="C39T30Lfz" w:hAnsi="C39T30Lfz"/>
              <w:spacing w:val="0"/>
              <w:w w:val="100"/>
              <w:kern w:val="0"/>
              <w:sz w:val="56"/>
              <w:szCs w:val="56"/>
              <w:lang w:val="en-US" w:eastAsia="ru-RU"/>
            </w:rPr>
          </w:pPr>
          <w:r w:rsidRPr="000B034D">
            <w:rPr>
              <w:rFonts w:ascii="C39T30Lfz" w:hAnsi="C39T30Lfz"/>
              <w:spacing w:val="0"/>
              <w:w w:val="100"/>
              <w:kern w:val="0"/>
              <w:sz w:val="56"/>
              <w:szCs w:val="56"/>
              <w:lang w:val="en-US" w:eastAsia="ru-RU"/>
            </w:rPr>
            <w:t></w:t>
          </w:r>
          <w:r w:rsidRPr="000B034D">
            <w:rPr>
              <w:rFonts w:ascii="C39T30Lfz" w:hAnsi="C39T30Lfz"/>
              <w:spacing w:val="0"/>
              <w:w w:val="100"/>
              <w:kern w:val="0"/>
              <w:sz w:val="56"/>
              <w:szCs w:val="56"/>
              <w:lang w:val="en-US" w:eastAsia="ru-RU"/>
            </w:rPr>
            <w:t></w:t>
          </w:r>
          <w:r w:rsidRPr="000B034D">
            <w:rPr>
              <w:rFonts w:ascii="C39T30Lfz" w:hAnsi="C39T30Lfz"/>
              <w:spacing w:val="0"/>
              <w:w w:val="100"/>
              <w:kern w:val="0"/>
              <w:sz w:val="56"/>
              <w:szCs w:val="56"/>
              <w:lang w:val="en-US" w:eastAsia="ru-RU"/>
            </w:rPr>
            <w:t></w:t>
          </w:r>
          <w:r w:rsidRPr="000B034D">
            <w:rPr>
              <w:rFonts w:ascii="C39T30Lfz" w:hAnsi="C39T30Lfz"/>
              <w:spacing w:val="0"/>
              <w:w w:val="100"/>
              <w:kern w:val="0"/>
              <w:sz w:val="56"/>
              <w:szCs w:val="56"/>
              <w:lang w:val="en-US" w:eastAsia="ru-RU"/>
            </w:rPr>
            <w:t></w:t>
          </w:r>
          <w:r w:rsidRPr="000B034D">
            <w:rPr>
              <w:rFonts w:ascii="C39T30Lfz" w:hAnsi="C39T30Lfz"/>
              <w:spacing w:val="0"/>
              <w:w w:val="100"/>
              <w:kern w:val="0"/>
              <w:sz w:val="56"/>
              <w:szCs w:val="56"/>
              <w:lang w:val="en-US" w:eastAsia="ru-RU"/>
            </w:rPr>
            <w:t></w:t>
          </w:r>
          <w:r w:rsidRPr="000B034D">
            <w:rPr>
              <w:rFonts w:ascii="C39T30Lfz" w:hAnsi="C39T30Lfz"/>
              <w:spacing w:val="0"/>
              <w:w w:val="100"/>
              <w:kern w:val="0"/>
              <w:sz w:val="56"/>
              <w:szCs w:val="56"/>
              <w:lang w:val="en-US" w:eastAsia="ru-RU"/>
            </w:rPr>
            <w:t></w:t>
          </w:r>
          <w:r w:rsidRPr="000B034D">
            <w:rPr>
              <w:rFonts w:ascii="C39T30Lfz" w:hAnsi="C39T30Lfz"/>
              <w:spacing w:val="0"/>
              <w:w w:val="100"/>
              <w:kern w:val="0"/>
              <w:sz w:val="56"/>
              <w:szCs w:val="56"/>
              <w:lang w:val="en-US" w:eastAsia="ru-RU"/>
            </w:rPr>
            <w:t></w:t>
          </w:r>
          <w:r w:rsidRPr="000B034D">
            <w:rPr>
              <w:rFonts w:ascii="C39T30Lfz" w:hAnsi="C39T30Lfz"/>
              <w:spacing w:val="0"/>
              <w:w w:val="100"/>
              <w:kern w:val="0"/>
              <w:sz w:val="56"/>
              <w:szCs w:val="56"/>
              <w:lang w:val="en-US" w:eastAsia="ru-RU"/>
            </w:rPr>
            <w:t></w:t>
          </w:r>
          <w:r w:rsidRPr="000B034D">
            <w:rPr>
              <w:rFonts w:ascii="C39T30Lfz" w:hAnsi="C39T30Lfz"/>
              <w:spacing w:val="0"/>
              <w:w w:val="100"/>
              <w:kern w:val="0"/>
              <w:sz w:val="56"/>
              <w:szCs w:val="56"/>
              <w:lang w:val="en-US" w:eastAsia="ru-RU"/>
            </w:rPr>
            <w:t></w:t>
          </w:r>
        </w:p>
      </w:tc>
      <w:tc>
        <w:tcPr>
          <w:tcW w:w="5056" w:type="dxa"/>
          <w:vMerge/>
          <w:tcMar>
            <w:left w:w="57" w:type="dxa"/>
            <w:right w:w="57" w:type="dxa"/>
          </w:tcMar>
        </w:tcPr>
        <w:p w:rsidR="00A9606E" w:rsidRDefault="00A9606E" w:rsidP="007B199D"/>
      </w:tc>
      <w:tc>
        <w:tcPr>
          <w:tcW w:w="972" w:type="dxa"/>
          <w:vMerge/>
          <w:tcMar>
            <w:left w:w="57" w:type="dxa"/>
            <w:right w:w="57" w:type="dxa"/>
          </w:tcMar>
        </w:tcPr>
        <w:p w:rsidR="00A9606E" w:rsidRDefault="00A9606E" w:rsidP="007B199D"/>
      </w:tc>
    </w:tr>
  </w:tbl>
  <w:p w:rsidR="00A658DB" w:rsidRPr="007005EE" w:rsidRDefault="00A658DB" w:rsidP="004D639B">
    <w:pPr>
      <w:pStyle w:val="Footer"/>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C49" w:rsidRPr="009141DC" w:rsidRDefault="00582C49" w:rsidP="00D1261C">
      <w:pPr>
        <w:tabs>
          <w:tab w:val="left" w:pos="2268"/>
        </w:tabs>
        <w:spacing w:after="80"/>
        <w:ind w:left="680"/>
        <w:rPr>
          <w:u w:val="single"/>
          <w:lang w:val="en-US"/>
        </w:rPr>
      </w:pPr>
      <w:r>
        <w:rPr>
          <w:u w:val="single"/>
          <w:lang w:val="en-US"/>
        </w:rPr>
        <w:tab/>
      </w:r>
    </w:p>
  </w:footnote>
  <w:footnote w:type="continuationSeparator" w:id="0">
    <w:p w:rsidR="00582C49" w:rsidRPr="00D1261C" w:rsidRDefault="00582C49" w:rsidP="00D1261C">
      <w:pPr>
        <w:tabs>
          <w:tab w:val="left" w:pos="2268"/>
        </w:tabs>
        <w:spacing w:after="80"/>
        <w:rPr>
          <w:u w:val="single"/>
          <w:lang w:val="en-US"/>
        </w:rPr>
      </w:pPr>
      <w:r>
        <w:rPr>
          <w:u w:val="single"/>
          <w:lang w:val="en-US"/>
        </w:rPr>
        <w:tab/>
      </w:r>
    </w:p>
  </w:footnote>
  <w:footnote w:id="1">
    <w:p w:rsidR="00C81914" w:rsidRPr="00C81914" w:rsidRDefault="00C81914">
      <w:pPr>
        <w:pStyle w:val="FootnoteText"/>
        <w:rPr>
          <w:sz w:val="20"/>
          <w:lang w:val="ru-RU"/>
        </w:rPr>
      </w:pPr>
      <w:r>
        <w:tab/>
      </w:r>
      <w:r w:rsidRPr="00C81914">
        <w:rPr>
          <w:rStyle w:val="FootnoteReference"/>
          <w:sz w:val="20"/>
          <w:vertAlign w:val="baseline"/>
          <w:lang w:val="ru-RU"/>
        </w:rPr>
        <w:t>*</w:t>
      </w:r>
      <w:r w:rsidRPr="00C81914">
        <w:rPr>
          <w:sz w:val="20"/>
          <w:lang w:val="ru-RU"/>
        </w:rPr>
        <w:t xml:space="preserve"> </w:t>
      </w:r>
      <w:r w:rsidRPr="00C81914">
        <w:rPr>
          <w:lang w:val="ru-RU"/>
        </w:rPr>
        <w:tab/>
        <w:t xml:space="preserve">В соответствии с программой работы Комитета по внутреннему транспорту </w:t>
      </w:r>
      <w:r w:rsidRPr="00C81914">
        <w:rPr>
          <w:lang w:val="ru-RU"/>
        </w:rPr>
        <w:br/>
        <w:t>на 2016–2017 годы (ECE/TRANS/254, пункт 159, и ECE/TRANS/2016/28/Add.1,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8DB" w:rsidRPr="007005EE" w:rsidRDefault="007005EE">
    <w:pPr>
      <w:pStyle w:val="Header"/>
      <w:rPr>
        <w:lang w:val="en-US"/>
      </w:rPr>
    </w:pPr>
    <w:r>
      <w:rPr>
        <w:lang w:val="en-US"/>
      </w:rPr>
      <w:t>ECE/</w:t>
    </w:r>
    <w:r w:rsidR="000B034D" w:rsidRPr="000B034D">
      <w:rPr>
        <w:lang w:val="en-US"/>
      </w:rPr>
      <w:t>TRANS/WP.29/GRSG/2016/20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8DB" w:rsidRPr="004D639B" w:rsidRDefault="004D639B" w:rsidP="007005EE">
    <w:pPr>
      <w:pStyle w:val="Header"/>
      <w:jc w:val="right"/>
      <w:rPr>
        <w:lang w:val="en-US"/>
      </w:rPr>
    </w:pPr>
    <w:r>
      <w:rPr>
        <w:lang w:val="en-US"/>
      </w:rPr>
      <w:t>ECE/</w:t>
    </w:r>
    <w:r w:rsidR="006B64A9" w:rsidRPr="006B64A9">
      <w:rPr>
        <w:lang w:val="en-US"/>
      </w:rPr>
      <w:t>TRANS/WP.29/GRSG/2016/20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C49"/>
    <w:rsid w:val="00021743"/>
    <w:rsid w:val="000450D1"/>
    <w:rsid w:val="000710A4"/>
    <w:rsid w:val="000B034D"/>
    <w:rsid w:val="000B1FD5"/>
    <w:rsid w:val="000F2A4F"/>
    <w:rsid w:val="00100A0B"/>
    <w:rsid w:val="00203F84"/>
    <w:rsid w:val="00275188"/>
    <w:rsid w:val="0028687D"/>
    <w:rsid w:val="002B091C"/>
    <w:rsid w:val="002B3D40"/>
    <w:rsid w:val="002D0CCB"/>
    <w:rsid w:val="002D626B"/>
    <w:rsid w:val="00345C79"/>
    <w:rsid w:val="00366A39"/>
    <w:rsid w:val="0048005C"/>
    <w:rsid w:val="004D639B"/>
    <w:rsid w:val="004D72B8"/>
    <w:rsid w:val="004E242B"/>
    <w:rsid w:val="00544379"/>
    <w:rsid w:val="00566944"/>
    <w:rsid w:val="00582C49"/>
    <w:rsid w:val="005D56BF"/>
    <w:rsid w:val="0062027E"/>
    <w:rsid w:val="00643644"/>
    <w:rsid w:val="00665D8D"/>
    <w:rsid w:val="006A7A3B"/>
    <w:rsid w:val="006B64A9"/>
    <w:rsid w:val="006B6B57"/>
    <w:rsid w:val="006F49F1"/>
    <w:rsid w:val="007005EE"/>
    <w:rsid w:val="00705394"/>
    <w:rsid w:val="007213BC"/>
    <w:rsid w:val="00743F62"/>
    <w:rsid w:val="00760D3A"/>
    <w:rsid w:val="00773BA8"/>
    <w:rsid w:val="007A1F42"/>
    <w:rsid w:val="007D76DD"/>
    <w:rsid w:val="0082401C"/>
    <w:rsid w:val="008717E8"/>
    <w:rsid w:val="008D01AE"/>
    <w:rsid w:val="008D74FF"/>
    <w:rsid w:val="008E0423"/>
    <w:rsid w:val="009141DC"/>
    <w:rsid w:val="009174A1"/>
    <w:rsid w:val="0098674D"/>
    <w:rsid w:val="00997ACA"/>
    <w:rsid w:val="00A03FB7"/>
    <w:rsid w:val="00A16E26"/>
    <w:rsid w:val="00A55C56"/>
    <w:rsid w:val="00A658DB"/>
    <w:rsid w:val="00A75A11"/>
    <w:rsid w:val="00A9606E"/>
    <w:rsid w:val="00AC48A7"/>
    <w:rsid w:val="00AD7EAD"/>
    <w:rsid w:val="00B35A32"/>
    <w:rsid w:val="00B432C6"/>
    <w:rsid w:val="00B471C5"/>
    <w:rsid w:val="00B6474A"/>
    <w:rsid w:val="00BE1742"/>
    <w:rsid w:val="00C81914"/>
    <w:rsid w:val="00D1261C"/>
    <w:rsid w:val="00D26030"/>
    <w:rsid w:val="00D75DCE"/>
    <w:rsid w:val="00DB24B0"/>
    <w:rsid w:val="00DD35AC"/>
    <w:rsid w:val="00DD479F"/>
    <w:rsid w:val="00E15E48"/>
    <w:rsid w:val="00EB0723"/>
    <w:rsid w:val="00EB2957"/>
    <w:rsid w:val="00EC7CBD"/>
    <w:rsid w:val="00EE6F37"/>
    <w:rsid w:val="00F1599F"/>
    <w:rsid w:val="00F31EF2"/>
    <w:rsid w:val="00F7162E"/>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C81914"/>
    <w:pPr>
      <w:spacing w:after="120"/>
    </w:pPr>
  </w:style>
  <w:style w:type="character" w:customStyle="1" w:styleId="BodyTextChar">
    <w:name w:val="Body Text Char"/>
    <w:basedOn w:val="DefaultParagraphFont"/>
    <w:link w:val="BodyText"/>
    <w:uiPriority w:val="99"/>
    <w:semiHidden/>
    <w:rsid w:val="00C81914"/>
    <w:rPr>
      <w:rFonts w:ascii="Times New Roman" w:eastAsia="Times New Roman" w:hAnsi="Times New Roman" w:cs="Times New Roman"/>
      <w:spacing w:val="4"/>
      <w:w w:val="103"/>
      <w:kern w:val="14"/>
      <w:sz w:val="20"/>
      <w:szCs w:val="20"/>
    </w:rPr>
  </w:style>
  <w:style w:type="paragraph" w:styleId="BalloonText">
    <w:name w:val="Balloon Text"/>
    <w:basedOn w:val="Normal"/>
    <w:link w:val="BalloonTextChar"/>
    <w:uiPriority w:val="99"/>
    <w:semiHidden/>
    <w:unhideWhenUsed/>
    <w:rsid w:val="008240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01C"/>
    <w:rPr>
      <w:rFonts w:ascii="Tahoma" w:eastAsia="Times New Roman" w:hAnsi="Tahoma" w:cs="Tahoma"/>
      <w:spacing w:val="4"/>
      <w:w w:val="103"/>
      <w:kern w:val="1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C81914"/>
    <w:pPr>
      <w:spacing w:after="120"/>
    </w:pPr>
  </w:style>
  <w:style w:type="character" w:customStyle="1" w:styleId="BodyTextChar">
    <w:name w:val="Body Text Char"/>
    <w:basedOn w:val="DefaultParagraphFont"/>
    <w:link w:val="BodyText"/>
    <w:uiPriority w:val="99"/>
    <w:semiHidden/>
    <w:rsid w:val="00C81914"/>
    <w:rPr>
      <w:rFonts w:ascii="Times New Roman" w:eastAsia="Times New Roman" w:hAnsi="Times New Roman" w:cs="Times New Roman"/>
      <w:spacing w:val="4"/>
      <w:w w:val="103"/>
      <w:kern w:val="14"/>
      <w:sz w:val="20"/>
      <w:szCs w:val="20"/>
    </w:rPr>
  </w:style>
  <w:style w:type="paragraph" w:styleId="BalloonText">
    <w:name w:val="Balloon Text"/>
    <w:basedOn w:val="Normal"/>
    <w:link w:val="BalloonTextChar"/>
    <w:uiPriority w:val="99"/>
    <w:semiHidden/>
    <w:unhideWhenUsed/>
    <w:rsid w:val="008240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01C"/>
    <w:rPr>
      <w:rFonts w:ascii="Tahoma" w:eastAsia="Times New Roman" w:hAnsi="Tahoma" w:cs="Tahoma"/>
      <w:spacing w:val="4"/>
      <w:w w:val="103"/>
      <w:kern w:val="1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DC0CF-8D49-4F9F-9038-E80032DA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1719</Words>
  <Characters>9800</Characters>
  <Application>Microsoft Office Word</Application>
  <DocSecurity>4</DocSecurity>
  <Lines>81</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11497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Korotkova</dc:creator>
  <cp:lastModifiedBy>Benedicte Boudol</cp:lastModifiedBy>
  <cp:revision>2</cp:revision>
  <cp:lastPrinted>2016-08-15T11:21:00Z</cp:lastPrinted>
  <dcterms:created xsi:type="dcterms:W3CDTF">2016-08-30T12:26:00Z</dcterms:created>
  <dcterms:modified xsi:type="dcterms:W3CDTF">2016-08-30T12:26:00Z</dcterms:modified>
</cp:coreProperties>
</file>