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D3636">
            <w:pPr>
              <w:jc w:val="right"/>
            </w:pPr>
            <w:r w:rsidRPr="00C64574">
              <w:rPr>
                <w:sz w:val="40"/>
              </w:rPr>
              <w:t>ECE</w:t>
            </w:r>
            <w:r w:rsidRPr="00C64574">
              <w:t>/TRANS/WP.29/GR</w:t>
            </w:r>
            <w:r w:rsidR="000D4EB3" w:rsidRPr="00C64574">
              <w:t>SG</w:t>
            </w:r>
            <w:r w:rsidRPr="00C64574">
              <w:t>/201</w:t>
            </w:r>
            <w:r w:rsidR="002A7DBF">
              <w:t>6</w:t>
            </w:r>
            <w:r w:rsidR="001F20EF">
              <w:t>/</w:t>
            </w:r>
            <w:r w:rsidR="00AF6B6C">
              <w:t>2</w:t>
            </w:r>
            <w:r w:rsidR="002D3636">
              <w:t>5</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9012C2" w:rsidP="00D5792F">
            <w:pPr>
              <w:spacing w:before="120"/>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5534A0" w:rsidP="00D5792F">
            <w:pPr>
              <w:spacing w:line="240" w:lineRule="exact"/>
            </w:pPr>
            <w:r>
              <w:t>2</w:t>
            </w:r>
            <w:r w:rsidR="003C1A11">
              <w:t>5</w:t>
            </w:r>
            <w:r w:rsidR="009A1E55">
              <w:t xml:space="preserve"> </w:t>
            </w:r>
            <w:r w:rsidR="00967ACA">
              <w:t>Jul</w:t>
            </w:r>
            <w:r w:rsidR="009A1E55">
              <w:t>y</w:t>
            </w:r>
            <w:r w:rsidR="002B47CA">
              <w:t xml:space="preserve"> 201</w:t>
            </w:r>
            <w:r w:rsidR="002A7DBF">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AF6B6C">
        <w:rPr>
          <w:b/>
        </w:rPr>
        <w:t>1</w:t>
      </w:r>
      <w:r w:rsidR="0003564D" w:rsidRPr="00C64574">
        <w:rPr>
          <w:b/>
          <w:vertAlign w:val="superscript"/>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2A7DBF">
        <w:t>11</w:t>
      </w:r>
      <w:r w:rsidR="0028776F" w:rsidRPr="00C64574">
        <w:t>–</w:t>
      </w:r>
      <w:r w:rsidR="002A7DBF">
        <w:t>14</w:t>
      </w:r>
      <w:r w:rsidR="00967ACA">
        <w:t xml:space="preserve"> October</w:t>
      </w:r>
      <w:r w:rsidR="00B53C21" w:rsidRPr="00C64574">
        <w:t xml:space="preserve"> </w:t>
      </w:r>
      <w:r w:rsidR="00856FAA" w:rsidRPr="00C64574">
        <w:t>201</w:t>
      </w:r>
      <w:r w:rsidR="002A7DBF">
        <w:t>6</w:t>
      </w:r>
    </w:p>
    <w:p w:rsidR="00B53C21" w:rsidRPr="00DF418A" w:rsidRDefault="00915EF6" w:rsidP="00C96DF2">
      <w:r w:rsidRPr="00DF418A">
        <w:t xml:space="preserve">Item </w:t>
      </w:r>
      <w:r w:rsidR="002D3636">
        <w:t>3</w:t>
      </w:r>
      <w:r w:rsidRPr="00DF418A">
        <w:t xml:space="preserve"> of the provisional agenda</w:t>
      </w:r>
    </w:p>
    <w:p w:rsidR="00915EF6" w:rsidRPr="001F20EF" w:rsidRDefault="00C64574" w:rsidP="00C96DF2">
      <w:pPr>
        <w:rPr>
          <w:b/>
          <w:lang w:val="en-US"/>
        </w:rPr>
      </w:pPr>
      <w:r w:rsidRPr="00DF418A">
        <w:rPr>
          <w:b/>
        </w:rPr>
        <w:t xml:space="preserve">Regulation No. </w:t>
      </w:r>
      <w:r w:rsidR="002D3636">
        <w:rPr>
          <w:b/>
        </w:rPr>
        <w:t>39</w:t>
      </w:r>
      <w:r w:rsidRPr="00DF418A">
        <w:rPr>
          <w:b/>
        </w:rPr>
        <w:t xml:space="preserve"> (</w:t>
      </w:r>
      <w:r w:rsidR="002D3636">
        <w:rPr>
          <w:b/>
        </w:rPr>
        <w:t>Speedometer and odometer</w:t>
      </w:r>
      <w:r w:rsidRPr="00DF418A">
        <w:rPr>
          <w:b/>
        </w:rPr>
        <w:t>)</w:t>
      </w:r>
    </w:p>
    <w:p w:rsidR="00DF418A" w:rsidRPr="00133E6D" w:rsidRDefault="00DF418A" w:rsidP="00133E6D">
      <w:pPr>
        <w:pStyle w:val="HChG"/>
        <w:tabs>
          <w:tab w:val="clear" w:pos="851"/>
        </w:tabs>
        <w:ind w:firstLine="0"/>
        <w:jc w:val="both"/>
        <w:rPr>
          <w:sz w:val="26"/>
          <w:szCs w:val="26"/>
        </w:rPr>
      </w:pPr>
      <w:r w:rsidRPr="007948F3">
        <w:rPr>
          <w:sz w:val="26"/>
          <w:szCs w:val="26"/>
        </w:rPr>
        <w:t xml:space="preserve">Proposal for </w:t>
      </w:r>
      <w:r w:rsidR="001118A0">
        <w:rPr>
          <w:sz w:val="26"/>
          <w:szCs w:val="26"/>
        </w:rPr>
        <w:t>Supplement 1</w:t>
      </w:r>
      <w:r w:rsidR="00557459" w:rsidRPr="00133E6D">
        <w:rPr>
          <w:sz w:val="26"/>
          <w:szCs w:val="26"/>
        </w:rPr>
        <w:t xml:space="preserve"> </w:t>
      </w:r>
      <w:r w:rsidR="001118A0" w:rsidRPr="000771CB">
        <w:rPr>
          <w:iCs/>
        </w:rPr>
        <w:t xml:space="preserve">to the 01 series of amendments </w:t>
      </w:r>
      <w:r w:rsidR="00557459">
        <w:rPr>
          <w:sz w:val="26"/>
          <w:szCs w:val="26"/>
        </w:rPr>
        <w:t xml:space="preserve">to Regulation No. </w:t>
      </w:r>
      <w:r w:rsidR="002D3636">
        <w:rPr>
          <w:sz w:val="26"/>
          <w:szCs w:val="26"/>
        </w:rPr>
        <w:t>39</w:t>
      </w:r>
      <w:r w:rsidR="00557459" w:rsidRPr="0060541E">
        <w:rPr>
          <w:sz w:val="26"/>
          <w:szCs w:val="26"/>
        </w:rPr>
        <w:t xml:space="preserve"> (</w:t>
      </w:r>
      <w:r w:rsidR="002D3636" w:rsidRPr="002D3636">
        <w:rPr>
          <w:sz w:val="26"/>
          <w:szCs w:val="26"/>
        </w:rPr>
        <w:t>Speedometer and odometer</w:t>
      </w:r>
      <w:r w:rsidR="00557459" w:rsidRPr="0060541E">
        <w:rPr>
          <w:sz w:val="26"/>
          <w:szCs w:val="26"/>
        </w:rPr>
        <w:t>)</w:t>
      </w:r>
    </w:p>
    <w:p w:rsidR="002B47CA" w:rsidRPr="00DF418A" w:rsidRDefault="002B47CA" w:rsidP="002B47CA">
      <w:pPr>
        <w:pStyle w:val="H1G"/>
        <w:tabs>
          <w:tab w:val="clear" w:pos="851"/>
        </w:tabs>
        <w:ind w:firstLine="0"/>
        <w:rPr>
          <w:vertAlign w:val="superscript"/>
        </w:rPr>
      </w:pPr>
      <w:r w:rsidRPr="00DF418A">
        <w:t xml:space="preserve">Submitted by </w:t>
      </w:r>
      <w:r w:rsidR="00DF418A" w:rsidRPr="00DF418A">
        <w:t xml:space="preserve">the expert </w:t>
      </w:r>
      <w:r w:rsidR="00B253FC">
        <w:t>from</w:t>
      </w:r>
      <w:r w:rsidR="002E32A1">
        <w:t xml:space="preserve"> </w:t>
      </w:r>
      <w:r w:rsidR="002D3636">
        <w:t>the European Commission</w:t>
      </w:r>
      <w:r w:rsidR="002E32A1">
        <w:t xml:space="preserve"> </w:t>
      </w:r>
      <w:r w:rsidRPr="00DF418A">
        <w:rPr>
          <w:vertAlign w:val="superscript"/>
        </w:rPr>
        <w:footnoteReference w:customMarkFollows="1" w:id="2"/>
        <w:t>*</w:t>
      </w:r>
    </w:p>
    <w:p w:rsidR="00DF418A" w:rsidRPr="000E2AC1" w:rsidRDefault="0050261A" w:rsidP="00704CB6">
      <w:pPr>
        <w:ind w:left="1134" w:right="1134" w:firstLine="567"/>
        <w:jc w:val="both"/>
      </w:pPr>
      <w:r w:rsidRPr="00C44286">
        <w:t>The text reproduced below was prepared by the expert</w:t>
      </w:r>
      <w:r>
        <w:t xml:space="preserve"> from </w:t>
      </w:r>
      <w:r w:rsidR="001118A0" w:rsidRPr="001118A0">
        <w:t xml:space="preserve">the European Commission </w:t>
      </w:r>
      <w:r w:rsidR="001118A0">
        <w:t xml:space="preserve">(EC) </w:t>
      </w:r>
      <w:r w:rsidR="001118A0" w:rsidRPr="000771CB">
        <w:t>to adapt the requirements to technical progress</w:t>
      </w:r>
      <w:r w:rsidR="007A505F">
        <w:t>,</w:t>
      </w:r>
      <w:r w:rsidR="001118A0" w:rsidRPr="000771CB">
        <w:t xml:space="preserve"> </w:t>
      </w:r>
      <w:r w:rsidR="001118A0">
        <w:t>and</w:t>
      </w:r>
      <w:r w:rsidR="001118A0" w:rsidRPr="000771CB">
        <w:t xml:space="preserve"> to clarify the requirements for numeric displays.</w:t>
      </w:r>
      <w:r w:rsidR="007A505F">
        <w:t xml:space="preserve"> T</w:t>
      </w:r>
      <w:r w:rsidR="001118A0" w:rsidRPr="000771CB">
        <w:t xml:space="preserve">his amendment </w:t>
      </w:r>
      <w:r w:rsidR="007A505F">
        <w:t>f</w:t>
      </w:r>
      <w:r w:rsidR="007A505F" w:rsidRPr="000771CB">
        <w:t>urthe</w:t>
      </w:r>
      <w:r w:rsidR="007A505F">
        <w:t>r</w:t>
      </w:r>
      <w:r w:rsidR="007A505F" w:rsidRPr="000771CB">
        <w:t xml:space="preserve"> </w:t>
      </w:r>
      <w:r w:rsidR="001118A0" w:rsidRPr="000771CB">
        <w:t xml:space="preserve">clarifies which requirements apply to the respective vehicles </w:t>
      </w:r>
      <w:r w:rsidR="001118A0">
        <w:t xml:space="preserve">of </w:t>
      </w:r>
      <w:r w:rsidR="001118A0" w:rsidRPr="000771CB">
        <w:t>category L</w:t>
      </w:r>
      <w:r w:rsidR="002E32A1">
        <w:t>.</w:t>
      </w:r>
      <w:r w:rsidR="002E32A1" w:rsidRPr="00C44286">
        <w:t xml:space="preserve"> The modifications to the current text of </w:t>
      </w:r>
      <w:r w:rsidR="002E32A1">
        <w:t xml:space="preserve">UN </w:t>
      </w:r>
      <w:r w:rsidR="002E32A1" w:rsidRPr="00C44286">
        <w:t xml:space="preserve">Regulation No. </w:t>
      </w:r>
      <w:r w:rsidR="001118A0">
        <w:t>39</w:t>
      </w:r>
      <w:r w:rsidR="002E32A1">
        <w:t xml:space="preserve"> </w:t>
      </w:r>
      <w:r w:rsidR="002E32A1" w:rsidRPr="00C44286">
        <w:t xml:space="preserve">are marked in bold </w:t>
      </w:r>
      <w:r w:rsidR="002E32A1">
        <w:t xml:space="preserve">for new </w:t>
      </w:r>
      <w:r w:rsidR="002E32A1" w:rsidRPr="00C44286">
        <w:t>characters</w:t>
      </w:r>
      <w:r w:rsidR="002E32A1">
        <w:t xml:space="preserve"> and strikethrough for deleted characters.</w:t>
      </w: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rsidR="001118A0" w:rsidRPr="001118A0" w:rsidRDefault="001118A0" w:rsidP="001118A0">
      <w:pPr>
        <w:tabs>
          <w:tab w:val="left" w:pos="2835"/>
          <w:tab w:val="left" w:pos="8505"/>
        </w:tabs>
        <w:spacing w:before="120" w:after="120" w:line="240" w:lineRule="auto"/>
        <w:ind w:left="2268" w:right="1134" w:hanging="1134"/>
        <w:jc w:val="both"/>
        <w:rPr>
          <w:rFonts w:eastAsia="MS Mincho"/>
          <w:lang w:val="en-US" w:eastAsia="ja-JP"/>
        </w:rPr>
      </w:pPr>
      <w:r w:rsidRPr="001118A0">
        <w:rPr>
          <w:i/>
          <w:lang w:eastAsia="ar-SA"/>
        </w:rPr>
        <w:t>Paragraph</w:t>
      </w:r>
      <w:r w:rsidR="005826EE">
        <w:rPr>
          <w:i/>
          <w:lang w:eastAsia="ar-SA"/>
        </w:rPr>
        <w:t>s</w:t>
      </w:r>
      <w:r w:rsidR="005826EE">
        <w:rPr>
          <w:rFonts w:eastAsia="MS Mincho"/>
          <w:i/>
          <w:lang w:val="en-US" w:eastAsia="ja-JP"/>
        </w:rPr>
        <w:t xml:space="preserve"> 5. to 5.2.4.</w:t>
      </w:r>
      <w:r w:rsidRPr="001118A0">
        <w:rPr>
          <w:rFonts w:eastAsia="MS Mincho"/>
          <w:i/>
          <w:lang w:val="en-US" w:eastAsia="ja-JP"/>
        </w:rPr>
        <w:t>,</w:t>
      </w:r>
      <w:r w:rsidRPr="001118A0">
        <w:rPr>
          <w:rFonts w:eastAsia="MS Mincho"/>
          <w:lang w:val="en-US" w:eastAsia="ja-JP"/>
        </w:rPr>
        <w:t xml:space="preserve"> amend to read:</w:t>
      </w:r>
    </w:p>
    <w:p w:rsidR="001118A0" w:rsidRPr="001118A0" w:rsidRDefault="001118A0" w:rsidP="001118A0">
      <w:pPr>
        <w:tabs>
          <w:tab w:val="left" w:pos="2835"/>
          <w:tab w:val="left" w:pos="8505"/>
        </w:tabs>
        <w:spacing w:before="120" w:after="120" w:line="240" w:lineRule="auto"/>
        <w:ind w:left="2268" w:right="1134" w:hanging="1134"/>
        <w:jc w:val="both"/>
        <w:rPr>
          <w:lang w:eastAsia="ar-SA"/>
        </w:rPr>
      </w:pPr>
      <w:r w:rsidRPr="001118A0">
        <w:rPr>
          <w:lang w:eastAsia="ar-SA"/>
        </w:rPr>
        <w:t>"5.</w:t>
      </w:r>
      <w:r w:rsidRPr="001118A0">
        <w:rPr>
          <w:lang w:eastAsia="ar-SA"/>
        </w:rPr>
        <w:tab/>
        <w:t>SPECIFICATIONS</w:t>
      </w:r>
    </w:p>
    <w:p w:rsidR="001118A0" w:rsidRPr="001118A0" w:rsidRDefault="001118A0" w:rsidP="001118A0">
      <w:pPr>
        <w:tabs>
          <w:tab w:val="left" w:pos="2835"/>
          <w:tab w:val="left" w:pos="8505"/>
        </w:tabs>
        <w:spacing w:before="120" w:after="120" w:line="240" w:lineRule="auto"/>
        <w:ind w:left="2268" w:right="1134" w:hanging="1134"/>
        <w:jc w:val="both"/>
        <w:rPr>
          <w:lang w:eastAsia="ar-SA"/>
        </w:rPr>
      </w:pPr>
      <w:r w:rsidRPr="001118A0">
        <w:rPr>
          <w:lang w:eastAsia="ar-SA"/>
        </w:rPr>
        <w:t>5.1.</w:t>
      </w:r>
      <w:r w:rsidRPr="001118A0">
        <w:rPr>
          <w:lang w:eastAsia="ar-SA"/>
        </w:rPr>
        <w:tab/>
        <w:t>An onboard speedometer and odometer complying with the requirements of this Regulation shall be fitted to the vehicle to be approved.</w:t>
      </w:r>
    </w:p>
    <w:p w:rsidR="001118A0" w:rsidRPr="001118A0" w:rsidRDefault="001118A0" w:rsidP="001118A0">
      <w:pPr>
        <w:tabs>
          <w:tab w:val="left" w:pos="2835"/>
          <w:tab w:val="left" w:pos="8505"/>
        </w:tabs>
        <w:spacing w:before="120" w:after="120" w:line="240" w:lineRule="auto"/>
        <w:ind w:left="2268" w:right="1134" w:hanging="1134"/>
        <w:jc w:val="both"/>
        <w:rPr>
          <w:lang w:eastAsia="ar-SA"/>
        </w:rPr>
      </w:pPr>
      <w:r w:rsidRPr="001118A0">
        <w:rPr>
          <w:lang w:eastAsia="ar-SA"/>
        </w:rPr>
        <w:t>5.2.</w:t>
      </w:r>
      <w:r w:rsidRPr="001118A0">
        <w:rPr>
          <w:lang w:eastAsia="ar-SA"/>
        </w:rPr>
        <w:tab/>
        <w:t>The display of the speedometer shall be located within the direct field of view of the driver and shall be clearly legible both day and night. The range of speeds displayed shall be sufficiently wide to include the maximum speed of this type of vehicle as stated by the manufacturer.</w:t>
      </w:r>
    </w:p>
    <w:p w:rsidR="001118A0" w:rsidRPr="001118A0" w:rsidRDefault="001118A0" w:rsidP="001118A0">
      <w:pPr>
        <w:tabs>
          <w:tab w:val="left" w:pos="2835"/>
          <w:tab w:val="left" w:pos="8505"/>
        </w:tabs>
        <w:spacing w:before="120" w:after="120" w:line="240" w:lineRule="auto"/>
        <w:ind w:left="2268" w:right="1134" w:hanging="1134"/>
        <w:jc w:val="both"/>
        <w:rPr>
          <w:lang w:eastAsia="ar-SA"/>
        </w:rPr>
      </w:pPr>
      <w:r w:rsidRPr="001118A0">
        <w:rPr>
          <w:lang w:eastAsia="ar-SA"/>
        </w:rPr>
        <w:t>5.2.1.</w:t>
      </w:r>
      <w:r w:rsidRPr="001118A0">
        <w:rPr>
          <w:lang w:eastAsia="ar-SA"/>
        </w:rPr>
        <w:tab/>
      </w:r>
      <w:bookmarkStart w:id="0" w:name="_GoBack"/>
      <w:r w:rsidRPr="001118A0">
        <w:rPr>
          <w:lang w:eastAsia="ar-SA"/>
        </w:rPr>
        <w:t xml:space="preserve">In the case of speedometers intended for vehicles of categories </w:t>
      </w:r>
      <w:bookmarkEnd w:id="0"/>
      <w:r w:rsidRPr="001118A0">
        <w:rPr>
          <w:lang w:eastAsia="ar-SA"/>
        </w:rPr>
        <w:t>M, N, and L</w:t>
      </w:r>
      <w:r w:rsidRPr="00B35878">
        <w:rPr>
          <w:vertAlign w:val="subscript"/>
          <w:lang w:eastAsia="ar-SA"/>
        </w:rPr>
        <w:t>3</w:t>
      </w:r>
      <w:r w:rsidRPr="001118A0">
        <w:rPr>
          <w:lang w:eastAsia="ar-SA"/>
        </w:rPr>
        <w:t>, L</w:t>
      </w:r>
      <w:r w:rsidRPr="00B35878">
        <w:rPr>
          <w:vertAlign w:val="subscript"/>
          <w:lang w:eastAsia="ar-SA"/>
        </w:rPr>
        <w:t>4</w:t>
      </w:r>
      <w:r w:rsidRPr="001118A0">
        <w:rPr>
          <w:lang w:eastAsia="ar-SA"/>
        </w:rPr>
        <w:t xml:space="preserve">, </w:t>
      </w:r>
      <w:r w:rsidRPr="001118A0">
        <w:rPr>
          <w:strike/>
          <w:lang w:eastAsia="ar-SA"/>
        </w:rPr>
        <w:t>and</w:t>
      </w:r>
      <w:r w:rsidRPr="001118A0">
        <w:rPr>
          <w:lang w:eastAsia="ar-SA"/>
        </w:rPr>
        <w:t xml:space="preserve"> L</w:t>
      </w:r>
      <w:r w:rsidRPr="00B35878">
        <w:rPr>
          <w:vertAlign w:val="subscript"/>
          <w:lang w:eastAsia="ar-SA"/>
        </w:rPr>
        <w:t>5</w:t>
      </w:r>
      <w:r w:rsidRPr="001118A0">
        <w:rPr>
          <w:lang w:eastAsia="ar-SA"/>
        </w:rPr>
        <w:t xml:space="preserve">, </w:t>
      </w:r>
      <w:r w:rsidRPr="001118A0">
        <w:rPr>
          <w:b/>
          <w:lang w:eastAsia="ar-SA"/>
        </w:rPr>
        <w:t>and L</w:t>
      </w:r>
      <w:r w:rsidRPr="00B35878">
        <w:rPr>
          <w:b/>
          <w:vertAlign w:val="subscript"/>
          <w:lang w:eastAsia="ar-SA"/>
        </w:rPr>
        <w:t>7</w:t>
      </w:r>
      <w:r w:rsidRPr="001118A0">
        <w:rPr>
          <w:lang w:eastAsia="ar-SA"/>
        </w:rPr>
        <w:t>, the graduation shall be 1, 2, 5 or 10 km/h. The numerical values of the speed shall be indicated on the display as follows: when the highest value on the display does not exceed 200 km/h, speed values shall be indicated at intervals not exceeding 20 km/h. When the maximum value on the display exceeds 200 km/h, then the speed values shall be indicated at intervals not exceeding 30 km/h. The indicated numerical speed value intervals need not be uniform.</w:t>
      </w:r>
    </w:p>
    <w:p w:rsidR="001118A0" w:rsidRPr="001118A0" w:rsidRDefault="001118A0" w:rsidP="001118A0">
      <w:pPr>
        <w:tabs>
          <w:tab w:val="left" w:pos="2835"/>
          <w:tab w:val="left" w:pos="8505"/>
        </w:tabs>
        <w:spacing w:before="120" w:after="120" w:line="240" w:lineRule="auto"/>
        <w:ind w:left="2268" w:right="1134" w:hanging="1134"/>
        <w:jc w:val="both"/>
        <w:rPr>
          <w:b/>
          <w:lang w:eastAsia="ar-SA"/>
        </w:rPr>
      </w:pPr>
      <w:r w:rsidRPr="001118A0">
        <w:rPr>
          <w:lang w:eastAsia="ar-SA"/>
        </w:rPr>
        <w:tab/>
      </w:r>
      <w:r w:rsidRPr="001118A0">
        <w:rPr>
          <w:b/>
          <w:lang w:eastAsia="ar-SA"/>
        </w:rPr>
        <w:t>If a setting makes it possible for the driver to choose between the speed in km/h and mph</w:t>
      </w:r>
      <w:r w:rsidR="00AD490C">
        <w:rPr>
          <w:b/>
          <w:lang w:eastAsia="ar-SA"/>
        </w:rPr>
        <w:t xml:space="preserve"> </w:t>
      </w:r>
      <w:r w:rsidR="00AD490C" w:rsidRPr="009012C2">
        <w:rPr>
          <w:b/>
          <w:lang w:eastAsia="ar-SA"/>
        </w:rPr>
        <w:t>(miles per hour)</w:t>
      </w:r>
      <w:r w:rsidRPr="001118A0">
        <w:rPr>
          <w:b/>
          <w:lang w:eastAsia="ar-SA"/>
        </w:rPr>
        <w:t xml:space="preserve">, then the speed may be displayed only in </w:t>
      </w:r>
      <w:r w:rsidR="007A505F">
        <w:rPr>
          <w:b/>
          <w:lang w:eastAsia="ar-SA"/>
        </w:rPr>
        <w:t xml:space="preserve">either </w:t>
      </w:r>
      <w:r w:rsidRPr="001118A0">
        <w:rPr>
          <w:b/>
          <w:lang w:eastAsia="ar-SA"/>
        </w:rPr>
        <w:t>km/h or mph at a</w:t>
      </w:r>
      <w:r w:rsidR="007A505F">
        <w:rPr>
          <w:b/>
          <w:lang w:eastAsia="ar-SA"/>
        </w:rPr>
        <w:t>ny one</w:t>
      </w:r>
      <w:r w:rsidRPr="001118A0">
        <w:rPr>
          <w:b/>
          <w:lang w:eastAsia="ar-SA"/>
        </w:rPr>
        <w:t xml:space="preserve"> time. The corresponding unit shall permanently be displayed.</w:t>
      </w:r>
    </w:p>
    <w:p w:rsidR="001118A0" w:rsidRPr="001118A0" w:rsidRDefault="001118A0" w:rsidP="005826EE">
      <w:pPr>
        <w:tabs>
          <w:tab w:val="left" w:pos="2835"/>
          <w:tab w:val="left" w:pos="8505"/>
        </w:tabs>
        <w:spacing w:before="120" w:after="120" w:line="240" w:lineRule="auto"/>
        <w:ind w:left="2268" w:right="1134" w:hanging="1134"/>
        <w:jc w:val="both"/>
        <w:rPr>
          <w:lang w:eastAsia="ar-SA"/>
        </w:rPr>
      </w:pPr>
      <w:r w:rsidRPr="001118A0">
        <w:rPr>
          <w:lang w:eastAsia="ar-SA"/>
        </w:rPr>
        <w:t>5.2.2.</w:t>
      </w:r>
      <w:r w:rsidRPr="001118A0">
        <w:rPr>
          <w:lang w:eastAsia="ar-SA"/>
        </w:rPr>
        <w:tab/>
        <w:t>In the case of vehicles of categories M, N, and L</w:t>
      </w:r>
      <w:r w:rsidRPr="00B35878">
        <w:rPr>
          <w:vertAlign w:val="subscript"/>
          <w:lang w:eastAsia="ar-SA"/>
        </w:rPr>
        <w:t>3</w:t>
      </w:r>
      <w:r w:rsidRPr="001118A0">
        <w:rPr>
          <w:lang w:eastAsia="ar-SA"/>
        </w:rPr>
        <w:t>, L</w:t>
      </w:r>
      <w:r w:rsidRPr="00B35878">
        <w:rPr>
          <w:vertAlign w:val="subscript"/>
          <w:lang w:eastAsia="ar-SA"/>
        </w:rPr>
        <w:t>4</w:t>
      </w:r>
      <w:r w:rsidRPr="001118A0">
        <w:rPr>
          <w:lang w:eastAsia="ar-SA"/>
        </w:rPr>
        <w:t xml:space="preserve">, </w:t>
      </w:r>
      <w:r w:rsidRPr="001118A0">
        <w:rPr>
          <w:strike/>
          <w:lang w:eastAsia="ar-SA"/>
        </w:rPr>
        <w:t>and</w:t>
      </w:r>
      <w:r w:rsidRPr="001118A0">
        <w:rPr>
          <w:lang w:eastAsia="ar-SA"/>
        </w:rPr>
        <w:t xml:space="preserve"> L</w:t>
      </w:r>
      <w:r w:rsidRPr="00B35878">
        <w:rPr>
          <w:vertAlign w:val="subscript"/>
          <w:lang w:eastAsia="ar-SA"/>
        </w:rPr>
        <w:t>5</w:t>
      </w:r>
      <w:r w:rsidRPr="001118A0">
        <w:rPr>
          <w:lang w:eastAsia="ar-SA"/>
        </w:rPr>
        <w:t xml:space="preserve">, </w:t>
      </w:r>
      <w:r w:rsidRPr="001118A0">
        <w:rPr>
          <w:b/>
          <w:lang w:eastAsia="ar-SA"/>
        </w:rPr>
        <w:t>and L</w:t>
      </w:r>
      <w:r w:rsidRPr="00B35878">
        <w:rPr>
          <w:b/>
          <w:vertAlign w:val="subscript"/>
          <w:lang w:eastAsia="ar-SA"/>
        </w:rPr>
        <w:t>7</w:t>
      </w:r>
      <w:r w:rsidRPr="001118A0">
        <w:rPr>
          <w:lang w:eastAsia="ar-SA"/>
        </w:rPr>
        <w:t xml:space="preserve"> manufactured for sale in any country where imperial units are used, the speedometer shall also be marked in miles per hour (mph); the graduations shall be of 1, 2, 5 or 10 mph.</w:t>
      </w:r>
    </w:p>
    <w:p w:rsidR="001118A0" w:rsidRPr="001118A0" w:rsidRDefault="001118A0" w:rsidP="005826EE">
      <w:pPr>
        <w:tabs>
          <w:tab w:val="left" w:pos="2835"/>
          <w:tab w:val="left" w:pos="8505"/>
        </w:tabs>
        <w:spacing w:before="120" w:after="120" w:line="240" w:lineRule="auto"/>
        <w:ind w:left="2268" w:right="1134" w:hanging="1134"/>
        <w:jc w:val="both"/>
        <w:rPr>
          <w:b/>
          <w:lang w:eastAsia="ar-SA"/>
        </w:rPr>
      </w:pPr>
      <w:r w:rsidRPr="001118A0">
        <w:rPr>
          <w:lang w:eastAsia="ar-SA"/>
        </w:rPr>
        <w:tab/>
      </w:r>
      <w:r w:rsidRPr="001118A0">
        <w:rPr>
          <w:b/>
          <w:lang w:eastAsia="ar-SA"/>
        </w:rPr>
        <w:t xml:space="preserve">The speed may be displayed </w:t>
      </w:r>
      <w:r w:rsidR="007A505F">
        <w:rPr>
          <w:b/>
          <w:lang w:eastAsia="ar-SA"/>
        </w:rPr>
        <w:t>either</w:t>
      </w:r>
      <w:r w:rsidRPr="001118A0">
        <w:rPr>
          <w:b/>
          <w:lang w:eastAsia="ar-SA"/>
        </w:rPr>
        <w:t xml:space="preserve"> in km/h or mph at </w:t>
      </w:r>
      <w:r w:rsidR="007A505F">
        <w:rPr>
          <w:b/>
          <w:lang w:eastAsia="ar-SA"/>
        </w:rPr>
        <w:t xml:space="preserve">any </w:t>
      </w:r>
      <w:r w:rsidR="007A505F" w:rsidRPr="001118A0">
        <w:rPr>
          <w:b/>
          <w:lang w:eastAsia="ar-SA"/>
        </w:rPr>
        <w:t xml:space="preserve">one </w:t>
      </w:r>
      <w:r w:rsidRPr="001118A0">
        <w:rPr>
          <w:b/>
          <w:lang w:eastAsia="ar-SA"/>
        </w:rPr>
        <w:t>time provided that a setting makes it possible for the driver to choose between the speed in km/h and mph, in that case the corresponding unit shall permanently be displayed.</w:t>
      </w:r>
    </w:p>
    <w:p w:rsidR="001118A0" w:rsidRPr="001118A0" w:rsidRDefault="001118A0" w:rsidP="005826EE">
      <w:pPr>
        <w:tabs>
          <w:tab w:val="left" w:pos="2835"/>
          <w:tab w:val="left" w:pos="8505"/>
        </w:tabs>
        <w:spacing w:before="120" w:after="120" w:line="240" w:lineRule="auto"/>
        <w:ind w:left="2268" w:right="1134" w:hanging="1134"/>
        <w:jc w:val="both"/>
        <w:rPr>
          <w:lang w:eastAsia="ar-SA"/>
        </w:rPr>
      </w:pPr>
      <w:r w:rsidRPr="001118A0">
        <w:rPr>
          <w:lang w:eastAsia="ar-SA"/>
        </w:rPr>
        <w:tab/>
        <w:t xml:space="preserve">The </w:t>
      </w:r>
      <w:r w:rsidR="00B626E9">
        <w:rPr>
          <w:lang w:eastAsia="ar-SA"/>
        </w:rPr>
        <w:t xml:space="preserve">numerical </w:t>
      </w:r>
      <w:r w:rsidRPr="001118A0">
        <w:rPr>
          <w:lang w:eastAsia="ar-SA"/>
        </w:rPr>
        <w:t xml:space="preserve">values of the speed shall be indicated on the </w:t>
      </w:r>
      <w:r w:rsidR="00B626E9">
        <w:rPr>
          <w:lang w:eastAsia="ar-SA"/>
        </w:rPr>
        <w:t>display</w:t>
      </w:r>
      <w:r w:rsidRPr="001118A0">
        <w:rPr>
          <w:lang w:eastAsia="ar-SA"/>
        </w:rPr>
        <w:t xml:space="preserve"> at intervals not exceeding 20 mph and commencing at 10 or 20 mph. The indicated </w:t>
      </w:r>
      <w:r w:rsidR="00B626E9">
        <w:rPr>
          <w:lang w:eastAsia="ar-SA"/>
        </w:rPr>
        <w:t xml:space="preserve">numerical </w:t>
      </w:r>
      <w:r w:rsidRPr="001118A0">
        <w:rPr>
          <w:lang w:eastAsia="ar-SA"/>
        </w:rPr>
        <w:t>speed value intervals need not be uniform.</w:t>
      </w:r>
    </w:p>
    <w:p w:rsidR="001118A0" w:rsidRPr="001118A0" w:rsidRDefault="001118A0" w:rsidP="005826EE">
      <w:pPr>
        <w:tabs>
          <w:tab w:val="left" w:pos="2835"/>
          <w:tab w:val="left" w:pos="8505"/>
        </w:tabs>
        <w:spacing w:before="120" w:after="120" w:line="240" w:lineRule="auto"/>
        <w:ind w:left="2268" w:right="1134" w:hanging="1134"/>
        <w:jc w:val="both"/>
        <w:rPr>
          <w:lang w:eastAsia="ar-SA"/>
        </w:rPr>
      </w:pPr>
      <w:r w:rsidRPr="001118A0">
        <w:rPr>
          <w:lang w:eastAsia="ar-SA"/>
        </w:rPr>
        <w:t>5.2.3.</w:t>
      </w:r>
      <w:r w:rsidRPr="001118A0">
        <w:rPr>
          <w:lang w:eastAsia="ar-SA"/>
        </w:rPr>
        <w:tab/>
        <w:t>In the case of speedometers intended for vehicles of categories L</w:t>
      </w:r>
      <w:r w:rsidRPr="00B35878">
        <w:rPr>
          <w:vertAlign w:val="subscript"/>
          <w:lang w:eastAsia="ar-SA"/>
        </w:rPr>
        <w:t>1</w:t>
      </w:r>
      <w:r w:rsidRPr="001118A0">
        <w:rPr>
          <w:lang w:eastAsia="ar-SA"/>
        </w:rPr>
        <w:t xml:space="preserve"> (mopeds), </w:t>
      </w:r>
      <w:r w:rsidRPr="001118A0">
        <w:rPr>
          <w:strike/>
          <w:lang w:eastAsia="ar-SA"/>
        </w:rPr>
        <w:t>and</w:t>
      </w:r>
      <w:r w:rsidRPr="001118A0">
        <w:rPr>
          <w:lang w:eastAsia="ar-SA"/>
        </w:rPr>
        <w:t xml:space="preserve"> L</w:t>
      </w:r>
      <w:r w:rsidRPr="00B35878">
        <w:rPr>
          <w:vertAlign w:val="subscript"/>
          <w:lang w:eastAsia="ar-SA"/>
        </w:rPr>
        <w:t>2</w:t>
      </w:r>
      <w:r w:rsidRPr="001118A0">
        <w:rPr>
          <w:lang w:eastAsia="ar-SA"/>
        </w:rPr>
        <w:t xml:space="preserve">, </w:t>
      </w:r>
      <w:r w:rsidRPr="001118A0">
        <w:rPr>
          <w:b/>
          <w:lang w:eastAsia="ar-SA"/>
        </w:rPr>
        <w:t>and</w:t>
      </w:r>
      <w:r w:rsidRPr="001118A0">
        <w:rPr>
          <w:lang w:eastAsia="ar-SA"/>
        </w:rPr>
        <w:t xml:space="preserve"> </w:t>
      </w:r>
      <w:r w:rsidRPr="001118A0">
        <w:rPr>
          <w:b/>
          <w:lang w:eastAsia="ar-SA"/>
        </w:rPr>
        <w:t>L</w:t>
      </w:r>
      <w:r w:rsidRPr="00B35878">
        <w:rPr>
          <w:b/>
          <w:vertAlign w:val="subscript"/>
          <w:lang w:eastAsia="ar-SA"/>
        </w:rPr>
        <w:t>6</w:t>
      </w:r>
      <w:r w:rsidRPr="001118A0">
        <w:rPr>
          <w:lang w:eastAsia="ar-SA"/>
        </w:rPr>
        <w:t>, the display readings shall not exceed 80 km/h. The graduation shall be 1, 2, 5 or 10 km/h and the marked numerical values of the speed indicated shall not exceed 10 km/h. The indicated numerical speed value intervals need not be uniform.</w:t>
      </w:r>
    </w:p>
    <w:p w:rsidR="001118A0" w:rsidRPr="00B35878" w:rsidRDefault="001118A0" w:rsidP="005826EE">
      <w:pPr>
        <w:tabs>
          <w:tab w:val="left" w:pos="2835"/>
          <w:tab w:val="left" w:pos="8505"/>
        </w:tabs>
        <w:spacing w:before="120" w:after="120" w:line="240" w:lineRule="auto"/>
        <w:ind w:left="2268" w:right="1134" w:hanging="1134"/>
        <w:jc w:val="both"/>
        <w:rPr>
          <w:lang w:eastAsia="ar-SA"/>
        </w:rPr>
      </w:pPr>
      <w:r w:rsidRPr="00B35878">
        <w:rPr>
          <w:b/>
          <w:lang w:eastAsia="ar-SA"/>
        </w:rPr>
        <w:t>5.2.4</w:t>
      </w:r>
      <w:r w:rsidR="00B35878" w:rsidRPr="00B35878">
        <w:rPr>
          <w:b/>
          <w:lang w:eastAsia="ar-SA"/>
        </w:rPr>
        <w:t>.</w:t>
      </w:r>
      <w:r w:rsidRPr="001118A0">
        <w:rPr>
          <w:lang w:eastAsia="ar-SA"/>
        </w:rPr>
        <w:tab/>
      </w:r>
      <w:r w:rsidRPr="009012C2">
        <w:rPr>
          <w:b/>
          <w:lang w:eastAsia="ar-SA"/>
        </w:rPr>
        <w:t>In the case of vehicles of categories L</w:t>
      </w:r>
      <w:r w:rsidRPr="00B35878">
        <w:rPr>
          <w:b/>
          <w:vertAlign w:val="subscript"/>
          <w:lang w:eastAsia="ar-SA"/>
        </w:rPr>
        <w:t>1</w:t>
      </w:r>
      <w:r w:rsidRPr="009012C2">
        <w:rPr>
          <w:b/>
          <w:lang w:eastAsia="ar-SA"/>
        </w:rPr>
        <w:t>, L</w:t>
      </w:r>
      <w:r w:rsidRPr="00B35878">
        <w:rPr>
          <w:b/>
          <w:vertAlign w:val="subscript"/>
          <w:lang w:eastAsia="ar-SA"/>
        </w:rPr>
        <w:t>2</w:t>
      </w:r>
      <w:r w:rsidRPr="009012C2">
        <w:rPr>
          <w:b/>
          <w:lang w:eastAsia="ar-SA"/>
        </w:rPr>
        <w:t xml:space="preserve"> and L</w:t>
      </w:r>
      <w:r w:rsidRPr="00B35878">
        <w:rPr>
          <w:b/>
          <w:vertAlign w:val="subscript"/>
          <w:lang w:eastAsia="ar-SA"/>
        </w:rPr>
        <w:t>6</w:t>
      </w:r>
      <w:r w:rsidRPr="009012C2">
        <w:rPr>
          <w:b/>
          <w:lang w:eastAsia="ar-SA"/>
        </w:rPr>
        <w:t xml:space="preserve"> manufactured for sale in any country where imperial units are used, the speedometer shall also be marked in mph;</w:t>
      </w:r>
      <w:r w:rsidR="00AD490C">
        <w:rPr>
          <w:b/>
          <w:lang w:eastAsia="ar-SA"/>
        </w:rPr>
        <w:t xml:space="preserve"> </w:t>
      </w:r>
      <w:r w:rsidRPr="009012C2">
        <w:rPr>
          <w:b/>
          <w:lang w:eastAsia="ar-SA"/>
        </w:rPr>
        <w:t xml:space="preserve">the graduation shall be of 1, 2, 5 or 10 mph. The numerical values of the speed shall be indicated on the display at intervals not exceeding 10 mph and </w:t>
      </w:r>
      <w:r w:rsidR="007A505F">
        <w:rPr>
          <w:b/>
          <w:lang w:eastAsia="ar-SA"/>
        </w:rPr>
        <w:t>start</w:t>
      </w:r>
      <w:r w:rsidRPr="009012C2">
        <w:rPr>
          <w:b/>
          <w:lang w:eastAsia="ar-SA"/>
        </w:rPr>
        <w:t>ing at 10 or 20 mph. The indicated numerical speed value intervals need not be uniform. If a setting makes it possible for the driver to choose between the speed in km/h and mph, then the speed may be displayed only in km/h or mph at one time at a</w:t>
      </w:r>
      <w:r w:rsidR="00AD490C">
        <w:rPr>
          <w:b/>
          <w:lang w:eastAsia="ar-SA"/>
        </w:rPr>
        <w:t>ny</w:t>
      </w:r>
      <w:r w:rsidRPr="009012C2">
        <w:rPr>
          <w:b/>
          <w:lang w:eastAsia="ar-SA"/>
        </w:rPr>
        <w:t xml:space="preserve"> </w:t>
      </w:r>
      <w:r w:rsidR="00AD490C" w:rsidRPr="009012C2">
        <w:rPr>
          <w:b/>
          <w:lang w:eastAsia="ar-SA"/>
        </w:rPr>
        <w:t xml:space="preserve">one </w:t>
      </w:r>
      <w:r w:rsidRPr="009012C2">
        <w:rPr>
          <w:b/>
          <w:lang w:eastAsia="ar-SA"/>
        </w:rPr>
        <w:t>time. The corresponding unit shall permanently be displayed</w:t>
      </w:r>
      <w:r w:rsidRPr="00B35878">
        <w:rPr>
          <w:lang w:eastAsia="ar-SA"/>
        </w:rPr>
        <w:t>.</w:t>
      </w:r>
      <w:r w:rsidR="00B35878" w:rsidRPr="00B35878">
        <w:rPr>
          <w:lang w:eastAsia="ar-SA"/>
        </w:rPr>
        <w:t>"</w:t>
      </w:r>
    </w:p>
    <w:p w:rsidR="00CB7013" w:rsidRPr="00761AD3" w:rsidRDefault="00CB7013" w:rsidP="00761AD3">
      <w:pPr>
        <w:spacing w:before="360" w:after="240" w:line="240" w:lineRule="auto"/>
        <w:ind w:left="1134" w:right="1134" w:hanging="567"/>
        <w:jc w:val="both"/>
        <w:rPr>
          <w:b/>
          <w:sz w:val="28"/>
        </w:rPr>
      </w:pPr>
      <w:r w:rsidRPr="00761AD3">
        <w:rPr>
          <w:b/>
          <w:sz w:val="28"/>
        </w:rPr>
        <w:lastRenderedPageBreak/>
        <w:t>II.</w:t>
      </w:r>
      <w:r w:rsidRPr="00761AD3">
        <w:rPr>
          <w:b/>
          <w:sz w:val="28"/>
        </w:rPr>
        <w:tab/>
        <w:t>Justification</w:t>
      </w:r>
    </w:p>
    <w:p w:rsidR="005A0EF3" w:rsidRDefault="001118A0" w:rsidP="001118A0">
      <w:pPr>
        <w:tabs>
          <w:tab w:val="left" w:pos="1701"/>
          <w:tab w:val="left" w:pos="8505"/>
        </w:tabs>
        <w:spacing w:before="120" w:after="120" w:line="240" w:lineRule="auto"/>
        <w:ind w:left="1134" w:right="1134"/>
        <w:jc w:val="both"/>
        <w:rPr>
          <w:lang w:eastAsia="ar-SA"/>
        </w:rPr>
      </w:pPr>
      <w:r w:rsidRPr="000771CB">
        <w:t xml:space="preserve">It is proposed to adapt the requirements to the technical progress </w:t>
      </w:r>
      <w:r>
        <w:t>and</w:t>
      </w:r>
      <w:r w:rsidRPr="000771CB">
        <w:t xml:space="preserve"> to clarify the requirements for numeric displays. Furthermore, this amendment clarifies which requirements apply to the respective vehicles </w:t>
      </w:r>
      <w:r>
        <w:t xml:space="preserve">of </w:t>
      </w:r>
      <w:r w:rsidRPr="000771CB">
        <w:t>category L.</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07" w:rsidRDefault="00994107"/>
  </w:endnote>
  <w:endnote w:type="continuationSeparator" w:id="0">
    <w:p w:rsidR="00994107" w:rsidRDefault="00994107"/>
  </w:endnote>
  <w:endnote w:type="continuationNotice" w:id="1">
    <w:p w:rsidR="00994107" w:rsidRDefault="00994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117D9">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Pieddepage"/>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117D9">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07" w:rsidRPr="000B175B" w:rsidRDefault="00994107" w:rsidP="000B175B">
      <w:pPr>
        <w:tabs>
          <w:tab w:val="right" w:pos="2155"/>
        </w:tabs>
        <w:spacing w:after="80"/>
        <w:ind w:left="680"/>
        <w:rPr>
          <w:u w:val="single"/>
        </w:rPr>
      </w:pPr>
      <w:r>
        <w:rPr>
          <w:u w:val="single"/>
        </w:rPr>
        <w:tab/>
      </w:r>
    </w:p>
  </w:footnote>
  <w:footnote w:type="continuationSeparator" w:id="0">
    <w:p w:rsidR="00994107" w:rsidRPr="00FC68B7" w:rsidRDefault="00994107" w:rsidP="00FC68B7">
      <w:pPr>
        <w:tabs>
          <w:tab w:val="left" w:pos="2155"/>
        </w:tabs>
        <w:spacing w:after="80"/>
        <w:ind w:left="680"/>
        <w:rPr>
          <w:u w:val="single"/>
        </w:rPr>
      </w:pPr>
      <w:r>
        <w:rPr>
          <w:u w:val="single"/>
        </w:rPr>
        <w:tab/>
      </w:r>
    </w:p>
  </w:footnote>
  <w:footnote w:type="continuationNotice" w:id="1">
    <w:p w:rsidR="00994107" w:rsidRDefault="00994107"/>
  </w:footnote>
  <w:footnote w:id="2">
    <w:p w:rsidR="00EC5980" w:rsidRPr="00B14735" w:rsidRDefault="00EC5980" w:rsidP="00E62CEA">
      <w:pPr>
        <w:pStyle w:val="Notedebasdepage"/>
        <w:tabs>
          <w:tab w:val="clear" w:pos="1021"/>
        </w:tabs>
        <w:ind w:hanging="283"/>
        <w:rPr>
          <w:rFonts w:eastAsia="Calibri"/>
        </w:rPr>
      </w:pPr>
      <w:r w:rsidRPr="007406A7">
        <w:rPr>
          <w:rStyle w:val="Appelnotedebasdep"/>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pPr>
      <w:pStyle w:val="En-tte"/>
    </w:pPr>
    <w:r>
      <w:t>ECE/TRANS/WP.29/GRSG/</w:t>
    </w:r>
    <w:r w:rsidRPr="00DF418A">
      <w:t>201</w:t>
    </w:r>
    <w:r w:rsidR="002E32A1">
      <w:t>6/2</w:t>
    </w:r>
    <w:r w:rsidR="002D363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80" w:rsidRPr="00803BF8" w:rsidRDefault="00EC5980" w:rsidP="00803BF8">
    <w:pPr>
      <w:pStyle w:val="En-tte"/>
      <w:jc w:val="right"/>
    </w:pPr>
    <w:r>
      <w:t>ECE/TRANS/WP.29/GRSG/2016/2</w:t>
    </w:r>
    <w:r w:rsidR="002D363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04250E"/>
    <w:multiLevelType w:val="hybridMultilevel"/>
    <w:tmpl w:val="B5FC1CB6"/>
    <w:lvl w:ilvl="0" w:tplc="9CBC6964">
      <w:start w:val="1"/>
      <w:numFmt w:val="lowerLetter"/>
      <w:lvlText w:val="(%1)"/>
      <w:lvlJc w:val="left"/>
      <w:pPr>
        <w:ind w:left="1691" w:hanging="360"/>
      </w:pPr>
      <w:rPr>
        <w:rFonts w:hint="default"/>
        <w:b/>
        <w:color w:val="C00000"/>
      </w:rPr>
    </w:lvl>
    <w:lvl w:ilvl="1" w:tplc="04070019" w:tentative="1">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5EDC6528"/>
    <w:multiLevelType w:val="hybridMultilevel"/>
    <w:tmpl w:val="C4CE966C"/>
    <w:lvl w:ilvl="0" w:tplc="A150EBE8">
      <w:start w:val="1"/>
      <w:numFmt w:val="decimal"/>
      <w:lvlText w:val="(%1)"/>
      <w:lvlJc w:val="left"/>
      <w:pPr>
        <w:ind w:left="1691" w:hanging="360"/>
      </w:pPr>
      <w:rPr>
        <w:rFonts w:hint="default"/>
      </w:rPr>
    </w:lvl>
    <w:lvl w:ilvl="1" w:tplc="04070019">
      <w:start w:val="1"/>
      <w:numFmt w:val="lowerLetter"/>
      <w:lvlText w:val="%2."/>
      <w:lvlJc w:val="left"/>
      <w:pPr>
        <w:ind w:left="2411" w:hanging="360"/>
      </w:pPr>
    </w:lvl>
    <w:lvl w:ilvl="2" w:tplc="0407001B" w:tentative="1">
      <w:start w:val="1"/>
      <w:numFmt w:val="lowerRoman"/>
      <w:lvlText w:val="%3."/>
      <w:lvlJc w:val="right"/>
      <w:pPr>
        <w:ind w:left="3131" w:hanging="180"/>
      </w:pPr>
    </w:lvl>
    <w:lvl w:ilvl="3" w:tplc="0407000F" w:tentative="1">
      <w:start w:val="1"/>
      <w:numFmt w:val="decimal"/>
      <w:lvlText w:val="%4."/>
      <w:lvlJc w:val="left"/>
      <w:pPr>
        <w:ind w:left="3851" w:hanging="360"/>
      </w:pPr>
    </w:lvl>
    <w:lvl w:ilvl="4" w:tplc="04070019" w:tentative="1">
      <w:start w:val="1"/>
      <w:numFmt w:val="lowerLetter"/>
      <w:lvlText w:val="%5."/>
      <w:lvlJc w:val="left"/>
      <w:pPr>
        <w:ind w:left="4571" w:hanging="360"/>
      </w:pPr>
    </w:lvl>
    <w:lvl w:ilvl="5" w:tplc="0407001B" w:tentative="1">
      <w:start w:val="1"/>
      <w:numFmt w:val="lowerRoman"/>
      <w:lvlText w:val="%6."/>
      <w:lvlJc w:val="right"/>
      <w:pPr>
        <w:ind w:left="5291" w:hanging="180"/>
      </w:pPr>
    </w:lvl>
    <w:lvl w:ilvl="6" w:tplc="0407000F" w:tentative="1">
      <w:start w:val="1"/>
      <w:numFmt w:val="decimal"/>
      <w:lvlText w:val="%7."/>
      <w:lvlJc w:val="left"/>
      <w:pPr>
        <w:ind w:left="6011" w:hanging="360"/>
      </w:pPr>
    </w:lvl>
    <w:lvl w:ilvl="7" w:tplc="04070019" w:tentative="1">
      <w:start w:val="1"/>
      <w:numFmt w:val="lowerLetter"/>
      <w:lvlText w:val="%8."/>
      <w:lvlJc w:val="left"/>
      <w:pPr>
        <w:ind w:left="6731" w:hanging="360"/>
      </w:pPr>
    </w:lvl>
    <w:lvl w:ilvl="8" w:tplc="0407001B" w:tentative="1">
      <w:start w:val="1"/>
      <w:numFmt w:val="lowerRoman"/>
      <w:lvlText w:val="%9."/>
      <w:lvlJc w:val="right"/>
      <w:pPr>
        <w:ind w:left="7451"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2"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4"/>
  </w:num>
  <w:num w:numId="16">
    <w:abstractNumId w:val="10"/>
  </w:num>
  <w:num w:numId="17">
    <w:abstractNumId w:val="15"/>
  </w:num>
  <w:num w:numId="18">
    <w:abstractNumId w:val="23"/>
  </w:num>
  <w:num w:numId="19">
    <w:abstractNumId w:val="12"/>
  </w:num>
  <w:num w:numId="20">
    <w:abstractNumId w:val="20"/>
  </w:num>
  <w:num w:numId="21">
    <w:abstractNumId w:val="22"/>
  </w:num>
  <w:num w:numId="22">
    <w:abstractNumId w:val="16"/>
  </w:num>
  <w:num w:numId="23">
    <w:abstractNumId w:val="2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23700"/>
    <w:rsid w:val="00031ABF"/>
    <w:rsid w:val="000333D4"/>
    <w:rsid w:val="00034C7C"/>
    <w:rsid w:val="0003564D"/>
    <w:rsid w:val="00046515"/>
    <w:rsid w:val="00046A36"/>
    <w:rsid w:val="00046B1F"/>
    <w:rsid w:val="00046CDF"/>
    <w:rsid w:val="00050F6B"/>
    <w:rsid w:val="00052635"/>
    <w:rsid w:val="00056C6B"/>
    <w:rsid w:val="00057E97"/>
    <w:rsid w:val="000646F4"/>
    <w:rsid w:val="00064DDF"/>
    <w:rsid w:val="00065561"/>
    <w:rsid w:val="00066C0D"/>
    <w:rsid w:val="00067F6C"/>
    <w:rsid w:val="00072C8C"/>
    <w:rsid w:val="000733B5"/>
    <w:rsid w:val="00073F5F"/>
    <w:rsid w:val="00074B8A"/>
    <w:rsid w:val="00075E1A"/>
    <w:rsid w:val="0008164E"/>
    <w:rsid w:val="00081815"/>
    <w:rsid w:val="000876DE"/>
    <w:rsid w:val="000931C0"/>
    <w:rsid w:val="00094F47"/>
    <w:rsid w:val="000A525F"/>
    <w:rsid w:val="000A5649"/>
    <w:rsid w:val="000A5AAD"/>
    <w:rsid w:val="000B0595"/>
    <w:rsid w:val="000B175B"/>
    <w:rsid w:val="000B1CD2"/>
    <w:rsid w:val="000B2D7B"/>
    <w:rsid w:val="000B2F02"/>
    <w:rsid w:val="000B3A0F"/>
    <w:rsid w:val="000B4EF7"/>
    <w:rsid w:val="000C2C03"/>
    <w:rsid w:val="000C2D2E"/>
    <w:rsid w:val="000D0516"/>
    <w:rsid w:val="000D299D"/>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18A0"/>
    <w:rsid w:val="0011666B"/>
    <w:rsid w:val="00122CBC"/>
    <w:rsid w:val="00123206"/>
    <w:rsid w:val="00130E03"/>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E0B"/>
    <w:rsid w:val="002134E0"/>
    <w:rsid w:val="00221BD3"/>
    <w:rsid w:val="00226409"/>
    <w:rsid w:val="00230A28"/>
    <w:rsid w:val="00233BB0"/>
    <w:rsid w:val="00237023"/>
    <w:rsid w:val="00243627"/>
    <w:rsid w:val="0024568B"/>
    <w:rsid w:val="00246027"/>
    <w:rsid w:val="0024772E"/>
    <w:rsid w:val="00252DC2"/>
    <w:rsid w:val="002530E8"/>
    <w:rsid w:val="00263A29"/>
    <w:rsid w:val="002676B0"/>
    <w:rsid w:val="00267F5F"/>
    <w:rsid w:val="00270BEB"/>
    <w:rsid w:val="0027135F"/>
    <w:rsid w:val="00271CB5"/>
    <w:rsid w:val="002722E2"/>
    <w:rsid w:val="00273751"/>
    <w:rsid w:val="00276AEF"/>
    <w:rsid w:val="00283AEA"/>
    <w:rsid w:val="00283C63"/>
    <w:rsid w:val="0028413D"/>
    <w:rsid w:val="00284D1F"/>
    <w:rsid w:val="00286888"/>
    <w:rsid w:val="00286B4D"/>
    <w:rsid w:val="0028776F"/>
    <w:rsid w:val="002925FB"/>
    <w:rsid w:val="002934A0"/>
    <w:rsid w:val="002938CC"/>
    <w:rsid w:val="00294129"/>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3636"/>
    <w:rsid w:val="002D4643"/>
    <w:rsid w:val="002D4CFC"/>
    <w:rsid w:val="002E093F"/>
    <w:rsid w:val="002E2EB7"/>
    <w:rsid w:val="002E32A1"/>
    <w:rsid w:val="002E4A30"/>
    <w:rsid w:val="002E5532"/>
    <w:rsid w:val="002E5684"/>
    <w:rsid w:val="002F04B8"/>
    <w:rsid w:val="002F175C"/>
    <w:rsid w:val="002F1D8E"/>
    <w:rsid w:val="002F5AC5"/>
    <w:rsid w:val="002F7DE0"/>
    <w:rsid w:val="0030272D"/>
    <w:rsid w:val="00302E18"/>
    <w:rsid w:val="00307133"/>
    <w:rsid w:val="003117D9"/>
    <w:rsid w:val="00312F59"/>
    <w:rsid w:val="0031733E"/>
    <w:rsid w:val="003229D8"/>
    <w:rsid w:val="003237A4"/>
    <w:rsid w:val="00325908"/>
    <w:rsid w:val="00326932"/>
    <w:rsid w:val="00330F1A"/>
    <w:rsid w:val="003311A6"/>
    <w:rsid w:val="00336789"/>
    <w:rsid w:val="003406CC"/>
    <w:rsid w:val="0034070E"/>
    <w:rsid w:val="0034168B"/>
    <w:rsid w:val="00341F69"/>
    <w:rsid w:val="003450DD"/>
    <w:rsid w:val="003451F4"/>
    <w:rsid w:val="003516C1"/>
    <w:rsid w:val="00352181"/>
    <w:rsid w:val="00352709"/>
    <w:rsid w:val="00356E54"/>
    <w:rsid w:val="003619B5"/>
    <w:rsid w:val="00361AC3"/>
    <w:rsid w:val="00365763"/>
    <w:rsid w:val="00371178"/>
    <w:rsid w:val="00377817"/>
    <w:rsid w:val="003800C8"/>
    <w:rsid w:val="00383155"/>
    <w:rsid w:val="0038516A"/>
    <w:rsid w:val="00391650"/>
    <w:rsid w:val="00392E47"/>
    <w:rsid w:val="00394CC7"/>
    <w:rsid w:val="00396E5F"/>
    <w:rsid w:val="003A06B5"/>
    <w:rsid w:val="003A135A"/>
    <w:rsid w:val="003A3D17"/>
    <w:rsid w:val="003A5828"/>
    <w:rsid w:val="003A6810"/>
    <w:rsid w:val="003B1EDF"/>
    <w:rsid w:val="003C17CC"/>
    <w:rsid w:val="003C1A11"/>
    <w:rsid w:val="003C2CC4"/>
    <w:rsid w:val="003C46E4"/>
    <w:rsid w:val="003C472E"/>
    <w:rsid w:val="003C4BA1"/>
    <w:rsid w:val="003C534D"/>
    <w:rsid w:val="003D4B23"/>
    <w:rsid w:val="003E120B"/>
    <w:rsid w:val="003E130E"/>
    <w:rsid w:val="003E44F5"/>
    <w:rsid w:val="003F00E3"/>
    <w:rsid w:val="003F23F3"/>
    <w:rsid w:val="003F4275"/>
    <w:rsid w:val="003F6FC1"/>
    <w:rsid w:val="004019C4"/>
    <w:rsid w:val="00403D20"/>
    <w:rsid w:val="0040438C"/>
    <w:rsid w:val="00410C89"/>
    <w:rsid w:val="00420557"/>
    <w:rsid w:val="00422E03"/>
    <w:rsid w:val="00425C32"/>
    <w:rsid w:val="00426B9B"/>
    <w:rsid w:val="004325CB"/>
    <w:rsid w:val="00442A83"/>
    <w:rsid w:val="00443911"/>
    <w:rsid w:val="004476E6"/>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211"/>
    <w:rsid w:val="004C2461"/>
    <w:rsid w:val="004C3774"/>
    <w:rsid w:val="004C7462"/>
    <w:rsid w:val="004D0424"/>
    <w:rsid w:val="004D65FF"/>
    <w:rsid w:val="004E0683"/>
    <w:rsid w:val="004E0FDB"/>
    <w:rsid w:val="004E58ED"/>
    <w:rsid w:val="004E77B2"/>
    <w:rsid w:val="004F1622"/>
    <w:rsid w:val="004F1CBD"/>
    <w:rsid w:val="004F7100"/>
    <w:rsid w:val="00501396"/>
    <w:rsid w:val="0050261A"/>
    <w:rsid w:val="0050463D"/>
    <w:rsid w:val="00504B2D"/>
    <w:rsid w:val="00506897"/>
    <w:rsid w:val="005075B1"/>
    <w:rsid w:val="00516F20"/>
    <w:rsid w:val="0052136D"/>
    <w:rsid w:val="00521B5A"/>
    <w:rsid w:val="00527001"/>
    <w:rsid w:val="0052775E"/>
    <w:rsid w:val="005305DD"/>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26EE"/>
    <w:rsid w:val="00583363"/>
    <w:rsid w:val="00583457"/>
    <w:rsid w:val="005907C7"/>
    <w:rsid w:val="00593353"/>
    <w:rsid w:val="00593753"/>
    <w:rsid w:val="005941EC"/>
    <w:rsid w:val="00596CF1"/>
    <w:rsid w:val="0059724D"/>
    <w:rsid w:val="0059757F"/>
    <w:rsid w:val="005A0EF3"/>
    <w:rsid w:val="005A383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19A3"/>
    <w:rsid w:val="00626FBD"/>
    <w:rsid w:val="0063070C"/>
    <w:rsid w:val="0063242B"/>
    <w:rsid w:val="00634F9F"/>
    <w:rsid w:val="006352A1"/>
    <w:rsid w:val="006372E5"/>
    <w:rsid w:val="0064099B"/>
    <w:rsid w:val="00640B26"/>
    <w:rsid w:val="0064292F"/>
    <w:rsid w:val="00645EBB"/>
    <w:rsid w:val="006465C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47D3"/>
    <w:rsid w:val="0072632A"/>
    <w:rsid w:val="007304FA"/>
    <w:rsid w:val="00731186"/>
    <w:rsid w:val="007327D5"/>
    <w:rsid w:val="00735128"/>
    <w:rsid w:val="00736D05"/>
    <w:rsid w:val="00737569"/>
    <w:rsid w:val="007377C5"/>
    <w:rsid w:val="00740D04"/>
    <w:rsid w:val="00750B8D"/>
    <w:rsid w:val="00757F2F"/>
    <w:rsid w:val="0076035A"/>
    <w:rsid w:val="00761AD3"/>
    <w:rsid w:val="007629C8"/>
    <w:rsid w:val="0077047D"/>
    <w:rsid w:val="00775D04"/>
    <w:rsid w:val="00775F7C"/>
    <w:rsid w:val="0077691F"/>
    <w:rsid w:val="00790A9A"/>
    <w:rsid w:val="00792970"/>
    <w:rsid w:val="00793B94"/>
    <w:rsid w:val="007948F3"/>
    <w:rsid w:val="00795767"/>
    <w:rsid w:val="007A1FFD"/>
    <w:rsid w:val="007A238A"/>
    <w:rsid w:val="007A505F"/>
    <w:rsid w:val="007A52E6"/>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74E7"/>
    <w:rsid w:val="00877596"/>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2C2"/>
    <w:rsid w:val="009014EE"/>
    <w:rsid w:val="00906A89"/>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4107"/>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3763"/>
    <w:rsid w:val="00A27E4A"/>
    <w:rsid w:val="00A3026E"/>
    <w:rsid w:val="00A32120"/>
    <w:rsid w:val="00A338F1"/>
    <w:rsid w:val="00A3529B"/>
    <w:rsid w:val="00A35BE0"/>
    <w:rsid w:val="00A4129A"/>
    <w:rsid w:val="00A508DF"/>
    <w:rsid w:val="00A51DCC"/>
    <w:rsid w:val="00A52B68"/>
    <w:rsid w:val="00A54EBE"/>
    <w:rsid w:val="00A6129C"/>
    <w:rsid w:val="00A6507F"/>
    <w:rsid w:val="00A66EBD"/>
    <w:rsid w:val="00A70DD4"/>
    <w:rsid w:val="00A72F22"/>
    <w:rsid w:val="00A7360F"/>
    <w:rsid w:val="00A748A6"/>
    <w:rsid w:val="00A769F4"/>
    <w:rsid w:val="00A776B4"/>
    <w:rsid w:val="00A80D02"/>
    <w:rsid w:val="00A81C59"/>
    <w:rsid w:val="00A83C2D"/>
    <w:rsid w:val="00A86546"/>
    <w:rsid w:val="00A877CE"/>
    <w:rsid w:val="00A94361"/>
    <w:rsid w:val="00A979DD"/>
    <w:rsid w:val="00AA293C"/>
    <w:rsid w:val="00AB01AB"/>
    <w:rsid w:val="00AB10D2"/>
    <w:rsid w:val="00AB19E3"/>
    <w:rsid w:val="00AB4689"/>
    <w:rsid w:val="00AB6EC7"/>
    <w:rsid w:val="00AB7BF6"/>
    <w:rsid w:val="00AC1563"/>
    <w:rsid w:val="00AC3244"/>
    <w:rsid w:val="00AC38EE"/>
    <w:rsid w:val="00AC3BEE"/>
    <w:rsid w:val="00AC3D15"/>
    <w:rsid w:val="00AC56C3"/>
    <w:rsid w:val="00AD0033"/>
    <w:rsid w:val="00AD0670"/>
    <w:rsid w:val="00AD087C"/>
    <w:rsid w:val="00AD490C"/>
    <w:rsid w:val="00AE02E1"/>
    <w:rsid w:val="00AE03EE"/>
    <w:rsid w:val="00AF5118"/>
    <w:rsid w:val="00AF6850"/>
    <w:rsid w:val="00AF6B6C"/>
    <w:rsid w:val="00B048EE"/>
    <w:rsid w:val="00B213A0"/>
    <w:rsid w:val="00B238A5"/>
    <w:rsid w:val="00B253FC"/>
    <w:rsid w:val="00B25FAF"/>
    <w:rsid w:val="00B30179"/>
    <w:rsid w:val="00B33901"/>
    <w:rsid w:val="00B341FF"/>
    <w:rsid w:val="00B35878"/>
    <w:rsid w:val="00B371CD"/>
    <w:rsid w:val="00B421C1"/>
    <w:rsid w:val="00B43821"/>
    <w:rsid w:val="00B47053"/>
    <w:rsid w:val="00B50BFB"/>
    <w:rsid w:val="00B50D1A"/>
    <w:rsid w:val="00B53C21"/>
    <w:rsid w:val="00B55C71"/>
    <w:rsid w:val="00B56E37"/>
    <w:rsid w:val="00B56E4A"/>
    <w:rsid w:val="00B56E9C"/>
    <w:rsid w:val="00B626E9"/>
    <w:rsid w:val="00B64B1F"/>
    <w:rsid w:val="00B6553F"/>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81F83"/>
    <w:rsid w:val="00C843AA"/>
    <w:rsid w:val="00C844EE"/>
    <w:rsid w:val="00C85255"/>
    <w:rsid w:val="00C85C77"/>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7885"/>
    <w:rsid w:val="00D5792F"/>
    <w:rsid w:val="00D60A2A"/>
    <w:rsid w:val="00D66211"/>
    <w:rsid w:val="00D70083"/>
    <w:rsid w:val="00D75C92"/>
    <w:rsid w:val="00D773DF"/>
    <w:rsid w:val="00D84D4D"/>
    <w:rsid w:val="00D92E08"/>
    <w:rsid w:val="00D94543"/>
    <w:rsid w:val="00D95303"/>
    <w:rsid w:val="00D978C6"/>
    <w:rsid w:val="00DA2C03"/>
    <w:rsid w:val="00DA3C1C"/>
    <w:rsid w:val="00DA3C80"/>
    <w:rsid w:val="00DA6998"/>
    <w:rsid w:val="00DB0466"/>
    <w:rsid w:val="00DB1B2B"/>
    <w:rsid w:val="00DB259A"/>
    <w:rsid w:val="00DB3822"/>
    <w:rsid w:val="00DC022E"/>
    <w:rsid w:val="00DC3A93"/>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20F1"/>
    <w:rsid w:val="00E325A3"/>
    <w:rsid w:val="00E34CD5"/>
    <w:rsid w:val="00E36EB6"/>
    <w:rsid w:val="00E40A45"/>
    <w:rsid w:val="00E42E80"/>
    <w:rsid w:val="00E45C59"/>
    <w:rsid w:val="00E466D9"/>
    <w:rsid w:val="00E502E6"/>
    <w:rsid w:val="00E5085F"/>
    <w:rsid w:val="00E525B6"/>
    <w:rsid w:val="00E54BF6"/>
    <w:rsid w:val="00E55173"/>
    <w:rsid w:val="00E560CA"/>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12CB"/>
    <w:rsid w:val="00EC5980"/>
    <w:rsid w:val="00EC5F72"/>
    <w:rsid w:val="00ED09AC"/>
    <w:rsid w:val="00ED46C6"/>
    <w:rsid w:val="00ED5F6E"/>
    <w:rsid w:val="00ED72B5"/>
    <w:rsid w:val="00ED754F"/>
    <w:rsid w:val="00ED7A2A"/>
    <w:rsid w:val="00EE0B1C"/>
    <w:rsid w:val="00EE3082"/>
    <w:rsid w:val="00EE40EF"/>
    <w:rsid w:val="00EE5FCD"/>
    <w:rsid w:val="00EF088A"/>
    <w:rsid w:val="00EF1D7F"/>
    <w:rsid w:val="00EF54BA"/>
    <w:rsid w:val="00EF6DC7"/>
    <w:rsid w:val="00F0056E"/>
    <w:rsid w:val="00F02C84"/>
    <w:rsid w:val="00F11455"/>
    <w:rsid w:val="00F11A60"/>
    <w:rsid w:val="00F1224B"/>
    <w:rsid w:val="00F15DC0"/>
    <w:rsid w:val="00F20293"/>
    <w:rsid w:val="00F211B8"/>
    <w:rsid w:val="00F222A3"/>
    <w:rsid w:val="00F23709"/>
    <w:rsid w:val="00F2770E"/>
    <w:rsid w:val="00F31E5F"/>
    <w:rsid w:val="00F435BD"/>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2E76"/>
    <w:rsid w:val="00FD3F98"/>
    <w:rsid w:val="00FD4DDB"/>
    <w:rsid w:val="00FE106A"/>
    <w:rsid w:val="00FE519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7DBD2"/>
  <w15:docId w15:val="{D0006D69-1219-42B0-AED3-1B92A3CC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84490"/>
    <w:pPr>
      <w:suppressAutoHyphens/>
      <w:spacing w:line="240" w:lineRule="atLeast"/>
    </w:pPr>
    <w:rPr>
      <w:lang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basedOn w:val="Appelnotedebasdep"/>
    <w:rsid w:val="000646F4"/>
    <w:rPr>
      <w:rFonts w:ascii="Times New Roman" w:hAnsi="Times New Roman"/>
      <w:sz w:val="18"/>
      <w:vertAlign w:val="superscript"/>
    </w:rPr>
  </w:style>
  <w:style w:type="character" w:styleId="Appelnotedebasdep">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Notedebasdepage">
    <w:name w:val="footnote text"/>
    <w:aliases w:val="5_G,PP"/>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Objetducommentaire">
    <w:name w:val="annotation subject"/>
    <w:basedOn w:val="Commentaire"/>
    <w:next w:val="Commentaire"/>
    <w:semiHidden/>
    <w:rsid w:val="004C3774"/>
    <w:rPr>
      <w:b/>
      <w:bCs/>
    </w:rPr>
  </w:style>
  <w:style w:type="paragraph" w:styleId="Textedebulles">
    <w:name w:val="Balloon Text"/>
    <w:basedOn w:val="Normal"/>
    <w:semiHidden/>
    <w:rsid w:val="004C3774"/>
    <w:rPr>
      <w:rFonts w:ascii="Tahoma" w:hAnsi="Tahoma" w:cs="Tahoma"/>
      <w:sz w:val="16"/>
      <w:szCs w:val="16"/>
    </w:rPr>
  </w:style>
  <w:style w:type="character" w:customStyle="1" w:styleId="NotedebasdepageCar">
    <w:name w:val="Note de bas de page Car"/>
    <w:aliases w:val="5_G Car,PP Car"/>
    <w:link w:val="Notedebasdepage"/>
    <w:locked/>
    <w:rsid w:val="002B47CA"/>
    <w:rPr>
      <w:sz w:val="18"/>
      <w:lang w:val="en-GB"/>
    </w:rPr>
  </w:style>
  <w:style w:type="character" w:customStyle="1" w:styleId="HChGChar">
    <w:name w:val="_ H _Ch_G Char"/>
    <w:link w:val="HChG"/>
    <w:rsid w:val="002B47CA"/>
    <w:rPr>
      <w:b/>
      <w:sz w:val="28"/>
      <w:lang w:val="en-GB"/>
    </w:rPr>
  </w:style>
  <w:style w:type="paragraph" w:styleId="Paragraphedeliste">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Titre1Car">
    <w:name w:val="Titre 1 Car"/>
    <w:aliases w:val="Table_G Car"/>
    <w:link w:val="Titre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6F61-564E-4DED-963F-EE7D52EB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648</Words>
  <Characters>3568</Characters>
  <Application>Microsoft Office Word</Application>
  <DocSecurity>0</DocSecurity>
  <Lines>29</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Bénédicte Boudol</cp:lastModifiedBy>
  <cp:revision>2</cp:revision>
  <cp:lastPrinted>2016-07-20T12:11:00Z</cp:lastPrinted>
  <dcterms:created xsi:type="dcterms:W3CDTF">2016-07-25T12:16:00Z</dcterms:created>
  <dcterms:modified xsi:type="dcterms:W3CDTF">2016-07-25T12:16:00Z</dcterms:modified>
</cp:coreProperties>
</file>