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pPr>
            <w:bookmarkStart w:id="0" w:name="_GoBack"/>
            <w:bookmarkEnd w:id="0"/>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ED42CD" w:rsidP="00EC3A4E">
            <w:pPr>
              <w:bidi w:val="0"/>
              <w:spacing w:after="20"/>
              <w:jc w:val="left"/>
              <w:rPr>
                <w:szCs w:val="20"/>
              </w:rPr>
            </w:pPr>
            <w:r w:rsidRPr="00ED42CD">
              <w:rPr>
                <w:sz w:val="40"/>
                <w:szCs w:val="20"/>
              </w:rPr>
              <w:t>ST</w:t>
            </w:r>
            <w:r>
              <w:rPr>
                <w:szCs w:val="20"/>
              </w:rPr>
              <w:t>/SG/AC.10/44</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lang w:val="en-GB" w:eastAsia="en-GB"/>
              </w:rPr>
              <w:drawing>
                <wp:inline distT="0" distB="0" distL="0" distR="0" wp14:anchorId="5828406B" wp14:editId="1B3C202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5F1F5B" w:rsidP="001428CE">
            <w:pPr>
              <w:spacing w:before="240" w:after="40" w:line="640" w:lineRule="exact"/>
              <w:jc w:val="left"/>
              <w:rPr>
                <w:b/>
                <w:bCs/>
                <w:sz w:val="60"/>
                <w:szCs w:val="60"/>
              </w:rPr>
            </w:pPr>
            <w:r>
              <w:rPr>
                <w:rFonts w:hint="cs"/>
                <w:b/>
                <w:bCs/>
                <w:sz w:val="60"/>
                <w:szCs w:val="60"/>
                <w:rtl/>
              </w:rPr>
              <w:t>الأم</w:t>
            </w:r>
            <w:r w:rsidR="001428CE">
              <w:rPr>
                <w:rFonts w:hint="cs"/>
                <w:b/>
                <w:bCs/>
                <w:sz w:val="60"/>
                <w:szCs w:val="60"/>
                <w:rtl/>
              </w:rPr>
              <w:t>ا</w:t>
            </w:r>
            <w:r>
              <w:rPr>
                <w:rFonts w:hint="cs"/>
                <w:b/>
                <w:bCs/>
                <w:sz w:val="60"/>
                <w:szCs w:val="60"/>
                <w:rtl/>
              </w:rPr>
              <w:t>ن</w:t>
            </w:r>
            <w:r w:rsidR="001428CE">
              <w:rPr>
                <w:rFonts w:hint="cs"/>
                <w:b/>
                <w:bCs/>
                <w:sz w:val="60"/>
                <w:szCs w:val="60"/>
                <w:rtl/>
              </w:rPr>
              <w:t>ة العامة</w:t>
            </w:r>
          </w:p>
        </w:tc>
        <w:tc>
          <w:tcPr>
            <w:tcW w:w="4253" w:type="dxa"/>
            <w:tcBorders>
              <w:top w:val="single" w:sz="4" w:space="0" w:color="auto"/>
              <w:bottom w:val="single" w:sz="12" w:space="0" w:color="auto"/>
            </w:tcBorders>
          </w:tcPr>
          <w:p w:rsidR="006B3E27" w:rsidRDefault="00EC3A4E" w:rsidP="00EC3A4E">
            <w:pPr>
              <w:bidi w:val="0"/>
              <w:spacing w:before="240"/>
              <w:jc w:val="left"/>
            </w:pPr>
            <w:r>
              <w:t>Distr.: General</w:t>
            </w:r>
          </w:p>
          <w:p w:rsidR="00EC3A4E" w:rsidRDefault="00EC3A4E" w:rsidP="00EC3A4E">
            <w:pPr>
              <w:bidi w:val="0"/>
              <w:jc w:val="left"/>
            </w:pPr>
            <w:r>
              <w:t>30 December 2016</w:t>
            </w:r>
          </w:p>
          <w:p w:rsidR="00EC3A4E" w:rsidRDefault="00EC3A4E" w:rsidP="00EC3A4E">
            <w:pPr>
              <w:bidi w:val="0"/>
              <w:jc w:val="left"/>
            </w:pPr>
            <w:r>
              <w:t>Arabic</w:t>
            </w:r>
          </w:p>
          <w:p w:rsidR="00EC3A4E" w:rsidRPr="008B4BC6" w:rsidRDefault="00EC3A4E" w:rsidP="00EC3A4E">
            <w:pPr>
              <w:bidi w:val="0"/>
              <w:jc w:val="left"/>
            </w:pPr>
            <w:r>
              <w:t>Original: English</w:t>
            </w:r>
          </w:p>
        </w:tc>
      </w:tr>
    </w:tbl>
    <w:p w:rsidR="00B03E0B" w:rsidRPr="00DD28BB" w:rsidRDefault="00B03E0B" w:rsidP="00DD28BB">
      <w:pPr>
        <w:spacing w:before="120" w:after="120" w:line="380" w:lineRule="exact"/>
        <w:ind w:right="5529"/>
        <w:rPr>
          <w:b/>
          <w:bCs/>
          <w:sz w:val="26"/>
          <w:szCs w:val="36"/>
        </w:rPr>
      </w:pPr>
      <w:r w:rsidRPr="00DD28BB">
        <w:rPr>
          <w:b/>
          <w:bCs/>
          <w:sz w:val="26"/>
          <w:szCs w:val="36"/>
          <w:rtl/>
        </w:rPr>
        <w:t>لجنة الخبراء المعنية بنقل البضائع الخطرة وبالنظام المتوائم على الصعيد العالمي لتصنيف المواد الكيميائية ووسمها</w:t>
      </w:r>
    </w:p>
    <w:p w:rsidR="00B03E0B" w:rsidRDefault="00B03E0B" w:rsidP="00DD28BB">
      <w:pPr>
        <w:pStyle w:val="HChGA"/>
      </w:pPr>
      <w:r>
        <w:rPr>
          <w:rtl/>
        </w:rPr>
        <w:tab/>
      </w:r>
      <w:r>
        <w:rPr>
          <w:rtl/>
        </w:rPr>
        <w:tab/>
      </w:r>
      <w:bookmarkStart w:id="1" w:name="_Toc412451452"/>
      <w:r>
        <w:rPr>
          <w:rtl/>
        </w:rPr>
        <w:t xml:space="preserve">تقرير لجنة الخبراء المعنية بنقل البضائع الخطرة وبالنظام المنسق عالمياً لتصنيف المواد الكيميائية وتوسيمها عن دورتها </w:t>
      </w:r>
      <w:bookmarkEnd w:id="1"/>
      <w:r>
        <w:rPr>
          <w:rtl/>
        </w:rPr>
        <w:t>ال</w:t>
      </w:r>
      <w:r>
        <w:rPr>
          <w:rFonts w:hint="cs"/>
          <w:rtl/>
        </w:rPr>
        <w:t>ثامنة</w:t>
      </w:r>
    </w:p>
    <w:p w:rsidR="00B03E0B" w:rsidRDefault="00B03E0B" w:rsidP="00DD28BB">
      <w:pPr>
        <w:pStyle w:val="SingleTxtGA"/>
        <w:rPr>
          <w:rtl/>
        </w:rPr>
      </w:pPr>
      <w:r>
        <w:rPr>
          <w:rtl/>
        </w:rPr>
        <w:t xml:space="preserve">المعقودة في جنيف في </w:t>
      </w:r>
      <w:r>
        <w:rPr>
          <w:rFonts w:hint="cs"/>
          <w:rtl/>
        </w:rPr>
        <w:t>9</w:t>
      </w:r>
      <w:r>
        <w:rPr>
          <w:rtl/>
        </w:rPr>
        <w:t xml:space="preserve"> كانون الأول/ديسمبر ٢٠١</w:t>
      </w:r>
      <w:r>
        <w:rPr>
          <w:rFonts w:hint="cs"/>
          <w:rtl/>
        </w:rPr>
        <w:t>6</w:t>
      </w:r>
    </w:p>
    <w:p w:rsidR="00DD28BB" w:rsidRPr="00982D8B" w:rsidRDefault="00DD28BB" w:rsidP="00DD28BB">
      <w:pPr>
        <w:spacing w:before="480" w:line="360" w:lineRule="exact"/>
        <w:rPr>
          <w:sz w:val="36"/>
          <w:szCs w:val="36"/>
          <w:rtl/>
        </w:rPr>
      </w:pPr>
      <w:r>
        <w:rPr>
          <w:rFonts w:hint="cs"/>
          <w:sz w:val="36"/>
          <w:szCs w:val="36"/>
          <w:rtl/>
        </w:rPr>
        <w:t>المحتويات</w:t>
      </w:r>
    </w:p>
    <w:p w:rsidR="00B03E0B" w:rsidRPr="00E64ED3" w:rsidRDefault="00B03E0B" w:rsidP="00B03E0B">
      <w:pPr>
        <w:tabs>
          <w:tab w:val="left" w:pos="7917"/>
          <w:tab w:val="right" w:pos="9638"/>
        </w:tabs>
        <w:spacing w:before="120" w:after="120" w:line="240" w:lineRule="exact"/>
        <w:ind w:left="284"/>
        <w:rPr>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B03E0B" w:rsidRPr="009B5860" w:rsidRDefault="00B03E0B" w:rsidP="00B03E0B">
      <w:pPr>
        <w:tabs>
          <w:tab w:val="right" w:pos="1021"/>
          <w:tab w:val="left" w:pos="1077"/>
          <w:tab w:val="left" w:pos="1525"/>
          <w:tab w:val="left" w:pos="1842"/>
          <w:tab w:val="left" w:leader="dot" w:pos="7469"/>
          <w:tab w:val="left" w:pos="7972"/>
          <w:tab w:val="right" w:pos="9638"/>
        </w:tabs>
        <w:spacing w:line="360" w:lineRule="exact"/>
        <w:rPr>
          <w:noProof/>
          <w:szCs w:val="28"/>
          <w:rtl/>
          <w:lang w:val="fr-CH"/>
        </w:rPr>
      </w:pPr>
      <w:r>
        <w:rPr>
          <w:rFonts w:hint="cs"/>
          <w:szCs w:val="28"/>
          <w:rtl/>
          <w:lang w:val="fr-CH"/>
        </w:rPr>
        <w:tab/>
      </w:r>
      <w:r w:rsidRPr="009B5860">
        <w:rPr>
          <w:rFonts w:hint="eastAsia"/>
          <w:noProof/>
          <w:szCs w:val="28"/>
          <w:rtl/>
          <w:lang w:val="fr-CH"/>
        </w:rPr>
        <w:t>أولاً</w:t>
      </w:r>
      <w:r>
        <w:rPr>
          <w:rFonts w:hint="cs"/>
          <w:noProof/>
          <w:szCs w:val="28"/>
          <w:rtl/>
          <w:lang w:val="fr-CH"/>
        </w:rPr>
        <w:tab/>
      </w:r>
      <w:r w:rsidRPr="009B5860">
        <w:rPr>
          <w:noProof/>
          <w:szCs w:val="28"/>
          <w:rtl/>
          <w:lang w:val="fr-CH"/>
        </w:rPr>
        <w:t>-</w:t>
      </w:r>
      <w:r w:rsidRPr="009B5860">
        <w:rPr>
          <w:noProof/>
          <w:szCs w:val="28"/>
          <w:rtl/>
          <w:lang w:val="fr-CH"/>
        </w:rPr>
        <w:tab/>
      </w:r>
      <w:r w:rsidRPr="009B5860">
        <w:rPr>
          <w:rFonts w:hint="eastAsia"/>
          <w:noProof/>
          <w:szCs w:val="28"/>
          <w:rtl/>
          <w:lang w:val="fr-CH"/>
        </w:rPr>
        <w:t>الحضور</w:t>
      </w:r>
      <w:r w:rsidRPr="009B5860">
        <w:rPr>
          <w:rFonts w:cs="Times New Roman" w:hint="cs"/>
          <w:noProof/>
          <w:szCs w:val="28"/>
          <w:rtl/>
          <w:lang w:val="fr-CH"/>
        </w:rPr>
        <w:t>‬</w:t>
      </w:r>
      <w:r w:rsidRPr="009B5860">
        <w:rPr>
          <w:noProof/>
          <w:webHidden/>
          <w:szCs w:val="28"/>
          <w:rtl/>
          <w:lang w:val="fr-CH"/>
        </w:rPr>
        <w:tab/>
      </w:r>
      <w:r>
        <w:rPr>
          <w:rFonts w:hint="cs"/>
          <w:noProof/>
          <w:webHidden/>
          <w:szCs w:val="28"/>
          <w:rtl/>
          <w:lang w:val="fr-CH"/>
        </w:rPr>
        <w:tab/>
      </w:r>
      <w:r w:rsidR="00B435AA">
        <w:rPr>
          <w:rFonts w:hint="cs"/>
          <w:noProof/>
          <w:webHidden/>
          <w:szCs w:val="28"/>
          <w:rtl/>
          <w:lang w:val="fr-CH"/>
        </w:rPr>
        <w:t>1-4</w:t>
      </w:r>
      <w:r>
        <w:rPr>
          <w:rFonts w:hint="cs"/>
          <w:noProof/>
          <w:webHidden/>
          <w:szCs w:val="28"/>
          <w:rtl/>
          <w:lang w:val="fr-CH"/>
        </w:rPr>
        <w:tab/>
      </w:r>
      <w:r w:rsidR="000F7759">
        <w:rPr>
          <w:rFonts w:hint="cs"/>
          <w:noProof/>
          <w:webHidden/>
          <w:szCs w:val="28"/>
          <w:rtl/>
          <w:lang w:val="fr-CH"/>
        </w:rPr>
        <w:t>3</w:t>
      </w:r>
    </w:p>
    <w:p w:rsidR="00B03E0B" w:rsidRPr="009B5860" w:rsidRDefault="00B03E0B" w:rsidP="00B03E0B">
      <w:pPr>
        <w:tabs>
          <w:tab w:val="right" w:pos="1021"/>
          <w:tab w:val="left" w:pos="1077"/>
          <w:tab w:val="left" w:pos="1525"/>
          <w:tab w:val="left" w:pos="1842"/>
          <w:tab w:val="left" w:pos="2206"/>
          <w:tab w:val="left" w:pos="2681"/>
          <w:tab w:val="left" w:leader="dot" w:pos="7469"/>
          <w:tab w:val="left" w:pos="7972"/>
          <w:tab w:val="right" w:pos="9638"/>
        </w:tabs>
        <w:spacing w:before="120" w:line="360" w:lineRule="exact"/>
        <w:rPr>
          <w:noProof/>
          <w:szCs w:val="28"/>
          <w:rtl/>
          <w:lang w:val="fr-CH"/>
        </w:rPr>
      </w:pPr>
      <w:r>
        <w:rPr>
          <w:rFonts w:hint="cs"/>
          <w:noProof/>
          <w:szCs w:val="28"/>
          <w:rtl/>
          <w:lang w:val="fr-CH"/>
        </w:rPr>
        <w:tab/>
      </w:r>
      <w:r w:rsidRPr="009B5860">
        <w:rPr>
          <w:rFonts w:hint="eastAsia"/>
          <w:noProof/>
          <w:szCs w:val="28"/>
          <w:rtl/>
          <w:lang w:val="fr-CH"/>
        </w:rPr>
        <w:t>ثانياً</w:t>
      </w:r>
      <w:r>
        <w:rPr>
          <w:rFonts w:hint="cs"/>
          <w:noProof/>
          <w:szCs w:val="28"/>
          <w:rtl/>
          <w:lang w:val="fr-CH"/>
        </w:rPr>
        <w:tab/>
      </w:r>
      <w:r w:rsidRPr="009B5860">
        <w:rPr>
          <w:noProof/>
          <w:szCs w:val="28"/>
          <w:rtl/>
          <w:lang w:val="fr-CH"/>
        </w:rPr>
        <w:t>-</w:t>
      </w:r>
      <w:r w:rsidRPr="009B5860">
        <w:rPr>
          <w:noProof/>
          <w:szCs w:val="28"/>
          <w:rtl/>
          <w:lang w:val="fr-CH"/>
        </w:rPr>
        <w:tab/>
      </w:r>
      <w:r w:rsidRPr="009B5860">
        <w:rPr>
          <w:rFonts w:hint="eastAsia"/>
          <w:noProof/>
          <w:szCs w:val="28"/>
          <w:rtl/>
          <w:lang w:val="fr-CH"/>
        </w:rPr>
        <w:t>إقرار</w:t>
      </w:r>
      <w:r w:rsidRPr="009B5860">
        <w:rPr>
          <w:noProof/>
          <w:szCs w:val="28"/>
          <w:rtl/>
          <w:lang w:val="fr-CH"/>
        </w:rPr>
        <w:t xml:space="preserve"> </w:t>
      </w:r>
      <w:r w:rsidRPr="009B5860">
        <w:rPr>
          <w:rFonts w:hint="eastAsia"/>
          <w:noProof/>
          <w:szCs w:val="28"/>
          <w:rtl/>
          <w:lang w:val="fr-CH"/>
        </w:rPr>
        <w:t>جدول</w:t>
      </w:r>
      <w:r w:rsidRPr="009B5860">
        <w:rPr>
          <w:noProof/>
          <w:szCs w:val="28"/>
          <w:rtl/>
          <w:lang w:val="fr-CH"/>
        </w:rPr>
        <w:t xml:space="preserve"> </w:t>
      </w:r>
      <w:r w:rsidRPr="009B5860">
        <w:rPr>
          <w:rFonts w:hint="eastAsia"/>
          <w:noProof/>
          <w:szCs w:val="28"/>
          <w:rtl/>
          <w:lang w:val="fr-CH"/>
        </w:rPr>
        <w:t>الأعمال</w:t>
      </w:r>
      <w:r w:rsidRPr="009B5860">
        <w:rPr>
          <w:noProof/>
          <w:szCs w:val="28"/>
          <w:rtl/>
          <w:lang w:val="fr-CH"/>
        </w:rPr>
        <w:t xml:space="preserve"> (</w:t>
      </w:r>
      <w:r w:rsidRPr="009B5860">
        <w:rPr>
          <w:rFonts w:hint="eastAsia"/>
          <w:noProof/>
          <w:szCs w:val="28"/>
          <w:rtl/>
          <w:lang w:val="fr-CH"/>
        </w:rPr>
        <w:t>البند</w:t>
      </w:r>
      <w:r w:rsidRPr="009B5860">
        <w:rPr>
          <w:noProof/>
          <w:szCs w:val="28"/>
          <w:rtl/>
          <w:lang w:val="fr-CH"/>
        </w:rPr>
        <w:t xml:space="preserve"> 1 </w:t>
      </w:r>
      <w:r w:rsidRPr="009B5860">
        <w:rPr>
          <w:rFonts w:hint="eastAsia"/>
          <w:noProof/>
          <w:szCs w:val="28"/>
          <w:rtl/>
          <w:lang w:val="fr-CH"/>
        </w:rPr>
        <w:t>من</w:t>
      </w:r>
      <w:r w:rsidRPr="009B5860">
        <w:rPr>
          <w:noProof/>
          <w:szCs w:val="28"/>
          <w:rtl/>
          <w:lang w:val="fr-CH"/>
        </w:rPr>
        <w:t xml:space="preserve"> </w:t>
      </w:r>
      <w:r w:rsidRPr="009B5860">
        <w:rPr>
          <w:rFonts w:hint="eastAsia"/>
          <w:noProof/>
          <w:szCs w:val="28"/>
          <w:rtl/>
          <w:lang w:val="fr-CH"/>
        </w:rPr>
        <w:t>جدول</w:t>
      </w:r>
      <w:r w:rsidRPr="009B5860">
        <w:rPr>
          <w:noProof/>
          <w:szCs w:val="28"/>
          <w:rtl/>
          <w:lang w:val="fr-CH"/>
        </w:rPr>
        <w:t xml:space="preserve"> </w:t>
      </w:r>
      <w:r w:rsidRPr="009B5860">
        <w:rPr>
          <w:rFonts w:hint="eastAsia"/>
          <w:noProof/>
          <w:szCs w:val="28"/>
          <w:rtl/>
          <w:lang w:val="fr-CH"/>
        </w:rPr>
        <w:t>الأعمال</w:t>
      </w:r>
      <w:r w:rsidRPr="009B5860">
        <w:rPr>
          <w:noProof/>
          <w:szCs w:val="28"/>
          <w:rtl/>
          <w:lang w:val="fr-CH"/>
        </w:rPr>
        <w:t>)</w:t>
      </w:r>
      <w:r w:rsidRPr="009B5860">
        <w:rPr>
          <w:noProof/>
          <w:webHidden/>
          <w:szCs w:val="28"/>
          <w:rtl/>
          <w:lang w:val="fr-CH"/>
        </w:rPr>
        <w:tab/>
      </w:r>
      <w:r>
        <w:rPr>
          <w:rFonts w:hint="cs"/>
          <w:noProof/>
          <w:webHidden/>
          <w:szCs w:val="28"/>
          <w:rtl/>
          <w:lang w:val="fr-CH"/>
        </w:rPr>
        <w:tab/>
      </w:r>
      <w:r w:rsidR="00B435AA">
        <w:rPr>
          <w:rFonts w:hint="cs"/>
          <w:noProof/>
          <w:webHidden/>
          <w:szCs w:val="28"/>
          <w:rtl/>
          <w:lang w:val="fr-CH"/>
        </w:rPr>
        <w:t>5</w:t>
      </w:r>
      <w:r>
        <w:rPr>
          <w:rFonts w:hint="cs"/>
          <w:noProof/>
          <w:webHidden/>
          <w:szCs w:val="28"/>
          <w:rtl/>
          <w:lang w:val="fr-CH"/>
        </w:rPr>
        <w:tab/>
      </w:r>
      <w:r w:rsidR="000F7759">
        <w:rPr>
          <w:rFonts w:hint="cs"/>
          <w:noProof/>
          <w:webHidden/>
          <w:szCs w:val="28"/>
          <w:rtl/>
          <w:lang w:val="fr-CH"/>
        </w:rPr>
        <w:t>3</w:t>
      </w:r>
    </w:p>
    <w:p w:rsidR="00B03E0B" w:rsidRPr="009B5860" w:rsidRDefault="00B03E0B" w:rsidP="00B03E0B">
      <w:pPr>
        <w:tabs>
          <w:tab w:val="right" w:pos="1021"/>
          <w:tab w:val="left" w:pos="1077"/>
          <w:tab w:val="left" w:pos="1525"/>
          <w:tab w:val="left" w:pos="1842"/>
          <w:tab w:val="left" w:pos="2206"/>
          <w:tab w:val="left" w:pos="2681"/>
          <w:tab w:val="left" w:leader="dot" w:pos="7469"/>
          <w:tab w:val="left" w:pos="7972"/>
          <w:tab w:val="right" w:pos="9638"/>
        </w:tabs>
        <w:spacing w:before="120" w:line="360" w:lineRule="exact"/>
        <w:rPr>
          <w:noProof/>
          <w:szCs w:val="28"/>
          <w:rtl/>
          <w:lang w:val="fr-CH"/>
        </w:rPr>
      </w:pPr>
      <w:r>
        <w:rPr>
          <w:rFonts w:hint="cs"/>
          <w:noProof/>
          <w:szCs w:val="28"/>
          <w:rtl/>
          <w:lang w:val="fr-CH"/>
        </w:rPr>
        <w:tab/>
      </w:r>
      <w:r w:rsidRPr="009B5860">
        <w:rPr>
          <w:rFonts w:hint="eastAsia"/>
          <w:noProof/>
          <w:szCs w:val="28"/>
          <w:rtl/>
          <w:lang w:val="fr-CH"/>
        </w:rPr>
        <w:t>ثالثاً</w:t>
      </w:r>
      <w:r>
        <w:rPr>
          <w:rFonts w:hint="cs"/>
          <w:noProof/>
          <w:szCs w:val="28"/>
          <w:rtl/>
          <w:lang w:val="fr-CH"/>
        </w:rPr>
        <w:tab/>
      </w:r>
      <w:r w:rsidRPr="009B5860">
        <w:rPr>
          <w:noProof/>
          <w:szCs w:val="28"/>
          <w:rtl/>
          <w:lang w:val="fr-CH"/>
        </w:rPr>
        <w:t>-</w:t>
      </w:r>
      <w:r w:rsidRPr="009B5860">
        <w:rPr>
          <w:noProof/>
          <w:szCs w:val="28"/>
          <w:rtl/>
          <w:lang w:val="fr-CH"/>
        </w:rPr>
        <w:tab/>
      </w:r>
      <w:r w:rsidRPr="009B5860">
        <w:rPr>
          <w:rFonts w:hint="eastAsia"/>
          <w:noProof/>
          <w:szCs w:val="28"/>
          <w:rtl/>
          <w:lang w:val="fr-CH"/>
        </w:rPr>
        <w:t>انتخاب</w:t>
      </w:r>
      <w:r w:rsidRPr="009B5860">
        <w:rPr>
          <w:noProof/>
          <w:szCs w:val="28"/>
          <w:rtl/>
          <w:lang w:val="fr-CH"/>
        </w:rPr>
        <w:t xml:space="preserve"> </w:t>
      </w:r>
      <w:r w:rsidRPr="009B5860">
        <w:rPr>
          <w:rFonts w:hint="eastAsia"/>
          <w:noProof/>
          <w:szCs w:val="28"/>
          <w:rtl/>
          <w:lang w:val="fr-CH"/>
        </w:rPr>
        <w:t>أعضاء</w:t>
      </w:r>
      <w:r w:rsidRPr="009B5860">
        <w:rPr>
          <w:noProof/>
          <w:szCs w:val="28"/>
          <w:rtl/>
          <w:lang w:val="fr-CH"/>
        </w:rPr>
        <w:t xml:space="preserve"> </w:t>
      </w:r>
      <w:r w:rsidRPr="009B5860">
        <w:rPr>
          <w:rFonts w:hint="eastAsia"/>
          <w:noProof/>
          <w:szCs w:val="28"/>
          <w:rtl/>
          <w:lang w:val="fr-CH"/>
        </w:rPr>
        <w:t>المكتب</w:t>
      </w:r>
      <w:r w:rsidRPr="009B5860">
        <w:rPr>
          <w:noProof/>
          <w:szCs w:val="28"/>
          <w:rtl/>
          <w:lang w:val="fr-CH"/>
        </w:rPr>
        <w:t xml:space="preserve"> (</w:t>
      </w:r>
      <w:r w:rsidRPr="009B5860">
        <w:rPr>
          <w:rFonts w:hint="eastAsia"/>
          <w:noProof/>
          <w:szCs w:val="28"/>
          <w:rtl/>
          <w:lang w:val="fr-CH"/>
        </w:rPr>
        <w:t>البند</w:t>
      </w:r>
      <w:r w:rsidRPr="009B5860">
        <w:rPr>
          <w:noProof/>
          <w:szCs w:val="28"/>
          <w:rtl/>
          <w:lang w:val="fr-CH"/>
        </w:rPr>
        <w:t xml:space="preserve"> 2 </w:t>
      </w:r>
      <w:r w:rsidRPr="009B5860">
        <w:rPr>
          <w:rFonts w:hint="eastAsia"/>
          <w:noProof/>
          <w:szCs w:val="28"/>
          <w:rtl/>
          <w:lang w:val="fr-CH"/>
        </w:rPr>
        <w:t>من</w:t>
      </w:r>
      <w:r w:rsidRPr="009B5860">
        <w:rPr>
          <w:noProof/>
          <w:szCs w:val="28"/>
          <w:rtl/>
          <w:lang w:val="fr-CH"/>
        </w:rPr>
        <w:t xml:space="preserve"> </w:t>
      </w:r>
      <w:r w:rsidRPr="009B5860">
        <w:rPr>
          <w:rFonts w:hint="eastAsia"/>
          <w:noProof/>
          <w:szCs w:val="28"/>
          <w:rtl/>
          <w:lang w:val="fr-CH"/>
        </w:rPr>
        <w:t>جدول</w:t>
      </w:r>
      <w:r w:rsidRPr="009B5860">
        <w:rPr>
          <w:noProof/>
          <w:szCs w:val="28"/>
          <w:rtl/>
          <w:lang w:val="fr-CH"/>
        </w:rPr>
        <w:t xml:space="preserve"> </w:t>
      </w:r>
      <w:r w:rsidRPr="009B5860">
        <w:rPr>
          <w:rFonts w:hint="eastAsia"/>
          <w:noProof/>
          <w:szCs w:val="28"/>
          <w:rtl/>
          <w:lang w:val="fr-CH"/>
        </w:rPr>
        <w:t>الأعمال</w:t>
      </w:r>
      <w:r w:rsidRPr="009B5860">
        <w:rPr>
          <w:noProof/>
          <w:szCs w:val="28"/>
          <w:rtl/>
          <w:lang w:val="fr-CH"/>
        </w:rPr>
        <w:t>)</w:t>
      </w:r>
      <w:r w:rsidRPr="009B5860">
        <w:rPr>
          <w:noProof/>
          <w:webHidden/>
          <w:szCs w:val="28"/>
          <w:rtl/>
          <w:lang w:val="fr-CH"/>
        </w:rPr>
        <w:tab/>
      </w:r>
      <w:r>
        <w:rPr>
          <w:rFonts w:hint="cs"/>
          <w:noProof/>
          <w:webHidden/>
          <w:szCs w:val="28"/>
          <w:rtl/>
          <w:lang w:val="fr-CH"/>
        </w:rPr>
        <w:tab/>
      </w:r>
      <w:r w:rsidR="00B435AA">
        <w:rPr>
          <w:rFonts w:hint="cs"/>
          <w:noProof/>
          <w:webHidden/>
          <w:szCs w:val="28"/>
          <w:rtl/>
          <w:lang w:val="fr-CH"/>
        </w:rPr>
        <w:t>6</w:t>
      </w:r>
      <w:r>
        <w:rPr>
          <w:rFonts w:hint="cs"/>
          <w:noProof/>
          <w:webHidden/>
          <w:szCs w:val="28"/>
          <w:rtl/>
          <w:lang w:val="fr-CH"/>
        </w:rPr>
        <w:tab/>
      </w:r>
      <w:r w:rsidR="000F7759">
        <w:rPr>
          <w:rFonts w:hint="cs"/>
          <w:noProof/>
          <w:webHidden/>
          <w:szCs w:val="28"/>
          <w:rtl/>
          <w:lang w:val="fr-CH"/>
        </w:rPr>
        <w:t>3</w:t>
      </w:r>
    </w:p>
    <w:p w:rsidR="00B03E0B" w:rsidRPr="009B5860" w:rsidRDefault="00B03E0B" w:rsidP="00B03E0B">
      <w:pPr>
        <w:tabs>
          <w:tab w:val="right" w:pos="1021"/>
          <w:tab w:val="left" w:pos="1077"/>
          <w:tab w:val="left" w:pos="1525"/>
          <w:tab w:val="left" w:pos="1842"/>
          <w:tab w:val="left" w:pos="2206"/>
          <w:tab w:val="left" w:pos="2681"/>
          <w:tab w:val="left" w:leader="dot" w:pos="7469"/>
          <w:tab w:val="left" w:pos="7972"/>
          <w:tab w:val="right" w:pos="9638"/>
        </w:tabs>
        <w:spacing w:before="120" w:line="360" w:lineRule="exact"/>
        <w:rPr>
          <w:noProof/>
          <w:szCs w:val="28"/>
          <w:rtl/>
          <w:lang w:val="fr-CH"/>
        </w:rPr>
      </w:pPr>
      <w:r>
        <w:rPr>
          <w:rFonts w:hint="cs"/>
          <w:noProof/>
          <w:szCs w:val="28"/>
          <w:rtl/>
          <w:lang w:val="fr-CH"/>
        </w:rPr>
        <w:tab/>
      </w:r>
      <w:r w:rsidRPr="009B5860">
        <w:rPr>
          <w:rFonts w:hint="eastAsia"/>
          <w:noProof/>
          <w:szCs w:val="28"/>
          <w:rtl/>
          <w:lang w:val="fr-CH"/>
        </w:rPr>
        <w:t>رابعاً</w:t>
      </w:r>
      <w:r>
        <w:rPr>
          <w:rFonts w:hint="cs"/>
          <w:noProof/>
          <w:szCs w:val="28"/>
          <w:rtl/>
          <w:lang w:val="fr-CH"/>
        </w:rPr>
        <w:tab/>
      </w:r>
      <w:r w:rsidRPr="009B5860">
        <w:rPr>
          <w:noProof/>
          <w:szCs w:val="28"/>
          <w:rtl/>
          <w:lang w:val="fr-CH"/>
        </w:rPr>
        <w:t>-</w:t>
      </w:r>
      <w:r w:rsidRPr="009B5860">
        <w:rPr>
          <w:noProof/>
          <w:szCs w:val="28"/>
          <w:rtl/>
          <w:lang w:val="fr-CH"/>
        </w:rPr>
        <w:tab/>
      </w:r>
      <w:r w:rsidRPr="009B5860">
        <w:rPr>
          <w:rFonts w:hint="eastAsia"/>
          <w:noProof/>
          <w:szCs w:val="28"/>
          <w:rtl/>
          <w:lang w:val="fr-CH"/>
        </w:rPr>
        <w:t>قرارات</w:t>
      </w:r>
      <w:r w:rsidRPr="009B5860">
        <w:rPr>
          <w:noProof/>
          <w:szCs w:val="28"/>
          <w:rtl/>
          <w:lang w:val="fr-CH"/>
        </w:rPr>
        <w:t xml:space="preserve"> </w:t>
      </w:r>
      <w:r w:rsidRPr="009B5860">
        <w:rPr>
          <w:rFonts w:hint="eastAsia"/>
          <w:noProof/>
          <w:szCs w:val="28"/>
          <w:rtl/>
          <w:lang w:val="fr-CH"/>
        </w:rPr>
        <w:t>ومقررات</w:t>
      </w:r>
      <w:r w:rsidRPr="009B5860">
        <w:rPr>
          <w:noProof/>
          <w:szCs w:val="28"/>
          <w:rtl/>
          <w:lang w:val="fr-CH"/>
        </w:rPr>
        <w:t xml:space="preserve"> </w:t>
      </w:r>
      <w:r w:rsidRPr="009B5860">
        <w:rPr>
          <w:rFonts w:hint="eastAsia"/>
          <w:noProof/>
          <w:szCs w:val="28"/>
          <w:rtl/>
          <w:lang w:val="fr-CH"/>
        </w:rPr>
        <w:t>المجلس</w:t>
      </w:r>
      <w:r w:rsidRPr="009B5860">
        <w:rPr>
          <w:noProof/>
          <w:szCs w:val="28"/>
          <w:rtl/>
          <w:lang w:val="fr-CH"/>
        </w:rPr>
        <w:t xml:space="preserve"> </w:t>
      </w:r>
      <w:r w:rsidRPr="009B5860">
        <w:rPr>
          <w:rFonts w:hint="eastAsia"/>
          <w:noProof/>
          <w:szCs w:val="28"/>
          <w:rtl/>
          <w:lang w:val="fr-CH"/>
        </w:rPr>
        <w:t>الاقتصادي</w:t>
      </w:r>
      <w:r w:rsidRPr="009B5860">
        <w:rPr>
          <w:noProof/>
          <w:szCs w:val="28"/>
          <w:rtl/>
          <w:lang w:val="fr-CH"/>
        </w:rPr>
        <w:t xml:space="preserve"> </w:t>
      </w:r>
      <w:r w:rsidRPr="009B5860">
        <w:rPr>
          <w:rFonts w:hint="eastAsia"/>
          <w:noProof/>
          <w:szCs w:val="28"/>
          <w:rtl/>
          <w:lang w:val="fr-CH"/>
        </w:rPr>
        <w:t>والاجتماعي</w:t>
      </w:r>
      <w:r w:rsidRPr="009B5860">
        <w:rPr>
          <w:noProof/>
          <w:szCs w:val="28"/>
          <w:rtl/>
          <w:lang w:val="fr-CH"/>
        </w:rPr>
        <w:t xml:space="preserve"> (</w:t>
      </w:r>
      <w:r w:rsidRPr="009B5860">
        <w:rPr>
          <w:rFonts w:hint="eastAsia"/>
          <w:noProof/>
          <w:szCs w:val="28"/>
          <w:rtl/>
          <w:lang w:val="fr-CH"/>
        </w:rPr>
        <w:t>البند</w:t>
      </w:r>
      <w:r w:rsidRPr="009B5860">
        <w:rPr>
          <w:noProof/>
          <w:szCs w:val="28"/>
          <w:rtl/>
          <w:lang w:val="fr-CH"/>
        </w:rPr>
        <w:t xml:space="preserve"> 3 </w:t>
      </w:r>
      <w:r w:rsidRPr="009B5860">
        <w:rPr>
          <w:rFonts w:hint="eastAsia"/>
          <w:noProof/>
          <w:szCs w:val="28"/>
          <w:rtl/>
          <w:lang w:val="fr-CH"/>
        </w:rPr>
        <w:t>من</w:t>
      </w:r>
      <w:r w:rsidRPr="009B5860">
        <w:rPr>
          <w:noProof/>
          <w:szCs w:val="28"/>
          <w:rtl/>
          <w:lang w:val="fr-CH"/>
        </w:rPr>
        <w:t xml:space="preserve"> </w:t>
      </w:r>
      <w:r w:rsidRPr="009B5860">
        <w:rPr>
          <w:rFonts w:hint="eastAsia"/>
          <w:noProof/>
          <w:szCs w:val="28"/>
          <w:rtl/>
          <w:lang w:val="fr-CH"/>
        </w:rPr>
        <w:t>جدول</w:t>
      </w:r>
      <w:r w:rsidRPr="009B5860">
        <w:rPr>
          <w:noProof/>
          <w:szCs w:val="28"/>
          <w:rtl/>
          <w:lang w:val="fr-CH"/>
        </w:rPr>
        <w:t xml:space="preserve"> </w:t>
      </w:r>
      <w:r w:rsidRPr="009B5860">
        <w:rPr>
          <w:rFonts w:hint="eastAsia"/>
          <w:noProof/>
          <w:szCs w:val="28"/>
          <w:rtl/>
          <w:lang w:val="fr-CH"/>
        </w:rPr>
        <w:t>الأعمال</w:t>
      </w:r>
      <w:r w:rsidRPr="009B5860">
        <w:rPr>
          <w:noProof/>
          <w:szCs w:val="28"/>
          <w:rtl/>
          <w:lang w:val="fr-CH"/>
        </w:rPr>
        <w:t>)</w:t>
      </w:r>
      <w:r w:rsidRPr="009B5860">
        <w:rPr>
          <w:noProof/>
          <w:webHidden/>
          <w:szCs w:val="28"/>
          <w:rtl/>
          <w:lang w:val="fr-CH"/>
        </w:rPr>
        <w:tab/>
      </w:r>
      <w:r>
        <w:rPr>
          <w:rFonts w:hint="cs"/>
          <w:noProof/>
          <w:webHidden/>
          <w:szCs w:val="28"/>
          <w:rtl/>
          <w:lang w:val="fr-CH"/>
        </w:rPr>
        <w:tab/>
      </w:r>
      <w:r w:rsidR="00B435AA">
        <w:rPr>
          <w:rFonts w:hint="cs"/>
          <w:noProof/>
          <w:webHidden/>
          <w:szCs w:val="28"/>
          <w:rtl/>
          <w:lang w:val="fr-CH"/>
        </w:rPr>
        <w:t>7-9</w:t>
      </w:r>
      <w:r>
        <w:rPr>
          <w:rFonts w:hint="cs"/>
          <w:noProof/>
          <w:webHidden/>
          <w:szCs w:val="28"/>
          <w:rtl/>
          <w:lang w:val="fr-CH"/>
        </w:rPr>
        <w:tab/>
      </w:r>
      <w:r w:rsidR="000F7759">
        <w:rPr>
          <w:rFonts w:hint="cs"/>
          <w:noProof/>
          <w:webHidden/>
          <w:szCs w:val="28"/>
          <w:rtl/>
          <w:lang w:val="fr-CH"/>
        </w:rPr>
        <w:t>3</w:t>
      </w:r>
    </w:p>
    <w:p w:rsidR="00B03E0B" w:rsidRPr="009B5860" w:rsidRDefault="00B03E0B" w:rsidP="009D43D7">
      <w:pPr>
        <w:tabs>
          <w:tab w:val="right" w:pos="1021"/>
          <w:tab w:val="left" w:pos="1077"/>
          <w:tab w:val="left" w:pos="1525"/>
          <w:tab w:val="left" w:pos="1842"/>
          <w:tab w:val="left" w:pos="2206"/>
          <w:tab w:val="left" w:pos="2681"/>
          <w:tab w:val="left" w:leader="dot" w:pos="7469"/>
          <w:tab w:val="left" w:pos="7972"/>
          <w:tab w:val="right" w:pos="9638"/>
        </w:tabs>
        <w:spacing w:before="120" w:line="360" w:lineRule="exact"/>
        <w:ind w:left="1525" w:right="2211" w:hanging="1525"/>
        <w:rPr>
          <w:noProof/>
          <w:szCs w:val="28"/>
          <w:rtl/>
          <w:lang w:val="fr-CH"/>
        </w:rPr>
      </w:pPr>
      <w:r>
        <w:rPr>
          <w:rFonts w:hint="cs"/>
          <w:noProof/>
          <w:szCs w:val="28"/>
          <w:rtl/>
          <w:lang w:val="fr-CH"/>
        </w:rPr>
        <w:tab/>
      </w:r>
      <w:r w:rsidRPr="009B5860">
        <w:rPr>
          <w:rFonts w:hint="eastAsia"/>
          <w:noProof/>
          <w:szCs w:val="28"/>
          <w:rtl/>
          <w:lang w:val="fr-CH"/>
        </w:rPr>
        <w:t>خامساً</w:t>
      </w:r>
      <w:r>
        <w:rPr>
          <w:rFonts w:hint="cs"/>
          <w:noProof/>
          <w:szCs w:val="28"/>
          <w:rtl/>
          <w:lang w:val="fr-CH"/>
        </w:rPr>
        <w:tab/>
      </w:r>
      <w:r w:rsidRPr="009B5860">
        <w:rPr>
          <w:noProof/>
          <w:szCs w:val="28"/>
          <w:rtl/>
          <w:lang w:val="fr-CH"/>
        </w:rPr>
        <w:t>-</w:t>
      </w:r>
      <w:r w:rsidRPr="009B5860">
        <w:rPr>
          <w:noProof/>
          <w:szCs w:val="28"/>
          <w:rtl/>
          <w:lang w:val="fr-CH"/>
        </w:rPr>
        <w:tab/>
      </w:r>
      <w:r w:rsidRPr="009B5860">
        <w:rPr>
          <w:rFonts w:hint="eastAsia"/>
          <w:noProof/>
          <w:szCs w:val="28"/>
          <w:rtl/>
          <w:lang w:val="fr-CH"/>
        </w:rPr>
        <w:t>أعمال</w:t>
      </w:r>
      <w:r w:rsidRPr="009B5860">
        <w:rPr>
          <w:noProof/>
          <w:szCs w:val="28"/>
          <w:rtl/>
          <w:lang w:val="fr-CH"/>
        </w:rPr>
        <w:t xml:space="preserve"> </w:t>
      </w:r>
      <w:r w:rsidRPr="009B5860">
        <w:rPr>
          <w:rFonts w:hint="eastAsia"/>
          <w:noProof/>
          <w:szCs w:val="28"/>
          <w:rtl/>
          <w:lang w:val="fr-CH"/>
        </w:rPr>
        <w:t>لجنة</w:t>
      </w:r>
      <w:r w:rsidRPr="009B5860">
        <w:rPr>
          <w:noProof/>
          <w:szCs w:val="28"/>
          <w:rtl/>
          <w:lang w:val="fr-CH"/>
        </w:rPr>
        <w:t xml:space="preserve"> </w:t>
      </w:r>
      <w:r w:rsidRPr="009B5860">
        <w:rPr>
          <w:rFonts w:hint="eastAsia"/>
          <w:noProof/>
          <w:szCs w:val="28"/>
          <w:rtl/>
          <w:lang w:val="fr-CH"/>
        </w:rPr>
        <w:t>الخبراء</w:t>
      </w:r>
      <w:r w:rsidRPr="009B5860">
        <w:rPr>
          <w:noProof/>
          <w:szCs w:val="28"/>
          <w:rtl/>
          <w:lang w:val="fr-CH"/>
        </w:rPr>
        <w:t xml:space="preserve"> </w:t>
      </w:r>
      <w:r w:rsidRPr="009B5860">
        <w:rPr>
          <w:rFonts w:hint="eastAsia"/>
          <w:noProof/>
          <w:szCs w:val="28"/>
          <w:rtl/>
          <w:lang w:val="fr-CH"/>
        </w:rPr>
        <w:t>الفرعية</w:t>
      </w:r>
      <w:r w:rsidRPr="009B5860">
        <w:rPr>
          <w:noProof/>
          <w:szCs w:val="28"/>
          <w:rtl/>
          <w:lang w:val="fr-CH"/>
        </w:rPr>
        <w:t xml:space="preserve"> </w:t>
      </w:r>
      <w:r w:rsidRPr="009B5860">
        <w:rPr>
          <w:rFonts w:hint="eastAsia"/>
          <w:noProof/>
          <w:szCs w:val="28"/>
          <w:rtl/>
          <w:lang w:val="fr-CH"/>
        </w:rPr>
        <w:t>المعنية</w:t>
      </w:r>
      <w:r w:rsidRPr="009B5860">
        <w:rPr>
          <w:noProof/>
          <w:szCs w:val="28"/>
          <w:rtl/>
          <w:lang w:val="fr-CH"/>
        </w:rPr>
        <w:t xml:space="preserve"> </w:t>
      </w:r>
      <w:r w:rsidRPr="009B5860">
        <w:rPr>
          <w:rFonts w:hint="eastAsia"/>
          <w:noProof/>
          <w:szCs w:val="28"/>
          <w:rtl/>
          <w:lang w:val="fr-CH"/>
        </w:rPr>
        <w:t>بنقل</w:t>
      </w:r>
      <w:r w:rsidRPr="009B5860">
        <w:rPr>
          <w:noProof/>
          <w:szCs w:val="28"/>
          <w:rtl/>
          <w:lang w:val="fr-CH"/>
        </w:rPr>
        <w:t xml:space="preserve"> </w:t>
      </w:r>
      <w:r w:rsidRPr="009B5860">
        <w:rPr>
          <w:rFonts w:hint="eastAsia"/>
          <w:noProof/>
          <w:szCs w:val="28"/>
          <w:rtl/>
          <w:lang w:val="fr-CH"/>
        </w:rPr>
        <w:t>البضائع</w:t>
      </w:r>
      <w:r w:rsidRPr="009B5860">
        <w:rPr>
          <w:noProof/>
          <w:szCs w:val="28"/>
          <w:rtl/>
          <w:lang w:val="fr-CH"/>
        </w:rPr>
        <w:t xml:space="preserve"> </w:t>
      </w:r>
      <w:r w:rsidRPr="009B5860">
        <w:rPr>
          <w:rFonts w:hint="eastAsia"/>
          <w:noProof/>
          <w:szCs w:val="28"/>
          <w:rtl/>
          <w:lang w:val="fr-CH"/>
        </w:rPr>
        <w:t>الخطرة</w:t>
      </w:r>
      <w:r w:rsidRPr="009B5860">
        <w:rPr>
          <w:noProof/>
          <w:szCs w:val="28"/>
          <w:rtl/>
          <w:lang w:val="fr-CH"/>
        </w:rPr>
        <w:t xml:space="preserve"> </w:t>
      </w:r>
      <w:r w:rsidRPr="009B5860">
        <w:rPr>
          <w:rFonts w:hint="eastAsia"/>
          <w:noProof/>
          <w:szCs w:val="28"/>
          <w:rtl/>
          <w:lang w:val="fr-CH"/>
        </w:rPr>
        <w:t>خلال</w:t>
      </w:r>
      <w:r w:rsidRPr="009B5860">
        <w:rPr>
          <w:noProof/>
          <w:szCs w:val="28"/>
          <w:rtl/>
          <w:lang w:val="fr-CH"/>
        </w:rPr>
        <w:t xml:space="preserve"> </w:t>
      </w:r>
      <w:r w:rsidRPr="009B5860">
        <w:rPr>
          <w:rFonts w:hint="eastAsia"/>
          <w:noProof/>
          <w:szCs w:val="28"/>
          <w:rtl/>
          <w:lang w:val="fr-CH"/>
        </w:rPr>
        <w:t>فترة</w:t>
      </w:r>
      <w:r w:rsidRPr="009B5860">
        <w:rPr>
          <w:noProof/>
          <w:szCs w:val="28"/>
          <w:rtl/>
          <w:lang w:val="fr-CH"/>
        </w:rPr>
        <w:t xml:space="preserve"> </w:t>
      </w:r>
      <w:r w:rsidR="009D43D7">
        <w:rPr>
          <w:rFonts w:hint="cs"/>
          <w:noProof/>
          <w:szCs w:val="28"/>
          <w:rtl/>
          <w:lang w:val="fr-CH"/>
        </w:rPr>
        <w:t xml:space="preserve">   </w:t>
      </w:r>
      <w:r w:rsidRPr="009B5860">
        <w:rPr>
          <w:rFonts w:hint="eastAsia"/>
          <w:noProof/>
          <w:szCs w:val="28"/>
          <w:rtl/>
          <w:lang w:val="fr-CH"/>
        </w:rPr>
        <w:t>السنتين</w:t>
      </w:r>
      <w:r w:rsidR="009D43D7">
        <w:rPr>
          <w:rFonts w:hint="cs"/>
          <w:noProof/>
          <w:szCs w:val="28"/>
          <w:rtl/>
          <w:lang w:val="fr-CH"/>
        </w:rPr>
        <w:t> </w:t>
      </w:r>
      <w:r w:rsidRPr="009B5860">
        <w:rPr>
          <w:noProof/>
          <w:szCs w:val="28"/>
          <w:rtl/>
          <w:lang w:val="fr-CH"/>
        </w:rPr>
        <w:t>201</w:t>
      </w:r>
      <w:r>
        <w:rPr>
          <w:rFonts w:hint="cs"/>
          <w:noProof/>
          <w:szCs w:val="28"/>
          <w:rtl/>
          <w:lang w:val="fr-CH"/>
        </w:rPr>
        <w:t>5</w:t>
      </w:r>
      <w:r w:rsidRPr="009B5860">
        <w:rPr>
          <w:noProof/>
          <w:szCs w:val="28"/>
          <w:rtl/>
          <w:lang w:val="fr-CH"/>
        </w:rPr>
        <w:t>-201</w:t>
      </w:r>
      <w:r>
        <w:rPr>
          <w:rFonts w:hint="cs"/>
          <w:noProof/>
          <w:szCs w:val="28"/>
          <w:rtl/>
          <w:lang w:val="fr-CH"/>
        </w:rPr>
        <w:t>6</w:t>
      </w:r>
      <w:r w:rsidRPr="009B5860">
        <w:rPr>
          <w:noProof/>
          <w:szCs w:val="28"/>
          <w:rtl/>
          <w:lang w:val="fr-CH"/>
        </w:rPr>
        <w:t xml:space="preserve"> (</w:t>
      </w:r>
      <w:r w:rsidRPr="009B5860">
        <w:rPr>
          <w:rFonts w:hint="eastAsia"/>
          <w:noProof/>
          <w:szCs w:val="28"/>
          <w:rtl/>
          <w:lang w:val="fr-CH"/>
        </w:rPr>
        <w:t>البند</w:t>
      </w:r>
      <w:r w:rsidRPr="009B5860">
        <w:rPr>
          <w:noProof/>
          <w:szCs w:val="28"/>
          <w:rtl/>
          <w:lang w:val="fr-CH"/>
        </w:rPr>
        <w:t xml:space="preserve"> 4 </w:t>
      </w:r>
      <w:r w:rsidRPr="009B5860">
        <w:rPr>
          <w:rFonts w:hint="eastAsia"/>
          <w:noProof/>
          <w:szCs w:val="28"/>
          <w:rtl/>
          <w:lang w:val="fr-CH"/>
        </w:rPr>
        <w:t>من</w:t>
      </w:r>
      <w:r w:rsidRPr="009B5860">
        <w:rPr>
          <w:noProof/>
          <w:szCs w:val="28"/>
          <w:rtl/>
          <w:lang w:val="fr-CH"/>
        </w:rPr>
        <w:t xml:space="preserve"> </w:t>
      </w:r>
      <w:r w:rsidRPr="009B5860">
        <w:rPr>
          <w:rFonts w:hint="eastAsia"/>
          <w:noProof/>
          <w:szCs w:val="28"/>
          <w:rtl/>
          <w:lang w:val="fr-CH"/>
        </w:rPr>
        <w:t>جدول</w:t>
      </w:r>
      <w:r w:rsidRPr="009B5860">
        <w:rPr>
          <w:noProof/>
          <w:szCs w:val="28"/>
          <w:rtl/>
          <w:lang w:val="fr-CH"/>
        </w:rPr>
        <w:t xml:space="preserve"> </w:t>
      </w:r>
      <w:r w:rsidRPr="009B5860">
        <w:rPr>
          <w:rFonts w:hint="eastAsia"/>
          <w:noProof/>
          <w:szCs w:val="28"/>
          <w:rtl/>
          <w:lang w:val="fr-CH"/>
        </w:rPr>
        <w:t>الأعمال</w:t>
      </w:r>
      <w:r w:rsidRPr="009B5860">
        <w:rPr>
          <w:noProof/>
          <w:szCs w:val="28"/>
          <w:rtl/>
          <w:lang w:val="fr-CH"/>
        </w:rPr>
        <w:t>)</w:t>
      </w:r>
      <w:r w:rsidRPr="009B5860">
        <w:rPr>
          <w:noProof/>
          <w:webHidden/>
          <w:szCs w:val="28"/>
          <w:rtl/>
          <w:lang w:val="fr-CH"/>
        </w:rPr>
        <w:tab/>
      </w:r>
      <w:r>
        <w:rPr>
          <w:rFonts w:hint="cs"/>
          <w:noProof/>
          <w:webHidden/>
          <w:szCs w:val="28"/>
          <w:rtl/>
          <w:lang w:val="fr-CH"/>
        </w:rPr>
        <w:tab/>
      </w:r>
      <w:r w:rsidR="00B435AA">
        <w:rPr>
          <w:rFonts w:hint="cs"/>
          <w:noProof/>
          <w:webHidden/>
          <w:szCs w:val="28"/>
          <w:rtl/>
          <w:lang w:val="fr-CH"/>
        </w:rPr>
        <w:t>10-11</w:t>
      </w:r>
      <w:r>
        <w:rPr>
          <w:rFonts w:hint="cs"/>
          <w:noProof/>
          <w:webHidden/>
          <w:szCs w:val="28"/>
          <w:rtl/>
          <w:lang w:val="fr-CH"/>
        </w:rPr>
        <w:tab/>
      </w:r>
      <w:r w:rsidR="000F7759">
        <w:rPr>
          <w:rFonts w:hint="cs"/>
          <w:noProof/>
          <w:webHidden/>
          <w:szCs w:val="28"/>
          <w:rtl/>
          <w:lang w:val="fr-CH"/>
        </w:rPr>
        <w:t>4</w:t>
      </w:r>
    </w:p>
    <w:p w:rsidR="00B03E0B" w:rsidRPr="009B5860" w:rsidRDefault="00B03E0B" w:rsidP="00B03E0B">
      <w:pPr>
        <w:tabs>
          <w:tab w:val="right" w:pos="1021"/>
          <w:tab w:val="left" w:pos="1077"/>
          <w:tab w:val="left" w:pos="1525"/>
          <w:tab w:val="left" w:pos="1842"/>
          <w:tab w:val="left" w:pos="2206"/>
          <w:tab w:val="left" w:pos="2681"/>
          <w:tab w:val="left" w:leader="dot" w:pos="7469"/>
          <w:tab w:val="left" w:pos="7972"/>
          <w:tab w:val="right" w:pos="9638"/>
        </w:tabs>
        <w:spacing w:before="120" w:line="360" w:lineRule="exact"/>
        <w:ind w:left="1525" w:right="2211" w:hanging="1525"/>
        <w:rPr>
          <w:noProof/>
          <w:szCs w:val="28"/>
          <w:rtl/>
          <w:lang w:val="fr-CH"/>
        </w:rPr>
      </w:pPr>
      <w:r>
        <w:rPr>
          <w:rFonts w:hint="cs"/>
          <w:noProof/>
          <w:szCs w:val="28"/>
          <w:rtl/>
          <w:lang w:val="fr-CH"/>
        </w:rPr>
        <w:tab/>
      </w:r>
      <w:r w:rsidRPr="009B5860">
        <w:rPr>
          <w:rFonts w:hint="eastAsia"/>
          <w:noProof/>
          <w:szCs w:val="28"/>
          <w:rtl/>
          <w:lang w:val="fr-CH"/>
        </w:rPr>
        <w:t>سادساً</w:t>
      </w:r>
      <w:r>
        <w:rPr>
          <w:rFonts w:hint="cs"/>
          <w:noProof/>
          <w:szCs w:val="28"/>
          <w:rtl/>
          <w:lang w:val="fr-CH"/>
        </w:rPr>
        <w:tab/>
      </w:r>
      <w:r w:rsidRPr="009B5860">
        <w:rPr>
          <w:noProof/>
          <w:szCs w:val="28"/>
          <w:rtl/>
          <w:lang w:val="fr-CH"/>
        </w:rPr>
        <w:t>-</w:t>
      </w:r>
      <w:r w:rsidRPr="009B5860">
        <w:rPr>
          <w:noProof/>
          <w:szCs w:val="28"/>
          <w:rtl/>
          <w:lang w:val="fr-CH"/>
        </w:rPr>
        <w:tab/>
      </w:r>
      <w:r w:rsidRPr="009B5860">
        <w:rPr>
          <w:rFonts w:hint="eastAsia"/>
          <w:noProof/>
          <w:szCs w:val="28"/>
          <w:rtl/>
          <w:lang w:val="fr-CH"/>
        </w:rPr>
        <w:t>أعمال</w:t>
      </w:r>
      <w:r w:rsidRPr="009B5860">
        <w:rPr>
          <w:noProof/>
          <w:szCs w:val="28"/>
          <w:rtl/>
          <w:lang w:val="fr-CH"/>
        </w:rPr>
        <w:t xml:space="preserve"> </w:t>
      </w:r>
      <w:r w:rsidRPr="009B5860">
        <w:rPr>
          <w:rFonts w:hint="eastAsia"/>
          <w:noProof/>
          <w:szCs w:val="28"/>
          <w:rtl/>
          <w:lang w:val="fr-CH"/>
        </w:rPr>
        <w:t>لجنة</w:t>
      </w:r>
      <w:r w:rsidRPr="009B5860">
        <w:rPr>
          <w:noProof/>
          <w:szCs w:val="28"/>
          <w:rtl/>
          <w:lang w:val="fr-CH"/>
        </w:rPr>
        <w:t xml:space="preserve"> </w:t>
      </w:r>
      <w:r w:rsidRPr="009B5860">
        <w:rPr>
          <w:rFonts w:hint="eastAsia"/>
          <w:noProof/>
          <w:szCs w:val="28"/>
          <w:rtl/>
          <w:lang w:val="fr-CH"/>
        </w:rPr>
        <w:t>الخبراء</w:t>
      </w:r>
      <w:r w:rsidRPr="009B5860">
        <w:rPr>
          <w:noProof/>
          <w:szCs w:val="28"/>
          <w:rtl/>
          <w:lang w:val="fr-CH"/>
        </w:rPr>
        <w:t xml:space="preserve"> </w:t>
      </w:r>
      <w:r w:rsidRPr="009B5860">
        <w:rPr>
          <w:rFonts w:hint="eastAsia"/>
          <w:noProof/>
          <w:szCs w:val="28"/>
          <w:rtl/>
          <w:lang w:val="fr-CH"/>
        </w:rPr>
        <w:t>الفرعية</w:t>
      </w:r>
      <w:r w:rsidRPr="009B5860">
        <w:rPr>
          <w:noProof/>
          <w:szCs w:val="28"/>
          <w:rtl/>
          <w:lang w:val="fr-CH"/>
        </w:rPr>
        <w:t xml:space="preserve"> </w:t>
      </w:r>
      <w:r w:rsidRPr="009B5860">
        <w:rPr>
          <w:rFonts w:hint="eastAsia"/>
          <w:noProof/>
          <w:szCs w:val="28"/>
          <w:rtl/>
          <w:lang w:val="fr-CH"/>
        </w:rPr>
        <w:t>المعنية</w:t>
      </w:r>
      <w:r w:rsidRPr="009B5860">
        <w:rPr>
          <w:noProof/>
          <w:szCs w:val="28"/>
          <w:rtl/>
          <w:lang w:val="fr-CH"/>
        </w:rPr>
        <w:t xml:space="preserve"> </w:t>
      </w:r>
      <w:r w:rsidRPr="009B5860">
        <w:rPr>
          <w:rFonts w:hint="eastAsia"/>
          <w:noProof/>
          <w:szCs w:val="28"/>
          <w:rtl/>
          <w:lang w:val="fr-CH"/>
        </w:rPr>
        <w:t>بالنظام</w:t>
      </w:r>
      <w:r w:rsidRPr="009B5860">
        <w:rPr>
          <w:noProof/>
          <w:szCs w:val="28"/>
          <w:rtl/>
          <w:lang w:val="fr-CH"/>
        </w:rPr>
        <w:t xml:space="preserve"> </w:t>
      </w:r>
      <w:r w:rsidRPr="009B5860">
        <w:rPr>
          <w:rFonts w:hint="eastAsia"/>
          <w:noProof/>
          <w:szCs w:val="28"/>
          <w:rtl/>
          <w:lang w:val="fr-CH"/>
        </w:rPr>
        <w:t>المنسق</w:t>
      </w:r>
      <w:r w:rsidRPr="009B5860">
        <w:rPr>
          <w:noProof/>
          <w:szCs w:val="28"/>
          <w:rtl/>
          <w:lang w:val="fr-CH"/>
        </w:rPr>
        <w:t xml:space="preserve"> </w:t>
      </w:r>
      <w:r w:rsidRPr="009B5860">
        <w:rPr>
          <w:rFonts w:hint="eastAsia"/>
          <w:noProof/>
          <w:szCs w:val="28"/>
          <w:rtl/>
          <w:lang w:val="fr-CH"/>
        </w:rPr>
        <w:t>عالمياً</w:t>
      </w:r>
      <w:r w:rsidRPr="009B5860">
        <w:rPr>
          <w:noProof/>
          <w:szCs w:val="28"/>
          <w:rtl/>
          <w:lang w:val="fr-CH"/>
        </w:rPr>
        <w:t xml:space="preserve"> </w:t>
      </w:r>
      <w:r w:rsidRPr="009B5860">
        <w:rPr>
          <w:rFonts w:hint="eastAsia"/>
          <w:noProof/>
          <w:szCs w:val="28"/>
          <w:rtl/>
          <w:lang w:val="fr-CH"/>
        </w:rPr>
        <w:t>لتصنيف</w:t>
      </w:r>
      <w:r w:rsidRPr="009B5860">
        <w:rPr>
          <w:noProof/>
          <w:szCs w:val="28"/>
          <w:rtl/>
          <w:lang w:val="fr-CH"/>
        </w:rPr>
        <w:t xml:space="preserve"> </w:t>
      </w:r>
      <w:r w:rsidRPr="009B5860">
        <w:rPr>
          <w:rFonts w:hint="eastAsia"/>
          <w:noProof/>
          <w:szCs w:val="28"/>
          <w:rtl/>
          <w:lang w:val="fr-CH"/>
        </w:rPr>
        <w:t>المواد</w:t>
      </w:r>
      <w:r w:rsidRPr="009B5860">
        <w:rPr>
          <w:noProof/>
          <w:szCs w:val="28"/>
          <w:rtl/>
          <w:lang w:val="fr-CH"/>
        </w:rPr>
        <w:t xml:space="preserve"> </w:t>
      </w:r>
      <w:r w:rsidRPr="009B5860">
        <w:rPr>
          <w:rFonts w:hint="eastAsia"/>
          <w:noProof/>
          <w:szCs w:val="28"/>
          <w:rtl/>
          <w:lang w:val="fr-CH"/>
        </w:rPr>
        <w:t>الكيميائية</w:t>
      </w:r>
      <w:r w:rsidRPr="009B5860">
        <w:rPr>
          <w:noProof/>
          <w:szCs w:val="28"/>
          <w:rtl/>
          <w:lang w:val="fr-CH"/>
        </w:rPr>
        <w:t xml:space="preserve"> </w:t>
      </w:r>
      <w:r w:rsidRPr="009B5860">
        <w:rPr>
          <w:rFonts w:hint="eastAsia"/>
          <w:noProof/>
          <w:szCs w:val="28"/>
          <w:rtl/>
          <w:lang w:val="fr-CH"/>
        </w:rPr>
        <w:t>وتوسيمها</w:t>
      </w:r>
      <w:r w:rsidRPr="009B5860">
        <w:rPr>
          <w:noProof/>
          <w:szCs w:val="28"/>
          <w:rtl/>
          <w:lang w:val="fr-CH"/>
        </w:rPr>
        <w:t xml:space="preserve"> </w:t>
      </w:r>
      <w:r w:rsidRPr="009B5860">
        <w:rPr>
          <w:rFonts w:hint="eastAsia"/>
          <w:noProof/>
          <w:szCs w:val="28"/>
          <w:rtl/>
          <w:lang w:val="fr-CH"/>
        </w:rPr>
        <w:t>خلال</w:t>
      </w:r>
      <w:r w:rsidRPr="009B5860">
        <w:rPr>
          <w:noProof/>
          <w:szCs w:val="28"/>
          <w:rtl/>
          <w:lang w:val="fr-CH"/>
        </w:rPr>
        <w:t xml:space="preserve"> </w:t>
      </w:r>
      <w:r w:rsidRPr="009B5860">
        <w:rPr>
          <w:rFonts w:hint="eastAsia"/>
          <w:noProof/>
          <w:szCs w:val="28"/>
          <w:rtl/>
          <w:lang w:val="fr-CH"/>
        </w:rPr>
        <w:t>فترة</w:t>
      </w:r>
      <w:r w:rsidRPr="009B5860">
        <w:rPr>
          <w:noProof/>
          <w:szCs w:val="28"/>
          <w:rtl/>
          <w:lang w:val="fr-CH"/>
        </w:rPr>
        <w:t xml:space="preserve"> </w:t>
      </w:r>
      <w:r w:rsidRPr="009B5860">
        <w:rPr>
          <w:rFonts w:hint="eastAsia"/>
          <w:noProof/>
          <w:szCs w:val="28"/>
          <w:rtl/>
          <w:lang w:val="fr-CH"/>
        </w:rPr>
        <w:t>السنتين</w:t>
      </w:r>
      <w:r w:rsidRPr="009B5860">
        <w:rPr>
          <w:noProof/>
          <w:szCs w:val="28"/>
          <w:rtl/>
          <w:lang w:val="fr-CH"/>
        </w:rPr>
        <w:t xml:space="preserve"> 201</w:t>
      </w:r>
      <w:r>
        <w:rPr>
          <w:rFonts w:hint="cs"/>
          <w:noProof/>
          <w:szCs w:val="28"/>
          <w:rtl/>
          <w:lang w:val="fr-CH"/>
        </w:rPr>
        <w:t>5</w:t>
      </w:r>
      <w:r w:rsidRPr="009B5860">
        <w:rPr>
          <w:noProof/>
          <w:szCs w:val="28"/>
          <w:rtl/>
          <w:lang w:val="fr-CH"/>
        </w:rPr>
        <w:t>-201</w:t>
      </w:r>
      <w:r>
        <w:rPr>
          <w:rFonts w:hint="cs"/>
          <w:noProof/>
          <w:szCs w:val="28"/>
          <w:rtl/>
          <w:lang w:val="fr-CH"/>
        </w:rPr>
        <w:t>6</w:t>
      </w:r>
      <w:r w:rsidRPr="009B5860">
        <w:rPr>
          <w:noProof/>
          <w:szCs w:val="28"/>
          <w:rtl/>
          <w:lang w:val="fr-CH"/>
        </w:rPr>
        <w:t xml:space="preserve"> (</w:t>
      </w:r>
      <w:r w:rsidRPr="009B5860">
        <w:rPr>
          <w:rFonts w:hint="eastAsia"/>
          <w:noProof/>
          <w:szCs w:val="28"/>
          <w:rtl/>
          <w:lang w:val="fr-CH"/>
        </w:rPr>
        <w:t>البند</w:t>
      </w:r>
      <w:r w:rsidRPr="009B5860">
        <w:rPr>
          <w:noProof/>
          <w:szCs w:val="28"/>
          <w:rtl/>
          <w:lang w:val="fr-CH"/>
        </w:rPr>
        <w:t xml:space="preserve"> 5 </w:t>
      </w:r>
      <w:r w:rsidRPr="009B5860">
        <w:rPr>
          <w:rFonts w:hint="eastAsia"/>
          <w:noProof/>
          <w:szCs w:val="28"/>
          <w:rtl/>
          <w:lang w:val="fr-CH"/>
        </w:rPr>
        <w:t>من</w:t>
      </w:r>
      <w:r w:rsidRPr="009B5860">
        <w:rPr>
          <w:noProof/>
          <w:szCs w:val="28"/>
          <w:rtl/>
          <w:lang w:val="fr-CH"/>
        </w:rPr>
        <w:t xml:space="preserve"> </w:t>
      </w:r>
      <w:r w:rsidRPr="009B5860">
        <w:rPr>
          <w:rFonts w:hint="eastAsia"/>
          <w:noProof/>
          <w:szCs w:val="28"/>
          <w:rtl/>
          <w:lang w:val="fr-CH"/>
        </w:rPr>
        <w:t>جدول</w:t>
      </w:r>
      <w:r w:rsidRPr="009B5860">
        <w:rPr>
          <w:noProof/>
          <w:szCs w:val="28"/>
          <w:rtl/>
          <w:lang w:val="fr-CH"/>
        </w:rPr>
        <w:t xml:space="preserve"> </w:t>
      </w:r>
      <w:r w:rsidRPr="009B5860">
        <w:rPr>
          <w:rFonts w:hint="eastAsia"/>
          <w:noProof/>
          <w:szCs w:val="28"/>
          <w:rtl/>
          <w:lang w:val="fr-CH"/>
        </w:rPr>
        <w:t>الأعمال</w:t>
      </w:r>
      <w:r w:rsidRPr="009B5860">
        <w:rPr>
          <w:noProof/>
          <w:szCs w:val="28"/>
          <w:rtl/>
          <w:lang w:val="fr-CH"/>
        </w:rPr>
        <w:t>)</w:t>
      </w:r>
      <w:r w:rsidRPr="009B5860">
        <w:rPr>
          <w:noProof/>
          <w:webHidden/>
          <w:szCs w:val="28"/>
          <w:rtl/>
          <w:lang w:val="fr-CH"/>
        </w:rPr>
        <w:tab/>
      </w:r>
      <w:r>
        <w:rPr>
          <w:rFonts w:hint="cs"/>
          <w:noProof/>
          <w:webHidden/>
          <w:szCs w:val="28"/>
          <w:rtl/>
          <w:lang w:val="fr-CH"/>
        </w:rPr>
        <w:tab/>
      </w:r>
      <w:r w:rsidR="00B435AA">
        <w:rPr>
          <w:rFonts w:hint="cs"/>
          <w:noProof/>
          <w:webHidden/>
          <w:szCs w:val="28"/>
          <w:rtl/>
          <w:lang w:val="fr-CH"/>
        </w:rPr>
        <w:t>12-13</w:t>
      </w:r>
      <w:r>
        <w:rPr>
          <w:rFonts w:hint="cs"/>
          <w:noProof/>
          <w:webHidden/>
          <w:szCs w:val="28"/>
          <w:rtl/>
          <w:lang w:val="fr-CH"/>
        </w:rPr>
        <w:tab/>
      </w:r>
      <w:r w:rsidR="000F7759">
        <w:rPr>
          <w:rFonts w:hint="cs"/>
          <w:noProof/>
          <w:webHidden/>
          <w:szCs w:val="28"/>
          <w:rtl/>
          <w:lang w:val="fr-CH"/>
        </w:rPr>
        <w:t>5</w:t>
      </w:r>
    </w:p>
    <w:p w:rsidR="00B03E0B" w:rsidRPr="009B5860" w:rsidRDefault="00B03E0B" w:rsidP="00B03E0B">
      <w:pPr>
        <w:tabs>
          <w:tab w:val="right" w:pos="1021"/>
          <w:tab w:val="left" w:pos="1077"/>
          <w:tab w:val="left" w:pos="1525"/>
          <w:tab w:val="left" w:pos="1842"/>
          <w:tab w:val="left" w:pos="2206"/>
          <w:tab w:val="left" w:pos="2681"/>
          <w:tab w:val="left" w:leader="dot" w:pos="7469"/>
          <w:tab w:val="left" w:pos="7972"/>
          <w:tab w:val="right" w:pos="9638"/>
        </w:tabs>
        <w:spacing w:before="120" w:line="360" w:lineRule="exact"/>
        <w:ind w:left="1525" w:right="2211" w:hanging="1525"/>
        <w:rPr>
          <w:noProof/>
          <w:szCs w:val="28"/>
          <w:rtl/>
          <w:lang w:val="fr-CH"/>
        </w:rPr>
      </w:pPr>
      <w:r>
        <w:rPr>
          <w:rFonts w:hint="cs"/>
          <w:noProof/>
          <w:szCs w:val="28"/>
          <w:rtl/>
          <w:lang w:val="fr-CH"/>
        </w:rPr>
        <w:tab/>
      </w:r>
      <w:r w:rsidRPr="009B5860">
        <w:rPr>
          <w:rFonts w:hint="eastAsia"/>
          <w:noProof/>
          <w:szCs w:val="28"/>
          <w:rtl/>
          <w:lang w:val="fr-CH"/>
        </w:rPr>
        <w:t>سابعاً</w:t>
      </w:r>
      <w:r>
        <w:rPr>
          <w:rFonts w:hint="cs"/>
          <w:noProof/>
          <w:szCs w:val="28"/>
          <w:rtl/>
          <w:lang w:val="fr-CH"/>
        </w:rPr>
        <w:tab/>
      </w:r>
      <w:r w:rsidRPr="009B5860">
        <w:rPr>
          <w:noProof/>
          <w:szCs w:val="28"/>
          <w:rtl/>
          <w:lang w:val="fr-CH"/>
        </w:rPr>
        <w:t>-</w:t>
      </w:r>
      <w:r w:rsidRPr="009B5860">
        <w:rPr>
          <w:noProof/>
          <w:szCs w:val="28"/>
          <w:rtl/>
          <w:lang w:val="fr-CH"/>
        </w:rPr>
        <w:tab/>
      </w:r>
      <w:r w:rsidRPr="009B5860">
        <w:rPr>
          <w:rFonts w:hint="eastAsia"/>
          <w:noProof/>
          <w:szCs w:val="28"/>
          <w:rtl/>
          <w:lang w:val="fr-CH"/>
        </w:rPr>
        <w:t>برنامج</w:t>
      </w:r>
      <w:r w:rsidRPr="009B5860">
        <w:rPr>
          <w:noProof/>
          <w:szCs w:val="28"/>
          <w:rtl/>
          <w:lang w:val="fr-CH"/>
        </w:rPr>
        <w:t xml:space="preserve"> </w:t>
      </w:r>
      <w:r w:rsidRPr="009B5860">
        <w:rPr>
          <w:rFonts w:hint="eastAsia"/>
          <w:noProof/>
          <w:szCs w:val="28"/>
          <w:rtl/>
          <w:lang w:val="fr-CH"/>
        </w:rPr>
        <w:t>عمل</w:t>
      </w:r>
      <w:r w:rsidRPr="009B5860">
        <w:rPr>
          <w:noProof/>
          <w:szCs w:val="28"/>
          <w:rtl/>
          <w:lang w:val="fr-CH"/>
        </w:rPr>
        <w:t xml:space="preserve"> </w:t>
      </w:r>
      <w:r w:rsidRPr="009B5860">
        <w:rPr>
          <w:rFonts w:hint="eastAsia"/>
          <w:noProof/>
          <w:szCs w:val="28"/>
          <w:rtl/>
          <w:lang w:val="fr-CH"/>
        </w:rPr>
        <w:t>فترة</w:t>
      </w:r>
      <w:r w:rsidRPr="009B5860">
        <w:rPr>
          <w:noProof/>
          <w:szCs w:val="28"/>
          <w:rtl/>
          <w:lang w:val="fr-CH"/>
        </w:rPr>
        <w:t xml:space="preserve"> </w:t>
      </w:r>
      <w:r w:rsidRPr="009B5860">
        <w:rPr>
          <w:rFonts w:hint="eastAsia"/>
          <w:noProof/>
          <w:szCs w:val="28"/>
          <w:rtl/>
          <w:lang w:val="fr-CH"/>
        </w:rPr>
        <w:t>السنتين</w:t>
      </w:r>
      <w:r w:rsidRPr="009B5860">
        <w:rPr>
          <w:noProof/>
          <w:szCs w:val="28"/>
          <w:rtl/>
          <w:lang w:val="fr-CH"/>
        </w:rPr>
        <w:t xml:space="preserve"> 201</w:t>
      </w:r>
      <w:r>
        <w:rPr>
          <w:rFonts w:hint="cs"/>
          <w:noProof/>
          <w:szCs w:val="28"/>
          <w:rtl/>
          <w:lang w:val="fr-CH"/>
        </w:rPr>
        <w:t>7</w:t>
      </w:r>
      <w:r w:rsidRPr="009B5860">
        <w:rPr>
          <w:noProof/>
          <w:szCs w:val="28"/>
          <w:rtl/>
          <w:lang w:val="fr-CH"/>
        </w:rPr>
        <w:t>-201</w:t>
      </w:r>
      <w:r>
        <w:rPr>
          <w:rFonts w:hint="cs"/>
          <w:noProof/>
          <w:szCs w:val="28"/>
          <w:rtl/>
          <w:lang w:val="fr-CH"/>
        </w:rPr>
        <w:t>8</w:t>
      </w:r>
      <w:r w:rsidRPr="009B5860">
        <w:rPr>
          <w:noProof/>
          <w:szCs w:val="28"/>
          <w:rtl/>
          <w:lang w:val="fr-CH"/>
        </w:rPr>
        <w:t xml:space="preserve"> (</w:t>
      </w:r>
      <w:r w:rsidRPr="009B5860">
        <w:rPr>
          <w:rFonts w:hint="eastAsia"/>
          <w:noProof/>
          <w:szCs w:val="28"/>
          <w:rtl/>
          <w:lang w:val="fr-CH"/>
        </w:rPr>
        <w:t>البند</w:t>
      </w:r>
      <w:r w:rsidRPr="009B5860">
        <w:rPr>
          <w:noProof/>
          <w:szCs w:val="28"/>
          <w:rtl/>
          <w:lang w:val="fr-CH"/>
        </w:rPr>
        <w:t xml:space="preserve"> 6 </w:t>
      </w:r>
      <w:r w:rsidRPr="009B5860">
        <w:rPr>
          <w:rFonts w:hint="eastAsia"/>
          <w:noProof/>
          <w:szCs w:val="28"/>
          <w:rtl/>
          <w:lang w:val="fr-CH"/>
        </w:rPr>
        <w:t>من</w:t>
      </w:r>
      <w:r w:rsidRPr="009B5860">
        <w:rPr>
          <w:noProof/>
          <w:szCs w:val="28"/>
          <w:rtl/>
          <w:lang w:val="fr-CH"/>
        </w:rPr>
        <w:t xml:space="preserve"> </w:t>
      </w:r>
      <w:r w:rsidRPr="009B5860">
        <w:rPr>
          <w:rFonts w:hint="eastAsia"/>
          <w:noProof/>
          <w:szCs w:val="28"/>
          <w:rtl/>
          <w:lang w:val="fr-CH"/>
        </w:rPr>
        <w:t>جدول</w:t>
      </w:r>
      <w:r w:rsidRPr="009B5860">
        <w:rPr>
          <w:noProof/>
          <w:szCs w:val="28"/>
          <w:rtl/>
          <w:lang w:val="fr-CH"/>
        </w:rPr>
        <w:t xml:space="preserve"> </w:t>
      </w:r>
      <w:r w:rsidRPr="009B5860">
        <w:rPr>
          <w:rFonts w:hint="eastAsia"/>
          <w:noProof/>
          <w:szCs w:val="28"/>
          <w:rtl/>
          <w:lang w:val="fr-CH"/>
        </w:rPr>
        <w:t>الأعمال</w:t>
      </w:r>
      <w:r w:rsidRPr="009B5860">
        <w:rPr>
          <w:noProof/>
          <w:szCs w:val="28"/>
          <w:rtl/>
          <w:lang w:val="fr-CH"/>
        </w:rPr>
        <w:t>)</w:t>
      </w:r>
      <w:r w:rsidRPr="009B5860">
        <w:rPr>
          <w:noProof/>
          <w:webHidden/>
          <w:szCs w:val="28"/>
          <w:rtl/>
          <w:lang w:val="fr-CH"/>
        </w:rPr>
        <w:tab/>
      </w:r>
      <w:r>
        <w:rPr>
          <w:rFonts w:hint="cs"/>
          <w:noProof/>
          <w:webHidden/>
          <w:szCs w:val="28"/>
          <w:rtl/>
          <w:lang w:val="fr-CH"/>
        </w:rPr>
        <w:tab/>
      </w:r>
      <w:r w:rsidR="00B435AA">
        <w:rPr>
          <w:rFonts w:hint="cs"/>
          <w:noProof/>
          <w:webHidden/>
          <w:szCs w:val="28"/>
          <w:rtl/>
          <w:lang w:val="fr-CH"/>
        </w:rPr>
        <w:t>14-19</w:t>
      </w:r>
      <w:r>
        <w:rPr>
          <w:rFonts w:hint="cs"/>
          <w:noProof/>
          <w:webHidden/>
          <w:szCs w:val="28"/>
          <w:rtl/>
          <w:lang w:val="fr-CH"/>
        </w:rPr>
        <w:tab/>
      </w:r>
      <w:r w:rsidR="000F7759">
        <w:rPr>
          <w:rFonts w:hint="cs"/>
          <w:noProof/>
          <w:webHidden/>
          <w:szCs w:val="28"/>
          <w:rtl/>
          <w:lang w:val="fr-CH"/>
        </w:rPr>
        <w:t>5</w:t>
      </w:r>
    </w:p>
    <w:p w:rsidR="00B03E0B" w:rsidRPr="009B5860" w:rsidRDefault="00B03E0B" w:rsidP="00B03E0B">
      <w:pPr>
        <w:tabs>
          <w:tab w:val="right" w:pos="1021"/>
          <w:tab w:val="left" w:pos="1077"/>
          <w:tab w:val="left" w:pos="1525"/>
          <w:tab w:val="left" w:pos="1842"/>
          <w:tab w:val="left" w:pos="2206"/>
          <w:tab w:val="left" w:pos="2681"/>
          <w:tab w:val="left" w:leader="dot" w:pos="7469"/>
          <w:tab w:val="left" w:pos="7972"/>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9B5860">
        <w:rPr>
          <w:rFonts w:hint="cs"/>
          <w:noProof/>
          <w:szCs w:val="28"/>
          <w:rtl/>
          <w:lang w:val="fr-CH"/>
        </w:rPr>
        <w:t>ألف</w:t>
      </w:r>
      <w:r>
        <w:rPr>
          <w:rFonts w:hint="cs"/>
          <w:noProof/>
          <w:szCs w:val="28"/>
          <w:rtl/>
          <w:lang w:val="fr-CH"/>
        </w:rPr>
        <w:tab/>
      </w:r>
      <w:r w:rsidRPr="009B5860">
        <w:rPr>
          <w:rFonts w:hint="cs"/>
          <w:noProof/>
          <w:szCs w:val="28"/>
          <w:rtl/>
          <w:lang w:val="fr-CH"/>
        </w:rPr>
        <w:t>-</w:t>
      </w:r>
      <w:r w:rsidRPr="009B5860">
        <w:rPr>
          <w:rFonts w:hint="cs"/>
          <w:noProof/>
          <w:szCs w:val="28"/>
          <w:rtl/>
          <w:lang w:val="fr-CH"/>
        </w:rPr>
        <w:tab/>
      </w:r>
      <w:r w:rsidRPr="009B5860">
        <w:rPr>
          <w:rFonts w:hint="eastAsia"/>
          <w:noProof/>
          <w:szCs w:val="28"/>
          <w:rtl/>
          <w:lang w:val="fr-CH"/>
        </w:rPr>
        <w:t>برنامج</w:t>
      </w:r>
      <w:r w:rsidRPr="009B5860">
        <w:rPr>
          <w:noProof/>
          <w:szCs w:val="28"/>
          <w:rtl/>
          <w:lang w:val="fr-CH"/>
        </w:rPr>
        <w:t xml:space="preserve"> </w:t>
      </w:r>
      <w:r w:rsidRPr="009B5860">
        <w:rPr>
          <w:rFonts w:hint="eastAsia"/>
          <w:noProof/>
          <w:szCs w:val="28"/>
          <w:rtl/>
          <w:lang w:val="fr-CH"/>
        </w:rPr>
        <w:t>العمل</w:t>
      </w:r>
      <w:r w:rsidRPr="009B5860">
        <w:rPr>
          <w:noProof/>
          <w:webHidden/>
          <w:szCs w:val="28"/>
          <w:rtl/>
          <w:lang w:val="fr-CH"/>
        </w:rPr>
        <w:tab/>
      </w:r>
      <w:r>
        <w:rPr>
          <w:rFonts w:hint="cs"/>
          <w:noProof/>
          <w:webHidden/>
          <w:szCs w:val="28"/>
          <w:rtl/>
          <w:lang w:val="fr-CH"/>
        </w:rPr>
        <w:tab/>
      </w:r>
      <w:r w:rsidR="00B435AA">
        <w:rPr>
          <w:rFonts w:hint="cs"/>
          <w:noProof/>
          <w:szCs w:val="28"/>
          <w:rtl/>
          <w:lang w:val="fr-CH"/>
        </w:rPr>
        <w:t>14</w:t>
      </w:r>
      <w:r w:rsidR="00B435AA">
        <w:rPr>
          <w:rFonts w:hint="cs"/>
          <w:noProof/>
          <w:szCs w:val="28"/>
          <w:rtl/>
          <w:lang w:val="fr-CH"/>
        </w:rPr>
        <w:tab/>
      </w:r>
      <w:r w:rsidR="000F7759">
        <w:rPr>
          <w:rFonts w:hint="cs"/>
          <w:noProof/>
          <w:szCs w:val="28"/>
          <w:rtl/>
          <w:lang w:val="fr-CH"/>
        </w:rPr>
        <w:t>5</w:t>
      </w:r>
    </w:p>
    <w:p w:rsidR="00B03E0B" w:rsidRPr="009B5860" w:rsidRDefault="00B03E0B" w:rsidP="00B03E0B">
      <w:pPr>
        <w:tabs>
          <w:tab w:val="right" w:pos="1021"/>
          <w:tab w:val="left" w:pos="1077"/>
          <w:tab w:val="left" w:pos="1525"/>
          <w:tab w:val="left" w:pos="1842"/>
          <w:tab w:val="left" w:pos="2206"/>
          <w:tab w:val="left" w:pos="2681"/>
          <w:tab w:val="left" w:leader="dot" w:pos="7469"/>
          <w:tab w:val="left" w:pos="7972"/>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9B5860">
        <w:rPr>
          <w:rFonts w:hint="cs"/>
          <w:noProof/>
          <w:szCs w:val="28"/>
          <w:rtl/>
          <w:lang w:val="fr-CH"/>
        </w:rPr>
        <w:t>باء</w:t>
      </w:r>
      <w:r>
        <w:rPr>
          <w:rFonts w:hint="cs"/>
          <w:noProof/>
          <w:szCs w:val="28"/>
          <w:rtl/>
          <w:lang w:val="fr-CH"/>
        </w:rPr>
        <w:tab/>
      </w:r>
      <w:r w:rsidRPr="009B5860">
        <w:rPr>
          <w:rFonts w:hint="cs"/>
          <w:noProof/>
          <w:szCs w:val="28"/>
          <w:rtl/>
          <w:lang w:val="fr-CH"/>
        </w:rPr>
        <w:t>-</w:t>
      </w:r>
      <w:r w:rsidRPr="009B5860">
        <w:rPr>
          <w:rFonts w:hint="cs"/>
          <w:noProof/>
          <w:szCs w:val="28"/>
          <w:rtl/>
          <w:lang w:val="fr-CH"/>
        </w:rPr>
        <w:tab/>
      </w:r>
      <w:r w:rsidRPr="009B5860">
        <w:rPr>
          <w:rFonts w:hint="eastAsia"/>
          <w:noProof/>
          <w:szCs w:val="28"/>
          <w:rtl/>
          <w:lang w:val="fr-CH"/>
        </w:rPr>
        <w:t>الجدول</w:t>
      </w:r>
      <w:r w:rsidRPr="009B5860">
        <w:rPr>
          <w:noProof/>
          <w:szCs w:val="28"/>
          <w:rtl/>
          <w:lang w:val="fr-CH"/>
        </w:rPr>
        <w:t xml:space="preserve"> </w:t>
      </w:r>
      <w:r w:rsidRPr="009B5860">
        <w:rPr>
          <w:rFonts w:hint="eastAsia"/>
          <w:noProof/>
          <w:szCs w:val="28"/>
          <w:rtl/>
          <w:lang w:val="fr-CH"/>
        </w:rPr>
        <w:t>الزمني</w:t>
      </w:r>
      <w:r w:rsidRPr="009B5860">
        <w:rPr>
          <w:noProof/>
          <w:szCs w:val="28"/>
          <w:rtl/>
          <w:lang w:val="fr-CH"/>
        </w:rPr>
        <w:t xml:space="preserve"> </w:t>
      </w:r>
      <w:r w:rsidRPr="009B5860">
        <w:rPr>
          <w:rFonts w:hint="eastAsia"/>
          <w:noProof/>
          <w:szCs w:val="28"/>
          <w:rtl/>
          <w:lang w:val="fr-CH"/>
        </w:rPr>
        <w:t>للاجتماعات</w:t>
      </w:r>
      <w:r w:rsidRPr="009B5860">
        <w:rPr>
          <w:noProof/>
          <w:webHidden/>
          <w:szCs w:val="28"/>
          <w:rtl/>
          <w:lang w:val="fr-CH"/>
        </w:rPr>
        <w:tab/>
      </w:r>
      <w:r>
        <w:rPr>
          <w:rFonts w:hint="cs"/>
          <w:noProof/>
          <w:webHidden/>
          <w:szCs w:val="28"/>
          <w:rtl/>
          <w:lang w:val="fr-CH"/>
        </w:rPr>
        <w:tab/>
      </w:r>
      <w:r w:rsidR="00B435AA">
        <w:rPr>
          <w:rFonts w:hint="cs"/>
          <w:noProof/>
          <w:webHidden/>
          <w:szCs w:val="28"/>
          <w:rtl/>
          <w:lang w:val="fr-CH"/>
        </w:rPr>
        <w:t>15-19</w:t>
      </w:r>
      <w:r>
        <w:rPr>
          <w:rFonts w:hint="cs"/>
          <w:noProof/>
          <w:webHidden/>
          <w:szCs w:val="28"/>
          <w:rtl/>
          <w:lang w:val="fr-CH"/>
        </w:rPr>
        <w:tab/>
      </w:r>
      <w:r w:rsidR="000F7759">
        <w:rPr>
          <w:rFonts w:hint="cs"/>
          <w:noProof/>
          <w:webHidden/>
          <w:szCs w:val="28"/>
          <w:rtl/>
          <w:lang w:val="fr-CH"/>
        </w:rPr>
        <w:t>6</w:t>
      </w:r>
    </w:p>
    <w:p w:rsidR="00B03E0B" w:rsidRPr="009B5860" w:rsidRDefault="00B03E0B" w:rsidP="00B03E0B">
      <w:pPr>
        <w:tabs>
          <w:tab w:val="right" w:pos="1021"/>
          <w:tab w:val="left" w:pos="1077"/>
          <w:tab w:val="left" w:pos="1525"/>
          <w:tab w:val="left" w:pos="1842"/>
          <w:tab w:val="left" w:pos="2206"/>
          <w:tab w:val="left" w:leader="dot" w:pos="7469"/>
          <w:tab w:val="left" w:pos="7972"/>
          <w:tab w:val="right" w:pos="9638"/>
        </w:tabs>
        <w:spacing w:before="120" w:line="360" w:lineRule="exact"/>
        <w:ind w:left="1525" w:right="2211" w:hanging="1525"/>
        <w:rPr>
          <w:noProof/>
          <w:szCs w:val="28"/>
          <w:rtl/>
          <w:lang w:val="fr-CH"/>
        </w:rPr>
      </w:pPr>
      <w:r>
        <w:rPr>
          <w:rFonts w:hint="cs"/>
          <w:noProof/>
          <w:szCs w:val="28"/>
          <w:rtl/>
          <w:lang w:val="fr-CH"/>
        </w:rPr>
        <w:tab/>
      </w:r>
      <w:dir w:val="rtl">
        <w:r w:rsidRPr="009B5860">
          <w:rPr>
            <w:rFonts w:hint="eastAsia"/>
            <w:noProof/>
            <w:szCs w:val="28"/>
            <w:rtl/>
            <w:lang w:val="fr-CH"/>
          </w:rPr>
          <w:t>ثامناً</w:t>
        </w:r>
        <w:r>
          <w:rPr>
            <w:rFonts w:hint="cs"/>
            <w:noProof/>
            <w:szCs w:val="28"/>
            <w:rtl/>
            <w:lang w:val="fr-CH"/>
          </w:rPr>
          <w:tab/>
        </w:r>
        <w:r w:rsidRPr="009B5860">
          <w:rPr>
            <w:noProof/>
            <w:szCs w:val="28"/>
            <w:rtl/>
            <w:lang w:val="fr-CH"/>
          </w:rPr>
          <w:t>-</w:t>
        </w:r>
        <w:r w:rsidRPr="009B5860">
          <w:rPr>
            <w:noProof/>
            <w:szCs w:val="28"/>
            <w:rtl/>
            <w:lang w:val="fr-CH"/>
          </w:rPr>
          <w:tab/>
        </w:r>
        <w:r w:rsidRPr="009B5860">
          <w:rPr>
            <w:rFonts w:hint="eastAsia"/>
            <w:noProof/>
            <w:szCs w:val="28"/>
            <w:rtl/>
            <w:lang w:val="fr-CH"/>
          </w:rPr>
          <w:t>مشروع</w:t>
        </w:r>
        <w:r w:rsidRPr="009B5860">
          <w:rPr>
            <w:noProof/>
            <w:szCs w:val="28"/>
            <w:rtl/>
            <w:lang w:val="fr-CH"/>
          </w:rPr>
          <w:t xml:space="preserve"> </w:t>
        </w:r>
        <w:r w:rsidRPr="009B5860">
          <w:rPr>
            <w:rFonts w:hint="eastAsia"/>
            <w:noProof/>
            <w:szCs w:val="28"/>
            <w:rtl/>
            <w:lang w:val="fr-CH"/>
          </w:rPr>
          <w:t>قرار</w:t>
        </w:r>
        <w:r w:rsidRPr="009B5860">
          <w:rPr>
            <w:noProof/>
            <w:szCs w:val="28"/>
            <w:rtl/>
            <w:lang w:val="fr-CH"/>
          </w:rPr>
          <w:t xml:space="preserve"> </w:t>
        </w:r>
        <w:r w:rsidRPr="009B5860">
          <w:rPr>
            <w:rFonts w:hint="eastAsia"/>
            <w:noProof/>
            <w:szCs w:val="28"/>
            <w:rtl/>
            <w:lang w:val="fr-CH"/>
          </w:rPr>
          <w:t>المجلس</w:t>
        </w:r>
        <w:r w:rsidRPr="009B5860">
          <w:rPr>
            <w:noProof/>
            <w:szCs w:val="28"/>
            <w:rtl/>
            <w:lang w:val="fr-CH"/>
          </w:rPr>
          <w:t xml:space="preserve"> </w:t>
        </w:r>
        <w:r w:rsidRPr="009B5860">
          <w:rPr>
            <w:rFonts w:hint="eastAsia"/>
            <w:noProof/>
            <w:szCs w:val="28"/>
            <w:rtl/>
            <w:lang w:val="fr-CH"/>
          </w:rPr>
          <w:t>الاقتصادي</w:t>
        </w:r>
        <w:r w:rsidRPr="009B5860">
          <w:rPr>
            <w:noProof/>
            <w:szCs w:val="28"/>
            <w:rtl/>
            <w:lang w:val="fr-CH"/>
          </w:rPr>
          <w:t xml:space="preserve"> </w:t>
        </w:r>
        <w:r w:rsidRPr="009B5860">
          <w:rPr>
            <w:rFonts w:hint="eastAsia"/>
            <w:noProof/>
            <w:szCs w:val="28"/>
            <w:rtl/>
            <w:lang w:val="fr-CH"/>
          </w:rPr>
          <w:t>والاجتماعي</w:t>
        </w:r>
        <w:r w:rsidRPr="009B5860">
          <w:rPr>
            <w:noProof/>
            <w:szCs w:val="28"/>
            <w:rtl/>
            <w:lang w:val="fr-CH"/>
          </w:rPr>
          <w:t xml:space="preserve"> 201</w:t>
        </w:r>
        <w:r>
          <w:rPr>
            <w:rFonts w:hint="cs"/>
            <w:noProof/>
            <w:szCs w:val="28"/>
            <w:rtl/>
            <w:lang w:val="fr-CH"/>
          </w:rPr>
          <w:t>7</w:t>
        </w:r>
        <w:r w:rsidRPr="009B5860">
          <w:rPr>
            <w:noProof/>
            <w:szCs w:val="28"/>
            <w:rtl/>
            <w:lang w:val="fr-CH"/>
          </w:rPr>
          <w:t>/… (</w:t>
        </w:r>
        <w:r w:rsidRPr="009B5860">
          <w:rPr>
            <w:rFonts w:hint="eastAsia"/>
            <w:noProof/>
            <w:szCs w:val="28"/>
            <w:rtl/>
            <w:lang w:val="fr-CH"/>
          </w:rPr>
          <w:t>البند</w:t>
        </w:r>
        <w:r w:rsidRPr="009B5860">
          <w:rPr>
            <w:noProof/>
            <w:szCs w:val="28"/>
            <w:rtl/>
            <w:lang w:val="fr-CH"/>
          </w:rPr>
          <w:t xml:space="preserve"> 7 </w:t>
        </w:r>
        <w:r w:rsidRPr="009B5860">
          <w:rPr>
            <w:rFonts w:hint="eastAsia"/>
            <w:noProof/>
            <w:szCs w:val="28"/>
            <w:rtl/>
            <w:lang w:val="fr-CH"/>
          </w:rPr>
          <w:t>من</w:t>
        </w:r>
        <w:r w:rsidRPr="009B5860">
          <w:rPr>
            <w:noProof/>
            <w:szCs w:val="28"/>
            <w:rtl/>
            <w:lang w:val="fr-CH"/>
          </w:rPr>
          <w:t xml:space="preserve"> </w:t>
        </w:r>
        <w:r w:rsidRPr="009B5860">
          <w:rPr>
            <w:rFonts w:hint="eastAsia"/>
            <w:noProof/>
            <w:szCs w:val="28"/>
            <w:rtl/>
            <w:lang w:val="fr-CH"/>
          </w:rPr>
          <w:t>جدول</w:t>
        </w:r>
        <w:r w:rsidRPr="009B5860">
          <w:rPr>
            <w:noProof/>
            <w:szCs w:val="28"/>
            <w:rtl/>
            <w:lang w:val="fr-CH"/>
          </w:rPr>
          <w:t xml:space="preserve"> </w:t>
        </w:r>
        <w:r w:rsidRPr="009B5860">
          <w:rPr>
            <w:rFonts w:hint="eastAsia"/>
            <w:noProof/>
            <w:szCs w:val="28"/>
            <w:rtl/>
            <w:lang w:val="fr-CH"/>
          </w:rPr>
          <w:t>الأعمال</w:t>
        </w:r>
        <w:r w:rsidRPr="009B5860">
          <w:rPr>
            <w:noProof/>
            <w:szCs w:val="28"/>
            <w:rtl/>
            <w:lang w:val="fr-CH"/>
          </w:rPr>
          <w:t>)</w:t>
        </w:r>
        <w:r w:rsidRPr="009B5860">
          <w:rPr>
            <w:noProof/>
            <w:webHidden/>
            <w:szCs w:val="28"/>
            <w:rtl/>
            <w:lang w:val="fr-CH"/>
          </w:rPr>
          <w:tab/>
        </w:r>
        <w:r>
          <w:rPr>
            <w:rFonts w:hint="cs"/>
            <w:noProof/>
            <w:webHidden/>
            <w:szCs w:val="28"/>
            <w:rtl/>
            <w:lang w:val="fr-CH"/>
          </w:rPr>
          <w:tab/>
        </w:r>
        <w:r>
          <w:rPr>
            <w:rFonts w:hint="cs"/>
            <w:noProof/>
            <w:webHidden/>
            <w:szCs w:val="28"/>
            <w:rtl/>
            <w:lang w:val="fr-CH"/>
          </w:rPr>
          <w:tab/>
        </w:r>
        <w:r w:rsidR="00B435AA">
          <w:rPr>
            <w:rFonts w:hint="cs"/>
            <w:noProof/>
            <w:webHidden/>
            <w:szCs w:val="28"/>
            <w:rtl/>
            <w:lang w:val="fr-CH"/>
          </w:rPr>
          <w:t>20</w:t>
        </w:r>
        <w:r>
          <w:rPr>
            <w:rFonts w:hint="cs"/>
            <w:noProof/>
            <w:webHidden/>
            <w:szCs w:val="28"/>
            <w:rtl/>
            <w:lang w:val="fr-CH"/>
          </w:rPr>
          <w:tab/>
        </w:r>
        <w:r w:rsidR="000F7759">
          <w:rPr>
            <w:rFonts w:hint="cs"/>
            <w:noProof/>
            <w:webHidden/>
            <w:szCs w:val="28"/>
            <w:rtl/>
            <w:lang w:val="fr-CH"/>
          </w:rPr>
          <w:t>8</w:t>
        </w:r>
        <w:r w:rsidR="00163A59">
          <w:t>‬</w:t>
        </w:r>
        <w:r w:rsidR="009D43D7">
          <w:t>‬</w:t>
        </w:r>
        <w:r w:rsidR="00B023E6">
          <w:t>‬</w:t>
        </w:r>
        <w:r w:rsidR="00B023E6">
          <w:t>‬</w:t>
        </w:r>
      </w:dir>
    </w:p>
    <w:p w:rsidR="00B03E0B" w:rsidRPr="009B5860" w:rsidRDefault="00B03E0B" w:rsidP="00B03E0B">
      <w:pPr>
        <w:tabs>
          <w:tab w:val="right" w:pos="1021"/>
          <w:tab w:val="left" w:pos="1077"/>
          <w:tab w:val="left" w:pos="1525"/>
          <w:tab w:val="left" w:pos="1842"/>
          <w:tab w:val="left" w:pos="2206"/>
          <w:tab w:val="left" w:pos="2681"/>
          <w:tab w:val="left" w:leader="dot" w:pos="7469"/>
          <w:tab w:val="left" w:pos="7972"/>
          <w:tab w:val="right" w:pos="9638"/>
        </w:tabs>
        <w:spacing w:before="120" w:line="360" w:lineRule="exact"/>
        <w:ind w:left="1525" w:right="2211" w:hanging="1525"/>
        <w:rPr>
          <w:noProof/>
          <w:szCs w:val="28"/>
          <w:rtl/>
          <w:lang w:val="fr-CH"/>
        </w:rPr>
      </w:pPr>
      <w:r>
        <w:rPr>
          <w:rFonts w:hint="cs"/>
          <w:noProof/>
          <w:szCs w:val="28"/>
          <w:rtl/>
          <w:lang w:val="fr-CH"/>
        </w:rPr>
        <w:lastRenderedPageBreak/>
        <w:tab/>
      </w:r>
      <w:r w:rsidRPr="009B5860">
        <w:rPr>
          <w:rFonts w:hint="eastAsia"/>
          <w:noProof/>
          <w:szCs w:val="28"/>
          <w:rtl/>
          <w:lang w:val="fr-CH"/>
        </w:rPr>
        <w:t>تاسعاً</w:t>
      </w:r>
      <w:r>
        <w:rPr>
          <w:rFonts w:hint="cs"/>
          <w:noProof/>
          <w:szCs w:val="28"/>
          <w:rtl/>
          <w:lang w:val="fr-CH"/>
        </w:rPr>
        <w:tab/>
      </w:r>
      <w:r w:rsidRPr="009B5860">
        <w:rPr>
          <w:noProof/>
          <w:szCs w:val="28"/>
          <w:rtl/>
          <w:lang w:val="fr-CH"/>
        </w:rPr>
        <w:t>-</w:t>
      </w:r>
      <w:r w:rsidRPr="009B5860">
        <w:rPr>
          <w:noProof/>
          <w:szCs w:val="28"/>
          <w:rtl/>
          <w:lang w:val="fr-CH"/>
        </w:rPr>
        <w:tab/>
      </w:r>
      <w:r w:rsidRPr="009B5860">
        <w:rPr>
          <w:rFonts w:hint="eastAsia"/>
          <w:noProof/>
          <w:szCs w:val="28"/>
          <w:rtl/>
          <w:lang w:val="fr-CH"/>
        </w:rPr>
        <w:t>أية</w:t>
      </w:r>
      <w:r w:rsidRPr="009B5860">
        <w:rPr>
          <w:noProof/>
          <w:szCs w:val="28"/>
          <w:rtl/>
          <w:lang w:val="fr-CH"/>
        </w:rPr>
        <w:t xml:space="preserve"> </w:t>
      </w:r>
      <w:r w:rsidRPr="009B5860">
        <w:rPr>
          <w:rFonts w:hint="eastAsia"/>
          <w:noProof/>
          <w:szCs w:val="28"/>
          <w:rtl/>
          <w:lang w:val="fr-CH"/>
        </w:rPr>
        <w:t>مسائل</w:t>
      </w:r>
      <w:r w:rsidRPr="009B5860">
        <w:rPr>
          <w:noProof/>
          <w:szCs w:val="28"/>
          <w:rtl/>
          <w:lang w:val="fr-CH"/>
        </w:rPr>
        <w:t xml:space="preserve"> </w:t>
      </w:r>
      <w:r w:rsidRPr="009B5860">
        <w:rPr>
          <w:rFonts w:hint="eastAsia"/>
          <w:noProof/>
          <w:szCs w:val="28"/>
          <w:rtl/>
          <w:lang w:val="fr-CH"/>
        </w:rPr>
        <w:t>أخرى</w:t>
      </w:r>
      <w:r w:rsidRPr="009B5860">
        <w:rPr>
          <w:noProof/>
          <w:szCs w:val="28"/>
          <w:rtl/>
          <w:lang w:val="fr-CH"/>
        </w:rPr>
        <w:t xml:space="preserve"> (</w:t>
      </w:r>
      <w:r w:rsidRPr="009B5860">
        <w:rPr>
          <w:rFonts w:hint="eastAsia"/>
          <w:noProof/>
          <w:szCs w:val="28"/>
          <w:rtl/>
          <w:lang w:val="fr-CH"/>
        </w:rPr>
        <w:t>البند</w:t>
      </w:r>
      <w:r w:rsidRPr="009B5860">
        <w:rPr>
          <w:noProof/>
          <w:szCs w:val="28"/>
          <w:rtl/>
          <w:lang w:val="fr-CH"/>
        </w:rPr>
        <w:t xml:space="preserve"> 8 </w:t>
      </w:r>
      <w:r w:rsidRPr="009B5860">
        <w:rPr>
          <w:rFonts w:hint="eastAsia"/>
          <w:noProof/>
          <w:szCs w:val="28"/>
          <w:rtl/>
          <w:lang w:val="fr-CH"/>
        </w:rPr>
        <w:t>من</w:t>
      </w:r>
      <w:r w:rsidRPr="009B5860">
        <w:rPr>
          <w:noProof/>
          <w:szCs w:val="28"/>
          <w:rtl/>
          <w:lang w:val="fr-CH"/>
        </w:rPr>
        <w:t xml:space="preserve"> </w:t>
      </w:r>
      <w:r w:rsidRPr="009B5860">
        <w:rPr>
          <w:rFonts w:hint="eastAsia"/>
          <w:noProof/>
          <w:szCs w:val="28"/>
          <w:rtl/>
          <w:lang w:val="fr-CH"/>
        </w:rPr>
        <w:t>جدول</w:t>
      </w:r>
      <w:r w:rsidRPr="009B5860">
        <w:rPr>
          <w:noProof/>
          <w:szCs w:val="28"/>
          <w:rtl/>
          <w:lang w:val="fr-CH"/>
        </w:rPr>
        <w:t xml:space="preserve"> </w:t>
      </w:r>
      <w:r w:rsidRPr="009B5860">
        <w:rPr>
          <w:rFonts w:hint="eastAsia"/>
          <w:noProof/>
          <w:szCs w:val="28"/>
          <w:rtl/>
          <w:lang w:val="fr-CH"/>
        </w:rPr>
        <w:t>الأعمال</w:t>
      </w:r>
      <w:r w:rsidRPr="009B5860">
        <w:rPr>
          <w:noProof/>
          <w:szCs w:val="28"/>
          <w:rtl/>
          <w:lang w:val="fr-CH"/>
        </w:rPr>
        <w:t>)</w:t>
      </w:r>
      <w:r w:rsidRPr="009B5860">
        <w:rPr>
          <w:noProof/>
          <w:webHidden/>
          <w:szCs w:val="28"/>
          <w:rtl/>
          <w:lang w:val="fr-CH"/>
        </w:rPr>
        <w:tab/>
      </w:r>
      <w:r>
        <w:rPr>
          <w:rFonts w:hint="cs"/>
          <w:noProof/>
          <w:webHidden/>
          <w:szCs w:val="28"/>
          <w:rtl/>
          <w:lang w:val="fr-CH"/>
        </w:rPr>
        <w:tab/>
      </w:r>
      <w:r w:rsidR="00B435AA">
        <w:rPr>
          <w:rFonts w:hint="cs"/>
          <w:noProof/>
          <w:webHidden/>
          <w:szCs w:val="28"/>
          <w:rtl/>
          <w:lang w:val="fr-CH"/>
        </w:rPr>
        <w:t>21</w:t>
      </w:r>
      <w:r>
        <w:rPr>
          <w:rFonts w:hint="cs"/>
          <w:noProof/>
          <w:webHidden/>
          <w:szCs w:val="28"/>
          <w:rtl/>
          <w:lang w:val="fr-CH"/>
        </w:rPr>
        <w:tab/>
      </w:r>
      <w:r w:rsidR="000F7759">
        <w:rPr>
          <w:rFonts w:hint="cs"/>
          <w:noProof/>
          <w:webHidden/>
          <w:szCs w:val="28"/>
          <w:rtl/>
          <w:lang w:val="fr-CH"/>
        </w:rPr>
        <w:t>8</w:t>
      </w:r>
    </w:p>
    <w:p w:rsidR="00B03E0B" w:rsidRPr="009B5860" w:rsidRDefault="00B03E0B" w:rsidP="00B03E0B">
      <w:pPr>
        <w:tabs>
          <w:tab w:val="right" w:pos="1021"/>
          <w:tab w:val="left" w:pos="1077"/>
          <w:tab w:val="left" w:pos="1525"/>
          <w:tab w:val="left" w:pos="1842"/>
          <w:tab w:val="left" w:pos="2206"/>
          <w:tab w:val="left" w:pos="2681"/>
          <w:tab w:val="left" w:leader="dot" w:pos="7469"/>
          <w:tab w:val="left" w:pos="7972"/>
          <w:tab w:val="right" w:pos="9638"/>
        </w:tabs>
        <w:spacing w:before="120" w:line="360" w:lineRule="exact"/>
        <w:ind w:left="1525" w:right="2211" w:hanging="1525"/>
        <w:rPr>
          <w:noProof/>
          <w:szCs w:val="28"/>
          <w:rtl/>
          <w:lang w:val="fr-CH"/>
        </w:rPr>
      </w:pPr>
      <w:r>
        <w:rPr>
          <w:rFonts w:hint="cs"/>
          <w:noProof/>
          <w:szCs w:val="28"/>
          <w:rtl/>
          <w:lang w:val="fr-CH"/>
        </w:rPr>
        <w:tab/>
      </w:r>
      <w:r w:rsidRPr="009B5860">
        <w:rPr>
          <w:rFonts w:hint="eastAsia"/>
          <w:noProof/>
          <w:szCs w:val="28"/>
          <w:rtl/>
          <w:lang w:val="fr-CH"/>
        </w:rPr>
        <w:t>عاشراً</w:t>
      </w:r>
      <w:r>
        <w:rPr>
          <w:rFonts w:hint="cs"/>
          <w:noProof/>
          <w:szCs w:val="28"/>
          <w:rtl/>
          <w:lang w:val="fr-CH"/>
        </w:rPr>
        <w:tab/>
      </w:r>
      <w:r w:rsidRPr="009B5860">
        <w:rPr>
          <w:noProof/>
          <w:szCs w:val="28"/>
          <w:rtl/>
          <w:lang w:val="fr-CH"/>
        </w:rPr>
        <w:t>-</w:t>
      </w:r>
      <w:r w:rsidRPr="009B5860">
        <w:rPr>
          <w:noProof/>
          <w:szCs w:val="28"/>
          <w:rtl/>
          <w:lang w:val="fr-CH"/>
        </w:rPr>
        <w:tab/>
      </w:r>
      <w:r w:rsidRPr="009B5860">
        <w:rPr>
          <w:rFonts w:hint="eastAsia"/>
          <w:noProof/>
          <w:szCs w:val="28"/>
          <w:rtl/>
          <w:lang w:val="fr-CH"/>
        </w:rPr>
        <w:t>اعتماد</w:t>
      </w:r>
      <w:r w:rsidRPr="009B5860">
        <w:rPr>
          <w:noProof/>
          <w:szCs w:val="28"/>
          <w:rtl/>
          <w:lang w:val="fr-CH"/>
        </w:rPr>
        <w:t xml:space="preserve"> </w:t>
      </w:r>
      <w:r w:rsidRPr="009B5860">
        <w:rPr>
          <w:rFonts w:hint="eastAsia"/>
          <w:noProof/>
          <w:szCs w:val="28"/>
          <w:rtl/>
          <w:lang w:val="fr-CH"/>
        </w:rPr>
        <w:t>التقرير</w:t>
      </w:r>
      <w:r w:rsidRPr="009B5860">
        <w:rPr>
          <w:noProof/>
          <w:szCs w:val="28"/>
          <w:rtl/>
          <w:lang w:val="fr-CH"/>
        </w:rPr>
        <w:t xml:space="preserve"> (</w:t>
      </w:r>
      <w:r w:rsidRPr="009B5860">
        <w:rPr>
          <w:rFonts w:hint="eastAsia"/>
          <w:noProof/>
          <w:szCs w:val="28"/>
          <w:rtl/>
          <w:lang w:val="fr-CH"/>
        </w:rPr>
        <w:t>البند</w:t>
      </w:r>
      <w:r w:rsidRPr="009B5860">
        <w:rPr>
          <w:noProof/>
          <w:szCs w:val="28"/>
          <w:rtl/>
          <w:lang w:val="fr-CH"/>
        </w:rPr>
        <w:t xml:space="preserve"> 9 </w:t>
      </w:r>
      <w:r w:rsidRPr="009B5860">
        <w:rPr>
          <w:rFonts w:hint="eastAsia"/>
          <w:noProof/>
          <w:szCs w:val="28"/>
          <w:rtl/>
          <w:lang w:val="fr-CH"/>
        </w:rPr>
        <w:t>من</w:t>
      </w:r>
      <w:r w:rsidRPr="009B5860">
        <w:rPr>
          <w:noProof/>
          <w:szCs w:val="28"/>
          <w:rtl/>
          <w:lang w:val="fr-CH"/>
        </w:rPr>
        <w:t xml:space="preserve"> </w:t>
      </w:r>
      <w:r w:rsidRPr="009B5860">
        <w:rPr>
          <w:rFonts w:hint="eastAsia"/>
          <w:noProof/>
          <w:szCs w:val="28"/>
          <w:rtl/>
          <w:lang w:val="fr-CH"/>
        </w:rPr>
        <w:t>جدول</w:t>
      </w:r>
      <w:r w:rsidRPr="009B5860">
        <w:rPr>
          <w:noProof/>
          <w:szCs w:val="28"/>
          <w:rtl/>
          <w:lang w:val="fr-CH"/>
        </w:rPr>
        <w:t xml:space="preserve"> </w:t>
      </w:r>
      <w:r w:rsidRPr="009B5860">
        <w:rPr>
          <w:rFonts w:hint="eastAsia"/>
          <w:noProof/>
          <w:szCs w:val="28"/>
          <w:rtl/>
          <w:lang w:val="fr-CH"/>
        </w:rPr>
        <w:t>الأعمال</w:t>
      </w:r>
      <w:r w:rsidRPr="009B5860">
        <w:rPr>
          <w:noProof/>
          <w:szCs w:val="28"/>
          <w:rtl/>
          <w:lang w:val="fr-CH"/>
        </w:rPr>
        <w:t>)</w:t>
      </w:r>
      <w:r w:rsidRPr="009B5860">
        <w:rPr>
          <w:noProof/>
          <w:webHidden/>
          <w:szCs w:val="28"/>
          <w:rtl/>
          <w:lang w:val="fr-CH"/>
        </w:rPr>
        <w:tab/>
      </w:r>
      <w:r>
        <w:rPr>
          <w:rFonts w:hint="cs"/>
          <w:noProof/>
          <w:webHidden/>
          <w:szCs w:val="28"/>
          <w:rtl/>
          <w:lang w:val="fr-CH"/>
        </w:rPr>
        <w:tab/>
      </w:r>
      <w:r w:rsidR="00B435AA">
        <w:rPr>
          <w:rFonts w:hint="cs"/>
          <w:noProof/>
          <w:webHidden/>
          <w:szCs w:val="28"/>
          <w:rtl/>
          <w:lang w:val="fr-CH"/>
        </w:rPr>
        <w:t>22</w:t>
      </w:r>
      <w:r>
        <w:rPr>
          <w:rFonts w:hint="cs"/>
          <w:noProof/>
          <w:webHidden/>
          <w:szCs w:val="28"/>
          <w:rtl/>
          <w:lang w:val="fr-CH"/>
        </w:rPr>
        <w:tab/>
      </w:r>
      <w:r w:rsidR="000F7759">
        <w:rPr>
          <w:rFonts w:hint="cs"/>
          <w:noProof/>
          <w:webHidden/>
          <w:szCs w:val="28"/>
          <w:rtl/>
          <w:lang w:val="fr-CH"/>
        </w:rPr>
        <w:t>8</w:t>
      </w:r>
    </w:p>
    <w:p w:rsidR="00B03E0B" w:rsidRDefault="00B03E0B" w:rsidP="00B03E0B">
      <w:pPr>
        <w:tabs>
          <w:tab w:val="right" w:pos="1021"/>
          <w:tab w:val="left" w:pos="1077"/>
          <w:tab w:val="left" w:pos="1525"/>
          <w:tab w:val="left" w:pos="1842"/>
          <w:tab w:val="left" w:pos="2206"/>
          <w:tab w:val="left" w:pos="2681"/>
          <w:tab w:val="left" w:leader="dot" w:pos="7469"/>
          <w:tab w:val="left" w:pos="7972"/>
          <w:tab w:val="right" w:pos="9638"/>
        </w:tabs>
        <w:spacing w:before="240" w:line="360" w:lineRule="exact"/>
        <w:ind w:left="1525" w:right="2211" w:hanging="1525"/>
        <w:rPr>
          <w:noProof/>
          <w:szCs w:val="28"/>
          <w:rtl/>
        </w:rPr>
      </w:pPr>
      <w:r>
        <w:rPr>
          <w:rFonts w:hint="cs"/>
          <w:noProof/>
          <w:szCs w:val="28"/>
          <w:rtl/>
          <w:lang w:val="fr-CH"/>
        </w:rPr>
        <w:tab/>
        <w:t>المرفقات</w:t>
      </w:r>
    </w:p>
    <w:p w:rsidR="00B03E0B" w:rsidRPr="00B51683" w:rsidRDefault="00B03E0B" w:rsidP="00B03E0B">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1525" w:hanging="1525"/>
        <w:jc w:val="right"/>
        <w:rPr>
          <w:i/>
          <w:iCs/>
          <w:noProof/>
          <w:szCs w:val="28"/>
        </w:rPr>
      </w:pPr>
      <w:r w:rsidRPr="00B51683">
        <w:rPr>
          <w:rFonts w:hint="cs"/>
          <w:i/>
          <w:iCs/>
          <w:noProof/>
          <w:szCs w:val="28"/>
          <w:rtl/>
        </w:rPr>
        <w:t>الصفحة</w:t>
      </w:r>
    </w:p>
    <w:p w:rsidR="00B03E0B" w:rsidRPr="009B5860" w:rsidRDefault="00B03E0B" w:rsidP="00B435AA">
      <w:pPr>
        <w:tabs>
          <w:tab w:val="right" w:pos="1021"/>
          <w:tab w:val="left" w:pos="1077"/>
          <w:tab w:val="left" w:pos="1525"/>
          <w:tab w:val="left" w:pos="1842"/>
          <w:tab w:val="left" w:pos="2206"/>
          <w:tab w:val="left" w:pos="2681"/>
          <w:tab w:val="left" w:leader="dot" w:pos="8788"/>
          <w:tab w:val="left" w:pos="8930"/>
          <w:tab w:val="right" w:pos="9638"/>
        </w:tabs>
        <w:spacing w:line="360" w:lineRule="exact"/>
        <w:ind w:left="1525" w:right="851" w:hanging="1525"/>
        <w:rPr>
          <w:noProof/>
          <w:szCs w:val="28"/>
          <w:rtl/>
          <w:lang w:val="fr-CH"/>
        </w:rPr>
      </w:pPr>
      <w:r>
        <w:rPr>
          <w:rFonts w:hint="cs"/>
          <w:noProof/>
          <w:szCs w:val="28"/>
          <w:rtl/>
          <w:lang w:val="fr-CH"/>
        </w:rPr>
        <w:tab/>
        <w:t>الأول</w:t>
      </w:r>
      <w:r>
        <w:rPr>
          <w:rFonts w:hint="cs"/>
          <w:noProof/>
          <w:szCs w:val="28"/>
          <w:rtl/>
          <w:lang w:val="fr-CH"/>
        </w:rPr>
        <w:tab/>
        <w:t>-</w:t>
      </w:r>
      <w:r>
        <w:rPr>
          <w:rFonts w:hint="cs"/>
          <w:noProof/>
          <w:szCs w:val="28"/>
          <w:rtl/>
          <w:lang w:val="fr-CH"/>
        </w:rPr>
        <w:tab/>
      </w:r>
      <w:r w:rsidRPr="009B5860">
        <w:rPr>
          <w:rFonts w:hint="eastAsia"/>
          <w:noProof/>
          <w:szCs w:val="28"/>
          <w:rtl/>
          <w:lang w:val="fr-CH"/>
        </w:rPr>
        <w:t>تعديلات</w:t>
      </w:r>
      <w:r w:rsidRPr="009B5860">
        <w:rPr>
          <w:noProof/>
          <w:szCs w:val="28"/>
          <w:rtl/>
          <w:lang w:val="fr-CH"/>
        </w:rPr>
        <w:t xml:space="preserve"> </w:t>
      </w:r>
      <w:r w:rsidRPr="009B5860">
        <w:rPr>
          <w:rFonts w:hint="eastAsia"/>
          <w:noProof/>
          <w:szCs w:val="28"/>
          <w:rtl/>
          <w:lang w:val="fr-CH"/>
        </w:rPr>
        <w:t>على</w:t>
      </w:r>
      <w:r w:rsidRPr="009B5860">
        <w:rPr>
          <w:noProof/>
          <w:szCs w:val="28"/>
          <w:rtl/>
          <w:lang w:val="fr-CH"/>
        </w:rPr>
        <w:t xml:space="preserve"> </w:t>
      </w:r>
      <w:r w:rsidRPr="009B5860">
        <w:rPr>
          <w:rFonts w:hint="eastAsia"/>
          <w:noProof/>
          <w:szCs w:val="28"/>
          <w:rtl/>
          <w:lang w:val="fr-CH"/>
        </w:rPr>
        <w:t>الطبعة</w:t>
      </w:r>
      <w:r w:rsidRPr="009B5860">
        <w:rPr>
          <w:noProof/>
          <w:szCs w:val="28"/>
          <w:rtl/>
          <w:lang w:val="fr-CH"/>
        </w:rPr>
        <w:t xml:space="preserve"> </w:t>
      </w:r>
      <w:r w:rsidRPr="009B5860">
        <w:rPr>
          <w:rFonts w:hint="eastAsia"/>
          <w:noProof/>
          <w:szCs w:val="28"/>
          <w:rtl/>
          <w:lang w:val="fr-CH"/>
        </w:rPr>
        <w:t>المنقحة</w:t>
      </w:r>
      <w:r w:rsidRPr="009B5860">
        <w:rPr>
          <w:noProof/>
          <w:szCs w:val="28"/>
          <w:rtl/>
          <w:lang w:val="fr-CH"/>
        </w:rPr>
        <w:t xml:space="preserve"> </w:t>
      </w:r>
      <w:r w:rsidRPr="009B5860">
        <w:rPr>
          <w:rFonts w:hint="eastAsia"/>
          <w:noProof/>
          <w:szCs w:val="28"/>
          <w:rtl/>
          <w:lang w:val="fr-CH"/>
        </w:rPr>
        <w:t>ال</w:t>
      </w:r>
      <w:r>
        <w:rPr>
          <w:rFonts w:hint="cs"/>
          <w:noProof/>
          <w:szCs w:val="28"/>
          <w:rtl/>
          <w:lang w:val="fr-CH"/>
        </w:rPr>
        <w:t>تاسعة</w:t>
      </w:r>
      <w:r w:rsidRPr="009B5860">
        <w:rPr>
          <w:noProof/>
          <w:szCs w:val="28"/>
          <w:rtl/>
          <w:lang w:val="fr-CH"/>
        </w:rPr>
        <w:t xml:space="preserve"> </w:t>
      </w:r>
      <w:r w:rsidRPr="009B5860">
        <w:rPr>
          <w:rFonts w:hint="eastAsia"/>
          <w:noProof/>
          <w:szCs w:val="28"/>
          <w:rtl/>
          <w:lang w:val="fr-CH"/>
        </w:rPr>
        <w:t>عشرة</w:t>
      </w:r>
      <w:r w:rsidRPr="009B5860">
        <w:rPr>
          <w:noProof/>
          <w:szCs w:val="28"/>
          <w:rtl/>
          <w:lang w:val="fr-CH"/>
        </w:rPr>
        <w:t xml:space="preserve"> </w:t>
      </w:r>
      <w:r w:rsidRPr="009B5860">
        <w:rPr>
          <w:rFonts w:hint="eastAsia"/>
          <w:noProof/>
          <w:szCs w:val="28"/>
          <w:rtl/>
          <w:lang w:val="fr-CH"/>
        </w:rPr>
        <w:t>للتوصيات</w:t>
      </w:r>
      <w:r w:rsidRPr="009B5860">
        <w:rPr>
          <w:noProof/>
          <w:szCs w:val="28"/>
          <w:rtl/>
          <w:lang w:val="fr-CH"/>
        </w:rPr>
        <w:t xml:space="preserve"> </w:t>
      </w:r>
      <w:r w:rsidRPr="009B5860">
        <w:rPr>
          <w:rFonts w:hint="eastAsia"/>
          <w:noProof/>
          <w:szCs w:val="28"/>
          <w:rtl/>
          <w:lang w:val="fr-CH"/>
        </w:rPr>
        <w:t>المتعلقة</w:t>
      </w:r>
      <w:r w:rsidRPr="009B5860">
        <w:rPr>
          <w:noProof/>
          <w:szCs w:val="28"/>
          <w:rtl/>
          <w:lang w:val="fr-CH"/>
        </w:rPr>
        <w:t xml:space="preserve"> </w:t>
      </w:r>
      <w:r w:rsidRPr="009B5860">
        <w:rPr>
          <w:rFonts w:hint="eastAsia"/>
          <w:noProof/>
          <w:szCs w:val="28"/>
          <w:rtl/>
          <w:lang w:val="fr-CH"/>
        </w:rPr>
        <w:t>بنقل</w:t>
      </w:r>
      <w:r w:rsidRPr="009B5860">
        <w:rPr>
          <w:noProof/>
          <w:szCs w:val="28"/>
          <w:rtl/>
          <w:lang w:val="fr-CH"/>
        </w:rPr>
        <w:t xml:space="preserve"> </w:t>
      </w:r>
      <w:r w:rsidRPr="009B5860">
        <w:rPr>
          <w:rFonts w:hint="eastAsia"/>
          <w:noProof/>
          <w:szCs w:val="28"/>
          <w:rtl/>
          <w:lang w:val="fr-CH"/>
        </w:rPr>
        <w:t>البضائع</w:t>
      </w:r>
      <w:r w:rsidRPr="009B5860">
        <w:rPr>
          <w:noProof/>
          <w:szCs w:val="28"/>
          <w:rtl/>
          <w:lang w:val="fr-CH"/>
        </w:rPr>
        <w:t xml:space="preserve"> </w:t>
      </w:r>
      <w:r w:rsidRPr="009B5860">
        <w:rPr>
          <w:rFonts w:hint="eastAsia"/>
          <w:noProof/>
          <w:szCs w:val="28"/>
          <w:rtl/>
          <w:lang w:val="fr-CH"/>
        </w:rPr>
        <w:t>الخطرة،</w:t>
      </w:r>
      <w:r w:rsidRPr="009B5860">
        <w:rPr>
          <w:noProof/>
          <w:szCs w:val="28"/>
          <w:rtl/>
          <w:lang w:val="fr-CH"/>
        </w:rPr>
        <w:t xml:space="preserve"> </w:t>
      </w:r>
      <w:r w:rsidRPr="009B5860">
        <w:rPr>
          <w:rFonts w:hint="eastAsia"/>
          <w:noProof/>
          <w:szCs w:val="28"/>
          <w:rtl/>
          <w:lang w:val="fr-CH"/>
        </w:rPr>
        <w:t>النظام</w:t>
      </w:r>
      <w:r w:rsidRPr="009B5860">
        <w:rPr>
          <w:noProof/>
          <w:szCs w:val="28"/>
          <w:rtl/>
          <w:lang w:val="fr-CH"/>
        </w:rPr>
        <w:t xml:space="preserve"> </w:t>
      </w:r>
      <w:r w:rsidRPr="009B5860">
        <w:rPr>
          <w:rFonts w:hint="eastAsia"/>
          <w:noProof/>
          <w:szCs w:val="28"/>
          <w:rtl/>
          <w:lang w:val="fr-CH"/>
        </w:rPr>
        <w:t>النموذجي</w:t>
      </w:r>
      <w:r w:rsidRPr="009B5860">
        <w:rPr>
          <w:noProof/>
          <w:szCs w:val="28"/>
          <w:rtl/>
          <w:lang w:val="fr-CH"/>
        </w:rPr>
        <w:t xml:space="preserve"> (</w:t>
      </w:r>
      <w:r w:rsidRPr="009B5860">
        <w:rPr>
          <w:noProof/>
          <w:szCs w:val="28"/>
          <w:lang w:val="fr-CH"/>
        </w:rPr>
        <w:t>ST/SG/AC.10/1/Rev.1</w:t>
      </w:r>
      <w:r>
        <w:rPr>
          <w:noProof/>
          <w:szCs w:val="28"/>
          <w:lang w:val="fr-CH"/>
        </w:rPr>
        <w:t>9</w:t>
      </w:r>
      <w:r w:rsidRPr="009B5860">
        <w:rPr>
          <w:noProof/>
          <w:szCs w:val="28"/>
          <w:rtl/>
          <w:lang w:val="fr-CH"/>
        </w:rPr>
        <w:t>)</w:t>
      </w:r>
      <w:r w:rsidR="00B435AA" w:rsidRPr="00B435AA">
        <w:rPr>
          <w:rStyle w:val="FootnoteReference"/>
          <w:noProof/>
          <w:webHidden/>
          <w:sz w:val="20"/>
          <w:vertAlign w:val="baseline"/>
          <w:rtl/>
          <w:lang w:val="fr-CH"/>
        </w:rPr>
        <w:footnoteReference w:customMarkFollows="1" w:id="1"/>
        <w:t>*</w:t>
      </w:r>
      <w:r w:rsidRPr="009B5860">
        <w:rPr>
          <w:noProof/>
          <w:webHidden/>
          <w:szCs w:val="28"/>
          <w:rtl/>
          <w:lang w:val="fr-CH"/>
        </w:rPr>
        <w:tab/>
      </w:r>
      <w:r>
        <w:rPr>
          <w:rFonts w:hint="cs"/>
          <w:noProof/>
          <w:webHidden/>
          <w:szCs w:val="28"/>
          <w:rtl/>
          <w:lang w:val="fr-CH"/>
        </w:rPr>
        <w:tab/>
      </w:r>
      <w:r>
        <w:rPr>
          <w:rFonts w:hint="cs"/>
          <w:noProof/>
          <w:webHidden/>
          <w:szCs w:val="28"/>
          <w:rtl/>
          <w:lang w:val="fr-CH"/>
        </w:rPr>
        <w:tab/>
      </w:r>
      <w:r w:rsidR="000F7759">
        <w:rPr>
          <w:rFonts w:hint="cs"/>
          <w:noProof/>
          <w:webHidden/>
          <w:szCs w:val="28"/>
          <w:rtl/>
          <w:lang w:val="fr-CH"/>
        </w:rPr>
        <w:t>9</w:t>
      </w:r>
    </w:p>
    <w:p w:rsidR="00B03E0B" w:rsidRPr="009B5860" w:rsidRDefault="00B03E0B" w:rsidP="00B435AA">
      <w:pPr>
        <w:tabs>
          <w:tab w:val="right" w:pos="1021"/>
          <w:tab w:val="left" w:pos="1077"/>
          <w:tab w:val="left" w:pos="1525"/>
          <w:tab w:val="left" w:pos="1842"/>
          <w:tab w:val="left" w:pos="2206"/>
          <w:tab w:val="left" w:pos="2681"/>
          <w:tab w:val="left" w:leader="dot" w:pos="8788"/>
          <w:tab w:val="left" w:pos="8930"/>
          <w:tab w:val="right" w:pos="9638"/>
        </w:tabs>
        <w:spacing w:before="120" w:line="360" w:lineRule="exact"/>
        <w:ind w:left="1525" w:right="851" w:hanging="1525"/>
        <w:rPr>
          <w:noProof/>
          <w:szCs w:val="28"/>
          <w:rtl/>
          <w:lang w:val="fr-CH"/>
        </w:rPr>
      </w:pPr>
      <w:r>
        <w:rPr>
          <w:rFonts w:hint="cs"/>
          <w:noProof/>
          <w:szCs w:val="28"/>
          <w:rtl/>
          <w:lang w:val="fr-CH"/>
        </w:rPr>
        <w:tab/>
        <w:t>الثاني</w:t>
      </w:r>
      <w:r>
        <w:rPr>
          <w:rFonts w:hint="cs"/>
          <w:noProof/>
          <w:szCs w:val="28"/>
          <w:rtl/>
          <w:lang w:val="fr-CH"/>
        </w:rPr>
        <w:tab/>
        <w:t>-</w:t>
      </w:r>
      <w:r>
        <w:rPr>
          <w:rFonts w:hint="cs"/>
          <w:noProof/>
          <w:szCs w:val="28"/>
          <w:rtl/>
          <w:lang w:val="fr-CH"/>
        </w:rPr>
        <w:tab/>
      </w:r>
      <w:r w:rsidRPr="009B5860">
        <w:rPr>
          <w:rFonts w:hint="eastAsia"/>
          <w:noProof/>
          <w:szCs w:val="28"/>
          <w:rtl/>
          <w:lang w:val="fr-CH"/>
        </w:rPr>
        <w:t>تعديلات</w:t>
      </w:r>
      <w:r w:rsidRPr="009B5860">
        <w:rPr>
          <w:noProof/>
          <w:szCs w:val="28"/>
          <w:rtl/>
          <w:lang w:val="fr-CH"/>
        </w:rPr>
        <w:t xml:space="preserve"> </w:t>
      </w:r>
      <w:r w:rsidRPr="009B5860">
        <w:rPr>
          <w:rFonts w:hint="eastAsia"/>
          <w:noProof/>
          <w:szCs w:val="28"/>
          <w:rtl/>
          <w:lang w:val="fr-CH"/>
        </w:rPr>
        <w:t>على</w:t>
      </w:r>
      <w:r w:rsidRPr="009B5860">
        <w:rPr>
          <w:noProof/>
          <w:szCs w:val="28"/>
          <w:rtl/>
          <w:lang w:val="fr-CH"/>
        </w:rPr>
        <w:t xml:space="preserve"> </w:t>
      </w:r>
      <w:r w:rsidRPr="009B5860">
        <w:rPr>
          <w:rFonts w:hint="eastAsia"/>
          <w:noProof/>
          <w:szCs w:val="28"/>
          <w:rtl/>
          <w:lang w:val="fr-CH"/>
        </w:rPr>
        <w:t>الطبعة</w:t>
      </w:r>
      <w:r w:rsidRPr="009B5860">
        <w:rPr>
          <w:noProof/>
          <w:szCs w:val="28"/>
          <w:rtl/>
          <w:lang w:val="fr-CH"/>
        </w:rPr>
        <w:t xml:space="preserve"> </w:t>
      </w:r>
      <w:r w:rsidRPr="009B5860">
        <w:rPr>
          <w:rFonts w:hint="eastAsia"/>
          <w:noProof/>
          <w:szCs w:val="28"/>
          <w:rtl/>
          <w:lang w:val="fr-CH"/>
        </w:rPr>
        <w:t>المنقحة</w:t>
      </w:r>
      <w:r w:rsidRPr="009B5860">
        <w:rPr>
          <w:noProof/>
          <w:szCs w:val="28"/>
          <w:rtl/>
          <w:lang w:val="fr-CH"/>
        </w:rPr>
        <w:t xml:space="preserve"> </w:t>
      </w:r>
      <w:r>
        <w:rPr>
          <w:rFonts w:hint="cs"/>
          <w:noProof/>
          <w:szCs w:val="28"/>
          <w:rtl/>
          <w:lang w:val="fr-CH"/>
        </w:rPr>
        <w:t>السادسة</w:t>
      </w:r>
      <w:r w:rsidRPr="009B5860">
        <w:rPr>
          <w:noProof/>
          <w:szCs w:val="28"/>
          <w:rtl/>
          <w:lang w:val="fr-CH"/>
        </w:rPr>
        <w:t xml:space="preserve"> </w:t>
      </w:r>
      <w:r w:rsidRPr="009B5860">
        <w:rPr>
          <w:rFonts w:hint="eastAsia"/>
          <w:noProof/>
          <w:szCs w:val="28"/>
          <w:rtl/>
          <w:lang w:val="fr-CH"/>
        </w:rPr>
        <w:t>للتوصيات</w:t>
      </w:r>
      <w:r w:rsidRPr="009B5860">
        <w:rPr>
          <w:noProof/>
          <w:szCs w:val="28"/>
          <w:rtl/>
          <w:lang w:val="fr-CH"/>
        </w:rPr>
        <w:t xml:space="preserve"> </w:t>
      </w:r>
      <w:r w:rsidRPr="009B5860">
        <w:rPr>
          <w:rFonts w:hint="eastAsia"/>
          <w:noProof/>
          <w:szCs w:val="28"/>
          <w:rtl/>
          <w:lang w:val="fr-CH"/>
        </w:rPr>
        <w:t>المتعلقة</w:t>
      </w:r>
      <w:r w:rsidRPr="009B5860">
        <w:rPr>
          <w:noProof/>
          <w:szCs w:val="28"/>
          <w:rtl/>
          <w:lang w:val="fr-CH"/>
        </w:rPr>
        <w:t xml:space="preserve"> </w:t>
      </w:r>
      <w:r w:rsidRPr="009B5860">
        <w:rPr>
          <w:rFonts w:hint="eastAsia"/>
          <w:noProof/>
          <w:szCs w:val="28"/>
          <w:rtl/>
          <w:lang w:val="fr-CH"/>
        </w:rPr>
        <w:t>بنقل</w:t>
      </w:r>
      <w:r w:rsidRPr="009B5860">
        <w:rPr>
          <w:noProof/>
          <w:szCs w:val="28"/>
          <w:rtl/>
          <w:lang w:val="fr-CH"/>
        </w:rPr>
        <w:t xml:space="preserve"> </w:t>
      </w:r>
      <w:r w:rsidRPr="009B5860">
        <w:rPr>
          <w:rFonts w:hint="eastAsia"/>
          <w:noProof/>
          <w:szCs w:val="28"/>
          <w:rtl/>
          <w:lang w:val="fr-CH"/>
        </w:rPr>
        <w:t>البضائع</w:t>
      </w:r>
      <w:r w:rsidRPr="009B5860">
        <w:rPr>
          <w:noProof/>
          <w:szCs w:val="28"/>
          <w:rtl/>
          <w:lang w:val="fr-CH"/>
        </w:rPr>
        <w:t xml:space="preserve"> </w:t>
      </w:r>
      <w:r w:rsidRPr="009B5860">
        <w:rPr>
          <w:rFonts w:hint="eastAsia"/>
          <w:noProof/>
          <w:szCs w:val="28"/>
          <w:rtl/>
          <w:lang w:val="fr-CH"/>
        </w:rPr>
        <w:t>الخطرة،</w:t>
      </w:r>
      <w:r w:rsidRPr="009B5860">
        <w:rPr>
          <w:noProof/>
          <w:szCs w:val="28"/>
          <w:rtl/>
          <w:lang w:val="fr-CH"/>
        </w:rPr>
        <w:t xml:space="preserve"> </w:t>
      </w:r>
      <w:r w:rsidRPr="009B5860">
        <w:rPr>
          <w:rFonts w:hint="eastAsia"/>
          <w:noProof/>
          <w:szCs w:val="28"/>
          <w:rtl/>
          <w:lang w:val="fr-CH"/>
        </w:rPr>
        <w:t>دليل</w:t>
      </w:r>
      <w:r w:rsidRPr="009B5860">
        <w:rPr>
          <w:noProof/>
          <w:szCs w:val="28"/>
          <w:rtl/>
          <w:lang w:val="fr-CH"/>
        </w:rPr>
        <w:t xml:space="preserve"> </w:t>
      </w:r>
      <w:r w:rsidRPr="009B5860">
        <w:rPr>
          <w:rFonts w:hint="eastAsia"/>
          <w:noProof/>
          <w:szCs w:val="28"/>
          <w:rtl/>
          <w:lang w:val="fr-CH"/>
        </w:rPr>
        <w:t>الاختبارات</w:t>
      </w:r>
      <w:r w:rsidRPr="009B5860">
        <w:rPr>
          <w:noProof/>
          <w:szCs w:val="28"/>
          <w:rtl/>
          <w:lang w:val="fr-CH"/>
        </w:rPr>
        <w:t xml:space="preserve"> </w:t>
      </w:r>
      <w:r w:rsidRPr="009B5860">
        <w:rPr>
          <w:rFonts w:hint="eastAsia"/>
          <w:noProof/>
          <w:szCs w:val="28"/>
          <w:rtl/>
          <w:lang w:val="fr-CH"/>
        </w:rPr>
        <w:t>والمعايير</w:t>
      </w:r>
      <w:r w:rsidRPr="009B5860">
        <w:rPr>
          <w:noProof/>
          <w:szCs w:val="28"/>
          <w:rtl/>
          <w:lang w:val="fr-CH"/>
        </w:rPr>
        <w:t xml:space="preserve"> (‏</w:t>
      </w:r>
      <w:r w:rsidRPr="009B5860">
        <w:rPr>
          <w:noProof/>
          <w:szCs w:val="28"/>
          <w:lang w:val="fr-CH"/>
        </w:rPr>
        <w:t>ST/SG/AC.10/11/Rev.</w:t>
      </w:r>
      <w:r>
        <w:rPr>
          <w:noProof/>
          <w:szCs w:val="28"/>
          <w:lang w:val="fr-CH"/>
        </w:rPr>
        <w:t>6</w:t>
      </w:r>
      <w:r w:rsidRPr="009B5860">
        <w:rPr>
          <w:rFonts w:hint="eastAsia"/>
          <w:noProof/>
          <w:szCs w:val="28"/>
          <w:cs/>
          <w:lang w:val="fr-CH"/>
        </w:rPr>
        <w:t>‎</w:t>
      </w:r>
      <w:r w:rsidRPr="009B5860">
        <w:rPr>
          <w:rFonts w:hint="eastAsia"/>
          <w:noProof/>
          <w:szCs w:val="28"/>
          <w:rtl/>
          <w:lang w:val="fr-CH"/>
        </w:rPr>
        <w:t>‏</w:t>
      </w:r>
      <w:r>
        <w:rPr>
          <w:rFonts w:hint="cs"/>
          <w:noProof/>
          <w:szCs w:val="28"/>
          <w:rtl/>
          <w:lang w:val="fr-CH"/>
        </w:rPr>
        <w:t>)</w:t>
      </w:r>
      <w:r w:rsidR="00B435AA" w:rsidRPr="00B435AA">
        <w:rPr>
          <w:rStyle w:val="FootnoteReference"/>
          <w:noProof/>
          <w:sz w:val="20"/>
          <w:vertAlign w:val="baseline"/>
          <w:rtl/>
          <w:lang w:val="fr-CH"/>
        </w:rPr>
        <w:footnoteReference w:customMarkFollows="1" w:id="2"/>
        <w:t>**</w:t>
      </w:r>
      <w:r w:rsidRPr="009B5860">
        <w:rPr>
          <w:noProof/>
          <w:webHidden/>
          <w:szCs w:val="28"/>
          <w:rtl/>
          <w:lang w:val="fr-CH"/>
        </w:rPr>
        <w:tab/>
      </w:r>
      <w:r>
        <w:rPr>
          <w:rFonts w:hint="cs"/>
          <w:noProof/>
          <w:webHidden/>
          <w:szCs w:val="28"/>
          <w:rtl/>
          <w:lang w:val="fr-CH"/>
        </w:rPr>
        <w:tab/>
      </w:r>
      <w:r>
        <w:rPr>
          <w:rFonts w:hint="cs"/>
          <w:noProof/>
          <w:webHidden/>
          <w:szCs w:val="28"/>
          <w:rtl/>
          <w:lang w:val="fr-CH"/>
        </w:rPr>
        <w:tab/>
      </w:r>
      <w:r w:rsidR="000F7759">
        <w:rPr>
          <w:rFonts w:hint="cs"/>
          <w:noProof/>
          <w:webHidden/>
          <w:szCs w:val="28"/>
          <w:rtl/>
          <w:lang w:val="fr-CH"/>
        </w:rPr>
        <w:t>9</w:t>
      </w:r>
    </w:p>
    <w:p w:rsidR="00B03E0B" w:rsidRPr="009B5860" w:rsidRDefault="00B03E0B" w:rsidP="00B435AA">
      <w:pPr>
        <w:tabs>
          <w:tab w:val="right" w:pos="1021"/>
          <w:tab w:val="left" w:pos="1077"/>
          <w:tab w:val="left" w:pos="1525"/>
          <w:tab w:val="left" w:pos="1842"/>
          <w:tab w:val="left" w:pos="2206"/>
          <w:tab w:val="left" w:pos="2681"/>
          <w:tab w:val="left" w:leader="dot" w:pos="8788"/>
          <w:tab w:val="left" w:pos="8930"/>
          <w:tab w:val="right" w:pos="9638"/>
        </w:tabs>
        <w:spacing w:before="120" w:line="360" w:lineRule="exact"/>
        <w:ind w:left="1525" w:right="851" w:hanging="1525"/>
        <w:rPr>
          <w:noProof/>
          <w:szCs w:val="28"/>
          <w:rtl/>
          <w:lang w:val="fr-CH"/>
        </w:rPr>
      </w:pPr>
      <w:r>
        <w:rPr>
          <w:rFonts w:hint="cs"/>
          <w:noProof/>
          <w:szCs w:val="28"/>
          <w:rtl/>
          <w:lang w:val="fr-CH"/>
        </w:rPr>
        <w:tab/>
        <w:t>الثالث</w:t>
      </w:r>
      <w:r>
        <w:rPr>
          <w:rFonts w:hint="cs"/>
          <w:noProof/>
          <w:szCs w:val="28"/>
          <w:rtl/>
          <w:lang w:val="fr-CH"/>
        </w:rPr>
        <w:tab/>
        <w:t>-</w:t>
      </w:r>
      <w:r>
        <w:rPr>
          <w:rFonts w:hint="cs"/>
          <w:noProof/>
          <w:szCs w:val="28"/>
          <w:rtl/>
          <w:lang w:val="fr-CH"/>
        </w:rPr>
        <w:tab/>
      </w:r>
      <w:r w:rsidRPr="009B5860">
        <w:rPr>
          <w:rFonts w:hint="eastAsia"/>
          <w:noProof/>
          <w:szCs w:val="28"/>
          <w:rtl/>
          <w:lang w:val="fr-CH"/>
        </w:rPr>
        <w:t>تعديلات</w:t>
      </w:r>
      <w:r w:rsidRPr="009B5860">
        <w:rPr>
          <w:noProof/>
          <w:szCs w:val="28"/>
          <w:rtl/>
          <w:lang w:val="fr-CH"/>
        </w:rPr>
        <w:t xml:space="preserve"> </w:t>
      </w:r>
      <w:r w:rsidRPr="009B5860">
        <w:rPr>
          <w:rFonts w:hint="eastAsia"/>
          <w:noProof/>
          <w:szCs w:val="28"/>
          <w:rtl/>
          <w:lang w:val="fr-CH"/>
        </w:rPr>
        <w:t>على</w:t>
      </w:r>
      <w:r w:rsidRPr="009B5860">
        <w:rPr>
          <w:noProof/>
          <w:szCs w:val="28"/>
          <w:rtl/>
          <w:lang w:val="fr-CH"/>
        </w:rPr>
        <w:t xml:space="preserve"> </w:t>
      </w:r>
      <w:r w:rsidRPr="009B5860">
        <w:rPr>
          <w:rFonts w:hint="eastAsia"/>
          <w:noProof/>
          <w:szCs w:val="28"/>
          <w:rtl/>
          <w:lang w:val="fr-CH"/>
        </w:rPr>
        <w:t>الطبعة</w:t>
      </w:r>
      <w:r w:rsidRPr="009B5860">
        <w:rPr>
          <w:noProof/>
          <w:szCs w:val="28"/>
          <w:rtl/>
          <w:lang w:val="fr-CH"/>
        </w:rPr>
        <w:t xml:space="preserve"> </w:t>
      </w:r>
      <w:r w:rsidRPr="009B5860">
        <w:rPr>
          <w:rFonts w:hint="eastAsia"/>
          <w:noProof/>
          <w:szCs w:val="28"/>
          <w:rtl/>
          <w:lang w:val="fr-CH"/>
        </w:rPr>
        <w:t>المنقحة</w:t>
      </w:r>
      <w:r w:rsidRPr="009B5860">
        <w:rPr>
          <w:noProof/>
          <w:szCs w:val="28"/>
          <w:rtl/>
          <w:lang w:val="fr-CH"/>
        </w:rPr>
        <w:t xml:space="preserve"> </w:t>
      </w:r>
      <w:r>
        <w:rPr>
          <w:rFonts w:hint="cs"/>
          <w:noProof/>
          <w:szCs w:val="28"/>
          <w:rtl/>
          <w:lang w:val="fr-CH"/>
        </w:rPr>
        <w:t>السادسة</w:t>
      </w:r>
      <w:r w:rsidRPr="009B5860">
        <w:rPr>
          <w:noProof/>
          <w:szCs w:val="28"/>
          <w:rtl/>
          <w:lang w:val="fr-CH"/>
        </w:rPr>
        <w:t xml:space="preserve"> </w:t>
      </w:r>
      <w:r w:rsidRPr="009B5860">
        <w:rPr>
          <w:rFonts w:hint="eastAsia"/>
          <w:noProof/>
          <w:szCs w:val="28"/>
          <w:rtl/>
          <w:lang w:val="fr-CH"/>
        </w:rPr>
        <w:t>للنظام</w:t>
      </w:r>
      <w:r w:rsidRPr="009B5860">
        <w:rPr>
          <w:noProof/>
          <w:szCs w:val="28"/>
          <w:rtl/>
          <w:lang w:val="fr-CH"/>
        </w:rPr>
        <w:t xml:space="preserve"> </w:t>
      </w:r>
      <w:r w:rsidRPr="009B5860">
        <w:rPr>
          <w:rFonts w:hint="eastAsia"/>
          <w:noProof/>
          <w:szCs w:val="28"/>
          <w:rtl/>
          <w:lang w:val="fr-CH"/>
        </w:rPr>
        <w:t>المنسق</w:t>
      </w:r>
      <w:r w:rsidRPr="009B5860">
        <w:rPr>
          <w:noProof/>
          <w:szCs w:val="28"/>
          <w:rtl/>
          <w:lang w:val="fr-CH"/>
        </w:rPr>
        <w:t xml:space="preserve"> </w:t>
      </w:r>
      <w:r w:rsidRPr="009B5860">
        <w:rPr>
          <w:rFonts w:hint="eastAsia"/>
          <w:noProof/>
          <w:szCs w:val="28"/>
          <w:rtl/>
          <w:lang w:val="fr-CH"/>
        </w:rPr>
        <w:t>عالمياً</w:t>
      </w:r>
      <w:r w:rsidRPr="009B5860">
        <w:rPr>
          <w:noProof/>
          <w:szCs w:val="28"/>
          <w:rtl/>
          <w:lang w:val="fr-CH"/>
        </w:rPr>
        <w:t xml:space="preserve"> </w:t>
      </w:r>
      <w:r w:rsidRPr="009B5860">
        <w:rPr>
          <w:rFonts w:hint="eastAsia"/>
          <w:noProof/>
          <w:szCs w:val="28"/>
          <w:rtl/>
          <w:lang w:val="fr-CH"/>
        </w:rPr>
        <w:t>لتصنيف</w:t>
      </w:r>
      <w:r w:rsidRPr="009B5860">
        <w:rPr>
          <w:noProof/>
          <w:szCs w:val="28"/>
          <w:rtl/>
          <w:lang w:val="fr-CH"/>
        </w:rPr>
        <w:t xml:space="preserve"> </w:t>
      </w:r>
      <w:r w:rsidRPr="009B5860">
        <w:rPr>
          <w:rFonts w:hint="eastAsia"/>
          <w:noProof/>
          <w:szCs w:val="28"/>
          <w:rtl/>
          <w:lang w:val="fr-CH"/>
        </w:rPr>
        <w:t>المواد</w:t>
      </w:r>
      <w:r w:rsidRPr="009B5860">
        <w:rPr>
          <w:noProof/>
          <w:szCs w:val="28"/>
          <w:rtl/>
          <w:lang w:val="fr-CH"/>
        </w:rPr>
        <w:t xml:space="preserve"> </w:t>
      </w:r>
      <w:r w:rsidRPr="009B5860">
        <w:rPr>
          <w:rFonts w:hint="eastAsia"/>
          <w:noProof/>
          <w:szCs w:val="28"/>
          <w:rtl/>
          <w:lang w:val="fr-CH"/>
        </w:rPr>
        <w:t>الكيميائية</w:t>
      </w:r>
      <w:r w:rsidRPr="009B5860">
        <w:rPr>
          <w:noProof/>
          <w:szCs w:val="28"/>
          <w:rtl/>
          <w:lang w:val="fr-CH"/>
        </w:rPr>
        <w:t xml:space="preserve"> </w:t>
      </w:r>
      <w:r w:rsidRPr="009B5860">
        <w:rPr>
          <w:rFonts w:hint="eastAsia"/>
          <w:noProof/>
          <w:szCs w:val="28"/>
          <w:rtl/>
          <w:lang w:val="fr-CH"/>
        </w:rPr>
        <w:t>وتوسيمها</w:t>
      </w:r>
      <w:r w:rsidRPr="009B5860">
        <w:rPr>
          <w:noProof/>
          <w:szCs w:val="28"/>
          <w:rtl/>
          <w:lang w:val="fr-CH"/>
        </w:rPr>
        <w:t xml:space="preserve"> (‏</w:t>
      </w:r>
      <w:r w:rsidRPr="009B5860">
        <w:rPr>
          <w:noProof/>
          <w:szCs w:val="28"/>
          <w:lang w:val="fr-CH"/>
        </w:rPr>
        <w:t>ST/SG/AC.10/30/Rev.</w:t>
      </w:r>
      <w:r>
        <w:rPr>
          <w:noProof/>
          <w:szCs w:val="28"/>
          <w:lang w:val="fr-CH"/>
        </w:rPr>
        <w:t>6</w:t>
      </w:r>
      <w:r w:rsidRPr="009B5860">
        <w:rPr>
          <w:noProof/>
          <w:szCs w:val="28"/>
          <w:rtl/>
          <w:lang w:val="fr-CH"/>
        </w:rPr>
        <w:t>)</w:t>
      </w:r>
      <w:r w:rsidR="00B435AA" w:rsidRPr="00B435AA">
        <w:rPr>
          <w:rStyle w:val="FootnoteReference"/>
          <w:noProof/>
          <w:sz w:val="20"/>
          <w:vertAlign w:val="baseline"/>
          <w:rtl/>
          <w:lang w:val="fr-CH"/>
        </w:rPr>
        <w:footnoteReference w:customMarkFollows="1" w:id="3"/>
        <w:t>***</w:t>
      </w:r>
      <w:r w:rsidRPr="009B5860">
        <w:rPr>
          <w:noProof/>
          <w:webHidden/>
          <w:szCs w:val="28"/>
          <w:rtl/>
          <w:lang w:val="fr-CH"/>
        </w:rPr>
        <w:tab/>
      </w:r>
      <w:r>
        <w:rPr>
          <w:rFonts w:hint="cs"/>
          <w:noProof/>
          <w:webHidden/>
          <w:szCs w:val="28"/>
          <w:rtl/>
          <w:lang w:val="fr-CH"/>
        </w:rPr>
        <w:tab/>
      </w:r>
      <w:r>
        <w:rPr>
          <w:rFonts w:hint="cs"/>
          <w:noProof/>
          <w:webHidden/>
          <w:szCs w:val="28"/>
          <w:rtl/>
          <w:lang w:val="fr-CH"/>
        </w:rPr>
        <w:tab/>
      </w:r>
      <w:r w:rsidR="000F7759">
        <w:rPr>
          <w:rFonts w:hint="cs"/>
          <w:noProof/>
          <w:webHidden/>
          <w:szCs w:val="28"/>
          <w:rtl/>
          <w:lang w:val="fr-CH"/>
        </w:rPr>
        <w:t>9</w:t>
      </w:r>
    </w:p>
    <w:p w:rsidR="00B03E0B" w:rsidRDefault="00B03E0B" w:rsidP="00B03E0B">
      <w:pPr>
        <w:tabs>
          <w:tab w:val="right" w:pos="1021"/>
          <w:tab w:val="left" w:pos="1077"/>
          <w:tab w:val="left" w:pos="1525"/>
          <w:tab w:val="left" w:pos="1842"/>
          <w:tab w:val="left" w:pos="2206"/>
          <w:tab w:val="left" w:pos="2681"/>
          <w:tab w:val="left" w:leader="dot" w:pos="8788"/>
          <w:tab w:val="left" w:pos="8930"/>
          <w:tab w:val="right" w:pos="9638"/>
        </w:tabs>
        <w:spacing w:before="120" w:line="360" w:lineRule="exact"/>
        <w:ind w:left="1525" w:right="851" w:hanging="1525"/>
        <w:rPr>
          <w:noProof/>
          <w:webHidden/>
          <w:szCs w:val="28"/>
          <w:rtl/>
          <w:lang w:val="fr-CH"/>
        </w:rPr>
      </w:pPr>
      <w:r>
        <w:rPr>
          <w:rFonts w:hint="cs"/>
          <w:noProof/>
          <w:szCs w:val="28"/>
          <w:rtl/>
          <w:lang w:val="fr-CH"/>
        </w:rPr>
        <w:tab/>
        <w:t>الرابع</w:t>
      </w:r>
      <w:r>
        <w:rPr>
          <w:rFonts w:hint="cs"/>
          <w:noProof/>
          <w:szCs w:val="28"/>
          <w:rtl/>
          <w:lang w:val="fr-CH"/>
        </w:rPr>
        <w:tab/>
        <w:t>-</w:t>
      </w:r>
      <w:r>
        <w:rPr>
          <w:rFonts w:hint="cs"/>
          <w:noProof/>
          <w:szCs w:val="28"/>
          <w:rtl/>
          <w:lang w:val="fr-CH"/>
        </w:rPr>
        <w:tab/>
      </w:r>
      <w:r w:rsidRPr="009B5860">
        <w:rPr>
          <w:rFonts w:hint="eastAsia"/>
          <w:noProof/>
          <w:szCs w:val="28"/>
          <w:rtl/>
          <w:lang w:val="fr-CH"/>
        </w:rPr>
        <w:t>مشروع</w:t>
      </w:r>
      <w:r w:rsidRPr="009B5860">
        <w:rPr>
          <w:noProof/>
          <w:szCs w:val="28"/>
          <w:rtl/>
          <w:lang w:val="fr-CH"/>
        </w:rPr>
        <w:t xml:space="preserve"> </w:t>
      </w:r>
      <w:r w:rsidRPr="009B5860">
        <w:rPr>
          <w:rFonts w:hint="eastAsia"/>
          <w:noProof/>
          <w:szCs w:val="28"/>
          <w:rtl/>
          <w:lang w:val="fr-CH"/>
        </w:rPr>
        <w:t>قرار</w:t>
      </w:r>
      <w:r w:rsidRPr="009B5860">
        <w:rPr>
          <w:noProof/>
          <w:szCs w:val="28"/>
          <w:rtl/>
          <w:lang w:val="fr-CH"/>
        </w:rPr>
        <w:t xml:space="preserve"> </w:t>
      </w:r>
      <w:r w:rsidRPr="009B5860">
        <w:rPr>
          <w:rFonts w:hint="eastAsia"/>
          <w:noProof/>
          <w:szCs w:val="28"/>
          <w:rtl/>
          <w:lang w:val="fr-CH"/>
        </w:rPr>
        <w:t>المجلس</w:t>
      </w:r>
      <w:r w:rsidRPr="009B5860">
        <w:rPr>
          <w:noProof/>
          <w:szCs w:val="28"/>
          <w:rtl/>
          <w:lang w:val="fr-CH"/>
        </w:rPr>
        <w:t xml:space="preserve"> </w:t>
      </w:r>
      <w:r w:rsidRPr="009B5860">
        <w:rPr>
          <w:rFonts w:hint="eastAsia"/>
          <w:noProof/>
          <w:szCs w:val="28"/>
          <w:rtl/>
          <w:lang w:val="fr-CH"/>
        </w:rPr>
        <w:t>الاقتصادي</w:t>
      </w:r>
      <w:r w:rsidRPr="009B5860">
        <w:rPr>
          <w:noProof/>
          <w:szCs w:val="28"/>
          <w:rtl/>
          <w:lang w:val="fr-CH"/>
        </w:rPr>
        <w:t xml:space="preserve"> </w:t>
      </w:r>
      <w:r w:rsidRPr="009B5860">
        <w:rPr>
          <w:rFonts w:hint="eastAsia"/>
          <w:noProof/>
          <w:szCs w:val="28"/>
          <w:rtl/>
          <w:lang w:val="fr-CH"/>
        </w:rPr>
        <w:t>والاجتماعي</w:t>
      </w:r>
      <w:r w:rsidRPr="009B5860">
        <w:rPr>
          <w:noProof/>
          <w:szCs w:val="28"/>
          <w:rtl/>
          <w:lang w:val="fr-CH"/>
        </w:rPr>
        <w:t xml:space="preserve"> 201</w:t>
      </w:r>
      <w:r>
        <w:rPr>
          <w:rFonts w:hint="cs"/>
          <w:noProof/>
          <w:szCs w:val="28"/>
          <w:rtl/>
          <w:lang w:val="fr-CH"/>
        </w:rPr>
        <w:t>7</w:t>
      </w:r>
      <w:r w:rsidRPr="009B5860">
        <w:rPr>
          <w:noProof/>
          <w:szCs w:val="28"/>
          <w:rtl/>
          <w:lang w:val="fr-CH"/>
        </w:rPr>
        <w:t>/…</w:t>
      </w:r>
      <w:r w:rsidRPr="009B5860">
        <w:rPr>
          <w:noProof/>
          <w:webHidden/>
          <w:szCs w:val="28"/>
          <w:rtl/>
          <w:lang w:val="fr-CH"/>
        </w:rPr>
        <w:tab/>
      </w:r>
      <w:r>
        <w:rPr>
          <w:rFonts w:hint="cs"/>
          <w:noProof/>
          <w:webHidden/>
          <w:szCs w:val="28"/>
          <w:rtl/>
          <w:lang w:val="fr-CH"/>
        </w:rPr>
        <w:tab/>
      </w:r>
      <w:r>
        <w:rPr>
          <w:rFonts w:hint="cs"/>
          <w:noProof/>
          <w:webHidden/>
          <w:szCs w:val="28"/>
          <w:rtl/>
          <w:lang w:val="fr-CH"/>
        </w:rPr>
        <w:tab/>
      </w:r>
      <w:r w:rsidR="000F7759">
        <w:rPr>
          <w:rFonts w:hint="cs"/>
          <w:noProof/>
          <w:webHidden/>
          <w:szCs w:val="28"/>
          <w:rtl/>
          <w:lang w:val="fr-CH"/>
        </w:rPr>
        <w:t>10</w:t>
      </w:r>
    </w:p>
    <w:p w:rsidR="00B03E0B" w:rsidRDefault="00B03E0B" w:rsidP="00B03E0B">
      <w:pPr>
        <w:pStyle w:val="HChGA"/>
        <w:rPr>
          <w:rtl/>
        </w:rPr>
      </w:pPr>
      <w:bookmarkStart w:id="2" w:name="_Toc412451453"/>
    </w:p>
    <w:p w:rsidR="00B03E0B" w:rsidRDefault="00B03E0B" w:rsidP="00342224">
      <w:pPr>
        <w:pStyle w:val="HChGA"/>
        <w:spacing w:before="120"/>
        <w:rPr>
          <w:rtl/>
        </w:rPr>
      </w:pPr>
      <w:r>
        <w:rPr>
          <w:rtl/>
        </w:rPr>
        <w:br w:type="page"/>
      </w:r>
      <w:r>
        <w:rPr>
          <w:rFonts w:hint="cs"/>
          <w:rtl/>
        </w:rPr>
        <w:lastRenderedPageBreak/>
        <w:t>التقرير</w:t>
      </w:r>
      <w:bookmarkEnd w:id="2"/>
    </w:p>
    <w:p w:rsidR="00B03E0B" w:rsidRDefault="00B03E0B" w:rsidP="00DD28BB">
      <w:pPr>
        <w:pStyle w:val="HChGA"/>
      </w:pPr>
      <w:r>
        <w:rPr>
          <w:rtl/>
        </w:rPr>
        <w:tab/>
      </w:r>
      <w:bookmarkStart w:id="3" w:name="_Toc412451454"/>
      <w:r>
        <w:rPr>
          <w:rtl/>
        </w:rPr>
        <w:t>أولا</w:t>
      </w:r>
      <w:r>
        <w:rPr>
          <w:rFonts w:hint="cs"/>
          <w:rtl/>
        </w:rPr>
        <w:t>ً-</w:t>
      </w:r>
      <w:r>
        <w:rPr>
          <w:rFonts w:ascii="Traditional Arabic" w:hAnsi="Traditional Arabic" w:hint="cs"/>
          <w:rtl/>
        </w:rPr>
        <w:tab/>
        <w:t>الحضور</w:t>
      </w:r>
      <w:r>
        <w:rPr>
          <w:rFonts w:cs="Times New Roman" w:hint="cs"/>
          <w:rtl/>
        </w:rPr>
        <w:t>‬</w:t>
      </w:r>
      <w:bookmarkEnd w:id="3"/>
    </w:p>
    <w:p w:rsidR="00B03E0B" w:rsidRDefault="00B03E0B" w:rsidP="00DD28BB">
      <w:pPr>
        <w:pStyle w:val="SingleTxtGA"/>
      </w:pPr>
      <w:r>
        <w:rPr>
          <w:rtl/>
        </w:rPr>
        <w:t>١-</w:t>
      </w:r>
      <w:r>
        <w:rPr>
          <w:rtl/>
        </w:rPr>
        <w:tab/>
        <w:t>عقدت لجنة الخبراء المعنية بنقل البضائع الخطرة وبالنظام المنسَّق عالمياً لتصنيف المواد الكيميائية وتوسيمها دورتها ال</w:t>
      </w:r>
      <w:r>
        <w:rPr>
          <w:rFonts w:hint="cs"/>
          <w:rtl/>
        </w:rPr>
        <w:t>ثامنة</w:t>
      </w:r>
      <w:r>
        <w:rPr>
          <w:rtl/>
        </w:rPr>
        <w:t xml:space="preserve"> في جنيف يوم </w:t>
      </w:r>
      <w:r>
        <w:rPr>
          <w:rFonts w:hint="cs"/>
          <w:rtl/>
        </w:rPr>
        <w:t>9</w:t>
      </w:r>
      <w:r>
        <w:rPr>
          <w:rtl/>
        </w:rPr>
        <w:t xml:space="preserve"> كانون الأول/ديسمبر 201</w:t>
      </w:r>
      <w:r>
        <w:rPr>
          <w:rFonts w:hint="cs"/>
          <w:rtl/>
        </w:rPr>
        <w:t>6</w:t>
      </w:r>
      <w:r>
        <w:rPr>
          <w:rtl/>
        </w:rPr>
        <w:t>.</w:t>
      </w:r>
      <w:r>
        <w:rPr>
          <w:rFonts w:hint="cs"/>
          <w:rtl/>
        </w:rPr>
        <w:t xml:space="preserve"> </w:t>
      </w:r>
    </w:p>
    <w:p w:rsidR="00B03E0B" w:rsidRDefault="00B03E0B" w:rsidP="00B03E0B">
      <w:pPr>
        <w:pStyle w:val="SingleTxtGA"/>
      </w:pPr>
      <w:r>
        <w:rPr>
          <w:rtl/>
        </w:rPr>
        <w:t>٢-</w:t>
      </w:r>
      <w:r>
        <w:rPr>
          <w:rtl/>
        </w:rPr>
        <w:tab/>
        <w:t>وشارك في الدورة خبراء من البلدان التالية:</w:t>
      </w:r>
      <w:r>
        <w:rPr>
          <w:rFonts w:hint="cs"/>
          <w:rtl/>
        </w:rPr>
        <w:t xml:space="preserve"> أستراليا و</w:t>
      </w:r>
      <w:r>
        <w:rPr>
          <w:rtl/>
        </w:rPr>
        <w:t>ألمانيا</w:t>
      </w:r>
      <w:r>
        <w:rPr>
          <w:rFonts w:hint="cs"/>
          <w:rtl/>
        </w:rPr>
        <w:t xml:space="preserve"> وإيطاليا</w:t>
      </w:r>
      <w:r>
        <w:rPr>
          <w:rtl/>
        </w:rPr>
        <w:t xml:space="preserve"> والبرازيل</w:t>
      </w:r>
      <w:r>
        <w:rPr>
          <w:rFonts w:hint="cs"/>
          <w:rtl/>
        </w:rPr>
        <w:t xml:space="preserve"> والبرتغال</w:t>
      </w:r>
      <w:r>
        <w:rPr>
          <w:rtl/>
        </w:rPr>
        <w:t xml:space="preserve"> </w:t>
      </w:r>
      <w:r>
        <w:rPr>
          <w:rFonts w:hint="cs"/>
          <w:rtl/>
        </w:rPr>
        <w:t xml:space="preserve">وبلجيكا </w:t>
      </w:r>
      <w:r>
        <w:rPr>
          <w:rtl/>
        </w:rPr>
        <w:t>والسويد وسويسرا وفرنسا وفنلندا وكندا والمملكة المتحدة والنمسا</w:t>
      </w:r>
      <w:r>
        <w:rPr>
          <w:rFonts w:hint="cs"/>
          <w:rtl/>
        </w:rPr>
        <w:t xml:space="preserve"> وهولندا</w:t>
      </w:r>
      <w:r>
        <w:rPr>
          <w:rtl/>
        </w:rPr>
        <w:t xml:space="preserve"> والولايات المتحدة الأمريكية واليابان.</w:t>
      </w:r>
    </w:p>
    <w:p w:rsidR="00B03E0B" w:rsidRDefault="00B03E0B" w:rsidP="00B03E0B">
      <w:pPr>
        <w:pStyle w:val="SingleTxtGA"/>
      </w:pPr>
      <w:r>
        <w:rPr>
          <w:rFonts w:hint="cs"/>
          <w:rtl/>
        </w:rPr>
        <w:t>3-</w:t>
      </w:r>
      <w:r>
        <w:rPr>
          <w:rFonts w:hint="cs"/>
          <w:rtl/>
        </w:rPr>
        <w:tab/>
      </w:r>
      <w:r>
        <w:rPr>
          <w:rtl/>
        </w:rPr>
        <w:t>وكان الاتحاد الأوروبي ممثلاً في الدورة.</w:t>
      </w:r>
    </w:p>
    <w:p w:rsidR="00B03E0B" w:rsidRDefault="00B03E0B" w:rsidP="00B03E0B">
      <w:pPr>
        <w:pStyle w:val="SingleTxtGA"/>
      </w:pPr>
      <w:r>
        <w:rPr>
          <w:rFonts w:hint="cs"/>
          <w:rtl/>
        </w:rPr>
        <w:t>4-</w:t>
      </w:r>
      <w:r>
        <w:rPr>
          <w:rFonts w:hint="cs"/>
          <w:rtl/>
        </w:rPr>
        <w:tab/>
      </w:r>
      <w:r>
        <w:rPr>
          <w:rtl/>
        </w:rPr>
        <w:t>وحضر الدورة أيضاً ممثل عن</w:t>
      </w:r>
      <w:r>
        <w:rPr>
          <w:rFonts w:hint="cs"/>
          <w:rtl/>
        </w:rPr>
        <w:t xml:space="preserve"> كل من</w:t>
      </w:r>
      <w:r>
        <w:rPr>
          <w:rtl/>
        </w:rPr>
        <w:t xml:space="preserve"> المنظم</w:t>
      </w:r>
      <w:r>
        <w:rPr>
          <w:rFonts w:hint="cs"/>
          <w:rtl/>
        </w:rPr>
        <w:t>تين</w:t>
      </w:r>
      <w:r>
        <w:rPr>
          <w:rtl/>
        </w:rPr>
        <w:t xml:space="preserve"> غير الحكومي</w:t>
      </w:r>
      <w:r>
        <w:rPr>
          <w:rFonts w:hint="cs"/>
          <w:rtl/>
        </w:rPr>
        <w:t>تين</w:t>
      </w:r>
      <w:r>
        <w:rPr>
          <w:rtl/>
        </w:rPr>
        <w:t xml:space="preserve"> التالي</w:t>
      </w:r>
      <w:r>
        <w:rPr>
          <w:rFonts w:hint="cs"/>
          <w:rtl/>
        </w:rPr>
        <w:t>تين</w:t>
      </w:r>
      <w:r>
        <w:rPr>
          <w:rtl/>
        </w:rPr>
        <w:t>:</w:t>
      </w:r>
      <w:r>
        <w:rPr>
          <w:rFonts w:hint="cs"/>
          <w:rtl/>
        </w:rPr>
        <w:t xml:space="preserve"> </w:t>
      </w:r>
      <w:r>
        <w:rPr>
          <w:rtl/>
        </w:rPr>
        <w:t>الفريق الأسترالي لصناعات وسلامة المتفجرات (</w:t>
      </w:r>
      <w:r>
        <w:t>AEISG</w:t>
      </w:r>
      <w:r>
        <w:rPr>
          <w:rtl/>
        </w:rPr>
        <w:t>)،</w:t>
      </w:r>
      <w:r w:rsidR="00BE1821">
        <w:rPr>
          <w:rtl/>
        </w:rPr>
        <w:t xml:space="preserve"> </w:t>
      </w:r>
      <w:r>
        <w:rPr>
          <w:rFonts w:hint="cs"/>
          <w:rtl/>
        </w:rPr>
        <w:t>و</w:t>
      </w:r>
      <w:r>
        <w:rPr>
          <w:rtl/>
        </w:rPr>
        <w:t>المجلس الدولي للرابطات الكيميائية (</w:t>
      </w:r>
      <w:r>
        <w:t>ICCA</w:t>
      </w:r>
      <w:r>
        <w:rPr>
          <w:rtl/>
        </w:rPr>
        <w:t>)</w:t>
      </w:r>
      <w:r>
        <w:rPr>
          <w:rFonts w:hint="cs"/>
          <w:rtl/>
        </w:rPr>
        <w:t>.</w:t>
      </w:r>
      <w:r>
        <w:rPr>
          <w:rtl/>
        </w:rPr>
        <w:t xml:space="preserve"> </w:t>
      </w:r>
    </w:p>
    <w:p w:rsidR="00B03E0B" w:rsidRPr="00DD28BB" w:rsidRDefault="00B03E0B" w:rsidP="00DD28BB">
      <w:pPr>
        <w:pStyle w:val="HChGA"/>
        <w:rPr>
          <w:b w:val="0"/>
          <w:bCs w:val="0"/>
        </w:rPr>
      </w:pPr>
      <w:r>
        <w:rPr>
          <w:rtl/>
        </w:rPr>
        <w:tab/>
      </w:r>
      <w:bookmarkStart w:id="4" w:name="_Toc412451455"/>
      <w:r>
        <w:rPr>
          <w:rtl/>
        </w:rPr>
        <w:t>ثانياً-</w:t>
      </w:r>
      <w:r>
        <w:rPr>
          <w:rtl/>
        </w:rPr>
        <w:tab/>
        <w:t>إقرار جدول الأعمال</w:t>
      </w:r>
      <w:r>
        <w:rPr>
          <w:rFonts w:hint="cs"/>
          <w:rtl/>
        </w:rPr>
        <w:tab/>
      </w:r>
      <w:r>
        <w:rPr>
          <w:rtl/>
        </w:rPr>
        <w:br/>
      </w:r>
      <w:r w:rsidRPr="00DD28BB">
        <w:rPr>
          <w:b w:val="0"/>
          <w:bCs w:val="0"/>
          <w:sz w:val="20"/>
          <w:szCs w:val="30"/>
          <w:rtl/>
        </w:rPr>
        <w:t>(البند 1 من جدول الأعمال)</w:t>
      </w:r>
      <w:bookmarkEnd w:id="4"/>
      <w:r w:rsidRPr="00DD28BB">
        <w:rPr>
          <w:b w:val="0"/>
          <w:bCs w:val="0"/>
          <w:sz w:val="20"/>
          <w:szCs w:val="30"/>
          <w:rtl/>
        </w:rPr>
        <w:t xml:space="preserve"> </w:t>
      </w:r>
    </w:p>
    <w:p w:rsidR="00B03E0B" w:rsidRDefault="00B03E0B" w:rsidP="00B03E0B">
      <w:pPr>
        <w:pStyle w:val="SingleTxtGA"/>
        <w:tabs>
          <w:tab w:val="clear" w:pos="1928"/>
          <w:tab w:val="clear" w:pos="2608"/>
        </w:tabs>
      </w:pPr>
      <w:r w:rsidRPr="004F52C9">
        <w:rPr>
          <w:i/>
          <w:iCs/>
          <w:rtl/>
        </w:rPr>
        <w:t>الوثيقة:</w:t>
      </w:r>
      <w:r>
        <w:rPr>
          <w:rFonts w:hint="cs"/>
          <w:rtl/>
        </w:rPr>
        <w:tab/>
      </w:r>
      <w:r w:rsidRPr="008741E5">
        <w:t>ST/SG/AC.10/</w:t>
      </w:r>
      <w:r>
        <w:t>43</w:t>
      </w:r>
      <w:r w:rsidR="00BE1821">
        <w:rPr>
          <w:rtl/>
        </w:rPr>
        <w:t xml:space="preserve"> </w:t>
      </w:r>
      <w:r>
        <w:rPr>
          <w:rtl/>
        </w:rPr>
        <w:t xml:space="preserve">(الأمانة) </w:t>
      </w:r>
    </w:p>
    <w:p w:rsidR="00B03E0B" w:rsidRDefault="00B03E0B" w:rsidP="00B03E0B">
      <w:pPr>
        <w:pStyle w:val="SingleTxtGA"/>
      </w:pPr>
      <w:r>
        <w:rPr>
          <w:rFonts w:hint="cs"/>
          <w:rtl/>
        </w:rPr>
        <w:t>5-</w:t>
      </w:r>
      <w:r>
        <w:rPr>
          <w:rFonts w:hint="cs"/>
          <w:rtl/>
        </w:rPr>
        <w:tab/>
      </w:r>
      <w:r>
        <w:rPr>
          <w:rtl/>
        </w:rPr>
        <w:t xml:space="preserve">أقرت اللجنة جدول الأعمال المؤقت الذي أعدته الأمانة. </w:t>
      </w:r>
    </w:p>
    <w:p w:rsidR="00B03E0B" w:rsidRPr="00DD28BB" w:rsidRDefault="00B03E0B" w:rsidP="00DD28BB">
      <w:pPr>
        <w:pStyle w:val="HChGA"/>
        <w:rPr>
          <w:b w:val="0"/>
          <w:bCs w:val="0"/>
          <w:sz w:val="20"/>
          <w:szCs w:val="30"/>
        </w:rPr>
      </w:pPr>
      <w:r>
        <w:rPr>
          <w:rFonts w:hint="cs"/>
          <w:rtl/>
        </w:rPr>
        <w:tab/>
      </w:r>
      <w:bookmarkStart w:id="5" w:name="_Toc412451456"/>
      <w:r>
        <w:rPr>
          <w:rtl/>
        </w:rPr>
        <w:t>ثالثاً-</w:t>
      </w:r>
      <w:r>
        <w:rPr>
          <w:rFonts w:hint="cs"/>
          <w:rtl/>
        </w:rPr>
        <w:tab/>
      </w:r>
      <w:r>
        <w:rPr>
          <w:rtl/>
        </w:rPr>
        <w:t>انتخاب أعضاء المكتب</w:t>
      </w:r>
      <w:r>
        <w:rPr>
          <w:rFonts w:hint="cs"/>
          <w:rtl/>
        </w:rPr>
        <w:tab/>
      </w:r>
      <w:r>
        <w:rPr>
          <w:rtl/>
        </w:rPr>
        <w:br/>
      </w:r>
      <w:r w:rsidRPr="00DD28BB">
        <w:rPr>
          <w:b w:val="0"/>
          <w:bCs w:val="0"/>
          <w:sz w:val="20"/>
          <w:szCs w:val="30"/>
          <w:rtl/>
        </w:rPr>
        <w:t>(البند 2 من جدول الأعمال)</w:t>
      </w:r>
      <w:bookmarkEnd w:id="5"/>
      <w:r w:rsidRPr="00DD28BB">
        <w:rPr>
          <w:b w:val="0"/>
          <w:bCs w:val="0"/>
          <w:sz w:val="20"/>
          <w:szCs w:val="30"/>
          <w:rtl/>
        </w:rPr>
        <w:t xml:space="preserve"> </w:t>
      </w:r>
    </w:p>
    <w:p w:rsidR="00B03E0B" w:rsidRDefault="00B03E0B" w:rsidP="00B03E0B">
      <w:pPr>
        <w:pStyle w:val="SingleTxtGA"/>
      </w:pPr>
      <w:r>
        <w:rPr>
          <w:rFonts w:hint="cs"/>
          <w:rtl/>
        </w:rPr>
        <w:t>6-</w:t>
      </w:r>
      <w:r>
        <w:rPr>
          <w:rFonts w:hint="cs"/>
          <w:rtl/>
        </w:rPr>
        <w:tab/>
      </w:r>
      <w:r>
        <w:rPr>
          <w:rtl/>
        </w:rPr>
        <w:t>انتُخب</w:t>
      </w:r>
      <w:r>
        <w:rPr>
          <w:rFonts w:hint="cs"/>
          <w:rtl/>
        </w:rPr>
        <w:t>ت</w:t>
      </w:r>
      <w:r>
        <w:rPr>
          <w:rtl/>
        </w:rPr>
        <w:t xml:space="preserve"> السيد</w:t>
      </w:r>
      <w:r>
        <w:rPr>
          <w:rFonts w:hint="cs"/>
          <w:rtl/>
        </w:rPr>
        <w:t xml:space="preserve">ة </w:t>
      </w:r>
      <w:r>
        <w:rPr>
          <w:rtl/>
        </w:rPr>
        <w:t>م.</w:t>
      </w:r>
      <w:r>
        <w:rPr>
          <w:rFonts w:hint="cs"/>
          <w:rtl/>
        </w:rPr>
        <w:t xml:space="preserve"> راسكن</w:t>
      </w:r>
      <w:r>
        <w:rPr>
          <w:rtl/>
        </w:rPr>
        <w:t xml:space="preserve"> (</w:t>
      </w:r>
      <w:r>
        <w:rPr>
          <w:rFonts w:hint="cs"/>
          <w:rtl/>
        </w:rPr>
        <w:t>الولايات</w:t>
      </w:r>
      <w:r>
        <w:rPr>
          <w:rtl/>
        </w:rPr>
        <w:t xml:space="preserve"> المتحدة</w:t>
      </w:r>
      <w:r>
        <w:rPr>
          <w:rFonts w:hint="cs"/>
          <w:rtl/>
        </w:rPr>
        <w:t xml:space="preserve"> الأمريكية</w:t>
      </w:r>
      <w:r>
        <w:rPr>
          <w:rtl/>
        </w:rPr>
        <w:t>) رئيس</w:t>
      </w:r>
      <w:r>
        <w:rPr>
          <w:rFonts w:hint="cs"/>
          <w:rtl/>
        </w:rPr>
        <w:t>ةً</w:t>
      </w:r>
      <w:r>
        <w:rPr>
          <w:rtl/>
        </w:rPr>
        <w:t xml:space="preserve"> والسيد </w:t>
      </w:r>
      <w:r>
        <w:rPr>
          <w:rFonts w:hint="cs"/>
          <w:rtl/>
        </w:rPr>
        <w:t>د</w:t>
      </w:r>
      <w:r>
        <w:rPr>
          <w:rtl/>
        </w:rPr>
        <w:t>.</w:t>
      </w:r>
      <w:r>
        <w:rPr>
          <w:rFonts w:hint="cs"/>
          <w:rtl/>
        </w:rPr>
        <w:t xml:space="preserve"> </w:t>
      </w:r>
      <w:proofErr w:type="spellStart"/>
      <w:r>
        <w:rPr>
          <w:rFonts w:hint="cs"/>
          <w:rtl/>
        </w:rPr>
        <w:t>بفوند</w:t>
      </w:r>
      <w:proofErr w:type="spellEnd"/>
      <w:r>
        <w:rPr>
          <w:rtl/>
        </w:rPr>
        <w:t xml:space="preserve"> (الولايات المتحدة الأمريكية) نائب</w:t>
      </w:r>
      <w:r>
        <w:rPr>
          <w:rFonts w:hint="cs"/>
          <w:rtl/>
        </w:rPr>
        <w:t>اً</w:t>
      </w:r>
      <w:r>
        <w:rPr>
          <w:rtl/>
        </w:rPr>
        <w:t xml:space="preserve"> للرئيس</w:t>
      </w:r>
      <w:r>
        <w:rPr>
          <w:rFonts w:hint="cs"/>
          <w:rtl/>
        </w:rPr>
        <w:t>ة</w:t>
      </w:r>
      <w:r>
        <w:rPr>
          <w:rtl/>
        </w:rPr>
        <w:t xml:space="preserve">. </w:t>
      </w:r>
    </w:p>
    <w:p w:rsidR="00B03E0B" w:rsidRPr="00DD28BB" w:rsidRDefault="00B03E0B" w:rsidP="00DD28BB">
      <w:pPr>
        <w:pStyle w:val="HChGA"/>
        <w:rPr>
          <w:b w:val="0"/>
          <w:bCs w:val="0"/>
          <w:sz w:val="20"/>
          <w:szCs w:val="30"/>
        </w:rPr>
      </w:pPr>
      <w:r>
        <w:rPr>
          <w:rFonts w:hint="cs"/>
          <w:rtl/>
        </w:rPr>
        <w:tab/>
      </w:r>
      <w:bookmarkStart w:id="6" w:name="_Toc412451457"/>
      <w:r>
        <w:rPr>
          <w:rtl/>
        </w:rPr>
        <w:t>رابعا</w:t>
      </w:r>
      <w:r>
        <w:rPr>
          <w:rFonts w:hint="cs"/>
          <w:rtl/>
        </w:rPr>
        <w:t>ً</w:t>
      </w:r>
      <w:r>
        <w:rPr>
          <w:rtl/>
        </w:rPr>
        <w:t>-</w:t>
      </w:r>
      <w:r>
        <w:rPr>
          <w:rFonts w:hint="cs"/>
          <w:rtl/>
        </w:rPr>
        <w:tab/>
      </w:r>
      <w:r>
        <w:rPr>
          <w:rtl/>
        </w:rPr>
        <w:t>قرارات ومقررات المجلس الاقتصادي والاجتماعي</w:t>
      </w:r>
      <w:r>
        <w:rPr>
          <w:rFonts w:hint="cs"/>
          <w:rtl/>
        </w:rPr>
        <w:tab/>
      </w:r>
      <w:r>
        <w:rPr>
          <w:rFonts w:hint="cs"/>
          <w:rtl/>
        </w:rPr>
        <w:br/>
      </w:r>
      <w:r w:rsidRPr="00DD28BB">
        <w:rPr>
          <w:b w:val="0"/>
          <w:bCs w:val="0"/>
          <w:sz w:val="20"/>
          <w:szCs w:val="30"/>
          <w:rtl/>
        </w:rPr>
        <w:t>(البند 3 من جدول الأعمال)</w:t>
      </w:r>
      <w:bookmarkEnd w:id="6"/>
    </w:p>
    <w:p w:rsidR="00B03E0B" w:rsidRDefault="00B03E0B" w:rsidP="00342224">
      <w:pPr>
        <w:pStyle w:val="SingleTxtGA"/>
        <w:tabs>
          <w:tab w:val="clear" w:pos="1928"/>
          <w:tab w:val="clear" w:pos="2608"/>
        </w:tabs>
        <w:ind w:left="3289" w:hanging="2042"/>
      </w:pPr>
      <w:r>
        <w:rPr>
          <w:rFonts w:hint="cs"/>
          <w:i/>
          <w:iCs/>
          <w:rtl/>
        </w:rPr>
        <w:t>ال</w:t>
      </w:r>
      <w:r w:rsidRPr="004F52C9">
        <w:rPr>
          <w:i/>
          <w:iCs/>
          <w:rtl/>
        </w:rPr>
        <w:t>وثائق غير الرسمية:</w:t>
      </w:r>
      <w:r>
        <w:rPr>
          <w:rtl/>
        </w:rPr>
        <w:tab/>
      </w:r>
      <w:r>
        <w:t>INF.21</w:t>
      </w:r>
      <w:r>
        <w:rPr>
          <w:rtl/>
        </w:rPr>
        <w:t xml:space="preserve"> المقدمة في الدورة ا</w:t>
      </w:r>
      <w:r>
        <w:rPr>
          <w:rFonts w:hint="cs"/>
          <w:rtl/>
        </w:rPr>
        <w:t>لثامنة</w:t>
      </w:r>
      <w:r>
        <w:rPr>
          <w:rtl/>
        </w:rPr>
        <w:t xml:space="preserve"> والأربعين للجنة الفرعية المعنية بنقل</w:t>
      </w:r>
      <w:r>
        <w:rPr>
          <w:rFonts w:hint="cs"/>
          <w:rtl/>
        </w:rPr>
        <w:t xml:space="preserve"> </w:t>
      </w:r>
      <w:r>
        <w:rPr>
          <w:rtl/>
        </w:rPr>
        <w:t>البضائع الخطرة</w:t>
      </w:r>
    </w:p>
    <w:p w:rsidR="00B03E0B" w:rsidRPr="004F52C9" w:rsidRDefault="00B03E0B" w:rsidP="00342224">
      <w:pPr>
        <w:pStyle w:val="SingleTxtGA"/>
        <w:tabs>
          <w:tab w:val="clear" w:pos="1928"/>
          <w:tab w:val="clear" w:pos="2608"/>
        </w:tabs>
        <w:ind w:left="3289" w:hanging="2042"/>
      </w:pPr>
      <w:r>
        <w:tab/>
        <w:t>INF.6</w:t>
      </w:r>
      <w:r w:rsidRPr="004F52C9">
        <w:rPr>
          <w:rtl/>
        </w:rPr>
        <w:t xml:space="preserve"> المقدمة في الدورة </w:t>
      </w:r>
      <w:r>
        <w:rPr>
          <w:rFonts w:hint="cs"/>
          <w:rtl/>
        </w:rPr>
        <w:t>الثلاثين</w:t>
      </w:r>
      <w:r w:rsidRPr="004F52C9">
        <w:rPr>
          <w:rtl/>
        </w:rPr>
        <w:t xml:space="preserve"> للجنة الفرعية المعنية بالنظام المنسق عالم</w:t>
      </w:r>
      <w:r w:rsidR="009D43D7">
        <w:rPr>
          <w:rFonts w:hint="cs"/>
          <w:rtl/>
        </w:rPr>
        <w:t>ي</w:t>
      </w:r>
      <w:r w:rsidRPr="004F52C9">
        <w:rPr>
          <w:rFonts w:hint="cs"/>
          <w:rtl/>
        </w:rPr>
        <w:t>اً</w:t>
      </w:r>
    </w:p>
    <w:p w:rsidR="00B03E0B" w:rsidRDefault="00B03E0B" w:rsidP="00B03E0B">
      <w:pPr>
        <w:pStyle w:val="SingleTxtGA"/>
        <w:spacing w:line="370" w:lineRule="exact"/>
      </w:pPr>
      <w:r>
        <w:rPr>
          <w:rFonts w:hint="cs"/>
          <w:rtl/>
        </w:rPr>
        <w:t>7-</w:t>
      </w:r>
      <w:r>
        <w:rPr>
          <w:rFonts w:hint="cs"/>
          <w:rtl/>
        </w:rPr>
        <w:tab/>
        <w:t>أحاطت</w:t>
      </w:r>
      <w:r>
        <w:rPr>
          <w:rtl/>
        </w:rPr>
        <w:t xml:space="preserve"> اللجنة علم</w:t>
      </w:r>
      <w:r>
        <w:rPr>
          <w:rFonts w:hint="cs"/>
          <w:rtl/>
        </w:rPr>
        <w:t xml:space="preserve">اً </w:t>
      </w:r>
      <w:r>
        <w:rPr>
          <w:rtl/>
        </w:rPr>
        <w:t>بقرار المجلس الاقتصادي والاجتماعي 201</w:t>
      </w:r>
      <w:r>
        <w:rPr>
          <w:rFonts w:hint="cs"/>
          <w:rtl/>
        </w:rPr>
        <w:t>5</w:t>
      </w:r>
      <w:r>
        <w:rPr>
          <w:rtl/>
        </w:rPr>
        <w:t>/</w:t>
      </w:r>
      <w:r>
        <w:rPr>
          <w:rFonts w:hint="cs"/>
          <w:rtl/>
        </w:rPr>
        <w:t xml:space="preserve">7 </w:t>
      </w:r>
      <w:r>
        <w:rPr>
          <w:rtl/>
        </w:rPr>
        <w:t xml:space="preserve">المؤرخ </w:t>
      </w:r>
      <w:r>
        <w:rPr>
          <w:rFonts w:hint="cs"/>
          <w:rtl/>
        </w:rPr>
        <w:t>8</w:t>
      </w:r>
      <w:r>
        <w:rPr>
          <w:rtl/>
        </w:rPr>
        <w:t xml:space="preserve"> </w:t>
      </w:r>
      <w:r>
        <w:rPr>
          <w:rFonts w:hint="cs"/>
          <w:rtl/>
        </w:rPr>
        <w:t>حزيران</w:t>
      </w:r>
      <w:r>
        <w:rPr>
          <w:rtl/>
        </w:rPr>
        <w:t>/يو</w:t>
      </w:r>
      <w:r>
        <w:rPr>
          <w:rFonts w:hint="cs"/>
          <w:rtl/>
        </w:rPr>
        <w:t>ن</w:t>
      </w:r>
      <w:r>
        <w:rPr>
          <w:rtl/>
        </w:rPr>
        <w:t>يه 201</w:t>
      </w:r>
      <w:r>
        <w:rPr>
          <w:rFonts w:hint="cs"/>
          <w:rtl/>
        </w:rPr>
        <w:t>5</w:t>
      </w:r>
      <w:r>
        <w:rPr>
          <w:rtl/>
        </w:rPr>
        <w:t xml:space="preserve"> و</w:t>
      </w:r>
      <w:r>
        <w:rPr>
          <w:rFonts w:hint="cs"/>
          <w:rtl/>
        </w:rPr>
        <w:t>لاحظت</w:t>
      </w:r>
      <w:r>
        <w:rPr>
          <w:rtl/>
        </w:rPr>
        <w:t xml:space="preserve"> أنه نظر</w:t>
      </w:r>
      <w:r>
        <w:rPr>
          <w:rFonts w:hint="cs"/>
          <w:rtl/>
        </w:rPr>
        <w:t xml:space="preserve">اً </w:t>
      </w:r>
      <w:r>
        <w:rPr>
          <w:rtl/>
        </w:rPr>
        <w:t>لعدم تلقيها أية طلبات لعضوية اللجنة أو أي من لجنتيها الفرعيتين خلال فترة السنتين 201</w:t>
      </w:r>
      <w:r>
        <w:rPr>
          <w:rFonts w:hint="cs"/>
          <w:rtl/>
        </w:rPr>
        <w:t>5</w:t>
      </w:r>
      <w:r>
        <w:rPr>
          <w:rtl/>
        </w:rPr>
        <w:t>-201</w:t>
      </w:r>
      <w:r>
        <w:rPr>
          <w:rFonts w:hint="cs"/>
          <w:rtl/>
        </w:rPr>
        <w:t>6</w:t>
      </w:r>
      <w:r>
        <w:rPr>
          <w:rtl/>
        </w:rPr>
        <w:t>، تظل تشكيلة اللجنة على النحو التالي وكما هو م</w:t>
      </w:r>
      <w:r>
        <w:rPr>
          <w:rFonts w:hint="cs"/>
          <w:rtl/>
        </w:rPr>
        <w:t>بيّن بالتفصيل</w:t>
      </w:r>
      <w:r>
        <w:rPr>
          <w:rtl/>
        </w:rPr>
        <w:t xml:space="preserve"> في المذكرات الشارحة لجدول الأعمال:</w:t>
      </w:r>
    </w:p>
    <w:p w:rsidR="00B03E0B" w:rsidRDefault="00B03E0B" w:rsidP="00B03E0B">
      <w:pPr>
        <w:pStyle w:val="Bullet1GA"/>
        <w:numPr>
          <w:ilvl w:val="0"/>
          <w:numId w:val="3"/>
        </w:numPr>
        <w:bidi/>
        <w:spacing w:line="370" w:lineRule="exact"/>
      </w:pPr>
      <w:r>
        <w:rPr>
          <w:rtl/>
        </w:rPr>
        <w:t>لجنة الخبراء:</w:t>
      </w:r>
      <w:r>
        <w:rPr>
          <w:rFonts w:hint="cs"/>
          <w:rtl/>
        </w:rPr>
        <w:t xml:space="preserve"> </w:t>
      </w:r>
      <w:r>
        <w:rPr>
          <w:rtl/>
        </w:rPr>
        <w:t>40 عضو</w:t>
      </w:r>
      <w:r>
        <w:rPr>
          <w:rFonts w:hint="cs"/>
          <w:rtl/>
        </w:rPr>
        <w:t>اً</w:t>
      </w:r>
      <w:r>
        <w:rPr>
          <w:rtl/>
        </w:rPr>
        <w:t>؛</w:t>
      </w:r>
    </w:p>
    <w:p w:rsidR="00B03E0B" w:rsidRDefault="00B03E0B" w:rsidP="00B03E0B">
      <w:pPr>
        <w:pStyle w:val="Bullet1GA"/>
        <w:numPr>
          <w:ilvl w:val="0"/>
          <w:numId w:val="3"/>
        </w:numPr>
        <w:bidi/>
        <w:spacing w:line="370" w:lineRule="exact"/>
      </w:pPr>
      <w:r>
        <w:rPr>
          <w:rtl/>
        </w:rPr>
        <w:t>لجنة الخبراء الفرعية المعنية بنقل البضائع الخطرة: 30 عضواً؛</w:t>
      </w:r>
    </w:p>
    <w:p w:rsidR="00B03E0B" w:rsidRDefault="00B03E0B" w:rsidP="00B03E0B">
      <w:pPr>
        <w:pStyle w:val="Bullet1GA"/>
        <w:numPr>
          <w:ilvl w:val="0"/>
          <w:numId w:val="3"/>
        </w:numPr>
        <w:bidi/>
        <w:spacing w:line="370" w:lineRule="exact"/>
      </w:pPr>
      <w:r>
        <w:rPr>
          <w:rtl/>
        </w:rPr>
        <w:t>لجنة الخبراء الفرعية المعنية بالنظام المنسق عالمياً لتصنيف المواد الكيميائية وتوسيمها:</w:t>
      </w:r>
      <w:r>
        <w:rPr>
          <w:rFonts w:hint="cs"/>
          <w:rtl/>
        </w:rPr>
        <w:t xml:space="preserve"> </w:t>
      </w:r>
      <w:r>
        <w:rPr>
          <w:rtl/>
        </w:rPr>
        <w:t>36 عضواً.</w:t>
      </w:r>
    </w:p>
    <w:p w:rsidR="00B03E0B" w:rsidRDefault="00B03E0B" w:rsidP="009D43D7">
      <w:pPr>
        <w:pStyle w:val="SingleTxtGA"/>
        <w:spacing w:line="370" w:lineRule="exact"/>
      </w:pPr>
      <w:r>
        <w:rPr>
          <w:rFonts w:hint="cs"/>
          <w:rtl/>
        </w:rPr>
        <w:t>8-</w:t>
      </w:r>
      <w:r>
        <w:rPr>
          <w:rFonts w:hint="cs"/>
          <w:rtl/>
        </w:rPr>
        <w:tab/>
      </w:r>
      <w:r>
        <w:rPr>
          <w:rtl/>
        </w:rPr>
        <w:t>و</w:t>
      </w:r>
      <w:r>
        <w:rPr>
          <w:rFonts w:hint="cs"/>
          <w:rtl/>
        </w:rPr>
        <w:t>لاحظت</w:t>
      </w:r>
      <w:r>
        <w:rPr>
          <w:rtl/>
        </w:rPr>
        <w:t xml:space="preserve"> اللجنة </w:t>
      </w:r>
      <w:r>
        <w:rPr>
          <w:rFonts w:hint="cs"/>
          <w:rtl/>
        </w:rPr>
        <w:t>بارتياح</w:t>
      </w:r>
      <w:r>
        <w:rPr>
          <w:rtl/>
        </w:rPr>
        <w:t xml:space="preserve"> </w:t>
      </w:r>
      <w:r>
        <w:rPr>
          <w:rFonts w:hint="cs"/>
          <w:rtl/>
        </w:rPr>
        <w:t>أن</w:t>
      </w:r>
      <w:r>
        <w:rPr>
          <w:rtl/>
        </w:rPr>
        <w:t xml:space="preserve"> الأمانة</w:t>
      </w:r>
      <w:r>
        <w:rPr>
          <w:rFonts w:hint="cs"/>
          <w:rtl/>
        </w:rPr>
        <w:t xml:space="preserve"> قامت بنشر</w:t>
      </w:r>
      <w:r>
        <w:rPr>
          <w:rtl/>
        </w:rPr>
        <w:t xml:space="preserve"> الطبعة المنقحة ال</w:t>
      </w:r>
      <w:r>
        <w:rPr>
          <w:rFonts w:hint="cs"/>
          <w:rtl/>
        </w:rPr>
        <w:t>تاسعة</w:t>
      </w:r>
      <w:r>
        <w:rPr>
          <w:rtl/>
        </w:rPr>
        <w:t xml:space="preserve"> عشرة للتوصيات المتعلقة بنقل البضائع الخطرة، النظام النموذجي (</w:t>
      </w:r>
      <w:r w:rsidRPr="008741E5">
        <w:t>ST/SG/AC.10/1/Rev.</w:t>
      </w:r>
      <w:r w:rsidR="009D43D7">
        <w:t>6</w:t>
      </w:r>
      <w:r>
        <w:rPr>
          <w:rtl/>
        </w:rPr>
        <w:t xml:space="preserve">)، </w:t>
      </w:r>
      <w:r>
        <w:rPr>
          <w:rFonts w:hint="cs"/>
          <w:rtl/>
        </w:rPr>
        <w:t>و</w:t>
      </w:r>
      <w:r>
        <w:rPr>
          <w:rtl/>
        </w:rPr>
        <w:t xml:space="preserve">الطبعة المنقحة </w:t>
      </w:r>
      <w:r>
        <w:rPr>
          <w:rFonts w:hint="cs"/>
          <w:rtl/>
        </w:rPr>
        <w:t>السادسة</w:t>
      </w:r>
      <w:r>
        <w:rPr>
          <w:rtl/>
        </w:rPr>
        <w:t xml:space="preserve"> للتوصيات المتعلقة بنقل البضائع الخطرة، دليل الاختبارات والمعايير (</w:t>
      </w:r>
      <w:r w:rsidRPr="008741E5">
        <w:t>ST/SG/AC.10/11/Rev.</w:t>
      </w:r>
      <w:r>
        <w:t>6</w:t>
      </w:r>
      <w:r>
        <w:rPr>
          <w:rtl/>
        </w:rPr>
        <w:t xml:space="preserve">) والطبعة المنقحة </w:t>
      </w:r>
      <w:r>
        <w:rPr>
          <w:rFonts w:hint="cs"/>
          <w:rtl/>
        </w:rPr>
        <w:t>السادسة</w:t>
      </w:r>
      <w:r>
        <w:rPr>
          <w:rtl/>
        </w:rPr>
        <w:t xml:space="preserve"> للنظام المنسق عالمياً لتصنيف المواد الكيميائية وتوسيمها (</w:t>
      </w:r>
      <w:r w:rsidRPr="008741E5">
        <w:t>ST/SG/AC.10/30/Rev.</w:t>
      </w:r>
      <w:r>
        <w:t>6</w:t>
      </w:r>
      <w:r>
        <w:rPr>
          <w:rtl/>
        </w:rPr>
        <w:t>) بجميع اللغات الرسمية للأمم المتحدة، باستثنا</w:t>
      </w:r>
      <w:r>
        <w:rPr>
          <w:rFonts w:hint="cs"/>
          <w:rtl/>
        </w:rPr>
        <w:t>ء</w:t>
      </w:r>
      <w:r>
        <w:rPr>
          <w:rtl/>
        </w:rPr>
        <w:t xml:space="preserve"> النسخة باللغة الصينية من دليل الاختبارات والمعايير المتاحة </w:t>
      </w:r>
      <w:r>
        <w:rPr>
          <w:rFonts w:hint="cs"/>
          <w:rtl/>
        </w:rPr>
        <w:t>إ</w:t>
      </w:r>
      <w:r>
        <w:rPr>
          <w:rtl/>
        </w:rPr>
        <w:t>لكترونيا</w:t>
      </w:r>
      <w:r>
        <w:rPr>
          <w:rFonts w:hint="cs"/>
          <w:rtl/>
        </w:rPr>
        <w:t>ً</w:t>
      </w:r>
      <w:r>
        <w:rPr>
          <w:rtl/>
        </w:rPr>
        <w:t xml:space="preserve"> فقط في انتظار طبعها.</w:t>
      </w:r>
    </w:p>
    <w:p w:rsidR="00B03E0B" w:rsidRDefault="00B03E0B" w:rsidP="00B03E0B">
      <w:pPr>
        <w:pStyle w:val="SingleTxtGA"/>
        <w:spacing w:line="370" w:lineRule="exact"/>
      </w:pPr>
      <w:r>
        <w:rPr>
          <w:rFonts w:hint="cs"/>
          <w:rtl/>
        </w:rPr>
        <w:t>9-</w:t>
      </w:r>
      <w:r>
        <w:rPr>
          <w:rFonts w:hint="cs"/>
          <w:rtl/>
        </w:rPr>
        <w:tab/>
      </w:r>
      <w:r>
        <w:rPr>
          <w:rtl/>
        </w:rPr>
        <w:t xml:space="preserve">وأُحيط علماً أيضاً بأن النشرات الثلاث متاحة أيضاً بالصيغة </w:t>
      </w:r>
      <w:r>
        <w:rPr>
          <w:rFonts w:hint="cs"/>
          <w:rtl/>
        </w:rPr>
        <w:t>الإلكترونية</w:t>
      </w:r>
      <w:r>
        <w:rPr>
          <w:rtl/>
        </w:rPr>
        <w:t>:</w:t>
      </w:r>
    </w:p>
    <w:p w:rsidR="00B03E0B" w:rsidRDefault="00B03E0B" w:rsidP="00B03E0B">
      <w:pPr>
        <w:pStyle w:val="SingleTxtGA"/>
        <w:spacing w:line="370" w:lineRule="exact"/>
      </w:pPr>
      <w:r>
        <w:rPr>
          <w:rFonts w:hint="cs"/>
          <w:rtl/>
        </w:rPr>
        <w:tab/>
        <w:t>(أ)</w:t>
      </w:r>
      <w:r>
        <w:rPr>
          <w:rFonts w:hint="cs"/>
          <w:rtl/>
        </w:rPr>
        <w:tab/>
      </w:r>
      <w:r>
        <w:rPr>
          <w:rtl/>
        </w:rPr>
        <w:t>على الموقع الإلكتروني لشعبة النقل بلجنة الأمم المتحدة الاقتصادية لأوروبا (</w:t>
      </w:r>
      <w:r>
        <w:t>www.unece.org/trans/danger/danger.htm</w:t>
      </w:r>
      <w:r>
        <w:rPr>
          <w:rtl/>
        </w:rPr>
        <w:t>)؛</w:t>
      </w:r>
    </w:p>
    <w:p w:rsidR="00B03E0B" w:rsidRDefault="00B03E0B" w:rsidP="00B03E0B">
      <w:pPr>
        <w:pStyle w:val="SingleTxtGA"/>
        <w:spacing w:line="370" w:lineRule="exact"/>
      </w:pPr>
      <w:r>
        <w:rPr>
          <w:rFonts w:hint="cs"/>
          <w:rtl/>
        </w:rPr>
        <w:tab/>
      </w:r>
      <w:r>
        <w:rPr>
          <w:rtl/>
        </w:rPr>
        <w:t>(ب)</w:t>
      </w:r>
      <w:r>
        <w:rPr>
          <w:rFonts w:hint="cs"/>
          <w:rtl/>
        </w:rPr>
        <w:tab/>
      </w:r>
      <w:r>
        <w:rPr>
          <w:rtl/>
        </w:rPr>
        <w:t xml:space="preserve">وبصورة منفصلة في شكل ملف </w:t>
      </w:r>
      <w:r>
        <w:t>PDF</w:t>
      </w:r>
      <w:r>
        <w:rPr>
          <w:rtl/>
        </w:rPr>
        <w:t>، كإصدار للبيع.</w:t>
      </w:r>
    </w:p>
    <w:p w:rsidR="00B03E0B" w:rsidRPr="00DD28BB" w:rsidRDefault="00B03E0B" w:rsidP="00DD28BB">
      <w:pPr>
        <w:pStyle w:val="HChGA"/>
        <w:rPr>
          <w:b w:val="0"/>
          <w:bCs w:val="0"/>
          <w:sz w:val="20"/>
          <w:szCs w:val="30"/>
        </w:rPr>
      </w:pPr>
      <w:r>
        <w:rPr>
          <w:rFonts w:hint="cs"/>
          <w:rtl/>
        </w:rPr>
        <w:tab/>
      </w:r>
      <w:bookmarkStart w:id="7" w:name="_Toc412451458"/>
      <w:r>
        <w:rPr>
          <w:rtl/>
        </w:rPr>
        <w:t>خامسا</w:t>
      </w:r>
      <w:r>
        <w:rPr>
          <w:rFonts w:hint="cs"/>
          <w:rtl/>
        </w:rPr>
        <w:t>ً</w:t>
      </w:r>
      <w:r>
        <w:rPr>
          <w:rtl/>
        </w:rPr>
        <w:t>-</w:t>
      </w:r>
      <w:r>
        <w:rPr>
          <w:rFonts w:hint="cs"/>
          <w:rtl/>
        </w:rPr>
        <w:tab/>
      </w:r>
      <w:r>
        <w:rPr>
          <w:rtl/>
        </w:rPr>
        <w:t>أعمال لجنة الخبراء الفرعية المعنية بنقل البضائع الخطرة خلال فترة السنتين 201</w:t>
      </w:r>
      <w:r>
        <w:rPr>
          <w:rFonts w:hint="cs"/>
          <w:rtl/>
        </w:rPr>
        <w:t>5</w:t>
      </w:r>
      <w:r>
        <w:rPr>
          <w:rtl/>
        </w:rPr>
        <w:t>-201</w:t>
      </w:r>
      <w:r>
        <w:rPr>
          <w:rFonts w:hint="cs"/>
          <w:rtl/>
        </w:rPr>
        <w:t>6</w:t>
      </w:r>
      <w:r>
        <w:rPr>
          <w:rFonts w:hint="cs"/>
          <w:rtl/>
        </w:rPr>
        <w:tab/>
      </w:r>
      <w:r>
        <w:rPr>
          <w:rtl/>
        </w:rPr>
        <w:br/>
      </w:r>
      <w:r w:rsidRPr="00DD28BB">
        <w:rPr>
          <w:b w:val="0"/>
          <w:bCs w:val="0"/>
          <w:sz w:val="20"/>
          <w:szCs w:val="30"/>
          <w:rtl/>
        </w:rPr>
        <w:t>(البند 4 من جدول الأعمال)</w:t>
      </w:r>
      <w:bookmarkEnd w:id="7"/>
    </w:p>
    <w:p w:rsidR="00B03E0B" w:rsidRDefault="00B03E0B" w:rsidP="00B03E0B">
      <w:pPr>
        <w:pStyle w:val="SingleTxtGA"/>
        <w:keepNext/>
        <w:tabs>
          <w:tab w:val="clear" w:pos="1928"/>
          <w:tab w:val="clear" w:pos="2608"/>
        </w:tabs>
        <w:spacing w:after="0" w:line="300" w:lineRule="exact"/>
        <w:rPr>
          <w:rtl/>
        </w:rPr>
      </w:pPr>
      <w:r w:rsidRPr="004F52C9">
        <w:rPr>
          <w:i/>
          <w:iCs/>
          <w:rtl/>
        </w:rPr>
        <w:t>الوثائق:</w:t>
      </w:r>
      <w:r>
        <w:rPr>
          <w:rtl/>
        </w:rPr>
        <w:tab/>
      </w:r>
      <w:r>
        <w:t>ST/SG/AC.10/C.3/94</w:t>
      </w:r>
      <w:r>
        <w:rPr>
          <w:rFonts w:hint="cs"/>
          <w:rtl/>
        </w:rPr>
        <w:t xml:space="preserve"> </w:t>
      </w:r>
      <w:r>
        <w:rPr>
          <w:rtl/>
        </w:rPr>
        <w:t>و</w:t>
      </w:r>
      <w:r>
        <w:t>Corr.1</w:t>
      </w:r>
    </w:p>
    <w:p w:rsidR="00B03E0B" w:rsidRDefault="00B03E0B" w:rsidP="00B03E0B">
      <w:pPr>
        <w:pStyle w:val="SingleTxtGA"/>
        <w:tabs>
          <w:tab w:val="clear" w:pos="1928"/>
          <w:tab w:val="clear" w:pos="2608"/>
        </w:tabs>
        <w:spacing w:after="0" w:line="300" w:lineRule="exact"/>
      </w:pPr>
      <w:r>
        <w:rPr>
          <w:rtl/>
        </w:rPr>
        <w:tab/>
      </w:r>
      <w:r>
        <w:t>ST/SG/AC.10/C.3/96</w:t>
      </w:r>
      <w:r>
        <w:rPr>
          <w:rFonts w:hint="cs"/>
          <w:rtl/>
        </w:rPr>
        <w:t xml:space="preserve"> و</w:t>
      </w:r>
      <w:r>
        <w:t>Add.1</w:t>
      </w:r>
    </w:p>
    <w:p w:rsidR="00B03E0B" w:rsidRDefault="00B03E0B" w:rsidP="00B03E0B">
      <w:pPr>
        <w:pStyle w:val="SingleTxtGA"/>
        <w:tabs>
          <w:tab w:val="clear" w:pos="1928"/>
          <w:tab w:val="clear" w:pos="2608"/>
        </w:tabs>
        <w:spacing w:after="0" w:line="300" w:lineRule="exact"/>
        <w:rPr>
          <w:rtl/>
        </w:rPr>
      </w:pPr>
      <w:r>
        <w:rPr>
          <w:rtl/>
        </w:rPr>
        <w:tab/>
      </w:r>
      <w:r>
        <w:t>ST/SG/AC.10/C.3/98</w:t>
      </w:r>
      <w:r>
        <w:rPr>
          <w:rFonts w:hint="cs"/>
          <w:rtl/>
        </w:rPr>
        <w:t xml:space="preserve"> و</w:t>
      </w:r>
      <w:r>
        <w:t>Add.1</w:t>
      </w:r>
    </w:p>
    <w:p w:rsidR="00B03E0B" w:rsidRDefault="00B03E0B" w:rsidP="00B03E0B">
      <w:pPr>
        <w:pStyle w:val="SingleTxtGA"/>
        <w:tabs>
          <w:tab w:val="clear" w:pos="1928"/>
          <w:tab w:val="clear" w:pos="2608"/>
        </w:tabs>
        <w:spacing w:after="0" w:line="300" w:lineRule="exact"/>
        <w:rPr>
          <w:rtl/>
        </w:rPr>
      </w:pPr>
      <w:r>
        <w:rPr>
          <w:rtl/>
        </w:rPr>
        <w:tab/>
      </w:r>
      <w:r>
        <w:t>ST/SG/AC.10/C.3/2016/CRP.3</w:t>
      </w:r>
      <w:r>
        <w:rPr>
          <w:rtl/>
        </w:rPr>
        <w:t xml:space="preserve"> و</w:t>
      </w:r>
      <w:r>
        <w:t>Add.1 - 12</w:t>
      </w:r>
    </w:p>
    <w:p w:rsidR="00B03E0B" w:rsidRDefault="00B03E0B" w:rsidP="00B03E0B">
      <w:pPr>
        <w:pStyle w:val="SingleTxtGA"/>
        <w:tabs>
          <w:tab w:val="clear" w:pos="1928"/>
          <w:tab w:val="clear" w:pos="2608"/>
        </w:tabs>
        <w:spacing w:line="300" w:lineRule="exact"/>
      </w:pPr>
      <w:r>
        <w:rPr>
          <w:rtl/>
        </w:rPr>
        <w:tab/>
      </w:r>
      <w:r>
        <w:t>ST/SG/AC.10/C.3/2016/CRP.4</w:t>
      </w:r>
      <w:r>
        <w:rPr>
          <w:rFonts w:hint="cs"/>
          <w:rtl/>
        </w:rPr>
        <w:t xml:space="preserve"> </w:t>
      </w:r>
      <w:r>
        <w:rPr>
          <w:rtl/>
        </w:rPr>
        <w:t>و</w:t>
      </w:r>
      <w:r>
        <w:t>Add.1 - 5</w:t>
      </w:r>
    </w:p>
    <w:p w:rsidR="00B03E0B" w:rsidRDefault="00B03E0B" w:rsidP="00046B24">
      <w:pPr>
        <w:pStyle w:val="SingleTxtGA"/>
      </w:pPr>
      <w:r>
        <w:rPr>
          <w:rFonts w:hint="cs"/>
          <w:rtl/>
        </w:rPr>
        <w:t>10-</w:t>
      </w:r>
      <w:r>
        <w:rPr>
          <w:rFonts w:hint="cs"/>
          <w:rtl/>
        </w:rPr>
        <w:tab/>
      </w:r>
      <w:r>
        <w:rPr>
          <w:rtl/>
        </w:rPr>
        <w:t>أحاطت اللجنة علماً بتقارير لجنة الخبراء الفرعية المعنية بنقل البضائع الخطرة عن دوراتها ال</w:t>
      </w:r>
      <w:r>
        <w:rPr>
          <w:rFonts w:hint="cs"/>
          <w:rtl/>
        </w:rPr>
        <w:t>سابعة</w:t>
      </w:r>
      <w:r>
        <w:rPr>
          <w:rtl/>
        </w:rPr>
        <w:t xml:space="preserve"> والأربعين وال</w:t>
      </w:r>
      <w:r>
        <w:rPr>
          <w:rFonts w:hint="cs"/>
          <w:rtl/>
        </w:rPr>
        <w:t>ثامنة</w:t>
      </w:r>
      <w:r>
        <w:rPr>
          <w:rtl/>
        </w:rPr>
        <w:t xml:space="preserve"> والأربعين و</w:t>
      </w:r>
      <w:r>
        <w:rPr>
          <w:rFonts w:hint="cs"/>
          <w:rtl/>
        </w:rPr>
        <w:t>التاسعة</w:t>
      </w:r>
      <w:r>
        <w:rPr>
          <w:rtl/>
        </w:rPr>
        <w:t xml:space="preserve"> والأربعين.</w:t>
      </w:r>
      <w:r>
        <w:rPr>
          <w:rFonts w:hint="cs"/>
          <w:rtl/>
        </w:rPr>
        <w:t xml:space="preserve"> </w:t>
      </w:r>
      <w:r>
        <w:rPr>
          <w:rtl/>
        </w:rPr>
        <w:t>وأحاطت علماً أيض</w:t>
      </w:r>
      <w:r>
        <w:rPr>
          <w:rFonts w:hint="cs"/>
          <w:rtl/>
        </w:rPr>
        <w:t xml:space="preserve">اً </w:t>
      </w:r>
      <w:r>
        <w:rPr>
          <w:rtl/>
        </w:rPr>
        <w:t xml:space="preserve">بأن اللجنة الفرعية اعتمدت التقرير عن دورتها </w:t>
      </w:r>
      <w:r>
        <w:rPr>
          <w:rFonts w:hint="cs"/>
          <w:rtl/>
        </w:rPr>
        <w:t>الخمسين</w:t>
      </w:r>
      <w:r>
        <w:rPr>
          <w:rtl/>
        </w:rPr>
        <w:t xml:space="preserve"> (</w:t>
      </w:r>
      <w:r>
        <w:rPr>
          <w:rFonts w:hint="cs"/>
          <w:rtl/>
        </w:rPr>
        <w:t>28</w:t>
      </w:r>
      <w:r>
        <w:rPr>
          <w:rtl/>
        </w:rPr>
        <w:t xml:space="preserve"> </w:t>
      </w:r>
      <w:r>
        <w:rPr>
          <w:rFonts w:hint="cs"/>
          <w:rtl/>
        </w:rPr>
        <w:t>تشرين الثاني</w:t>
      </w:r>
      <w:r>
        <w:rPr>
          <w:rtl/>
        </w:rPr>
        <w:t>/</w:t>
      </w:r>
      <w:r>
        <w:rPr>
          <w:rFonts w:hint="cs"/>
          <w:rtl/>
        </w:rPr>
        <w:t xml:space="preserve">نوفمبر </w:t>
      </w:r>
      <w:r w:rsidR="00DD28BB">
        <w:rPr>
          <w:rFonts w:hint="cs"/>
          <w:rtl/>
        </w:rPr>
        <w:t xml:space="preserve">- </w:t>
      </w:r>
      <w:r w:rsidR="00046B24">
        <w:rPr>
          <w:rFonts w:hint="cs"/>
          <w:rtl/>
        </w:rPr>
        <w:t xml:space="preserve">6 كانون الأول/ </w:t>
      </w:r>
      <w:r>
        <w:rPr>
          <w:rFonts w:hint="cs"/>
          <w:rtl/>
        </w:rPr>
        <w:t>ديسمبر</w:t>
      </w:r>
      <w:r w:rsidR="00046B24">
        <w:rPr>
          <w:rFonts w:hint="cs"/>
          <w:rtl/>
        </w:rPr>
        <w:t> </w:t>
      </w:r>
      <w:r>
        <w:rPr>
          <w:rtl/>
        </w:rPr>
        <w:t>201</w:t>
      </w:r>
      <w:r>
        <w:rPr>
          <w:rFonts w:hint="cs"/>
          <w:rtl/>
        </w:rPr>
        <w:t>6</w:t>
      </w:r>
      <w:r>
        <w:rPr>
          <w:rtl/>
        </w:rPr>
        <w:t>) على أساس مشروع أعدته الأمانة (</w:t>
      </w:r>
      <w:r>
        <w:t>ST/SG/AC.10/C.3/2014/CRP.3</w:t>
      </w:r>
      <w:r>
        <w:rPr>
          <w:rtl/>
        </w:rPr>
        <w:t xml:space="preserve"> و</w:t>
      </w:r>
      <w:r>
        <w:t>Add.1-12</w:t>
      </w:r>
      <w:r>
        <w:rPr>
          <w:rtl/>
        </w:rPr>
        <w:t xml:space="preserve"> و</w:t>
      </w:r>
      <w:r>
        <w:t>CRP.4</w:t>
      </w:r>
      <w:r>
        <w:rPr>
          <w:rtl/>
        </w:rPr>
        <w:t xml:space="preserve"> و</w:t>
      </w:r>
      <w:r>
        <w:t>Add.1-5</w:t>
      </w:r>
      <w:r>
        <w:rPr>
          <w:rtl/>
        </w:rPr>
        <w:t xml:space="preserve">) بعد إدخال بعض التعديلات الطفيفة. وصدر التقرير النهائي بوصفه الوثيقة </w:t>
      </w:r>
      <w:r>
        <w:t>ST/SG/AC.10/C.3/100</w:t>
      </w:r>
      <w:r>
        <w:rPr>
          <w:rtl/>
        </w:rPr>
        <w:t>.</w:t>
      </w:r>
    </w:p>
    <w:p w:rsidR="00B03E0B" w:rsidRDefault="00B03E0B" w:rsidP="00B03E0B">
      <w:pPr>
        <w:pStyle w:val="SingleTxtGA"/>
      </w:pPr>
      <w:r>
        <w:rPr>
          <w:rFonts w:hint="cs"/>
          <w:rtl/>
        </w:rPr>
        <w:t>11-</w:t>
      </w:r>
      <w:r>
        <w:rPr>
          <w:rFonts w:hint="cs"/>
          <w:rtl/>
        </w:rPr>
        <w:tab/>
      </w:r>
      <w:r>
        <w:rPr>
          <w:rtl/>
        </w:rPr>
        <w:t>وأيدت اللجنة تقارير اللجنة الفرعية، بما في ذلك التعديلات التي أُدخلت على التوصيات ال</w:t>
      </w:r>
      <w:r>
        <w:rPr>
          <w:rFonts w:hint="cs"/>
          <w:rtl/>
        </w:rPr>
        <w:t>قائمة</w:t>
      </w:r>
      <w:r>
        <w:rPr>
          <w:rtl/>
        </w:rPr>
        <w:t xml:space="preserve"> بشأن نقل البضائع الخطرة والتوصيات الجديدة المقدمة (انظر المرفقين الأول والثاني).</w:t>
      </w:r>
    </w:p>
    <w:p w:rsidR="00B03E0B" w:rsidRPr="00046B24" w:rsidRDefault="00B03E0B" w:rsidP="00046B24">
      <w:pPr>
        <w:pStyle w:val="HChGA"/>
        <w:rPr>
          <w:b w:val="0"/>
          <w:bCs w:val="0"/>
          <w:sz w:val="20"/>
          <w:szCs w:val="30"/>
        </w:rPr>
      </w:pPr>
      <w:r>
        <w:rPr>
          <w:rFonts w:hint="cs"/>
          <w:rtl/>
        </w:rPr>
        <w:tab/>
      </w:r>
      <w:bookmarkStart w:id="8" w:name="_Toc412451459"/>
      <w:r>
        <w:rPr>
          <w:rtl/>
        </w:rPr>
        <w:t>سادسا</w:t>
      </w:r>
      <w:r>
        <w:rPr>
          <w:rFonts w:hint="cs"/>
          <w:rtl/>
        </w:rPr>
        <w:t>ً</w:t>
      </w:r>
      <w:r>
        <w:rPr>
          <w:rtl/>
        </w:rPr>
        <w:t>-</w:t>
      </w:r>
      <w:r>
        <w:rPr>
          <w:rFonts w:hint="cs"/>
          <w:rtl/>
        </w:rPr>
        <w:tab/>
      </w:r>
      <w:r>
        <w:rPr>
          <w:rtl/>
        </w:rPr>
        <w:t>أعمال لجنة الخبراء الفرعية المعنية بالنظام المنسق عالمياً لتصنيف المواد الكيميائية وتوسيمها خلال فترة السنتين 201</w:t>
      </w:r>
      <w:r>
        <w:rPr>
          <w:rFonts w:hint="cs"/>
          <w:rtl/>
        </w:rPr>
        <w:t>5</w:t>
      </w:r>
      <w:r>
        <w:rPr>
          <w:rtl/>
        </w:rPr>
        <w:t>-201</w:t>
      </w:r>
      <w:r>
        <w:rPr>
          <w:rFonts w:hint="cs"/>
          <w:rtl/>
        </w:rPr>
        <w:t>6</w:t>
      </w:r>
      <w:r>
        <w:rPr>
          <w:rFonts w:hint="cs"/>
          <w:rtl/>
        </w:rPr>
        <w:tab/>
      </w:r>
      <w:r>
        <w:rPr>
          <w:rtl/>
        </w:rPr>
        <w:br/>
      </w:r>
      <w:r w:rsidRPr="00046B24">
        <w:rPr>
          <w:b w:val="0"/>
          <w:bCs w:val="0"/>
          <w:sz w:val="20"/>
          <w:szCs w:val="30"/>
          <w:rtl/>
        </w:rPr>
        <w:t>(البند 5 من جدول الأعمال)</w:t>
      </w:r>
      <w:bookmarkEnd w:id="8"/>
    </w:p>
    <w:p w:rsidR="00B03E0B" w:rsidRDefault="00B03E0B" w:rsidP="00B03E0B">
      <w:pPr>
        <w:pStyle w:val="SingleTxtGA"/>
        <w:tabs>
          <w:tab w:val="clear" w:pos="1928"/>
          <w:tab w:val="clear" w:pos="2608"/>
        </w:tabs>
        <w:spacing w:after="0" w:line="300" w:lineRule="exact"/>
      </w:pPr>
      <w:r w:rsidRPr="00790FD4">
        <w:rPr>
          <w:i/>
          <w:iCs/>
          <w:rtl/>
        </w:rPr>
        <w:t>الوثائق:</w:t>
      </w:r>
      <w:r>
        <w:rPr>
          <w:rtl/>
        </w:rPr>
        <w:tab/>
      </w:r>
      <w:r>
        <w:t>ST/SG/AC.10/C.4/58</w:t>
      </w:r>
    </w:p>
    <w:p w:rsidR="00B03E0B" w:rsidRDefault="00B03E0B" w:rsidP="00B03E0B">
      <w:pPr>
        <w:pStyle w:val="SingleTxtGA"/>
        <w:tabs>
          <w:tab w:val="clear" w:pos="1928"/>
          <w:tab w:val="clear" w:pos="2608"/>
        </w:tabs>
        <w:spacing w:after="0" w:line="300" w:lineRule="exact"/>
      </w:pPr>
      <w:r>
        <w:rPr>
          <w:rtl/>
        </w:rPr>
        <w:tab/>
      </w:r>
      <w:r>
        <w:t>ST/SG/AC.10/C.4/60</w:t>
      </w:r>
    </w:p>
    <w:p w:rsidR="00B03E0B" w:rsidRDefault="00B03E0B" w:rsidP="00B03E0B">
      <w:pPr>
        <w:pStyle w:val="SingleTxtGA"/>
        <w:tabs>
          <w:tab w:val="clear" w:pos="1928"/>
          <w:tab w:val="clear" w:pos="2608"/>
        </w:tabs>
        <w:spacing w:after="0" w:line="300" w:lineRule="exact"/>
      </w:pPr>
      <w:r>
        <w:rPr>
          <w:rtl/>
        </w:rPr>
        <w:tab/>
      </w:r>
      <w:r>
        <w:t>ST/SG/AC.10/C.4/62</w:t>
      </w:r>
    </w:p>
    <w:p w:rsidR="00B03E0B" w:rsidRDefault="00B03E0B" w:rsidP="00B03E0B">
      <w:pPr>
        <w:pStyle w:val="SingleTxtGA"/>
        <w:tabs>
          <w:tab w:val="clear" w:pos="1928"/>
          <w:tab w:val="clear" w:pos="2608"/>
        </w:tabs>
        <w:spacing w:after="0" w:line="300" w:lineRule="exact"/>
        <w:rPr>
          <w:rtl/>
        </w:rPr>
      </w:pPr>
      <w:r>
        <w:rPr>
          <w:rtl/>
        </w:rPr>
        <w:tab/>
      </w:r>
      <w:r>
        <w:t>ST/SG/AC.10/C.4/2014/CRP.3</w:t>
      </w:r>
      <w:r>
        <w:rPr>
          <w:rtl/>
        </w:rPr>
        <w:t xml:space="preserve"> و</w:t>
      </w:r>
      <w:r>
        <w:t>Add.1 - 3</w:t>
      </w:r>
    </w:p>
    <w:p w:rsidR="00B03E0B" w:rsidRDefault="00B03E0B" w:rsidP="00046B24">
      <w:pPr>
        <w:pStyle w:val="SingleTxtGA"/>
        <w:tabs>
          <w:tab w:val="clear" w:pos="1928"/>
          <w:tab w:val="clear" w:pos="2608"/>
        </w:tabs>
        <w:spacing w:line="300" w:lineRule="exact"/>
      </w:pPr>
      <w:r>
        <w:rPr>
          <w:rtl/>
        </w:rPr>
        <w:tab/>
      </w:r>
      <w:r>
        <w:t>ST/SG/AC.10/C.4/2014/CRP.4</w:t>
      </w:r>
      <w:r>
        <w:rPr>
          <w:rFonts w:hint="cs"/>
          <w:rtl/>
        </w:rPr>
        <w:t xml:space="preserve"> و</w:t>
      </w:r>
      <w:r>
        <w:t>Add.1</w:t>
      </w:r>
    </w:p>
    <w:p w:rsidR="00B03E0B" w:rsidRDefault="00B03E0B" w:rsidP="00046B24">
      <w:pPr>
        <w:pStyle w:val="SingleTxtGA"/>
      </w:pPr>
      <w:r>
        <w:rPr>
          <w:rFonts w:hint="cs"/>
          <w:rtl/>
        </w:rPr>
        <w:t>12-</w:t>
      </w:r>
      <w:r>
        <w:rPr>
          <w:rFonts w:hint="cs"/>
          <w:rtl/>
        </w:rPr>
        <w:tab/>
      </w:r>
      <w:r>
        <w:rPr>
          <w:rtl/>
        </w:rPr>
        <w:t xml:space="preserve">أحاطت اللجنة علماً بتقارير لجنة الخبراء الفرعية المعنية بالنظام المنسق عالمياً لتصنيف المواد الكيميائية وتوسيمها عن دوراتها </w:t>
      </w:r>
      <w:r>
        <w:rPr>
          <w:rFonts w:hint="cs"/>
          <w:rtl/>
        </w:rPr>
        <w:t>التاسعة</w:t>
      </w:r>
      <w:r>
        <w:rPr>
          <w:rtl/>
        </w:rPr>
        <w:t xml:space="preserve"> والعشرين </w:t>
      </w:r>
      <w:r>
        <w:rPr>
          <w:rFonts w:hint="cs"/>
          <w:rtl/>
        </w:rPr>
        <w:t>والثلاثين</w:t>
      </w:r>
      <w:r>
        <w:rPr>
          <w:rtl/>
        </w:rPr>
        <w:t xml:space="preserve"> </w:t>
      </w:r>
      <w:r>
        <w:rPr>
          <w:rFonts w:hint="cs"/>
          <w:rtl/>
        </w:rPr>
        <w:t>والحادية والثلاثين</w:t>
      </w:r>
      <w:r>
        <w:rPr>
          <w:rtl/>
        </w:rPr>
        <w:t>. وأحاطت علماً أيض</w:t>
      </w:r>
      <w:r>
        <w:rPr>
          <w:rFonts w:hint="cs"/>
          <w:rtl/>
        </w:rPr>
        <w:t xml:space="preserve">اً </w:t>
      </w:r>
      <w:r>
        <w:rPr>
          <w:rtl/>
        </w:rPr>
        <w:t xml:space="preserve">بأن اللجنة الفرعية اعتمدت التقرير عن دورتها </w:t>
      </w:r>
      <w:r>
        <w:rPr>
          <w:rFonts w:hint="cs"/>
          <w:rtl/>
        </w:rPr>
        <w:t>الثانية والثلاثين</w:t>
      </w:r>
      <w:r>
        <w:rPr>
          <w:rtl/>
        </w:rPr>
        <w:t xml:space="preserve"> (</w:t>
      </w:r>
      <w:r>
        <w:rPr>
          <w:rFonts w:hint="cs"/>
          <w:rtl/>
        </w:rPr>
        <w:t>7</w:t>
      </w:r>
      <w:r>
        <w:rPr>
          <w:rtl/>
        </w:rPr>
        <w:t>-</w:t>
      </w:r>
      <w:r>
        <w:rPr>
          <w:rFonts w:hint="cs"/>
          <w:rtl/>
        </w:rPr>
        <w:t>9</w:t>
      </w:r>
      <w:r>
        <w:rPr>
          <w:rtl/>
        </w:rPr>
        <w:t xml:space="preserve"> كانون الأول/</w:t>
      </w:r>
      <w:r w:rsidR="00046B24">
        <w:rPr>
          <w:rFonts w:hint="cs"/>
          <w:rtl/>
        </w:rPr>
        <w:t xml:space="preserve"> </w:t>
      </w:r>
      <w:r>
        <w:rPr>
          <w:rtl/>
        </w:rPr>
        <w:t>ديسمبر 201</w:t>
      </w:r>
      <w:r>
        <w:rPr>
          <w:rFonts w:hint="cs"/>
          <w:rtl/>
        </w:rPr>
        <w:t>6</w:t>
      </w:r>
      <w:r>
        <w:rPr>
          <w:rtl/>
        </w:rPr>
        <w:t>) على أساس مشروع أعدته الأمانة (</w:t>
      </w:r>
      <w:r>
        <w:t>ST/SG/AC.10/C.4/2014/CRP.3</w:t>
      </w:r>
      <w:r>
        <w:rPr>
          <w:rtl/>
        </w:rPr>
        <w:t xml:space="preserve"> و</w:t>
      </w:r>
      <w:r>
        <w:t>Add.1-3</w:t>
      </w:r>
      <w:r w:rsidR="00046B24">
        <w:rPr>
          <w:rtl/>
        </w:rPr>
        <w:t xml:space="preserve"> و</w:t>
      </w:r>
      <w:r>
        <w:t>CRP.4</w:t>
      </w:r>
      <w:r>
        <w:rPr>
          <w:rFonts w:hint="cs"/>
          <w:rtl/>
        </w:rPr>
        <w:t xml:space="preserve"> و</w:t>
      </w:r>
      <w:r>
        <w:t>Add.1</w:t>
      </w:r>
      <w:r>
        <w:rPr>
          <w:rtl/>
        </w:rPr>
        <w:t>) بعد إدخال بعض التعديلات الطفيفة.</w:t>
      </w:r>
      <w:r>
        <w:rPr>
          <w:rFonts w:hint="cs"/>
          <w:rtl/>
        </w:rPr>
        <w:t xml:space="preserve"> </w:t>
      </w:r>
      <w:r>
        <w:rPr>
          <w:rtl/>
        </w:rPr>
        <w:t xml:space="preserve">وصدر التقرير النهائي بوصفه الوثيقة </w:t>
      </w:r>
      <w:r>
        <w:t>ST/SG/AC.10/C.4/64</w:t>
      </w:r>
      <w:r>
        <w:rPr>
          <w:rtl/>
        </w:rPr>
        <w:t>.</w:t>
      </w:r>
    </w:p>
    <w:p w:rsidR="00B03E0B" w:rsidRDefault="00B03E0B" w:rsidP="00B03E0B">
      <w:pPr>
        <w:pStyle w:val="SingleTxtGA"/>
      </w:pPr>
      <w:r>
        <w:rPr>
          <w:rFonts w:hint="cs"/>
          <w:rtl/>
        </w:rPr>
        <w:t>13-</w:t>
      </w:r>
      <w:r>
        <w:rPr>
          <w:rFonts w:hint="cs"/>
          <w:rtl/>
        </w:rPr>
        <w:tab/>
      </w:r>
      <w:r>
        <w:rPr>
          <w:rtl/>
        </w:rPr>
        <w:t>وأيدت اللجنة تقارير اللجنة الفرعية، بما في ذلك التعديلات التي أُدخلت على النص الحالي للنظام المنسق عالمياً لتصنيف المواد الكيميائية وتوسيمها، والأحكام الجديدة المعتمدة (انظر المرفق الثالث).</w:t>
      </w:r>
    </w:p>
    <w:p w:rsidR="00B03E0B" w:rsidRPr="00AD3560" w:rsidRDefault="00B03E0B" w:rsidP="00B03E0B">
      <w:pPr>
        <w:pStyle w:val="HChGA"/>
        <w:rPr>
          <w:b w:val="0"/>
          <w:bCs w:val="0"/>
          <w:sz w:val="20"/>
          <w:szCs w:val="30"/>
        </w:rPr>
      </w:pPr>
      <w:r>
        <w:rPr>
          <w:rFonts w:hint="cs"/>
          <w:rtl/>
        </w:rPr>
        <w:tab/>
      </w:r>
      <w:bookmarkStart w:id="9" w:name="_Toc412451460"/>
      <w:r>
        <w:rPr>
          <w:rFonts w:hint="cs"/>
          <w:rtl/>
        </w:rPr>
        <w:t>سابعاً-</w:t>
      </w:r>
      <w:r>
        <w:rPr>
          <w:rFonts w:hint="cs"/>
          <w:rtl/>
        </w:rPr>
        <w:tab/>
      </w:r>
      <w:r>
        <w:rPr>
          <w:rtl/>
        </w:rPr>
        <w:t>برنامج عمل فترة السنتين 201</w:t>
      </w:r>
      <w:r>
        <w:rPr>
          <w:rFonts w:hint="cs"/>
          <w:rtl/>
        </w:rPr>
        <w:t>7</w:t>
      </w:r>
      <w:r>
        <w:rPr>
          <w:rtl/>
        </w:rPr>
        <w:t>-201</w:t>
      </w:r>
      <w:r>
        <w:rPr>
          <w:rFonts w:hint="cs"/>
          <w:rtl/>
        </w:rPr>
        <w:t>8</w:t>
      </w:r>
      <w:r>
        <w:rPr>
          <w:rFonts w:hint="cs"/>
          <w:rtl/>
        </w:rPr>
        <w:tab/>
      </w:r>
      <w:r>
        <w:rPr>
          <w:rtl/>
        </w:rPr>
        <w:br/>
      </w:r>
      <w:r w:rsidRPr="00AD3560">
        <w:rPr>
          <w:b w:val="0"/>
          <w:bCs w:val="0"/>
          <w:sz w:val="20"/>
          <w:szCs w:val="30"/>
          <w:rtl/>
        </w:rPr>
        <w:t>(البند 6 من جدول الأعمال)</w:t>
      </w:r>
      <w:bookmarkEnd w:id="9"/>
    </w:p>
    <w:p w:rsidR="00B03E0B" w:rsidRDefault="00B03E0B" w:rsidP="00B03E0B">
      <w:pPr>
        <w:pStyle w:val="H1GA"/>
      </w:pPr>
      <w:r>
        <w:rPr>
          <w:rtl/>
        </w:rPr>
        <w:tab/>
      </w:r>
      <w:bookmarkStart w:id="10" w:name="_Toc412451461"/>
      <w:r>
        <w:rPr>
          <w:rFonts w:hint="cs"/>
          <w:rtl/>
        </w:rPr>
        <w:t>ألف-</w:t>
      </w:r>
      <w:r>
        <w:rPr>
          <w:rtl/>
        </w:rPr>
        <w:tab/>
        <w:t>برنامج العمل</w:t>
      </w:r>
      <w:bookmarkEnd w:id="10"/>
    </w:p>
    <w:p w:rsidR="00B03E0B" w:rsidRDefault="00B03E0B" w:rsidP="00B03E0B">
      <w:pPr>
        <w:pStyle w:val="SingleTxtGA"/>
        <w:tabs>
          <w:tab w:val="clear" w:pos="1928"/>
          <w:tab w:val="clear" w:pos="2608"/>
        </w:tabs>
      </w:pPr>
      <w:r>
        <w:rPr>
          <w:rFonts w:hint="cs"/>
          <w:i/>
          <w:iCs/>
          <w:rtl/>
        </w:rPr>
        <w:t>ال</w:t>
      </w:r>
      <w:r w:rsidRPr="00790FD4">
        <w:rPr>
          <w:i/>
          <w:iCs/>
          <w:rtl/>
        </w:rPr>
        <w:t>وثائق غير الرسمية:</w:t>
      </w:r>
      <w:r>
        <w:rPr>
          <w:rtl/>
        </w:rPr>
        <w:tab/>
      </w:r>
      <w:r>
        <w:t>INF.1</w:t>
      </w:r>
      <w:r>
        <w:rPr>
          <w:rtl/>
        </w:rPr>
        <w:t xml:space="preserve"> و</w:t>
      </w:r>
      <w:r>
        <w:t>INF.2</w:t>
      </w:r>
      <w:r>
        <w:rPr>
          <w:rFonts w:hint="cs"/>
          <w:rtl/>
        </w:rPr>
        <w:t xml:space="preserve"> </w:t>
      </w:r>
      <w:r>
        <w:rPr>
          <w:rtl/>
        </w:rPr>
        <w:t>(الأمانة)</w:t>
      </w:r>
    </w:p>
    <w:p w:rsidR="00B03E0B" w:rsidRDefault="00B03E0B" w:rsidP="00B03E0B">
      <w:pPr>
        <w:pStyle w:val="SingleTxtGA"/>
      </w:pPr>
      <w:r>
        <w:rPr>
          <w:rFonts w:hint="cs"/>
          <w:rtl/>
        </w:rPr>
        <w:t>14-</w:t>
      </w:r>
      <w:r>
        <w:rPr>
          <w:rFonts w:hint="cs"/>
          <w:rtl/>
        </w:rPr>
        <w:tab/>
      </w:r>
      <w:r>
        <w:rPr>
          <w:rtl/>
        </w:rPr>
        <w:t>وافقت اللجنة على برنامج عمل اللجنتين الفرعيتين على النحو الوارد في الفقرة 9</w:t>
      </w:r>
      <w:r>
        <w:rPr>
          <w:rFonts w:hint="cs"/>
          <w:rtl/>
        </w:rPr>
        <w:t>8</w:t>
      </w:r>
      <w:r>
        <w:rPr>
          <w:rtl/>
        </w:rPr>
        <w:t xml:space="preserve"> من الوثيقة </w:t>
      </w:r>
      <w:r>
        <w:t>ST/SG/AC.10/C.3/100</w:t>
      </w:r>
      <w:r>
        <w:rPr>
          <w:rtl/>
        </w:rPr>
        <w:t xml:space="preserve"> والمرفق الثالث للوثيقة </w:t>
      </w:r>
      <w:r>
        <w:t>ST/SG/AC.10/C.4/64</w:t>
      </w:r>
      <w:r>
        <w:rPr>
          <w:rtl/>
        </w:rPr>
        <w:t>.</w:t>
      </w:r>
    </w:p>
    <w:p w:rsidR="00B03E0B" w:rsidRDefault="00B03E0B" w:rsidP="00B03E0B">
      <w:pPr>
        <w:pStyle w:val="H1GA"/>
      </w:pPr>
      <w:r>
        <w:rPr>
          <w:rtl/>
        </w:rPr>
        <w:tab/>
      </w:r>
      <w:bookmarkStart w:id="11" w:name="_Toc412451462"/>
      <w:r>
        <w:rPr>
          <w:rFonts w:hint="cs"/>
          <w:rtl/>
        </w:rPr>
        <w:t>باء-</w:t>
      </w:r>
      <w:r>
        <w:rPr>
          <w:rtl/>
        </w:rPr>
        <w:tab/>
        <w:t>الجدول الزمني للاجتماعات</w:t>
      </w:r>
      <w:bookmarkEnd w:id="11"/>
    </w:p>
    <w:p w:rsidR="00B03E0B" w:rsidRDefault="00B03E0B" w:rsidP="004E48B4">
      <w:pPr>
        <w:pStyle w:val="SingleTxtGA"/>
        <w:rPr>
          <w:rtl/>
        </w:rPr>
      </w:pPr>
      <w:r>
        <w:rPr>
          <w:rFonts w:hint="cs"/>
          <w:rtl/>
        </w:rPr>
        <w:t>15-</w:t>
      </w:r>
      <w:r>
        <w:rPr>
          <w:rFonts w:hint="cs"/>
          <w:rtl/>
        </w:rPr>
        <w:tab/>
        <w:t>وافقت</w:t>
      </w:r>
      <w:r>
        <w:rPr>
          <w:rtl/>
        </w:rPr>
        <w:t xml:space="preserve"> اللجنة</w:t>
      </w:r>
      <w:r>
        <w:rPr>
          <w:rFonts w:hint="cs"/>
          <w:rtl/>
        </w:rPr>
        <w:t xml:space="preserve"> في دورتها السابعة</w:t>
      </w:r>
      <w:r>
        <w:rPr>
          <w:rtl/>
        </w:rPr>
        <w:t xml:space="preserve"> </w:t>
      </w:r>
      <w:r>
        <w:rPr>
          <w:rFonts w:hint="cs"/>
          <w:rtl/>
        </w:rPr>
        <w:t>على منح اللجنتين الفرعيتين فرصةً للاجتماع معاً</w:t>
      </w:r>
      <w:r>
        <w:rPr>
          <w:rtl/>
        </w:rPr>
        <w:t xml:space="preserve"> </w:t>
      </w:r>
      <w:r>
        <w:rPr>
          <w:rFonts w:hint="cs"/>
          <w:rtl/>
        </w:rPr>
        <w:t xml:space="preserve">من أجل </w:t>
      </w:r>
      <w:r>
        <w:rPr>
          <w:rtl/>
        </w:rPr>
        <w:t xml:space="preserve">تجنب ازدواجية المناقشات </w:t>
      </w:r>
      <w:r>
        <w:rPr>
          <w:rFonts w:hint="cs"/>
          <w:rtl/>
        </w:rPr>
        <w:t xml:space="preserve">وتيسير تبادل المعرفة </w:t>
      </w:r>
      <w:r w:rsidRPr="00CB1B59">
        <w:rPr>
          <w:rFonts w:hint="cs"/>
          <w:rtl/>
        </w:rPr>
        <w:t>فيما يتعلق بالمسائل ذات الاهتمام المشترك</w:t>
      </w:r>
      <w:r w:rsidR="00046B24">
        <w:rPr>
          <w:vertAlign w:val="superscript"/>
          <w:rtl/>
        </w:rPr>
        <w:t>(</w:t>
      </w:r>
      <w:r w:rsidR="00046B24">
        <w:rPr>
          <w:rStyle w:val="FootnoteReference"/>
          <w:rtl/>
        </w:rPr>
        <w:footnoteReference w:id="4"/>
      </w:r>
      <w:r w:rsidR="00046B24">
        <w:rPr>
          <w:vertAlign w:val="superscript"/>
          <w:rtl/>
        </w:rPr>
        <w:t>)</w:t>
      </w:r>
      <w:r>
        <w:rPr>
          <w:rtl/>
        </w:rPr>
        <w:t xml:space="preserve">. </w:t>
      </w:r>
    </w:p>
    <w:p w:rsidR="00B03E0B" w:rsidRPr="004E48B4" w:rsidRDefault="00B03E0B" w:rsidP="004E48B4">
      <w:pPr>
        <w:pStyle w:val="SingleTxtGA"/>
        <w:rPr>
          <w:rtl/>
        </w:rPr>
      </w:pPr>
      <w:r>
        <w:rPr>
          <w:rFonts w:hint="cs"/>
          <w:rtl/>
        </w:rPr>
        <w:t>16-</w:t>
      </w:r>
      <w:r>
        <w:rPr>
          <w:rFonts w:hint="cs"/>
          <w:rtl/>
        </w:rPr>
        <w:tab/>
        <w:t>وعُقدت الجلسة المشتركة الأولى بين اللجنتين الفرعيتين في 9 كانون الأول/</w:t>
      </w:r>
      <w:r w:rsidR="00046B24">
        <w:rPr>
          <w:rFonts w:hint="cs"/>
          <w:rtl/>
        </w:rPr>
        <w:t xml:space="preserve"> </w:t>
      </w:r>
      <w:r>
        <w:rPr>
          <w:rFonts w:hint="cs"/>
          <w:rtl/>
        </w:rPr>
        <w:t>ديسمبر</w:t>
      </w:r>
      <w:r w:rsidR="00046B24">
        <w:rPr>
          <w:rFonts w:hint="eastAsia"/>
          <w:rtl/>
        </w:rPr>
        <w:t> </w:t>
      </w:r>
      <w:r>
        <w:rPr>
          <w:rFonts w:hint="cs"/>
          <w:rtl/>
        </w:rPr>
        <w:t>2015 خلال وقت الاجتماع المخصص للدورة الثلاثين للجنة</w:t>
      </w:r>
      <w:r w:rsidRPr="00665886">
        <w:rPr>
          <w:rtl/>
        </w:rPr>
        <w:t xml:space="preserve"> </w:t>
      </w:r>
      <w:r>
        <w:rPr>
          <w:rtl/>
        </w:rPr>
        <w:t>الفرعية المعنية بالنظام المنسق عالمياً</w:t>
      </w:r>
      <w:r>
        <w:rPr>
          <w:rFonts w:hint="cs"/>
          <w:rtl/>
        </w:rPr>
        <w:t>. ثم عُقدت الجلسة المشتركة الثانية في 5 تموز/يوليه 2016 خلال وقت الاجتماع المخصص للدورة الحادية والثلاثين للجنة</w:t>
      </w:r>
      <w:r w:rsidRPr="00665886">
        <w:rPr>
          <w:rtl/>
        </w:rPr>
        <w:t xml:space="preserve"> </w:t>
      </w:r>
      <w:r>
        <w:rPr>
          <w:rtl/>
        </w:rPr>
        <w:t>الفرعية المعنية بالنظام المنسق عالمياً</w:t>
      </w:r>
      <w:r>
        <w:rPr>
          <w:rFonts w:hint="cs"/>
          <w:rtl/>
        </w:rPr>
        <w:t>. وعُمّم تقريرا الجلستين المشتركتين بوصفهما المرفق الثاني بتقرير</w:t>
      </w:r>
      <w:r w:rsidRPr="00506E31">
        <w:rPr>
          <w:rFonts w:hint="cs"/>
          <w:rtl/>
        </w:rPr>
        <w:t xml:space="preserve"> </w:t>
      </w:r>
      <w:r>
        <w:rPr>
          <w:rFonts w:hint="cs"/>
          <w:rtl/>
        </w:rPr>
        <w:t>اللجنة</w:t>
      </w:r>
      <w:r w:rsidRPr="00665886">
        <w:rPr>
          <w:rtl/>
        </w:rPr>
        <w:t xml:space="preserve"> </w:t>
      </w:r>
      <w:r>
        <w:rPr>
          <w:rtl/>
        </w:rPr>
        <w:t>الفرعية المعنية بالنظام المنسق عالمياً</w:t>
      </w:r>
      <w:r>
        <w:rPr>
          <w:rFonts w:hint="cs"/>
          <w:rtl/>
        </w:rPr>
        <w:t xml:space="preserve"> عن دورتها الثلاثين (بالنسبة إلى الجلسة المشتركة الأولى)</w:t>
      </w:r>
      <w:r w:rsidR="00046B24">
        <w:rPr>
          <w:vertAlign w:val="superscript"/>
          <w:rtl/>
        </w:rPr>
        <w:t>(</w:t>
      </w:r>
      <w:r w:rsidR="00046B24">
        <w:rPr>
          <w:rStyle w:val="FootnoteReference"/>
          <w:rtl/>
        </w:rPr>
        <w:footnoteReference w:id="5"/>
      </w:r>
      <w:r w:rsidR="00046B24">
        <w:rPr>
          <w:vertAlign w:val="superscript"/>
          <w:rtl/>
        </w:rPr>
        <w:t>)</w:t>
      </w:r>
      <w:r>
        <w:rPr>
          <w:rFonts w:hint="cs"/>
          <w:rtl/>
        </w:rPr>
        <w:t xml:space="preserve"> وعن دورتها الحادية والثلاثين (بالنسبة إلى الجلسة المشتركة الثانية)</w:t>
      </w:r>
      <w:r w:rsidR="00046B24">
        <w:rPr>
          <w:vertAlign w:val="superscript"/>
          <w:rtl/>
        </w:rPr>
        <w:t>(</w:t>
      </w:r>
      <w:r w:rsidR="00046B24">
        <w:rPr>
          <w:rStyle w:val="FootnoteReference"/>
          <w:rtl/>
        </w:rPr>
        <w:footnoteReference w:id="6"/>
      </w:r>
      <w:r w:rsidR="00046B24">
        <w:rPr>
          <w:vertAlign w:val="superscript"/>
          <w:rtl/>
        </w:rPr>
        <w:t>)</w:t>
      </w:r>
      <w:r w:rsidR="00046B24">
        <w:rPr>
          <w:rFonts w:hint="cs"/>
          <w:rtl/>
        </w:rPr>
        <w:t>.</w:t>
      </w:r>
    </w:p>
    <w:p w:rsidR="00B03E0B" w:rsidRDefault="00B03E0B" w:rsidP="00B03E0B">
      <w:pPr>
        <w:pStyle w:val="SingleTxtGA"/>
        <w:rPr>
          <w:rtl/>
        </w:rPr>
      </w:pPr>
      <w:r>
        <w:rPr>
          <w:rFonts w:hint="cs"/>
          <w:rtl/>
        </w:rPr>
        <w:t>17-</w:t>
      </w:r>
      <w:r>
        <w:rPr>
          <w:rFonts w:hint="cs"/>
          <w:rtl/>
        </w:rPr>
        <w:tab/>
      </w:r>
      <w:r>
        <w:rPr>
          <w:rtl/>
        </w:rPr>
        <w:t>و</w:t>
      </w:r>
      <w:r>
        <w:rPr>
          <w:rFonts w:hint="cs"/>
          <w:rtl/>
        </w:rPr>
        <w:t>اللجنة إذ تبيّنت أن</w:t>
      </w:r>
      <w:r>
        <w:rPr>
          <w:rtl/>
        </w:rPr>
        <w:t xml:space="preserve"> تجربة </w:t>
      </w:r>
      <w:r>
        <w:rPr>
          <w:rFonts w:hint="cs"/>
          <w:rtl/>
        </w:rPr>
        <w:t>الجلسات</w:t>
      </w:r>
      <w:r>
        <w:rPr>
          <w:rtl/>
        </w:rPr>
        <w:t xml:space="preserve"> المشتركة </w:t>
      </w:r>
      <w:r>
        <w:rPr>
          <w:rFonts w:hint="cs"/>
          <w:rtl/>
        </w:rPr>
        <w:t>أثبتت جدواها</w:t>
      </w:r>
      <w:r>
        <w:rPr>
          <w:rtl/>
        </w:rPr>
        <w:t xml:space="preserve"> </w:t>
      </w:r>
      <w:r>
        <w:rPr>
          <w:rFonts w:hint="cs"/>
          <w:rtl/>
        </w:rPr>
        <w:t xml:space="preserve">في </w:t>
      </w:r>
      <w:r>
        <w:rPr>
          <w:rtl/>
        </w:rPr>
        <w:t>تعزيز التعاون بين اللج</w:t>
      </w:r>
      <w:r w:rsidR="009D43D7">
        <w:rPr>
          <w:rFonts w:hint="cs"/>
          <w:rtl/>
        </w:rPr>
        <w:t>ن</w:t>
      </w:r>
      <w:r>
        <w:rPr>
          <w:rtl/>
        </w:rPr>
        <w:t>تين الفرعيتين</w:t>
      </w:r>
      <w:r>
        <w:rPr>
          <w:rFonts w:hint="cs"/>
          <w:rtl/>
        </w:rPr>
        <w:t xml:space="preserve"> وفي التصدي للمسائل ذات الاهتمام المشترك، قررت مواصلة الأخذ بهذه الممارسة خلال فترة السنتين 2017-20</w:t>
      </w:r>
      <w:r w:rsidR="002960DA">
        <w:rPr>
          <w:rFonts w:hint="cs"/>
          <w:rtl/>
        </w:rPr>
        <w:t xml:space="preserve">18. </w:t>
      </w:r>
    </w:p>
    <w:p w:rsidR="00B03E0B" w:rsidRDefault="00B03E0B" w:rsidP="002960DA">
      <w:pPr>
        <w:pStyle w:val="SingleTxtGA"/>
      </w:pPr>
      <w:r>
        <w:rPr>
          <w:rFonts w:hint="cs"/>
          <w:rtl/>
        </w:rPr>
        <w:t>18-</w:t>
      </w:r>
      <w:r>
        <w:rPr>
          <w:rFonts w:hint="cs"/>
          <w:rtl/>
        </w:rPr>
        <w:tab/>
        <w:t>ويمكن الاستمرار في عقد جلسات مشتركة</w:t>
      </w:r>
      <w:r>
        <w:rPr>
          <w:rtl/>
        </w:rPr>
        <w:t xml:space="preserve"> للجنتين الفرعيتين </w:t>
      </w:r>
      <w:r>
        <w:rPr>
          <w:rFonts w:hint="cs"/>
          <w:rtl/>
        </w:rPr>
        <w:t>في الدورتين</w:t>
      </w:r>
      <w:r>
        <w:rPr>
          <w:rtl/>
        </w:rPr>
        <w:t xml:space="preserve"> الثانية والثالثة </w:t>
      </w:r>
      <w:r>
        <w:rPr>
          <w:rFonts w:hint="cs"/>
          <w:rtl/>
        </w:rPr>
        <w:t>لفترة السنتين</w:t>
      </w:r>
      <w:r>
        <w:rPr>
          <w:rtl/>
        </w:rPr>
        <w:t>.</w:t>
      </w:r>
      <w:r>
        <w:rPr>
          <w:rFonts w:hint="cs"/>
          <w:rtl/>
        </w:rPr>
        <w:t xml:space="preserve"> ويحدد رئيسا اللجنتين الفرعيتين كلاهما، مع الأمانة،</w:t>
      </w:r>
      <w:r>
        <w:rPr>
          <w:rtl/>
        </w:rPr>
        <w:t xml:space="preserve"> </w:t>
      </w:r>
      <w:r>
        <w:rPr>
          <w:rFonts w:hint="cs"/>
          <w:rtl/>
        </w:rPr>
        <w:t>وقت الاجتماع المخصص للجلسات المشتركة على أساس عدد القضايا المطروحة للنظر فيها.</w:t>
      </w:r>
      <w:r>
        <w:rPr>
          <w:rtl/>
        </w:rPr>
        <w:t xml:space="preserve"> </w:t>
      </w:r>
      <w:r>
        <w:rPr>
          <w:rFonts w:hint="cs"/>
          <w:rtl/>
        </w:rPr>
        <w:t xml:space="preserve">ولن </w:t>
      </w:r>
      <w:r>
        <w:rPr>
          <w:rtl/>
        </w:rPr>
        <w:t>تترتب على ذلك أي تكاليف إضافية</w:t>
      </w:r>
      <w:r>
        <w:rPr>
          <w:rFonts w:hint="cs"/>
          <w:rtl/>
        </w:rPr>
        <w:t xml:space="preserve"> تتعلق بخدمات المؤتمرات</w:t>
      </w:r>
      <w:r>
        <w:rPr>
          <w:rtl/>
        </w:rPr>
        <w:t xml:space="preserve"> على اعتبار أن العدد الإجمالي للجلسات المقررة لن يتأثر.</w:t>
      </w:r>
    </w:p>
    <w:p w:rsidR="00B03E0B" w:rsidRDefault="00B03E0B" w:rsidP="00B03E0B">
      <w:pPr>
        <w:pStyle w:val="SingleTxtGA"/>
      </w:pPr>
      <w:r>
        <w:rPr>
          <w:rFonts w:hint="cs"/>
          <w:rtl/>
        </w:rPr>
        <w:t>19-</w:t>
      </w:r>
      <w:r>
        <w:rPr>
          <w:rFonts w:hint="cs"/>
          <w:rtl/>
        </w:rPr>
        <w:tab/>
      </w:r>
      <w:r>
        <w:rPr>
          <w:rtl/>
        </w:rPr>
        <w:t>وبعد إبلاغ الأمانة اللجنة بتوفر مرافق المؤتمرات، وافقت اللجنة على أن يكون الجدول الزمني للاجتماعات للفترة 201</w:t>
      </w:r>
      <w:r>
        <w:rPr>
          <w:rFonts w:hint="cs"/>
          <w:rtl/>
        </w:rPr>
        <w:t>7</w:t>
      </w:r>
      <w:r>
        <w:rPr>
          <w:rtl/>
        </w:rPr>
        <w:t>-201</w:t>
      </w:r>
      <w:r>
        <w:rPr>
          <w:rFonts w:hint="cs"/>
          <w:rtl/>
        </w:rPr>
        <w:t>8</w:t>
      </w:r>
      <w:r>
        <w:rPr>
          <w:rtl/>
        </w:rPr>
        <w:t xml:space="preserve"> على النحو التالي:</w:t>
      </w:r>
    </w:p>
    <w:p w:rsidR="00B03E0B" w:rsidRPr="00790FD4" w:rsidRDefault="00B03E0B" w:rsidP="00B03E0B">
      <w:pPr>
        <w:pStyle w:val="SingleTxtGA"/>
        <w:rPr>
          <w:b/>
          <w:bCs/>
        </w:rPr>
      </w:pPr>
      <w:r w:rsidRPr="00790FD4">
        <w:rPr>
          <w:b/>
          <w:bCs/>
          <w:rtl/>
        </w:rPr>
        <w:t>٢٠١</w:t>
      </w:r>
      <w:r>
        <w:rPr>
          <w:rFonts w:hint="cs"/>
          <w:b/>
          <w:bCs/>
          <w:rtl/>
        </w:rPr>
        <w:t>7</w:t>
      </w:r>
    </w:p>
    <w:tbl>
      <w:tblPr>
        <w:bidiVisual/>
        <w:tblW w:w="7229" w:type="dxa"/>
        <w:tblInd w:w="1242" w:type="dxa"/>
        <w:tblLook w:val="04A0" w:firstRow="1" w:lastRow="0" w:firstColumn="1" w:lastColumn="0" w:noHBand="0" w:noVBand="1"/>
      </w:tblPr>
      <w:tblGrid>
        <w:gridCol w:w="3118"/>
        <w:gridCol w:w="4111"/>
      </w:tblGrid>
      <w:tr w:rsidR="00B03E0B" w:rsidRPr="00457EA9" w:rsidTr="002960DA">
        <w:tc>
          <w:tcPr>
            <w:tcW w:w="3118" w:type="dxa"/>
            <w:shd w:val="clear" w:color="auto" w:fill="auto"/>
          </w:tcPr>
          <w:p w:rsidR="00B03E0B" w:rsidRPr="00457EA9" w:rsidRDefault="00B03E0B" w:rsidP="002960DA">
            <w:pPr>
              <w:rPr>
                <w:rtl/>
              </w:rPr>
            </w:pPr>
            <w:r>
              <w:rPr>
                <w:rFonts w:hint="cs"/>
                <w:rtl/>
              </w:rPr>
              <w:t>3</w:t>
            </w:r>
            <w:r w:rsidRPr="00457EA9">
              <w:rPr>
                <w:rtl/>
              </w:rPr>
              <w:t>-</w:t>
            </w:r>
            <w:r>
              <w:rPr>
                <w:rFonts w:hint="cs"/>
                <w:rtl/>
              </w:rPr>
              <w:t>7</w:t>
            </w:r>
            <w:r w:rsidRPr="00457EA9">
              <w:rPr>
                <w:rtl/>
              </w:rPr>
              <w:t xml:space="preserve"> </w:t>
            </w:r>
            <w:r>
              <w:rPr>
                <w:rFonts w:hint="cs"/>
                <w:rtl/>
              </w:rPr>
              <w:t>تموز</w:t>
            </w:r>
            <w:r w:rsidRPr="00457EA9">
              <w:rPr>
                <w:rtl/>
              </w:rPr>
              <w:t>/</w:t>
            </w:r>
            <w:r w:rsidRPr="00457EA9">
              <w:rPr>
                <w:rFonts w:hint="cs"/>
                <w:rtl/>
              </w:rPr>
              <w:t>يو</w:t>
            </w:r>
            <w:r>
              <w:rPr>
                <w:rFonts w:hint="cs"/>
                <w:rtl/>
              </w:rPr>
              <w:t>ل</w:t>
            </w:r>
            <w:r w:rsidRPr="00457EA9">
              <w:rPr>
                <w:rFonts w:hint="cs"/>
                <w:rtl/>
              </w:rPr>
              <w:t>يه</w:t>
            </w:r>
            <w:r w:rsidRPr="00457EA9">
              <w:rPr>
                <w:rtl/>
              </w:rPr>
              <w:t>:</w:t>
            </w:r>
          </w:p>
        </w:tc>
        <w:tc>
          <w:tcPr>
            <w:tcW w:w="4111" w:type="dxa"/>
            <w:shd w:val="clear" w:color="auto" w:fill="auto"/>
          </w:tcPr>
          <w:p w:rsidR="00B03E0B" w:rsidRPr="00457EA9" w:rsidRDefault="00B03E0B" w:rsidP="002960DA">
            <w:pPr>
              <w:rPr>
                <w:rtl/>
              </w:rPr>
            </w:pPr>
            <w:r w:rsidRPr="00457EA9">
              <w:rPr>
                <w:rtl/>
              </w:rPr>
              <w:t xml:space="preserve">اللجنة الفرعية المعنية بنقل البضائع الخطرة، الدورة </w:t>
            </w:r>
            <w:r>
              <w:rPr>
                <w:rFonts w:hint="cs"/>
                <w:rtl/>
              </w:rPr>
              <w:t>51</w:t>
            </w:r>
            <w:r w:rsidRPr="00457EA9">
              <w:rPr>
                <w:rtl/>
              </w:rPr>
              <w:t xml:space="preserve"> (10 جلسات) </w:t>
            </w:r>
          </w:p>
        </w:tc>
      </w:tr>
      <w:tr w:rsidR="00B03E0B" w:rsidRPr="00457EA9" w:rsidTr="002960DA">
        <w:tc>
          <w:tcPr>
            <w:tcW w:w="3118" w:type="dxa"/>
            <w:shd w:val="clear" w:color="auto" w:fill="auto"/>
          </w:tcPr>
          <w:p w:rsidR="00B03E0B" w:rsidRPr="00457EA9" w:rsidRDefault="00B03E0B" w:rsidP="002960DA">
            <w:pPr>
              <w:rPr>
                <w:rtl/>
              </w:rPr>
            </w:pPr>
            <w:r>
              <w:rPr>
                <w:rFonts w:hint="cs"/>
                <w:rtl/>
              </w:rPr>
              <w:t xml:space="preserve">10-12(صباحاً) </w:t>
            </w:r>
            <w:r w:rsidRPr="00457EA9">
              <w:rPr>
                <w:rtl/>
              </w:rPr>
              <w:t>تموز/يوليه:</w:t>
            </w:r>
          </w:p>
        </w:tc>
        <w:tc>
          <w:tcPr>
            <w:tcW w:w="4111" w:type="dxa"/>
            <w:shd w:val="clear" w:color="auto" w:fill="auto"/>
          </w:tcPr>
          <w:p w:rsidR="00B03E0B" w:rsidRPr="00457EA9" w:rsidRDefault="00B03E0B" w:rsidP="002960DA">
            <w:pPr>
              <w:rPr>
                <w:rtl/>
              </w:rPr>
            </w:pPr>
            <w:r w:rsidRPr="00457EA9">
              <w:rPr>
                <w:rtl/>
              </w:rPr>
              <w:t>اللجنة الفرعية المعنية بالنظام المنسق عالم</w:t>
            </w:r>
            <w:r w:rsidR="009D43D7">
              <w:rPr>
                <w:rFonts w:hint="cs"/>
                <w:rtl/>
              </w:rPr>
              <w:t>ي</w:t>
            </w:r>
            <w:r w:rsidRPr="00457EA9">
              <w:rPr>
                <w:rtl/>
              </w:rPr>
              <w:t>اً، الدورة</w:t>
            </w:r>
            <w:r w:rsidRPr="00457EA9">
              <w:rPr>
                <w:rFonts w:hint="cs"/>
                <w:rtl/>
              </w:rPr>
              <w:t> </w:t>
            </w:r>
            <w:r>
              <w:rPr>
                <w:rFonts w:hint="cs"/>
                <w:rtl/>
              </w:rPr>
              <w:t>33</w:t>
            </w:r>
            <w:r w:rsidRPr="00457EA9">
              <w:rPr>
                <w:rtl/>
              </w:rPr>
              <w:t xml:space="preserve"> (5 جلسات) </w:t>
            </w:r>
          </w:p>
        </w:tc>
      </w:tr>
      <w:tr w:rsidR="00B03E0B" w:rsidRPr="00457EA9" w:rsidTr="002960DA">
        <w:tc>
          <w:tcPr>
            <w:tcW w:w="3118" w:type="dxa"/>
            <w:shd w:val="clear" w:color="auto" w:fill="auto"/>
          </w:tcPr>
          <w:p w:rsidR="00B03E0B" w:rsidRPr="00457EA9" w:rsidRDefault="00B03E0B" w:rsidP="002960DA">
            <w:pPr>
              <w:rPr>
                <w:rtl/>
              </w:rPr>
            </w:pPr>
            <w:r>
              <w:rPr>
                <w:rFonts w:hint="cs"/>
                <w:rtl/>
              </w:rPr>
              <w:t>27</w:t>
            </w:r>
            <w:r w:rsidRPr="00457EA9">
              <w:rPr>
                <w:rtl/>
              </w:rPr>
              <w:t xml:space="preserve"> تشرين الثاني/نوفمبر</w:t>
            </w:r>
            <w:r w:rsidRPr="00457EA9">
              <w:rPr>
                <w:rFonts w:hint="cs"/>
                <w:rtl/>
              </w:rPr>
              <w:t xml:space="preserve"> </w:t>
            </w:r>
            <w:r w:rsidRPr="00457EA9">
              <w:rPr>
                <w:rtl/>
              </w:rPr>
              <w:t>-</w:t>
            </w:r>
            <w:r w:rsidRPr="00457EA9">
              <w:rPr>
                <w:rFonts w:hint="cs"/>
                <w:rtl/>
              </w:rPr>
              <w:t xml:space="preserve"> </w:t>
            </w:r>
            <w:r>
              <w:rPr>
                <w:rFonts w:hint="cs"/>
                <w:rtl/>
              </w:rPr>
              <w:t>6</w:t>
            </w:r>
            <w:r w:rsidRPr="00457EA9">
              <w:rPr>
                <w:rtl/>
              </w:rPr>
              <w:t xml:space="preserve"> (صباح</w:t>
            </w:r>
            <w:r>
              <w:rPr>
                <w:rFonts w:hint="cs"/>
                <w:rtl/>
              </w:rPr>
              <w:t>اً</w:t>
            </w:r>
            <w:r w:rsidRPr="00457EA9">
              <w:rPr>
                <w:rtl/>
              </w:rPr>
              <w:t>)</w:t>
            </w:r>
            <w:r w:rsidRPr="00B82087">
              <w:rPr>
                <w:vertAlign w:val="superscript"/>
                <w:rtl/>
              </w:rPr>
              <w:t>(</w:t>
            </w:r>
            <w:r w:rsidRPr="00457EA9">
              <w:rPr>
                <w:rStyle w:val="FootnoteReference"/>
                <w:rtl/>
              </w:rPr>
              <w:footnoteReference w:id="7"/>
            </w:r>
            <w:r w:rsidRPr="00B82087">
              <w:rPr>
                <w:vertAlign w:val="superscript"/>
                <w:rtl/>
              </w:rPr>
              <w:t>)</w:t>
            </w:r>
            <w:r w:rsidRPr="00457EA9">
              <w:rPr>
                <w:rtl/>
              </w:rPr>
              <w:t xml:space="preserve"> كانون الأول/ديسمبر:</w:t>
            </w:r>
          </w:p>
        </w:tc>
        <w:tc>
          <w:tcPr>
            <w:tcW w:w="4111" w:type="dxa"/>
            <w:shd w:val="clear" w:color="auto" w:fill="auto"/>
          </w:tcPr>
          <w:p w:rsidR="00B03E0B" w:rsidRPr="00457EA9" w:rsidRDefault="00B03E0B" w:rsidP="002960DA">
            <w:pPr>
              <w:rPr>
                <w:rtl/>
              </w:rPr>
            </w:pPr>
            <w:r w:rsidRPr="00457EA9">
              <w:rPr>
                <w:rtl/>
              </w:rPr>
              <w:t xml:space="preserve">اللجنة الفرعية المعنية بنقل البضائع الخطرة، الدورة </w:t>
            </w:r>
            <w:r>
              <w:rPr>
                <w:rFonts w:hint="cs"/>
                <w:rtl/>
              </w:rPr>
              <w:t>52</w:t>
            </w:r>
            <w:r w:rsidRPr="00457EA9">
              <w:rPr>
                <w:rtl/>
              </w:rPr>
              <w:t xml:space="preserve"> (15 جلسة) </w:t>
            </w:r>
          </w:p>
        </w:tc>
      </w:tr>
      <w:tr w:rsidR="00B03E0B" w:rsidRPr="00457EA9" w:rsidTr="002960DA">
        <w:tc>
          <w:tcPr>
            <w:tcW w:w="3118" w:type="dxa"/>
            <w:shd w:val="clear" w:color="auto" w:fill="auto"/>
          </w:tcPr>
          <w:p w:rsidR="00B03E0B" w:rsidRPr="00457EA9" w:rsidRDefault="00B03E0B" w:rsidP="002960DA">
            <w:pPr>
              <w:rPr>
                <w:rtl/>
              </w:rPr>
            </w:pPr>
            <w:r>
              <w:rPr>
                <w:rFonts w:hint="cs"/>
                <w:rtl/>
              </w:rPr>
              <w:t>6</w:t>
            </w:r>
            <w:r w:rsidRPr="00457EA9">
              <w:rPr>
                <w:rtl/>
              </w:rPr>
              <w:t xml:space="preserve"> (بعد الظهر)</w:t>
            </w:r>
            <w:r w:rsidRPr="00B82087">
              <w:rPr>
                <w:vertAlign w:val="superscript"/>
                <w:rtl/>
              </w:rPr>
              <w:t>(4)</w:t>
            </w:r>
            <w:r w:rsidRPr="00457EA9">
              <w:rPr>
                <w:rtl/>
              </w:rPr>
              <w:t xml:space="preserve"> - </w:t>
            </w:r>
            <w:r>
              <w:rPr>
                <w:rFonts w:hint="cs"/>
                <w:rtl/>
              </w:rPr>
              <w:t>8</w:t>
            </w:r>
            <w:r w:rsidRPr="00457EA9">
              <w:rPr>
                <w:rtl/>
              </w:rPr>
              <w:t xml:space="preserve"> كانون الأول/</w:t>
            </w:r>
            <w:r w:rsidR="002960DA">
              <w:rPr>
                <w:rFonts w:hint="cs"/>
                <w:rtl/>
              </w:rPr>
              <w:t xml:space="preserve"> </w:t>
            </w:r>
            <w:r w:rsidRPr="00457EA9">
              <w:rPr>
                <w:rtl/>
              </w:rPr>
              <w:t>ديسمبر:</w:t>
            </w:r>
          </w:p>
        </w:tc>
        <w:tc>
          <w:tcPr>
            <w:tcW w:w="4111" w:type="dxa"/>
            <w:shd w:val="clear" w:color="auto" w:fill="auto"/>
          </w:tcPr>
          <w:p w:rsidR="00B03E0B" w:rsidRPr="00457EA9" w:rsidRDefault="00B03E0B" w:rsidP="002960DA">
            <w:r w:rsidRPr="00457EA9">
              <w:rPr>
                <w:rtl/>
              </w:rPr>
              <w:t>اللجنة الفرعية المعنية بالنظام المنسق عالماً، الدورة 3</w:t>
            </w:r>
            <w:r>
              <w:rPr>
                <w:rFonts w:hint="cs"/>
                <w:rtl/>
              </w:rPr>
              <w:t>4</w:t>
            </w:r>
            <w:r w:rsidRPr="00457EA9">
              <w:rPr>
                <w:rtl/>
              </w:rPr>
              <w:t xml:space="preserve"> (5 جلسات) </w:t>
            </w:r>
          </w:p>
        </w:tc>
      </w:tr>
    </w:tbl>
    <w:p w:rsidR="00B03E0B" w:rsidRPr="00790FD4" w:rsidRDefault="00B03E0B" w:rsidP="00B03E0B">
      <w:pPr>
        <w:pStyle w:val="SingleTxtGA"/>
        <w:tabs>
          <w:tab w:val="clear" w:pos="1928"/>
          <w:tab w:val="clear" w:pos="2608"/>
        </w:tabs>
        <w:rPr>
          <w:i/>
          <w:iCs/>
        </w:rPr>
      </w:pPr>
      <w:r>
        <w:rPr>
          <w:i/>
          <w:iCs/>
          <w:rtl/>
        </w:rPr>
        <w:t>المجمو</w:t>
      </w:r>
      <w:r>
        <w:rPr>
          <w:rFonts w:hint="cs"/>
          <w:i/>
          <w:iCs/>
          <w:rtl/>
        </w:rPr>
        <w:t>ع:</w:t>
      </w:r>
    </w:p>
    <w:p w:rsidR="00B03E0B" w:rsidRDefault="00B03E0B" w:rsidP="00B03E0B">
      <w:pPr>
        <w:pStyle w:val="SingleTxtGA"/>
      </w:pPr>
      <w:r>
        <w:rPr>
          <w:rtl/>
        </w:rPr>
        <w:t>اللجنة الفرعية المعنية بنقل البضائع الخطرة: 25 جلسة</w:t>
      </w:r>
      <w:r w:rsidRPr="003038C8">
        <w:rPr>
          <w:vertAlign w:val="superscript"/>
          <w:rtl/>
        </w:rPr>
        <w:t>(4)</w:t>
      </w:r>
    </w:p>
    <w:p w:rsidR="00B03E0B" w:rsidRDefault="00B03E0B" w:rsidP="00B03E0B">
      <w:pPr>
        <w:pStyle w:val="SingleTxtGA"/>
      </w:pPr>
      <w:r>
        <w:rPr>
          <w:rtl/>
        </w:rPr>
        <w:t>اللجنة الفرعية المعنية بالنظام المنسق عالمياً: 10 جلسات</w:t>
      </w:r>
      <w:r w:rsidRPr="003038C8">
        <w:rPr>
          <w:vertAlign w:val="superscript"/>
          <w:rtl/>
        </w:rPr>
        <w:t>(4)</w:t>
      </w:r>
    </w:p>
    <w:p w:rsidR="00B03E0B" w:rsidRDefault="00B03E0B" w:rsidP="00B03E0B">
      <w:pPr>
        <w:pStyle w:val="SingleTxtGA"/>
        <w:keepNext/>
        <w:spacing w:before="280"/>
        <w:rPr>
          <w:b/>
          <w:bCs/>
          <w:rtl/>
        </w:rPr>
      </w:pPr>
      <w:r w:rsidRPr="00790FD4">
        <w:rPr>
          <w:b/>
          <w:bCs/>
          <w:rtl/>
        </w:rPr>
        <w:t>٢٠١</w:t>
      </w:r>
      <w:r>
        <w:rPr>
          <w:rFonts w:hint="cs"/>
          <w:b/>
          <w:bCs/>
          <w:rtl/>
        </w:rPr>
        <w:t>8</w:t>
      </w:r>
    </w:p>
    <w:tbl>
      <w:tblPr>
        <w:bidiVisual/>
        <w:tblW w:w="0" w:type="auto"/>
        <w:tblInd w:w="1242" w:type="dxa"/>
        <w:tblLook w:val="04A0" w:firstRow="1" w:lastRow="0" w:firstColumn="1" w:lastColumn="0" w:noHBand="0" w:noVBand="1"/>
      </w:tblPr>
      <w:tblGrid>
        <w:gridCol w:w="3118"/>
        <w:gridCol w:w="4111"/>
      </w:tblGrid>
      <w:tr w:rsidR="00B03E0B" w:rsidRPr="009E6117" w:rsidTr="002960DA">
        <w:trPr>
          <w:cantSplit/>
        </w:trPr>
        <w:tc>
          <w:tcPr>
            <w:tcW w:w="3118" w:type="dxa"/>
            <w:shd w:val="clear" w:color="auto" w:fill="auto"/>
          </w:tcPr>
          <w:p w:rsidR="00B03E0B" w:rsidRPr="009E6117" w:rsidRDefault="00B03E0B" w:rsidP="002960DA">
            <w:pPr>
              <w:rPr>
                <w:rtl/>
              </w:rPr>
            </w:pPr>
            <w:r>
              <w:rPr>
                <w:rFonts w:hint="cs"/>
                <w:rtl/>
              </w:rPr>
              <w:t>25</w:t>
            </w:r>
            <w:r w:rsidRPr="009E6117">
              <w:rPr>
                <w:rtl/>
              </w:rPr>
              <w:t xml:space="preserve"> حزيران/يونيه</w:t>
            </w:r>
            <w:r w:rsidRPr="009E6117">
              <w:rPr>
                <w:rFonts w:hint="cs"/>
                <w:rtl/>
              </w:rPr>
              <w:t xml:space="preserve"> </w:t>
            </w:r>
            <w:r w:rsidRPr="009E6117">
              <w:rPr>
                <w:rtl/>
              </w:rPr>
              <w:t>-</w:t>
            </w:r>
            <w:r w:rsidRPr="009E6117">
              <w:rPr>
                <w:rFonts w:hint="cs"/>
                <w:rtl/>
              </w:rPr>
              <w:t xml:space="preserve"> </w:t>
            </w:r>
            <w:r>
              <w:rPr>
                <w:rFonts w:hint="cs"/>
                <w:rtl/>
              </w:rPr>
              <w:t>4</w:t>
            </w:r>
            <w:r w:rsidRPr="009E6117">
              <w:rPr>
                <w:rtl/>
              </w:rPr>
              <w:t xml:space="preserve"> (صباح</w:t>
            </w:r>
            <w:r>
              <w:rPr>
                <w:rFonts w:hint="cs"/>
                <w:rtl/>
              </w:rPr>
              <w:t>اً</w:t>
            </w:r>
            <w:r w:rsidRPr="009E6117">
              <w:rPr>
                <w:rtl/>
              </w:rPr>
              <w:t>)</w:t>
            </w:r>
            <w:r w:rsidRPr="009D43D7">
              <w:rPr>
                <w:vertAlign w:val="superscript"/>
                <w:rtl/>
              </w:rPr>
              <w:t>(4)</w:t>
            </w:r>
            <w:r w:rsidRPr="009E6117">
              <w:rPr>
                <w:rtl/>
              </w:rPr>
              <w:t xml:space="preserve"> تموز/يوليه:</w:t>
            </w:r>
          </w:p>
        </w:tc>
        <w:tc>
          <w:tcPr>
            <w:tcW w:w="4111" w:type="dxa"/>
            <w:shd w:val="clear" w:color="auto" w:fill="auto"/>
          </w:tcPr>
          <w:p w:rsidR="00B03E0B" w:rsidRPr="009E6117" w:rsidRDefault="00B03E0B" w:rsidP="002960DA">
            <w:pPr>
              <w:rPr>
                <w:rtl/>
              </w:rPr>
            </w:pPr>
            <w:r w:rsidRPr="009E6117">
              <w:rPr>
                <w:rtl/>
              </w:rPr>
              <w:t xml:space="preserve">اللجنة الفرعية المعنية بنقل البضائع الخطرة، الدورة </w:t>
            </w:r>
            <w:r>
              <w:rPr>
                <w:rFonts w:hint="cs"/>
                <w:rtl/>
              </w:rPr>
              <w:t>53</w:t>
            </w:r>
            <w:r w:rsidRPr="009E6117">
              <w:rPr>
                <w:rtl/>
              </w:rPr>
              <w:t xml:space="preserve"> (15 جلسة) </w:t>
            </w:r>
          </w:p>
        </w:tc>
      </w:tr>
      <w:tr w:rsidR="00B03E0B" w:rsidRPr="009E6117" w:rsidTr="002960DA">
        <w:trPr>
          <w:cantSplit/>
        </w:trPr>
        <w:tc>
          <w:tcPr>
            <w:tcW w:w="3118" w:type="dxa"/>
            <w:shd w:val="clear" w:color="auto" w:fill="auto"/>
          </w:tcPr>
          <w:p w:rsidR="00B03E0B" w:rsidRPr="009E6117" w:rsidRDefault="00B03E0B" w:rsidP="002960DA">
            <w:pPr>
              <w:rPr>
                <w:rtl/>
              </w:rPr>
            </w:pPr>
            <w:r>
              <w:rPr>
                <w:rFonts w:hint="cs"/>
                <w:rtl/>
              </w:rPr>
              <w:t>4</w:t>
            </w:r>
            <w:r w:rsidRPr="009E6117">
              <w:rPr>
                <w:rtl/>
              </w:rPr>
              <w:t xml:space="preserve"> (بعد الظهر)</w:t>
            </w:r>
            <w:r w:rsidRPr="009D43D7">
              <w:rPr>
                <w:vertAlign w:val="superscript"/>
                <w:rtl/>
              </w:rPr>
              <w:t>(4)</w:t>
            </w:r>
            <w:r w:rsidRPr="009E6117">
              <w:rPr>
                <w:rtl/>
              </w:rPr>
              <w:t xml:space="preserve"> - </w:t>
            </w:r>
            <w:r>
              <w:rPr>
                <w:rFonts w:hint="cs"/>
                <w:rtl/>
              </w:rPr>
              <w:t>6</w:t>
            </w:r>
            <w:r w:rsidRPr="009E6117">
              <w:rPr>
                <w:rtl/>
              </w:rPr>
              <w:t xml:space="preserve"> تموز/يوليه: </w:t>
            </w:r>
          </w:p>
        </w:tc>
        <w:tc>
          <w:tcPr>
            <w:tcW w:w="4111" w:type="dxa"/>
            <w:shd w:val="clear" w:color="auto" w:fill="auto"/>
          </w:tcPr>
          <w:p w:rsidR="00B03E0B" w:rsidRPr="009E6117" w:rsidRDefault="00B03E0B" w:rsidP="002960DA">
            <w:pPr>
              <w:rPr>
                <w:rtl/>
              </w:rPr>
            </w:pPr>
            <w:r w:rsidRPr="009E6117">
              <w:rPr>
                <w:rtl/>
              </w:rPr>
              <w:t>اللجنة الفرعية المعنية بالنظام المنسق عالماً، الدورة 3</w:t>
            </w:r>
            <w:r>
              <w:rPr>
                <w:rFonts w:hint="cs"/>
                <w:rtl/>
              </w:rPr>
              <w:t>5</w:t>
            </w:r>
            <w:r w:rsidRPr="009E6117">
              <w:rPr>
                <w:rtl/>
              </w:rPr>
              <w:t xml:space="preserve"> (5</w:t>
            </w:r>
            <w:r w:rsidRPr="009E6117">
              <w:rPr>
                <w:rFonts w:hint="cs"/>
                <w:rtl/>
              </w:rPr>
              <w:t> </w:t>
            </w:r>
            <w:r w:rsidRPr="009E6117">
              <w:rPr>
                <w:rtl/>
              </w:rPr>
              <w:t xml:space="preserve">جلسات) </w:t>
            </w:r>
          </w:p>
        </w:tc>
      </w:tr>
      <w:tr w:rsidR="00B03E0B" w:rsidRPr="009E6117" w:rsidTr="002960DA">
        <w:trPr>
          <w:cantSplit/>
        </w:trPr>
        <w:tc>
          <w:tcPr>
            <w:tcW w:w="3118" w:type="dxa"/>
            <w:shd w:val="clear" w:color="auto" w:fill="auto"/>
          </w:tcPr>
          <w:p w:rsidR="00B03E0B" w:rsidRPr="009E6117" w:rsidRDefault="00B03E0B" w:rsidP="002960DA">
            <w:pPr>
              <w:rPr>
                <w:rtl/>
              </w:rPr>
            </w:pPr>
            <w:r w:rsidRPr="009E6117">
              <w:rPr>
                <w:rtl/>
              </w:rPr>
              <w:t>2</w:t>
            </w:r>
            <w:r>
              <w:rPr>
                <w:rFonts w:hint="cs"/>
                <w:rtl/>
              </w:rPr>
              <w:t>6</w:t>
            </w:r>
            <w:r w:rsidRPr="009E6117">
              <w:rPr>
                <w:rtl/>
              </w:rPr>
              <w:t xml:space="preserve"> تشرين الثاني/نوفمبر</w:t>
            </w:r>
            <w:r w:rsidRPr="009E6117">
              <w:rPr>
                <w:rFonts w:hint="cs"/>
                <w:rtl/>
              </w:rPr>
              <w:t xml:space="preserve"> </w:t>
            </w:r>
            <w:r w:rsidRPr="009E6117">
              <w:rPr>
                <w:rtl/>
              </w:rPr>
              <w:t>-</w:t>
            </w:r>
            <w:r w:rsidRPr="009E6117">
              <w:rPr>
                <w:rFonts w:hint="cs"/>
                <w:rtl/>
              </w:rPr>
              <w:t xml:space="preserve"> </w:t>
            </w:r>
            <w:r>
              <w:rPr>
                <w:rFonts w:hint="cs"/>
                <w:rtl/>
              </w:rPr>
              <w:t>4</w:t>
            </w:r>
            <w:r w:rsidRPr="009E6117">
              <w:rPr>
                <w:rtl/>
              </w:rPr>
              <w:t xml:space="preserve"> كانون الأول/ديسمبر:</w:t>
            </w:r>
          </w:p>
        </w:tc>
        <w:tc>
          <w:tcPr>
            <w:tcW w:w="4111" w:type="dxa"/>
            <w:shd w:val="clear" w:color="auto" w:fill="auto"/>
          </w:tcPr>
          <w:p w:rsidR="00B03E0B" w:rsidRPr="009E6117" w:rsidRDefault="00B03E0B" w:rsidP="002960DA">
            <w:pPr>
              <w:rPr>
                <w:rtl/>
              </w:rPr>
            </w:pPr>
            <w:r w:rsidRPr="009E6117">
              <w:rPr>
                <w:rtl/>
              </w:rPr>
              <w:t xml:space="preserve">اللجنة الفرعية المعنية بنقل البضائع الخطرة، الدورة </w:t>
            </w:r>
            <w:r>
              <w:rPr>
                <w:rFonts w:hint="cs"/>
                <w:rtl/>
              </w:rPr>
              <w:t>54</w:t>
            </w:r>
            <w:r w:rsidRPr="009E6117">
              <w:rPr>
                <w:rtl/>
              </w:rPr>
              <w:t xml:space="preserve"> (14 جلسة) </w:t>
            </w:r>
          </w:p>
        </w:tc>
      </w:tr>
      <w:tr w:rsidR="00B03E0B" w:rsidRPr="009E6117" w:rsidTr="002960DA">
        <w:trPr>
          <w:cantSplit/>
        </w:trPr>
        <w:tc>
          <w:tcPr>
            <w:tcW w:w="3118" w:type="dxa"/>
            <w:shd w:val="clear" w:color="auto" w:fill="auto"/>
          </w:tcPr>
          <w:p w:rsidR="00B03E0B" w:rsidRPr="009E6117" w:rsidRDefault="00B03E0B" w:rsidP="002960DA">
            <w:pPr>
              <w:rPr>
                <w:rtl/>
              </w:rPr>
            </w:pPr>
            <w:r>
              <w:rPr>
                <w:rFonts w:hint="cs"/>
                <w:rtl/>
              </w:rPr>
              <w:t>5</w:t>
            </w:r>
            <w:r w:rsidRPr="009E6117">
              <w:rPr>
                <w:rtl/>
              </w:rPr>
              <w:t>-</w:t>
            </w:r>
            <w:r>
              <w:rPr>
                <w:rFonts w:hint="cs"/>
                <w:rtl/>
              </w:rPr>
              <w:t>7</w:t>
            </w:r>
            <w:r w:rsidRPr="009E6117">
              <w:rPr>
                <w:rtl/>
              </w:rPr>
              <w:t xml:space="preserve"> (صباحا</w:t>
            </w:r>
            <w:r>
              <w:rPr>
                <w:rFonts w:hint="cs"/>
                <w:rtl/>
              </w:rPr>
              <w:t>ً</w:t>
            </w:r>
            <w:r w:rsidRPr="009E6117">
              <w:rPr>
                <w:rtl/>
              </w:rPr>
              <w:t>) كانون الأول/ديسمبر:</w:t>
            </w:r>
          </w:p>
        </w:tc>
        <w:tc>
          <w:tcPr>
            <w:tcW w:w="4111" w:type="dxa"/>
            <w:shd w:val="clear" w:color="auto" w:fill="auto"/>
          </w:tcPr>
          <w:p w:rsidR="00B03E0B" w:rsidRPr="009E6117" w:rsidRDefault="00B03E0B" w:rsidP="002960DA">
            <w:pPr>
              <w:rPr>
                <w:rtl/>
              </w:rPr>
            </w:pPr>
            <w:r w:rsidRPr="009E6117">
              <w:rPr>
                <w:rtl/>
              </w:rPr>
              <w:t>اللجنة الفرعية المعنية بالنظام المنسق عالماً، الدورة 3</w:t>
            </w:r>
            <w:r>
              <w:rPr>
                <w:rFonts w:hint="cs"/>
                <w:rtl/>
              </w:rPr>
              <w:t>6</w:t>
            </w:r>
            <w:r w:rsidRPr="009E6117">
              <w:rPr>
                <w:rtl/>
              </w:rPr>
              <w:t xml:space="preserve"> (5 جلسات) </w:t>
            </w:r>
          </w:p>
        </w:tc>
      </w:tr>
      <w:tr w:rsidR="00B03E0B" w:rsidTr="002960DA">
        <w:trPr>
          <w:cantSplit/>
        </w:trPr>
        <w:tc>
          <w:tcPr>
            <w:tcW w:w="3118" w:type="dxa"/>
            <w:shd w:val="clear" w:color="auto" w:fill="auto"/>
          </w:tcPr>
          <w:p w:rsidR="00B03E0B" w:rsidRPr="009E6117" w:rsidRDefault="00B03E0B" w:rsidP="002960DA">
            <w:pPr>
              <w:rPr>
                <w:rtl/>
              </w:rPr>
            </w:pPr>
            <w:r>
              <w:rPr>
                <w:rFonts w:hint="cs"/>
                <w:rtl/>
              </w:rPr>
              <w:t>7</w:t>
            </w:r>
            <w:r w:rsidRPr="009E6117">
              <w:rPr>
                <w:rtl/>
              </w:rPr>
              <w:t xml:space="preserve"> (بعد الظهر) كانون الأول/ديسمبر:</w:t>
            </w:r>
          </w:p>
        </w:tc>
        <w:tc>
          <w:tcPr>
            <w:tcW w:w="4111" w:type="dxa"/>
            <w:shd w:val="clear" w:color="auto" w:fill="auto"/>
          </w:tcPr>
          <w:p w:rsidR="00B03E0B" w:rsidRDefault="00B03E0B" w:rsidP="002960DA">
            <w:r w:rsidRPr="009E6117">
              <w:rPr>
                <w:rtl/>
              </w:rPr>
              <w:t xml:space="preserve">اللجنة، الدورة </w:t>
            </w:r>
            <w:r>
              <w:rPr>
                <w:rFonts w:hint="cs"/>
                <w:rtl/>
              </w:rPr>
              <w:t>9</w:t>
            </w:r>
            <w:r w:rsidRPr="009E6117">
              <w:rPr>
                <w:rtl/>
              </w:rPr>
              <w:t xml:space="preserve"> (جلسة واحدة) </w:t>
            </w:r>
          </w:p>
        </w:tc>
      </w:tr>
    </w:tbl>
    <w:p w:rsidR="00B03E0B" w:rsidRPr="00790FD4" w:rsidRDefault="00B03E0B" w:rsidP="00B03E0B">
      <w:pPr>
        <w:pStyle w:val="SingleTxtGA"/>
        <w:rPr>
          <w:i/>
          <w:iCs/>
        </w:rPr>
      </w:pPr>
      <w:r>
        <w:rPr>
          <w:i/>
          <w:iCs/>
          <w:rtl/>
        </w:rPr>
        <w:t>المجمو</w:t>
      </w:r>
      <w:r>
        <w:rPr>
          <w:rFonts w:hint="cs"/>
          <w:i/>
          <w:iCs/>
          <w:rtl/>
        </w:rPr>
        <w:t>ع:</w:t>
      </w:r>
    </w:p>
    <w:p w:rsidR="00B03E0B" w:rsidRDefault="00B03E0B" w:rsidP="00B03E0B">
      <w:pPr>
        <w:pStyle w:val="SingleTxtGA"/>
      </w:pPr>
      <w:r>
        <w:rPr>
          <w:rtl/>
        </w:rPr>
        <w:t>اللجنة الفرعية المعنية بنقل البضائع الخطرة: 29 جلسة</w:t>
      </w:r>
      <w:r w:rsidRPr="003038C8">
        <w:rPr>
          <w:rFonts w:hint="cs"/>
          <w:sz w:val="18"/>
          <w:vertAlign w:val="superscript"/>
          <w:rtl/>
        </w:rPr>
        <w:t>(</w:t>
      </w:r>
      <w:r w:rsidRPr="003038C8">
        <w:rPr>
          <w:rStyle w:val="FootnoteReference"/>
          <w:rtl/>
        </w:rPr>
        <w:footnoteReference w:customMarkFollows="1" w:id="8"/>
        <w:t>4</w:t>
      </w:r>
      <w:r w:rsidRPr="003038C8">
        <w:rPr>
          <w:rFonts w:hint="cs"/>
          <w:sz w:val="18"/>
          <w:vertAlign w:val="superscript"/>
          <w:rtl/>
        </w:rPr>
        <w:t>)</w:t>
      </w:r>
    </w:p>
    <w:p w:rsidR="00B03E0B" w:rsidRDefault="00B03E0B" w:rsidP="00B03E0B">
      <w:pPr>
        <w:pStyle w:val="SingleTxtGA"/>
      </w:pPr>
      <w:r>
        <w:rPr>
          <w:rtl/>
        </w:rPr>
        <w:t>اللجنة الفرعية المعنية بالنظام المنسق عالمياً: 10 جلسا</w:t>
      </w:r>
      <w:r>
        <w:rPr>
          <w:rFonts w:hint="cs"/>
          <w:rtl/>
        </w:rPr>
        <w:t>ت</w:t>
      </w:r>
      <w:r w:rsidRPr="003038C8">
        <w:rPr>
          <w:rFonts w:hint="cs"/>
          <w:vertAlign w:val="superscript"/>
          <w:rtl/>
        </w:rPr>
        <w:t>(</w:t>
      </w:r>
      <w:r w:rsidRPr="003038C8">
        <w:rPr>
          <w:rFonts w:hint="cs"/>
          <w:sz w:val="18"/>
          <w:szCs w:val="28"/>
          <w:vertAlign w:val="superscript"/>
          <w:rtl/>
        </w:rPr>
        <w:t>4</w:t>
      </w:r>
      <w:r w:rsidRPr="003038C8">
        <w:rPr>
          <w:rFonts w:hint="cs"/>
          <w:vertAlign w:val="superscript"/>
          <w:rtl/>
        </w:rPr>
        <w:t>)</w:t>
      </w:r>
    </w:p>
    <w:p w:rsidR="00B03E0B" w:rsidRDefault="00B03E0B" w:rsidP="00B03E0B">
      <w:pPr>
        <w:pStyle w:val="SingleTxtGA"/>
      </w:pPr>
      <w:r>
        <w:rPr>
          <w:rtl/>
        </w:rPr>
        <w:t>اللجنة: جلسة واحدة</w:t>
      </w:r>
    </w:p>
    <w:p w:rsidR="00B03E0B" w:rsidRPr="002960DA" w:rsidRDefault="00B03E0B" w:rsidP="002960DA">
      <w:pPr>
        <w:pStyle w:val="HChGA"/>
        <w:rPr>
          <w:b w:val="0"/>
          <w:bCs w:val="0"/>
          <w:sz w:val="20"/>
          <w:szCs w:val="30"/>
          <w:rtl/>
        </w:rPr>
      </w:pPr>
      <w:r>
        <w:rPr>
          <w:rFonts w:cs="Times New Roman" w:hint="cs"/>
          <w:rtl/>
        </w:rPr>
        <w:tab/>
      </w:r>
      <w:bookmarkStart w:id="12" w:name="_Toc412451463"/>
      <w:dir w:val="rtl">
        <w:r>
          <w:rPr>
            <w:rFonts w:hint="cs"/>
            <w:rtl/>
          </w:rPr>
          <w:t>ثامناً</w:t>
        </w:r>
        <w:r>
          <w:rPr>
            <w:rtl/>
          </w:rPr>
          <w:t>-</w:t>
        </w:r>
        <w:r>
          <w:rPr>
            <w:rFonts w:hint="cs"/>
            <w:rtl/>
          </w:rPr>
          <w:tab/>
          <w:t>مشروع</w:t>
        </w:r>
        <w:r>
          <w:rPr>
            <w:rtl/>
          </w:rPr>
          <w:t xml:space="preserve"> </w:t>
        </w:r>
        <w:r>
          <w:rPr>
            <w:rFonts w:hint="cs"/>
            <w:rtl/>
          </w:rPr>
          <w:t>قرار</w:t>
        </w:r>
        <w:r>
          <w:rPr>
            <w:rtl/>
          </w:rPr>
          <w:t xml:space="preserve"> </w:t>
        </w:r>
        <w:r>
          <w:rPr>
            <w:rFonts w:hint="cs"/>
            <w:rtl/>
          </w:rPr>
          <w:t>المجلس</w:t>
        </w:r>
        <w:r>
          <w:rPr>
            <w:rtl/>
          </w:rPr>
          <w:t xml:space="preserve"> </w:t>
        </w:r>
        <w:r>
          <w:rPr>
            <w:rFonts w:hint="cs"/>
            <w:rtl/>
          </w:rPr>
          <w:t>الاقتصادي</w:t>
        </w:r>
        <w:r>
          <w:rPr>
            <w:rtl/>
          </w:rPr>
          <w:t xml:space="preserve"> </w:t>
        </w:r>
        <w:r>
          <w:rPr>
            <w:rFonts w:hint="cs"/>
            <w:rtl/>
          </w:rPr>
          <w:t>والاجتماعي</w:t>
        </w:r>
        <w:r>
          <w:rPr>
            <w:rtl/>
          </w:rPr>
          <w:t xml:space="preserve"> 201</w:t>
        </w:r>
        <w:r>
          <w:rPr>
            <w:rFonts w:hint="cs"/>
            <w:rtl/>
          </w:rPr>
          <w:t>7</w:t>
        </w:r>
        <w:r>
          <w:rPr>
            <w:rtl/>
          </w:rPr>
          <w:t>/</w:t>
        </w:r>
        <w:r>
          <w:rPr>
            <w:rFonts w:hint="cs"/>
            <w:rtl/>
          </w:rPr>
          <w:t>…</w:t>
        </w:r>
        <w:r>
          <w:rPr>
            <w:rFonts w:hint="cs"/>
            <w:rtl/>
          </w:rPr>
          <w:tab/>
        </w:r>
        <w:r>
          <w:rPr>
            <w:rtl/>
          </w:rPr>
          <w:br/>
        </w:r>
        <w:r w:rsidRPr="002960DA">
          <w:rPr>
            <w:b w:val="0"/>
            <w:bCs w:val="0"/>
            <w:sz w:val="20"/>
            <w:szCs w:val="30"/>
            <w:rtl/>
          </w:rPr>
          <w:t>(</w:t>
        </w:r>
        <w:r w:rsidRPr="002960DA">
          <w:rPr>
            <w:rFonts w:hint="cs"/>
            <w:b w:val="0"/>
            <w:bCs w:val="0"/>
            <w:sz w:val="20"/>
            <w:szCs w:val="30"/>
            <w:rtl/>
          </w:rPr>
          <w:t>البند</w:t>
        </w:r>
        <w:r w:rsidRPr="002960DA">
          <w:rPr>
            <w:b w:val="0"/>
            <w:bCs w:val="0"/>
            <w:sz w:val="20"/>
            <w:szCs w:val="30"/>
            <w:rtl/>
          </w:rPr>
          <w:t xml:space="preserve"> 7 </w:t>
        </w:r>
        <w:r w:rsidRPr="002960DA">
          <w:rPr>
            <w:rFonts w:hint="cs"/>
            <w:b w:val="0"/>
            <w:bCs w:val="0"/>
            <w:sz w:val="20"/>
            <w:szCs w:val="30"/>
            <w:rtl/>
          </w:rPr>
          <w:t>من</w:t>
        </w:r>
        <w:r w:rsidRPr="002960DA">
          <w:rPr>
            <w:b w:val="0"/>
            <w:bCs w:val="0"/>
            <w:sz w:val="20"/>
            <w:szCs w:val="30"/>
            <w:rtl/>
          </w:rPr>
          <w:t xml:space="preserve"> </w:t>
        </w:r>
        <w:r w:rsidRPr="002960DA">
          <w:rPr>
            <w:rFonts w:hint="cs"/>
            <w:b w:val="0"/>
            <w:bCs w:val="0"/>
            <w:sz w:val="20"/>
            <w:szCs w:val="30"/>
            <w:rtl/>
          </w:rPr>
          <w:t>جدول</w:t>
        </w:r>
        <w:r w:rsidRPr="002960DA">
          <w:rPr>
            <w:b w:val="0"/>
            <w:bCs w:val="0"/>
            <w:sz w:val="20"/>
            <w:szCs w:val="30"/>
            <w:rtl/>
          </w:rPr>
          <w:t xml:space="preserve"> </w:t>
        </w:r>
        <w:r w:rsidRPr="002960DA">
          <w:rPr>
            <w:rFonts w:hint="cs"/>
            <w:b w:val="0"/>
            <w:bCs w:val="0"/>
            <w:sz w:val="20"/>
            <w:szCs w:val="30"/>
            <w:rtl/>
          </w:rPr>
          <w:t>الأعمال</w:t>
        </w:r>
        <w:r w:rsidRPr="002960DA">
          <w:rPr>
            <w:b w:val="0"/>
            <w:bCs w:val="0"/>
            <w:sz w:val="20"/>
            <w:szCs w:val="30"/>
            <w:rtl/>
          </w:rPr>
          <w:t>)</w:t>
        </w:r>
        <w:bookmarkEnd w:id="12"/>
        <w:r w:rsidR="00163A59">
          <w:t>‬</w:t>
        </w:r>
        <w:r w:rsidR="009D43D7">
          <w:t>‬</w:t>
        </w:r>
        <w:r w:rsidR="00B023E6">
          <w:t>‬</w:t>
        </w:r>
        <w:r w:rsidR="00B023E6">
          <w:t>‬</w:t>
        </w:r>
      </w:dir>
    </w:p>
    <w:p w:rsidR="00B03E0B" w:rsidRDefault="00B03E0B" w:rsidP="00B03E0B">
      <w:pPr>
        <w:pStyle w:val="SingleTxtGA"/>
        <w:tabs>
          <w:tab w:val="clear" w:pos="1928"/>
          <w:tab w:val="clear" w:pos="2608"/>
        </w:tabs>
        <w:ind w:left="3289" w:hanging="2042"/>
      </w:pPr>
      <w:r w:rsidRPr="009B5860">
        <w:rPr>
          <w:i/>
          <w:iCs/>
          <w:rtl/>
        </w:rPr>
        <w:t>الوثيقة غير الرسمية:</w:t>
      </w:r>
      <w:r>
        <w:rPr>
          <w:rtl/>
        </w:rPr>
        <w:tab/>
      </w:r>
      <w:r>
        <w:t>INF.3</w:t>
      </w:r>
      <w:r>
        <w:rPr>
          <w:rtl/>
        </w:rPr>
        <w:t xml:space="preserve"> (الأمانة)</w:t>
      </w:r>
    </w:p>
    <w:p w:rsidR="00B03E0B" w:rsidRDefault="00B03E0B" w:rsidP="00B03E0B">
      <w:pPr>
        <w:pStyle w:val="SingleTxtGA"/>
      </w:pPr>
      <w:r>
        <w:rPr>
          <w:rFonts w:hint="cs"/>
          <w:rtl/>
        </w:rPr>
        <w:t>20-</w:t>
      </w:r>
      <w:r>
        <w:rPr>
          <w:rFonts w:hint="cs"/>
          <w:rtl/>
        </w:rPr>
        <w:tab/>
      </w:r>
      <w:r>
        <w:rPr>
          <w:rtl/>
        </w:rPr>
        <w:t>اعتمدت</w:t>
      </w:r>
      <w:r w:rsidR="009D43D7">
        <w:rPr>
          <w:rtl/>
        </w:rPr>
        <w:t xml:space="preserve"> اللجنة مشروع قرار لكي ينظر فيه</w:t>
      </w:r>
      <w:r>
        <w:rPr>
          <w:rtl/>
        </w:rPr>
        <w:t xml:space="preserve"> المجلس في دورته لعام 201</w:t>
      </w:r>
      <w:r>
        <w:rPr>
          <w:rFonts w:hint="cs"/>
          <w:rtl/>
        </w:rPr>
        <w:t>7</w:t>
      </w:r>
      <w:r>
        <w:rPr>
          <w:rtl/>
        </w:rPr>
        <w:t xml:space="preserve"> (انظر المرفق الرابع).</w:t>
      </w:r>
    </w:p>
    <w:p w:rsidR="00B03E0B" w:rsidRPr="00AD3560" w:rsidRDefault="00B03E0B" w:rsidP="00B03E0B">
      <w:pPr>
        <w:pStyle w:val="HChGA"/>
        <w:rPr>
          <w:b w:val="0"/>
          <w:bCs w:val="0"/>
          <w:sz w:val="20"/>
          <w:szCs w:val="30"/>
        </w:rPr>
      </w:pPr>
      <w:r>
        <w:rPr>
          <w:rFonts w:hint="cs"/>
          <w:rtl/>
        </w:rPr>
        <w:tab/>
      </w:r>
      <w:bookmarkStart w:id="13" w:name="_Toc412451464"/>
      <w:r>
        <w:rPr>
          <w:rtl/>
        </w:rPr>
        <w:t>تاسعاً-</w:t>
      </w:r>
      <w:r>
        <w:rPr>
          <w:rtl/>
        </w:rPr>
        <w:tab/>
        <w:t>أية مسائل أخرى</w:t>
      </w:r>
      <w:r>
        <w:rPr>
          <w:rFonts w:hint="cs"/>
          <w:rtl/>
        </w:rPr>
        <w:tab/>
      </w:r>
      <w:r>
        <w:rPr>
          <w:rtl/>
        </w:rPr>
        <w:br/>
      </w:r>
      <w:r w:rsidRPr="00AD3560">
        <w:rPr>
          <w:b w:val="0"/>
          <w:bCs w:val="0"/>
          <w:sz w:val="20"/>
          <w:szCs w:val="30"/>
          <w:rtl/>
        </w:rPr>
        <w:t>(البند 8 من جدول الأعمال)</w:t>
      </w:r>
      <w:bookmarkEnd w:id="13"/>
    </w:p>
    <w:p w:rsidR="00B03E0B" w:rsidRDefault="00B03E0B" w:rsidP="00B03E0B">
      <w:pPr>
        <w:pStyle w:val="SingleTxtGA"/>
      </w:pPr>
      <w:r>
        <w:rPr>
          <w:rFonts w:hint="cs"/>
          <w:rtl/>
        </w:rPr>
        <w:t>21-</w:t>
      </w:r>
      <w:r>
        <w:rPr>
          <w:rFonts w:hint="cs"/>
          <w:rtl/>
        </w:rPr>
        <w:tab/>
      </w:r>
      <w:r>
        <w:rPr>
          <w:rtl/>
        </w:rPr>
        <w:t>لم تبحث أية مسألة في إطار هذا البند من جدول الأعمال.</w:t>
      </w:r>
    </w:p>
    <w:p w:rsidR="00B03E0B" w:rsidRPr="00AD3560" w:rsidRDefault="00B03E0B" w:rsidP="00B03E0B">
      <w:pPr>
        <w:pStyle w:val="HChGA"/>
        <w:rPr>
          <w:b w:val="0"/>
          <w:bCs w:val="0"/>
          <w:sz w:val="20"/>
          <w:szCs w:val="30"/>
        </w:rPr>
      </w:pPr>
      <w:r>
        <w:rPr>
          <w:rFonts w:hint="cs"/>
          <w:rtl/>
        </w:rPr>
        <w:tab/>
      </w:r>
      <w:bookmarkStart w:id="14" w:name="_Toc412451465"/>
      <w:r>
        <w:rPr>
          <w:rtl/>
        </w:rPr>
        <w:t>عاشرا</w:t>
      </w:r>
      <w:r>
        <w:rPr>
          <w:rFonts w:hint="cs"/>
          <w:rtl/>
        </w:rPr>
        <w:t>ً</w:t>
      </w:r>
      <w:r>
        <w:rPr>
          <w:rtl/>
        </w:rPr>
        <w:t>-</w:t>
      </w:r>
      <w:r>
        <w:rPr>
          <w:rtl/>
        </w:rPr>
        <w:tab/>
        <w:t>اعتماد التقرير</w:t>
      </w:r>
      <w:r>
        <w:rPr>
          <w:rFonts w:hint="cs"/>
          <w:rtl/>
        </w:rPr>
        <w:tab/>
      </w:r>
      <w:r>
        <w:rPr>
          <w:rtl/>
        </w:rPr>
        <w:br/>
      </w:r>
      <w:r w:rsidRPr="00AD3560">
        <w:rPr>
          <w:b w:val="0"/>
          <w:bCs w:val="0"/>
          <w:sz w:val="20"/>
          <w:szCs w:val="30"/>
          <w:rtl/>
        </w:rPr>
        <w:t>(البند 9 من جدول الأعمال)</w:t>
      </w:r>
      <w:bookmarkEnd w:id="14"/>
    </w:p>
    <w:p w:rsidR="00B03E0B" w:rsidRDefault="009D43D7" w:rsidP="00B03E0B">
      <w:pPr>
        <w:pStyle w:val="SingleTxtGA"/>
        <w:rPr>
          <w:rtl/>
        </w:rPr>
      </w:pPr>
      <w:r>
        <w:rPr>
          <w:rFonts w:hint="cs"/>
          <w:rtl/>
        </w:rPr>
        <w:t>22</w:t>
      </w:r>
      <w:r w:rsidR="00B03E0B">
        <w:rPr>
          <w:rFonts w:hint="cs"/>
          <w:rtl/>
        </w:rPr>
        <w:t>-</w:t>
      </w:r>
      <w:r w:rsidR="00B03E0B">
        <w:rPr>
          <w:rFonts w:hint="cs"/>
          <w:rtl/>
        </w:rPr>
        <w:tab/>
      </w:r>
      <w:r w:rsidR="00B03E0B">
        <w:rPr>
          <w:rtl/>
        </w:rPr>
        <w:t>اعتمدت اللجنة التقرير المتعلق بدورتها ال</w:t>
      </w:r>
      <w:r w:rsidR="00B03E0B">
        <w:rPr>
          <w:rFonts w:hint="cs"/>
          <w:rtl/>
        </w:rPr>
        <w:t>ثامنة</w:t>
      </w:r>
      <w:r w:rsidR="00B03E0B">
        <w:rPr>
          <w:rtl/>
        </w:rPr>
        <w:t xml:space="preserve"> ومرفقاته استناداً إلى مشروع أعدته</w:t>
      </w:r>
      <w:r w:rsidR="00B03E0B">
        <w:rPr>
          <w:rFonts w:hint="cs"/>
          <w:rtl/>
        </w:rPr>
        <w:t> </w:t>
      </w:r>
      <w:r w:rsidR="00B03E0B">
        <w:rPr>
          <w:rtl/>
        </w:rPr>
        <w:t>الأمانة.</w:t>
      </w:r>
    </w:p>
    <w:p w:rsidR="00B03E0B" w:rsidRPr="008741E5" w:rsidRDefault="00B03E0B" w:rsidP="00B03E0B">
      <w:pPr>
        <w:pStyle w:val="HChGA"/>
        <w:spacing w:before="120"/>
        <w:rPr>
          <w:rtl/>
          <w:lang w:eastAsia="zh-TW"/>
        </w:rPr>
      </w:pPr>
      <w:r>
        <w:br w:type="page"/>
      </w:r>
      <w:bookmarkStart w:id="15" w:name="_Toc412451466"/>
      <w:dir w:val="rtl">
        <w:r w:rsidRPr="008741E5">
          <w:rPr>
            <w:rFonts w:ascii="Traditional Arabic" w:hAnsi="Traditional Arabic" w:hint="cs"/>
            <w:rtl/>
            <w:lang w:eastAsia="zh-TW"/>
          </w:rPr>
          <w:t>المرفق</w:t>
        </w:r>
        <w:r w:rsidRPr="008741E5">
          <w:rPr>
            <w:rtl/>
            <w:lang w:eastAsia="zh-TW"/>
          </w:rPr>
          <w:t xml:space="preserve"> </w:t>
        </w:r>
        <w:r w:rsidRPr="008741E5">
          <w:rPr>
            <w:rFonts w:ascii="Traditional Arabic" w:hAnsi="Traditional Arabic" w:hint="cs"/>
            <w:rtl/>
            <w:lang w:eastAsia="zh-TW"/>
          </w:rPr>
          <w:t>الأول</w:t>
        </w:r>
        <w:r w:rsidRPr="008741E5">
          <w:rPr>
            <w:rFonts w:cs="Times New Roman" w:hint="cs"/>
            <w:rtl/>
            <w:lang w:eastAsia="zh-TW"/>
          </w:rPr>
          <w:t>‬</w:t>
        </w:r>
        <w:bookmarkEnd w:id="15"/>
        <w:r w:rsidR="00163A59">
          <w:t>‬</w:t>
        </w:r>
        <w:r w:rsidR="009D43D7">
          <w:t>‬</w:t>
        </w:r>
        <w:r w:rsidR="00B023E6">
          <w:t>‬</w:t>
        </w:r>
        <w:r w:rsidR="00B023E6">
          <w:t>‬</w:t>
        </w:r>
      </w:dir>
    </w:p>
    <w:p w:rsidR="00B03E0B" w:rsidRPr="008741E5" w:rsidRDefault="00B03E0B" w:rsidP="00B03E0B">
      <w:pPr>
        <w:pStyle w:val="HChGA"/>
        <w:rPr>
          <w:rtl/>
          <w:lang w:eastAsia="zh-TW"/>
        </w:rPr>
      </w:pPr>
      <w:r>
        <w:rPr>
          <w:rtl/>
          <w:lang w:eastAsia="zh-TW"/>
        </w:rPr>
        <w:tab/>
      </w:r>
      <w:r>
        <w:rPr>
          <w:rtl/>
          <w:lang w:eastAsia="zh-TW"/>
        </w:rPr>
        <w:tab/>
      </w:r>
      <w:bookmarkStart w:id="16" w:name="_Toc412451467"/>
      <w:r>
        <w:rPr>
          <w:rtl/>
          <w:lang w:eastAsia="zh-TW"/>
        </w:rPr>
        <w:t>تعديلات على الطبعة المنقحة ال</w:t>
      </w:r>
      <w:r>
        <w:rPr>
          <w:rFonts w:hint="cs"/>
          <w:rtl/>
          <w:lang w:eastAsia="zh-TW"/>
        </w:rPr>
        <w:t>تاسعة</w:t>
      </w:r>
      <w:r>
        <w:rPr>
          <w:rtl/>
          <w:lang w:eastAsia="zh-TW"/>
        </w:rPr>
        <w:t xml:space="preserve"> عشرة للتوصيات المتعلقة بنقل البضائع الخطرة، النظام النموذجي (</w:t>
      </w:r>
      <w:r>
        <w:rPr>
          <w:lang w:eastAsia="zh-TW"/>
        </w:rPr>
        <w:t>ST/SG/AC.10/1/Rev.19</w:t>
      </w:r>
      <w:r>
        <w:rPr>
          <w:rtl/>
          <w:lang w:eastAsia="zh-TW"/>
        </w:rPr>
        <w:t>)</w:t>
      </w:r>
      <w:bookmarkEnd w:id="16"/>
    </w:p>
    <w:p w:rsidR="00B03E0B" w:rsidRPr="00790FD4" w:rsidRDefault="00B03E0B" w:rsidP="00B03E0B">
      <w:pPr>
        <w:pStyle w:val="SingleTxtGA"/>
        <w:rPr>
          <w:b/>
          <w:bCs/>
          <w:rtl/>
          <w:lang w:eastAsia="zh-TW"/>
        </w:rPr>
      </w:pPr>
      <w:r w:rsidRPr="00790FD4">
        <w:rPr>
          <w:b/>
          <w:bCs/>
          <w:rtl/>
          <w:lang w:eastAsia="zh-TW"/>
        </w:rPr>
        <w:t>(انظر</w:t>
      </w:r>
      <w:r>
        <w:rPr>
          <w:rFonts w:hint="cs"/>
          <w:b/>
          <w:bCs/>
          <w:rtl/>
          <w:lang w:eastAsia="zh-TW"/>
        </w:rPr>
        <w:t xml:space="preserve"> </w:t>
      </w:r>
      <w:r w:rsidRPr="00790FD4">
        <w:rPr>
          <w:b/>
          <w:bCs/>
          <w:lang w:eastAsia="zh-TW"/>
        </w:rPr>
        <w:t>ST/SG/AC.10/4</w:t>
      </w:r>
      <w:r>
        <w:rPr>
          <w:b/>
          <w:bCs/>
          <w:lang w:eastAsia="zh-TW"/>
        </w:rPr>
        <w:t>4</w:t>
      </w:r>
      <w:r w:rsidRPr="00790FD4">
        <w:rPr>
          <w:b/>
          <w:bCs/>
          <w:lang w:eastAsia="zh-TW"/>
        </w:rPr>
        <w:t>/Add.1</w:t>
      </w:r>
      <w:r>
        <w:rPr>
          <w:b/>
          <w:bCs/>
          <w:rtl/>
          <w:lang w:eastAsia="zh-TW"/>
        </w:rPr>
        <w:t>)</w:t>
      </w:r>
    </w:p>
    <w:bookmarkStart w:id="17" w:name="_Toc412451468"/>
    <w:p w:rsidR="00B03E0B" w:rsidRPr="001A0389" w:rsidRDefault="00B023E6" w:rsidP="00B03E0B">
      <w:pPr>
        <w:pStyle w:val="HChGA"/>
        <w:spacing w:before="480"/>
        <w:rPr>
          <w:rtl/>
          <w:lang w:eastAsia="zh-TW"/>
        </w:rPr>
      </w:pPr>
      <w:dir w:val="rtl">
        <w:r w:rsidR="00B03E0B" w:rsidRPr="001A0389">
          <w:rPr>
            <w:rFonts w:ascii="Traditional Arabic" w:hAnsi="Traditional Arabic" w:hint="cs"/>
            <w:rtl/>
            <w:lang w:eastAsia="zh-TW"/>
          </w:rPr>
          <w:t>المرفق</w:t>
        </w:r>
        <w:r w:rsidR="00B03E0B" w:rsidRPr="001A0389">
          <w:rPr>
            <w:rtl/>
            <w:lang w:eastAsia="zh-TW"/>
          </w:rPr>
          <w:t xml:space="preserve"> </w:t>
        </w:r>
        <w:r w:rsidR="00B03E0B" w:rsidRPr="001A0389">
          <w:rPr>
            <w:rFonts w:ascii="Traditional Arabic" w:hAnsi="Traditional Arabic" w:hint="cs"/>
            <w:rtl/>
            <w:lang w:eastAsia="zh-TW"/>
          </w:rPr>
          <w:t>الثاني</w:t>
        </w:r>
        <w:r w:rsidR="00B03E0B" w:rsidRPr="001A0389">
          <w:rPr>
            <w:rFonts w:cs="Times New Roman" w:hint="cs"/>
            <w:rtl/>
            <w:lang w:eastAsia="zh-TW"/>
          </w:rPr>
          <w:t>‬</w:t>
        </w:r>
        <w:bookmarkEnd w:id="17"/>
        <w:r w:rsidR="00163A59">
          <w:t>‬</w:t>
        </w:r>
        <w:r w:rsidR="009D43D7">
          <w:t>‬</w:t>
        </w:r>
        <w:r>
          <w:t>‬</w:t>
        </w:r>
        <w:r>
          <w:t>‬</w:t>
        </w:r>
      </w:dir>
    </w:p>
    <w:p w:rsidR="00B03E0B" w:rsidRPr="009D43D7" w:rsidRDefault="00B03E0B" w:rsidP="009D43D7">
      <w:pPr>
        <w:pStyle w:val="HChGA"/>
        <w:rPr>
          <w:spacing w:val="-3"/>
          <w:rtl/>
          <w:lang w:eastAsia="zh-TW"/>
        </w:rPr>
      </w:pPr>
      <w:r w:rsidRPr="009D43D7">
        <w:rPr>
          <w:rFonts w:hint="cs"/>
          <w:spacing w:val="-3"/>
          <w:rtl/>
          <w:lang w:eastAsia="zh-TW"/>
        </w:rPr>
        <w:tab/>
      </w:r>
      <w:r w:rsidRPr="009D43D7">
        <w:rPr>
          <w:spacing w:val="-3"/>
          <w:rtl/>
          <w:lang w:eastAsia="zh-TW"/>
        </w:rPr>
        <w:tab/>
      </w:r>
      <w:bookmarkStart w:id="18" w:name="_Toc412451469"/>
      <w:r w:rsidRPr="009D43D7">
        <w:rPr>
          <w:spacing w:val="-3"/>
          <w:rtl/>
          <w:lang w:eastAsia="zh-TW"/>
        </w:rPr>
        <w:t>تعديلات على الطبعة المنقحة ال</w:t>
      </w:r>
      <w:r w:rsidRPr="009D43D7">
        <w:rPr>
          <w:rFonts w:hint="cs"/>
          <w:spacing w:val="-3"/>
          <w:rtl/>
          <w:lang w:eastAsia="zh-TW"/>
        </w:rPr>
        <w:t>سادسة</w:t>
      </w:r>
      <w:r w:rsidRPr="009D43D7">
        <w:rPr>
          <w:spacing w:val="-3"/>
          <w:rtl/>
          <w:lang w:eastAsia="zh-TW"/>
        </w:rPr>
        <w:t xml:space="preserve"> للتوصيات المتعلقة بنقل البضائع الخطرة، دليل الاختبارات والمعايير (</w:t>
      </w:r>
      <w:r w:rsidRPr="009D43D7">
        <w:rPr>
          <w:spacing w:val="-3"/>
          <w:lang w:eastAsia="zh-TW"/>
        </w:rPr>
        <w:t>ST/SG/AC.10/11/Rev.6</w:t>
      </w:r>
      <w:r w:rsidRPr="009D43D7">
        <w:rPr>
          <w:spacing w:val="-3"/>
          <w:rtl/>
          <w:cs/>
          <w:lang w:eastAsia="zh-TW"/>
        </w:rPr>
        <w:t>‎‏</w:t>
      </w:r>
      <w:bookmarkEnd w:id="18"/>
      <w:r w:rsidRPr="009D43D7">
        <w:rPr>
          <w:rFonts w:hint="cs"/>
          <w:spacing w:val="-3"/>
          <w:rtl/>
          <w:cs/>
          <w:lang w:eastAsia="zh-TW"/>
        </w:rPr>
        <w:t>)</w:t>
      </w:r>
    </w:p>
    <w:p w:rsidR="00B03E0B" w:rsidRPr="00790FD4" w:rsidRDefault="00B03E0B" w:rsidP="00B03E0B">
      <w:pPr>
        <w:pStyle w:val="SingleTxtGA"/>
        <w:rPr>
          <w:b/>
          <w:bCs/>
          <w:rtl/>
        </w:rPr>
      </w:pPr>
      <w:r w:rsidRPr="00790FD4">
        <w:rPr>
          <w:b/>
          <w:bCs/>
          <w:rtl/>
        </w:rPr>
        <w:t>(انظر</w:t>
      </w:r>
      <w:r w:rsidRPr="00790FD4">
        <w:rPr>
          <w:rFonts w:hint="cs"/>
          <w:b/>
          <w:bCs/>
          <w:rtl/>
        </w:rPr>
        <w:t xml:space="preserve"> </w:t>
      </w:r>
      <w:r w:rsidRPr="00790FD4">
        <w:rPr>
          <w:b/>
          <w:bCs/>
        </w:rPr>
        <w:t>ST/SG/AC.10/4</w:t>
      </w:r>
      <w:r>
        <w:rPr>
          <w:b/>
          <w:bCs/>
        </w:rPr>
        <w:t>4</w:t>
      </w:r>
      <w:r w:rsidRPr="00790FD4">
        <w:rPr>
          <w:b/>
          <w:bCs/>
        </w:rPr>
        <w:t>/Add.2</w:t>
      </w:r>
      <w:r>
        <w:rPr>
          <w:rFonts w:hint="cs"/>
          <w:b/>
          <w:bCs/>
          <w:rtl/>
        </w:rPr>
        <w:t>)</w:t>
      </w:r>
    </w:p>
    <w:p w:rsidR="00B03E0B" w:rsidRPr="001A0389" w:rsidRDefault="00B03E0B" w:rsidP="00B03E0B">
      <w:pPr>
        <w:pStyle w:val="HChGA"/>
        <w:spacing w:before="480"/>
        <w:rPr>
          <w:rtl/>
          <w:lang w:eastAsia="zh-TW"/>
        </w:rPr>
      </w:pPr>
      <w:bookmarkStart w:id="19" w:name="_Toc412451470"/>
      <w:r w:rsidRPr="001A0389">
        <w:rPr>
          <w:rtl/>
          <w:lang w:eastAsia="zh-TW"/>
        </w:rPr>
        <w:t>المرفق الثالث</w:t>
      </w:r>
      <w:bookmarkEnd w:id="19"/>
    </w:p>
    <w:p w:rsidR="00B03E0B" w:rsidRPr="001A0389" w:rsidRDefault="00B03E0B" w:rsidP="00B03E0B">
      <w:pPr>
        <w:pStyle w:val="HChGA"/>
        <w:rPr>
          <w:rtl/>
          <w:lang w:eastAsia="zh-TW"/>
        </w:rPr>
      </w:pPr>
      <w:r w:rsidRPr="001A0389">
        <w:rPr>
          <w:rtl/>
          <w:lang w:eastAsia="zh-TW"/>
        </w:rPr>
        <w:tab/>
      </w:r>
      <w:r>
        <w:rPr>
          <w:rtl/>
          <w:lang w:eastAsia="zh-TW"/>
        </w:rPr>
        <w:tab/>
      </w:r>
      <w:bookmarkStart w:id="20" w:name="_Toc412451471"/>
      <w:r>
        <w:rPr>
          <w:rtl/>
          <w:lang w:eastAsia="zh-TW"/>
        </w:rPr>
        <w:t>تعديلات على الطبعة المنقحة ال</w:t>
      </w:r>
      <w:r>
        <w:rPr>
          <w:rFonts w:hint="cs"/>
          <w:rtl/>
          <w:lang w:eastAsia="zh-TW"/>
        </w:rPr>
        <w:t>سادسة</w:t>
      </w:r>
      <w:r>
        <w:rPr>
          <w:rtl/>
          <w:lang w:eastAsia="zh-TW"/>
        </w:rPr>
        <w:t xml:space="preserve"> للنظام المنسق عالمياً لتصنيف المواد الكيميائية وتوسيمها (‏</w:t>
      </w:r>
      <w:r>
        <w:rPr>
          <w:lang w:eastAsia="zh-TW"/>
        </w:rPr>
        <w:t>ST/SG/AC.10/30/Rev.6</w:t>
      </w:r>
      <w:r>
        <w:rPr>
          <w:rtl/>
          <w:lang w:eastAsia="zh-TW"/>
        </w:rPr>
        <w:t>)</w:t>
      </w:r>
      <w:bookmarkEnd w:id="20"/>
    </w:p>
    <w:p w:rsidR="00B54045" w:rsidRDefault="00B03E0B" w:rsidP="00B03E0B">
      <w:pPr>
        <w:pStyle w:val="SingleTxtGA"/>
        <w:rPr>
          <w:b/>
          <w:bCs/>
          <w:rtl/>
          <w:lang w:eastAsia="zh-TW"/>
        </w:rPr>
      </w:pPr>
      <w:r w:rsidRPr="00790FD4">
        <w:rPr>
          <w:b/>
          <w:bCs/>
          <w:rtl/>
          <w:lang w:eastAsia="zh-TW"/>
        </w:rPr>
        <w:t>(انظر</w:t>
      </w:r>
      <w:r w:rsidRPr="00790FD4">
        <w:rPr>
          <w:rFonts w:hint="cs"/>
          <w:b/>
          <w:bCs/>
          <w:rtl/>
          <w:lang w:eastAsia="zh-TW"/>
        </w:rPr>
        <w:t xml:space="preserve"> </w:t>
      </w:r>
      <w:r w:rsidRPr="00790FD4">
        <w:rPr>
          <w:b/>
          <w:bCs/>
          <w:lang w:eastAsia="zh-TW"/>
        </w:rPr>
        <w:t>ST/SG/AC.10/4</w:t>
      </w:r>
      <w:r>
        <w:rPr>
          <w:b/>
          <w:bCs/>
          <w:lang w:eastAsia="zh-TW"/>
        </w:rPr>
        <w:t>4</w:t>
      </w:r>
      <w:r w:rsidRPr="00790FD4">
        <w:rPr>
          <w:b/>
          <w:bCs/>
          <w:lang w:eastAsia="zh-TW"/>
        </w:rPr>
        <w:t>/Add.3</w:t>
      </w:r>
      <w:r w:rsidRPr="00790FD4">
        <w:rPr>
          <w:rFonts w:hint="cs"/>
          <w:b/>
          <w:bCs/>
          <w:rtl/>
          <w:lang w:eastAsia="zh-TW"/>
        </w:rPr>
        <w:t>)</w:t>
      </w:r>
    </w:p>
    <w:p w:rsidR="00B03E0B" w:rsidRPr="00B03E0B" w:rsidRDefault="00B03E0B" w:rsidP="002960DA">
      <w:pPr>
        <w:pStyle w:val="HChGA"/>
        <w:spacing w:before="120"/>
        <w:rPr>
          <w:rtl/>
        </w:rPr>
      </w:pPr>
      <w:r>
        <w:rPr>
          <w:rtl/>
          <w:lang w:eastAsia="zh-TW"/>
        </w:rPr>
        <w:br w:type="page"/>
      </w:r>
      <w:bookmarkStart w:id="21" w:name="_Toc412451472"/>
      <w:dir w:val="rtl">
        <w:r w:rsidRPr="00B03E0B">
          <w:rPr>
            <w:rFonts w:hint="cs"/>
            <w:rtl/>
          </w:rPr>
          <w:t>المرفق</w:t>
        </w:r>
        <w:r w:rsidRPr="00B03E0B">
          <w:rPr>
            <w:rtl/>
          </w:rPr>
          <w:t xml:space="preserve"> </w:t>
        </w:r>
        <w:r w:rsidRPr="00B03E0B">
          <w:rPr>
            <w:rFonts w:hint="cs"/>
            <w:rtl/>
          </w:rPr>
          <w:t>الرابع</w:t>
        </w:r>
        <w:r w:rsidRPr="00B03E0B">
          <w:rPr>
            <w:rFonts w:cs="Times New Roman" w:hint="cs"/>
            <w:rtl/>
          </w:rPr>
          <w:t>‬</w:t>
        </w:r>
        <w:bookmarkEnd w:id="21"/>
        <w:r w:rsidR="00163A59">
          <w:t>‬</w:t>
        </w:r>
        <w:r w:rsidR="009D43D7">
          <w:t>‬</w:t>
        </w:r>
        <w:r w:rsidR="00B023E6">
          <w:t>‬</w:t>
        </w:r>
        <w:r w:rsidR="00B023E6">
          <w:t>‬</w:t>
        </w:r>
      </w:dir>
    </w:p>
    <w:p w:rsidR="00B03E0B" w:rsidRPr="00B03E0B" w:rsidRDefault="00B03E0B" w:rsidP="002960DA">
      <w:pPr>
        <w:pStyle w:val="HChGA"/>
        <w:rPr>
          <w:rtl/>
        </w:rPr>
      </w:pPr>
      <w:r w:rsidRPr="00B03E0B">
        <w:rPr>
          <w:rtl/>
        </w:rPr>
        <w:tab/>
      </w:r>
      <w:r w:rsidRPr="00B03E0B">
        <w:rPr>
          <w:rtl/>
        </w:rPr>
        <w:tab/>
      </w:r>
      <w:bookmarkStart w:id="22" w:name="_Toc412451473"/>
      <w:r w:rsidRPr="00B03E0B">
        <w:rPr>
          <w:rtl/>
        </w:rPr>
        <w:t>مشروع قرار المجلس الاقتصادي والاجتماعي 201</w:t>
      </w:r>
      <w:r w:rsidRPr="00B03E0B">
        <w:rPr>
          <w:rFonts w:hint="cs"/>
          <w:rtl/>
        </w:rPr>
        <w:t>7</w:t>
      </w:r>
      <w:r w:rsidRPr="00B03E0B">
        <w:rPr>
          <w:rtl/>
        </w:rPr>
        <w:t>/…</w:t>
      </w:r>
      <w:bookmarkEnd w:id="22"/>
    </w:p>
    <w:p w:rsidR="00B03E0B" w:rsidRPr="00B03E0B" w:rsidRDefault="00B03E0B" w:rsidP="002960DA">
      <w:pPr>
        <w:pStyle w:val="HChGA"/>
        <w:rPr>
          <w:rtl/>
        </w:rPr>
      </w:pPr>
      <w:r w:rsidRPr="00B03E0B">
        <w:rPr>
          <w:rtl/>
        </w:rPr>
        <w:tab/>
      </w:r>
      <w:r w:rsidRPr="00B03E0B">
        <w:rPr>
          <w:rtl/>
        </w:rPr>
        <w:tab/>
      </w:r>
      <w:bookmarkStart w:id="23" w:name="_Toc412451474"/>
      <w:r w:rsidR="009D43D7">
        <w:rPr>
          <w:rFonts w:hint="cs"/>
          <w:rtl/>
        </w:rPr>
        <w:t>"</w:t>
      </w:r>
      <w:r w:rsidRPr="00B03E0B">
        <w:rPr>
          <w:rtl/>
        </w:rPr>
        <w:t>القرار</w:t>
      </w:r>
      <w:r w:rsidRPr="00B03E0B">
        <w:rPr>
          <w:rFonts w:hint="cs"/>
          <w:rtl/>
        </w:rPr>
        <w:tab/>
      </w:r>
      <w:r w:rsidRPr="00B03E0B">
        <w:rPr>
          <w:rtl/>
        </w:rPr>
        <w:br/>
        <w:t>201</w:t>
      </w:r>
      <w:r w:rsidRPr="00B03E0B">
        <w:rPr>
          <w:rFonts w:hint="cs"/>
          <w:rtl/>
        </w:rPr>
        <w:t>7</w:t>
      </w:r>
      <w:r w:rsidRPr="00B03E0B">
        <w:rPr>
          <w:rtl/>
        </w:rPr>
        <w:t>/…</w:t>
      </w:r>
      <w:bookmarkEnd w:id="23"/>
    </w:p>
    <w:p w:rsidR="00B03E0B" w:rsidRPr="00B03E0B" w:rsidRDefault="00B03E0B" w:rsidP="002960DA">
      <w:pPr>
        <w:pStyle w:val="H1GA"/>
        <w:rPr>
          <w:rtl/>
        </w:rPr>
      </w:pPr>
      <w:r w:rsidRPr="00B03E0B">
        <w:rPr>
          <w:rFonts w:hint="cs"/>
          <w:rtl/>
        </w:rPr>
        <w:tab/>
      </w:r>
      <w:r w:rsidRPr="00B03E0B">
        <w:rPr>
          <w:rFonts w:hint="cs"/>
          <w:rtl/>
        </w:rPr>
        <w:tab/>
      </w:r>
      <w:bookmarkStart w:id="24" w:name="_Toc412451475"/>
      <w:r w:rsidRPr="00B03E0B">
        <w:rPr>
          <w:rtl/>
        </w:rPr>
        <w:t>أعمال لجنة الخبراء المعنية بنقل البضائع الخطرة وبالنظام المنسق عالمياً لتصنيف المواد الكيميائية وتوسيمها</w:t>
      </w:r>
      <w:bookmarkEnd w:id="24"/>
    </w:p>
    <w:p w:rsidR="00B03E0B" w:rsidRPr="00B03E0B" w:rsidRDefault="00B03E0B" w:rsidP="00B03E0B">
      <w:pPr>
        <w:pStyle w:val="SingleTxtGA"/>
        <w:rPr>
          <w:i/>
          <w:iCs/>
          <w:rtl/>
        </w:rPr>
      </w:pPr>
      <w:r w:rsidRPr="00B03E0B">
        <w:rPr>
          <w:i/>
          <w:iCs/>
          <w:rtl/>
        </w:rPr>
        <w:tab/>
      </w:r>
      <w:dir w:val="rtl">
        <w:r w:rsidRPr="00B03E0B">
          <w:rPr>
            <w:rFonts w:hint="cs"/>
            <w:i/>
            <w:iCs/>
            <w:rtl/>
          </w:rPr>
          <w:t>إن</w:t>
        </w:r>
        <w:r w:rsidRPr="00B03E0B">
          <w:rPr>
            <w:i/>
            <w:iCs/>
            <w:rtl/>
          </w:rPr>
          <w:t xml:space="preserve"> </w:t>
        </w:r>
        <w:r w:rsidRPr="00B03E0B">
          <w:rPr>
            <w:rFonts w:hint="cs"/>
            <w:i/>
            <w:iCs/>
            <w:rtl/>
          </w:rPr>
          <w:t>المجلس</w:t>
        </w:r>
        <w:r w:rsidRPr="00B03E0B">
          <w:rPr>
            <w:i/>
            <w:iCs/>
            <w:rtl/>
          </w:rPr>
          <w:t xml:space="preserve"> </w:t>
        </w:r>
        <w:r w:rsidRPr="00B03E0B">
          <w:rPr>
            <w:rFonts w:hint="cs"/>
            <w:i/>
            <w:iCs/>
            <w:rtl/>
          </w:rPr>
          <w:t>الاقتصادي</w:t>
        </w:r>
        <w:r w:rsidRPr="00B03E0B">
          <w:rPr>
            <w:i/>
            <w:iCs/>
            <w:rtl/>
          </w:rPr>
          <w:t xml:space="preserve"> </w:t>
        </w:r>
        <w:r w:rsidRPr="00B03E0B">
          <w:rPr>
            <w:rFonts w:hint="cs"/>
            <w:i/>
            <w:iCs/>
            <w:rtl/>
          </w:rPr>
          <w:t>والاجتماعي،</w:t>
        </w:r>
        <w:r w:rsidRPr="00B03E0B">
          <w:rPr>
            <w:rFonts w:cs="Times New Roman" w:hint="cs"/>
            <w:i/>
            <w:iCs/>
            <w:rtl/>
          </w:rPr>
          <w:t>‬</w:t>
        </w:r>
        <w:r w:rsidR="00163A59">
          <w:t>‬</w:t>
        </w:r>
        <w:r w:rsidR="009D43D7">
          <w:t>‬</w:t>
        </w:r>
        <w:r w:rsidR="00B023E6">
          <w:t>‬</w:t>
        </w:r>
        <w:r w:rsidR="00B023E6">
          <w:t>‬</w:t>
        </w:r>
      </w:dir>
    </w:p>
    <w:p w:rsidR="00B03E0B" w:rsidRPr="00B03E0B" w:rsidRDefault="00B03E0B" w:rsidP="00B03E0B">
      <w:pPr>
        <w:pStyle w:val="SingleTxtGA"/>
        <w:rPr>
          <w:rtl/>
        </w:rPr>
      </w:pPr>
      <w:r w:rsidRPr="00B03E0B">
        <w:rPr>
          <w:rtl/>
        </w:rPr>
        <w:tab/>
      </w:r>
      <w:dir w:val="rtl">
        <w:r w:rsidRPr="00B03E0B">
          <w:rPr>
            <w:rFonts w:hint="cs"/>
            <w:i/>
            <w:iCs/>
            <w:rtl/>
          </w:rPr>
          <w:t>إذ</w:t>
        </w:r>
        <w:r w:rsidRPr="00B03E0B">
          <w:rPr>
            <w:i/>
            <w:iCs/>
            <w:rtl/>
          </w:rPr>
          <w:t xml:space="preserve"> </w:t>
        </w:r>
        <w:r w:rsidRPr="00B03E0B">
          <w:rPr>
            <w:rFonts w:hint="cs"/>
            <w:i/>
            <w:iCs/>
            <w:rtl/>
          </w:rPr>
          <w:t>يشير</w:t>
        </w:r>
        <w:r w:rsidRPr="00B03E0B">
          <w:rPr>
            <w:rtl/>
          </w:rPr>
          <w:t xml:space="preserve"> </w:t>
        </w:r>
        <w:r w:rsidRPr="00B03E0B">
          <w:rPr>
            <w:rFonts w:hint="cs"/>
            <w:rtl/>
          </w:rPr>
          <w:t>إلى</w:t>
        </w:r>
        <w:r w:rsidRPr="00B03E0B">
          <w:rPr>
            <w:rtl/>
          </w:rPr>
          <w:t xml:space="preserve"> </w:t>
        </w:r>
        <w:r w:rsidRPr="00B03E0B">
          <w:rPr>
            <w:rFonts w:hint="cs"/>
            <w:rtl/>
          </w:rPr>
          <w:t>قراره</w:t>
        </w:r>
        <w:r w:rsidRPr="00B03E0B">
          <w:rPr>
            <w:rtl/>
          </w:rPr>
          <w:t xml:space="preserve"> 1999/65 </w:t>
        </w:r>
        <w:r w:rsidRPr="00B03E0B">
          <w:rPr>
            <w:rFonts w:hint="cs"/>
            <w:rtl/>
          </w:rPr>
          <w:t>المؤرخ</w:t>
        </w:r>
        <w:r w:rsidRPr="00B03E0B">
          <w:rPr>
            <w:rtl/>
          </w:rPr>
          <w:t xml:space="preserve"> </w:t>
        </w:r>
        <w:r w:rsidRPr="00B03E0B">
          <w:rPr>
            <w:rFonts w:hint="cs"/>
            <w:rtl/>
          </w:rPr>
          <w:t>٢٦</w:t>
        </w:r>
        <w:r w:rsidRPr="00B03E0B">
          <w:rPr>
            <w:rtl/>
          </w:rPr>
          <w:t xml:space="preserve"> </w:t>
        </w:r>
        <w:r w:rsidRPr="00B03E0B">
          <w:rPr>
            <w:rFonts w:hint="cs"/>
            <w:rtl/>
          </w:rPr>
          <w:t>تشرين</w:t>
        </w:r>
        <w:r w:rsidRPr="00B03E0B">
          <w:rPr>
            <w:rtl/>
          </w:rPr>
          <w:t xml:space="preserve"> </w:t>
        </w:r>
        <w:r w:rsidRPr="00B03E0B">
          <w:rPr>
            <w:rFonts w:hint="cs"/>
            <w:rtl/>
          </w:rPr>
          <w:t>الأول</w:t>
        </w:r>
        <w:r w:rsidRPr="00B03E0B">
          <w:rPr>
            <w:rtl/>
          </w:rPr>
          <w:t>/</w:t>
        </w:r>
        <w:r w:rsidRPr="00B03E0B">
          <w:rPr>
            <w:rFonts w:hint="cs"/>
            <w:rtl/>
          </w:rPr>
          <w:t>أكتوبر</w:t>
        </w:r>
        <w:r w:rsidRPr="00B03E0B">
          <w:rPr>
            <w:rtl/>
          </w:rPr>
          <w:t xml:space="preserve"> </w:t>
        </w:r>
        <w:r w:rsidRPr="00B03E0B">
          <w:rPr>
            <w:rFonts w:hint="cs"/>
            <w:rtl/>
          </w:rPr>
          <w:t>١٩٩٩</w:t>
        </w:r>
        <w:r w:rsidRPr="00B03E0B">
          <w:rPr>
            <w:rtl/>
          </w:rPr>
          <w:t xml:space="preserve"> </w:t>
        </w:r>
        <w:r w:rsidRPr="00B03E0B">
          <w:rPr>
            <w:rFonts w:hint="cs"/>
            <w:rtl/>
          </w:rPr>
          <w:t>وقراره </w:t>
        </w:r>
        <w:r w:rsidRPr="00B03E0B">
          <w:rPr>
            <w:rtl/>
          </w:rPr>
          <w:t>201</w:t>
        </w:r>
        <w:r w:rsidRPr="00B03E0B">
          <w:rPr>
            <w:rFonts w:hint="cs"/>
            <w:rtl/>
          </w:rPr>
          <w:t>5</w:t>
        </w:r>
        <w:r w:rsidRPr="00B03E0B">
          <w:rPr>
            <w:rtl/>
          </w:rPr>
          <w:t>/</w:t>
        </w:r>
        <w:r w:rsidRPr="00B03E0B">
          <w:rPr>
            <w:rFonts w:hint="cs"/>
            <w:rtl/>
          </w:rPr>
          <w:t>7 المؤرخ</w:t>
        </w:r>
        <w:r w:rsidRPr="00B03E0B">
          <w:rPr>
            <w:rtl/>
          </w:rPr>
          <w:t xml:space="preserve"> </w:t>
        </w:r>
        <w:r w:rsidRPr="00B03E0B">
          <w:rPr>
            <w:rFonts w:hint="cs"/>
            <w:rtl/>
          </w:rPr>
          <w:t>8</w:t>
        </w:r>
        <w:r w:rsidRPr="00B03E0B">
          <w:rPr>
            <w:rtl/>
          </w:rPr>
          <w:t xml:space="preserve"> </w:t>
        </w:r>
        <w:r w:rsidRPr="00B03E0B">
          <w:rPr>
            <w:rFonts w:hint="cs"/>
            <w:rtl/>
          </w:rPr>
          <w:t>حزيران</w:t>
        </w:r>
        <w:r w:rsidRPr="00B03E0B">
          <w:rPr>
            <w:rtl/>
          </w:rPr>
          <w:t>/</w:t>
        </w:r>
        <w:r w:rsidRPr="00B03E0B">
          <w:rPr>
            <w:rFonts w:hint="cs"/>
            <w:rtl/>
          </w:rPr>
          <w:t>يونيه</w:t>
        </w:r>
        <w:r w:rsidRPr="00B03E0B">
          <w:rPr>
            <w:rtl/>
          </w:rPr>
          <w:t xml:space="preserve"> </w:t>
        </w:r>
        <w:r w:rsidRPr="00B03E0B">
          <w:rPr>
            <w:rFonts w:hint="cs"/>
            <w:rtl/>
          </w:rPr>
          <w:t>٢٠١5،</w:t>
        </w:r>
        <w:r w:rsidR="00163A59">
          <w:t>‬</w:t>
        </w:r>
        <w:r w:rsidR="009D43D7">
          <w:t>‬</w:t>
        </w:r>
        <w:r w:rsidR="00B023E6">
          <w:t>‬</w:t>
        </w:r>
        <w:r w:rsidR="00B023E6">
          <w:t>‬</w:t>
        </w:r>
      </w:dir>
    </w:p>
    <w:p w:rsidR="00137830" w:rsidRDefault="00137830" w:rsidP="002960DA">
      <w:pPr>
        <w:pStyle w:val="SingleTxtGA"/>
        <w:rPr>
          <w:rtl/>
        </w:rPr>
        <w:sectPr w:rsidR="00137830" w:rsidSect="00ED42CD">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701" w:right="1134" w:bottom="2268" w:left="1134" w:header="1134" w:footer="1134" w:gutter="0"/>
          <w:cols w:space="720"/>
          <w:titlePg/>
          <w:bidi/>
          <w:docGrid w:linePitch="360"/>
        </w:sectPr>
      </w:pPr>
    </w:p>
    <w:p w:rsidR="00B03E0B" w:rsidRPr="00B03E0B" w:rsidRDefault="00B03E0B" w:rsidP="002960DA">
      <w:pPr>
        <w:pStyle w:val="SingleTxtGA"/>
        <w:rPr>
          <w:rtl/>
        </w:rPr>
      </w:pPr>
      <w:r w:rsidRPr="00B03E0B">
        <w:rPr>
          <w:rtl/>
        </w:rPr>
        <w:tab/>
      </w:r>
      <w:r w:rsidRPr="00B03E0B">
        <w:rPr>
          <w:i/>
          <w:iCs/>
          <w:rtl/>
        </w:rPr>
        <w:t>وقد نظر</w:t>
      </w:r>
      <w:r w:rsidRPr="00B03E0B">
        <w:rPr>
          <w:rtl/>
        </w:rPr>
        <w:t xml:space="preserve"> في تقرير الأمين العام عن أعمال لجنة الخبراء المعنية بنقل البضائع الخطرة</w:t>
      </w:r>
      <w:r w:rsidR="002960DA">
        <w:rPr>
          <w:rFonts w:hint="cs"/>
          <w:rtl/>
        </w:rPr>
        <w:t> </w:t>
      </w:r>
      <w:r w:rsidRPr="00B03E0B">
        <w:rPr>
          <w:rtl/>
        </w:rPr>
        <w:t xml:space="preserve">وبالنظام المنسق عالمياً لتصنيف المواد الكيميائية وتوسيمها خلال فترة </w:t>
      </w:r>
      <w:r w:rsidR="002960DA">
        <w:rPr>
          <w:rFonts w:hint="cs"/>
          <w:rtl/>
        </w:rPr>
        <w:t xml:space="preserve">   </w:t>
      </w:r>
      <w:r w:rsidRPr="00B03E0B">
        <w:rPr>
          <w:rtl/>
        </w:rPr>
        <w:t>السنتين</w:t>
      </w:r>
      <w:r w:rsidR="002960DA">
        <w:rPr>
          <w:rFonts w:hint="cs"/>
          <w:rtl/>
        </w:rPr>
        <w:t> </w:t>
      </w:r>
      <w:r w:rsidRPr="00B03E0B">
        <w:rPr>
          <w:rtl/>
        </w:rPr>
        <w:t>201</w:t>
      </w:r>
      <w:r w:rsidRPr="00B03E0B">
        <w:rPr>
          <w:rFonts w:hint="cs"/>
          <w:rtl/>
        </w:rPr>
        <w:t>5</w:t>
      </w:r>
      <w:r w:rsidRPr="00B03E0B">
        <w:rPr>
          <w:rtl/>
        </w:rPr>
        <w:t>-201</w:t>
      </w:r>
      <w:r w:rsidRPr="00B03E0B">
        <w:rPr>
          <w:rFonts w:hint="cs"/>
          <w:rtl/>
        </w:rPr>
        <w:t>6</w:t>
      </w:r>
      <w:r w:rsidRPr="00B03E0B">
        <w:rPr>
          <w:vertAlign w:val="superscript"/>
          <w:rtl/>
        </w:rPr>
        <w:t>(</w:t>
      </w:r>
      <w:r w:rsidRPr="00B03E0B">
        <w:rPr>
          <w:b/>
          <w:vertAlign w:val="superscript"/>
          <w:rtl/>
        </w:rPr>
        <w:footnoteReference w:id="9"/>
      </w:r>
      <w:r w:rsidRPr="00B03E0B">
        <w:rPr>
          <w:vertAlign w:val="superscript"/>
          <w:rtl/>
        </w:rPr>
        <w:t>)</w:t>
      </w:r>
      <w:r w:rsidRPr="00B03E0B">
        <w:rPr>
          <w:rFonts w:hint="cs"/>
          <w:rtl/>
        </w:rPr>
        <w:t>،</w:t>
      </w:r>
    </w:p>
    <w:p w:rsidR="00B03E0B" w:rsidRPr="00B03E0B" w:rsidRDefault="00B03E0B" w:rsidP="002960DA">
      <w:pPr>
        <w:pStyle w:val="H1GA"/>
        <w:rPr>
          <w:rtl/>
        </w:rPr>
      </w:pPr>
      <w:r w:rsidRPr="00B03E0B">
        <w:rPr>
          <w:rtl/>
        </w:rPr>
        <w:tab/>
      </w:r>
      <w:bookmarkStart w:id="25" w:name="_Toc412451476"/>
      <w:r w:rsidRPr="00B03E0B">
        <w:rPr>
          <w:rtl/>
        </w:rPr>
        <w:t>ألف-</w:t>
      </w:r>
      <w:r w:rsidRPr="00B03E0B">
        <w:rPr>
          <w:rtl/>
        </w:rPr>
        <w:tab/>
        <w:t>أعمال اللجنة فيما يتعلق بنقل البضائع الخطرة</w:t>
      </w:r>
      <w:bookmarkEnd w:id="25"/>
    </w:p>
    <w:p w:rsidR="00B03E0B" w:rsidRPr="00B03E0B" w:rsidRDefault="00B03E0B" w:rsidP="00B03E0B">
      <w:pPr>
        <w:pStyle w:val="SingleTxtGA"/>
        <w:rPr>
          <w:rtl/>
        </w:rPr>
      </w:pPr>
      <w:r w:rsidRPr="00B03E0B">
        <w:rPr>
          <w:rtl/>
        </w:rPr>
        <w:tab/>
      </w:r>
      <w:r w:rsidRPr="00B03E0B">
        <w:rPr>
          <w:i/>
          <w:iCs/>
          <w:rtl/>
        </w:rPr>
        <w:t>إذ يسلِّم</w:t>
      </w:r>
      <w:r w:rsidRPr="00B03E0B">
        <w:rPr>
          <w:rtl/>
        </w:rPr>
        <w:t xml:space="preserve"> بأهمية أعمال </w:t>
      </w:r>
      <w:r w:rsidRPr="00B03E0B">
        <w:rPr>
          <w:rFonts w:hint="cs"/>
          <w:rtl/>
        </w:rPr>
        <w:t>ال</w:t>
      </w:r>
      <w:r w:rsidRPr="00B03E0B">
        <w:rPr>
          <w:rtl/>
        </w:rPr>
        <w:t xml:space="preserve">لجنة </w:t>
      </w:r>
      <w:r w:rsidRPr="00B03E0B">
        <w:rPr>
          <w:rFonts w:hint="cs"/>
          <w:rtl/>
        </w:rPr>
        <w:t>في مجال م</w:t>
      </w:r>
      <w:r w:rsidRPr="00B03E0B">
        <w:rPr>
          <w:rtl/>
        </w:rPr>
        <w:t>واءمة المدونات والأنظمة المتعلقة بنقل البضائع الخطرة،</w:t>
      </w:r>
    </w:p>
    <w:p w:rsidR="00B03E0B" w:rsidRPr="00B03E0B" w:rsidRDefault="00B03E0B" w:rsidP="00B03E0B">
      <w:pPr>
        <w:pStyle w:val="SingleTxtGA"/>
        <w:rPr>
          <w:rtl/>
        </w:rPr>
      </w:pPr>
      <w:r w:rsidRPr="00B03E0B">
        <w:rPr>
          <w:rtl/>
        </w:rPr>
        <w:tab/>
      </w:r>
      <w:r w:rsidRPr="00B03E0B">
        <w:rPr>
          <w:i/>
          <w:iCs/>
          <w:rtl/>
        </w:rPr>
        <w:t>وإذ يضع في اعتباره</w:t>
      </w:r>
      <w:r w:rsidRPr="00B03E0B">
        <w:rPr>
          <w:rtl/>
        </w:rPr>
        <w:t xml:space="preserve"> ضرورة المحافظة على معايير السلامة في جميع الأوقات، وتيسير التجارة، فضل</w:t>
      </w:r>
      <w:r w:rsidRPr="00B03E0B">
        <w:rPr>
          <w:rFonts w:hint="cs"/>
          <w:rtl/>
        </w:rPr>
        <w:t xml:space="preserve">اً </w:t>
      </w:r>
      <w:r w:rsidRPr="00B03E0B">
        <w:rPr>
          <w:rtl/>
        </w:rPr>
        <w:t>عن أهمية تلك المسائل لمختلف المنظمات المسؤولة عن النظام النموذجي، مع الاستجابة في الوقت ذاته للشواغل المتزايدة بشأن حماية الأرواح والممتلكات والبيئة عن طريق النقل المأمون والمضمون للبضائع الخطرة،</w:t>
      </w:r>
    </w:p>
    <w:p w:rsidR="00B03E0B" w:rsidRPr="00B03E0B" w:rsidRDefault="00B03E0B" w:rsidP="00B03E0B">
      <w:pPr>
        <w:pStyle w:val="SingleTxtGA"/>
        <w:rPr>
          <w:rtl/>
        </w:rPr>
      </w:pPr>
      <w:r w:rsidRPr="00B03E0B">
        <w:rPr>
          <w:rtl/>
        </w:rPr>
        <w:tab/>
      </w:r>
      <w:r w:rsidRPr="00B03E0B">
        <w:rPr>
          <w:i/>
          <w:iCs/>
          <w:rtl/>
        </w:rPr>
        <w:t>وإذ يلاحظ</w:t>
      </w:r>
      <w:r w:rsidRPr="00B03E0B">
        <w:rPr>
          <w:rtl/>
        </w:rPr>
        <w:t xml:space="preserve"> التزايد المستمر في حجم البضائع الخطرة التي يجري تداولها في التجارة على النطاق العالمي والتوسع السريع للتكنولوجيا والابتكار،</w:t>
      </w:r>
    </w:p>
    <w:p w:rsidR="00B03E0B" w:rsidRPr="00B03E0B" w:rsidRDefault="00B03E0B" w:rsidP="00B03E0B">
      <w:pPr>
        <w:pStyle w:val="SingleTxtGA"/>
        <w:rPr>
          <w:rtl/>
        </w:rPr>
      </w:pPr>
      <w:r w:rsidRPr="00B03E0B">
        <w:rPr>
          <w:rtl/>
        </w:rPr>
        <w:tab/>
      </w:r>
      <w:r w:rsidRPr="00B03E0B">
        <w:rPr>
          <w:i/>
          <w:iCs/>
          <w:rtl/>
        </w:rPr>
        <w:t>وإذ يُذكِّر</w:t>
      </w:r>
      <w:r w:rsidRPr="00B03E0B">
        <w:rPr>
          <w:rtl/>
        </w:rPr>
        <w:t xml:space="preserve"> بأنه على الرغم من أن الصكوك الدولية الرئيسية المنظِّمة لنقل البضائع الخطرة بمختلف وسائط النقل وعدداً كبيراً من الأنظمة الوطنية قد أصبحت الآن متوائمة على نحو أفضل مع النظام النموذجي المرفق بتوصيات اللجنة المتعلقة بنقل البضائع الخطرة، يلزم مزيد من العمل لمواءمة هذه الصكوك بغية زيادة السلامة وتيسير التجارة؛ وإذ يذكر أيضاً بأن تفاوت التقدم في تحديث التشريعات الوطنية للنقل الداخلي الوطني في بعض بلدان العالم لا يزال يطرح تحديات خطيرة أمام النقل الدولي المتعدد الوسائط،</w:t>
      </w:r>
    </w:p>
    <w:p w:rsidR="00B03E0B" w:rsidRPr="00B03E0B" w:rsidRDefault="00B03E0B" w:rsidP="00B03E0B">
      <w:pPr>
        <w:pStyle w:val="SingleTxtGA"/>
        <w:rPr>
          <w:rtl/>
        </w:rPr>
      </w:pPr>
      <w:r w:rsidRPr="00B03E0B">
        <w:rPr>
          <w:rFonts w:hint="cs"/>
          <w:rtl/>
        </w:rPr>
        <w:tab/>
      </w:r>
      <w:r w:rsidRPr="00B03E0B">
        <w:rPr>
          <w:rtl/>
        </w:rPr>
        <w:t>١-</w:t>
      </w:r>
      <w:r w:rsidRPr="00B03E0B">
        <w:rPr>
          <w:rtl/>
        </w:rPr>
        <w:tab/>
      </w:r>
      <w:r w:rsidRPr="00B03E0B">
        <w:rPr>
          <w:i/>
          <w:iCs/>
          <w:rtl/>
        </w:rPr>
        <w:t>يعرب عن تقديره</w:t>
      </w:r>
      <w:r w:rsidRPr="00B03E0B">
        <w:rPr>
          <w:rtl/>
        </w:rPr>
        <w:t xml:space="preserve"> لأعمال لجنة الخبراء المعنية بنقل البضائع الخطرة وبالنظام المنسق عالمياً لتصنيف المواد الكيميائية وتوسيمها فيما يخص المسائل المتعلقة بنقل البضائع الخطرة، بما في ذلك أمان النقل؛</w:t>
      </w:r>
    </w:p>
    <w:p w:rsidR="00B03E0B" w:rsidRPr="00B03E0B" w:rsidRDefault="00B03E0B" w:rsidP="00B03E0B">
      <w:pPr>
        <w:pStyle w:val="SingleTxtGA"/>
        <w:rPr>
          <w:rtl/>
        </w:rPr>
      </w:pPr>
      <w:r w:rsidRPr="00B03E0B">
        <w:rPr>
          <w:rFonts w:hint="cs"/>
          <w:rtl/>
        </w:rPr>
        <w:tab/>
      </w:r>
      <w:r w:rsidRPr="00B03E0B">
        <w:rPr>
          <w:rtl/>
        </w:rPr>
        <w:t>٢-</w:t>
      </w:r>
      <w:r w:rsidRPr="00B03E0B">
        <w:rPr>
          <w:rFonts w:hint="cs"/>
          <w:rtl/>
        </w:rPr>
        <w:tab/>
      </w:r>
      <w:r w:rsidRPr="00B03E0B">
        <w:rPr>
          <w:i/>
          <w:iCs/>
          <w:rtl/>
        </w:rPr>
        <w:t>يطلب</w:t>
      </w:r>
      <w:r w:rsidRPr="00B03E0B">
        <w:rPr>
          <w:rtl/>
        </w:rPr>
        <w:t xml:space="preserve"> إلى الأمين العام:</w:t>
      </w:r>
    </w:p>
    <w:p w:rsidR="00B03E0B" w:rsidRPr="00B03E0B" w:rsidRDefault="00B03E0B" w:rsidP="00B03E0B">
      <w:pPr>
        <w:pStyle w:val="SingleTxtGA"/>
        <w:rPr>
          <w:rtl/>
        </w:rPr>
      </w:pPr>
      <w:r w:rsidRPr="00B03E0B">
        <w:rPr>
          <w:rFonts w:hint="cs"/>
          <w:rtl/>
        </w:rPr>
        <w:tab/>
      </w:r>
      <w:r w:rsidRPr="00B03E0B">
        <w:rPr>
          <w:rtl/>
        </w:rPr>
        <w:t>(أ)</w:t>
      </w:r>
      <w:r w:rsidRPr="00B03E0B">
        <w:rPr>
          <w:rFonts w:hint="cs"/>
          <w:rtl/>
        </w:rPr>
        <w:tab/>
      </w:r>
      <w:r w:rsidRPr="00B03E0B">
        <w:rPr>
          <w:rtl/>
        </w:rPr>
        <w:t>أن يُعمم التوصيات الجديدة والمعدَّلة المتعلقة بنقل البضائع الخطرة</w:t>
      </w:r>
      <w:r w:rsidRPr="00B03E0B">
        <w:rPr>
          <w:vertAlign w:val="superscript"/>
          <w:rtl/>
        </w:rPr>
        <w:t>(</w:t>
      </w:r>
      <w:r w:rsidRPr="00B03E0B">
        <w:rPr>
          <w:b/>
          <w:vertAlign w:val="superscript"/>
          <w:rtl/>
        </w:rPr>
        <w:footnoteReference w:id="10"/>
      </w:r>
      <w:r w:rsidRPr="00B03E0B">
        <w:rPr>
          <w:vertAlign w:val="superscript"/>
          <w:rtl/>
        </w:rPr>
        <w:t>)</w:t>
      </w:r>
      <w:r w:rsidRPr="00B03E0B">
        <w:rPr>
          <w:rtl/>
        </w:rPr>
        <w:t xml:space="preserve"> على حكومات الدول الأعضاء، والوكالات المتخصصة، والوكالة الدولية للطاقة الذرية وغيرها من المنظمات الدولية المعنية؛</w:t>
      </w:r>
    </w:p>
    <w:p w:rsidR="00B03E0B" w:rsidRPr="00B03E0B" w:rsidRDefault="00B03E0B" w:rsidP="00B03E0B">
      <w:pPr>
        <w:pStyle w:val="SingleTxtGA"/>
        <w:rPr>
          <w:rtl/>
        </w:rPr>
      </w:pPr>
      <w:r w:rsidRPr="00B03E0B">
        <w:rPr>
          <w:rFonts w:hint="cs"/>
          <w:rtl/>
        </w:rPr>
        <w:tab/>
      </w:r>
      <w:r w:rsidRPr="00B03E0B">
        <w:rPr>
          <w:rtl/>
        </w:rPr>
        <w:t>(ب)</w:t>
      </w:r>
      <w:r w:rsidRPr="00B03E0B">
        <w:rPr>
          <w:rFonts w:hint="cs"/>
          <w:rtl/>
        </w:rPr>
        <w:tab/>
      </w:r>
      <w:r w:rsidRPr="00B03E0B">
        <w:rPr>
          <w:rtl/>
        </w:rPr>
        <w:t xml:space="preserve">أن ينشر الطبعة المنقحة </w:t>
      </w:r>
      <w:r w:rsidRPr="00B03E0B">
        <w:rPr>
          <w:rFonts w:hint="cs"/>
          <w:rtl/>
        </w:rPr>
        <w:t>العشرين</w:t>
      </w:r>
      <w:r w:rsidRPr="00B03E0B">
        <w:rPr>
          <w:rtl/>
        </w:rPr>
        <w:t xml:space="preserve"> </w:t>
      </w:r>
      <w:r w:rsidRPr="00B03E0B">
        <w:rPr>
          <w:i/>
          <w:iCs/>
          <w:rtl/>
        </w:rPr>
        <w:t>للتوصيات المتعلقة بنقل البضائع الخطرة: النظام النموذجي</w:t>
      </w:r>
      <w:r w:rsidRPr="00B03E0B">
        <w:rPr>
          <w:rtl/>
        </w:rPr>
        <w:t>، و</w:t>
      </w:r>
      <w:r w:rsidRPr="00B03E0B">
        <w:rPr>
          <w:rFonts w:hint="cs"/>
          <w:rtl/>
        </w:rPr>
        <w:t xml:space="preserve">التعديل الأول على </w:t>
      </w:r>
      <w:r w:rsidRPr="00B03E0B">
        <w:rPr>
          <w:rtl/>
        </w:rPr>
        <w:t xml:space="preserve">الطبعة المنقحة السادسة </w:t>
      </w:r>
      <w:r w:rsidRPr="00B03E0B">
        <w:rPr>
          <w:i/>
          <w:iCs/>
          <w:rtl/>
        </w:rPr>
        <w:t>للتوصيات المتعلقة بنقل البضائع الخطرة: دليل الاختبارات والمعايير</w:t>
      </w:r>
      <w:r w:rsidRPr="00B03E0B">
        <w:rPr>
          <w:rtl/>
        </w:rPr>
        <w:t xml:space="preserve"> بجميع اللغات الرسمية للأمم المتحدة، وبأكثر الطرق فعالية من حيث التكاليف، في موعد لا يتجاوز نهاية عام 201</w:t>
      </w:r>
      <w:r w:rsidRPr="00B03E0B">
        <w:rPr>
          <w:rFonts w:hint="cs"/>
          <w:rtl/>
        </w:rPr>
        <w:t>7</w:t>
      </w:r>
      <w:r w:rsidRPr="00B03E0B">
        <w:rPr>
          <w:rtl/>
        </w:rPr>
        <w:t>؛</w:t>
      </w:r>
    </w:p>
    <w:p w:rsidR="00B03E0B" w:rsidRPr="00B03E0B" w:rsidRDefault="00B03E0B" w:rsidP="00B03E0B">
      <w:pPr>
        <w:pStyle w:val="SingleTxtGA"/>
        <w:rPr>
          <w:rtl/>
        </w:rPr>
      </w:pPr>
      <w:r w:rsidRPr="00B03E0B">
        <w:rPr>
          <w:rFonts w:hint="cs"/>
          <w:rtl/>
        </w:rPr>
        <w:tab/>
      </w:r>
      <w:r w:rsidRPr="00B03E0B">
        <w:rPr>
          <w:rtl/>
        </w:rPr>
        <w:t>(ج)</w:t>
      </w:r>
      <w:r w:rsidRPr="00B03E0B">
        <w:rPr>
          <w:rtl/>
        </w:rPr>
        <w:tab/>
        <w:t>أن يتيح هذه المنشورات في هيئة كتاب وفي شكل إلكتروني وكذلك على الموقع الشبكي للجنة الاقتصادية لأوروبا التي توفر خدمات الأمانة للجنة؛</w:t>
      </w:r>
    </w:p>
    <w:p w:rsidR="00B03E0B" w:rsidRPr="00B03E0B" w:rsidRDefault="00B03E0B" w:rsidP="00B03E0B">
      <w:pPr>
        <w:pStyle w:val="SingleTxtGA"/>
        <w:rPr>
          <w:rtl/>
        </w:rPr>
      </w:pPr>
      <w:r w:rsidRPr="00B03E0B">
        <w:rPr>
          <w:rFonts w:hint="cs"/>
          <w:rtl/>
        </w:rPr>
        <w:tab/>
      </w:r>
      <w:r w:rsidRPr="00B03E0B">
        <w:rPr>
          <w:rtl/>
        </w:rPr>
        <w:t>٣-</w:t>
      </w:r>
      <w:r w:rsidRPr="00B03E0B">
        <w:rPr>
          <w:rtl/>
        </w:rPr>
        <w:tab/>
      </w:r>
      <w:r w:rsidRPr="00B03E0B">
        <w:rPr>
          <w:i/>
          <w:iCs/>
          <w:rtl/>
        </w:rPr>
        <w:t>يدعو</w:t>
      </w:r>
      <w:r w:rsidRPr="00B03E0B">
        <w:rPr>
          <w:rtl/>
        </w:rPr>
        <w:t xml:space="preserve"> جميع الحكومات واللجان الإقليمية والوكالات المتخصصة والوكالة الدولية للطاقة الذرية وغيرها من المنظمات الدولية المعنية إلى أن تحيل إلى أمانة اللجنة آراءها بشأن عمل اللجنة، مشفوعة بأي تعليقات قد تود إبداءها على التوصيات بشأن نقل البضائع الخطرة؛</w:t>
      </w:r>
    </w:p>
    <w:p w:rsidR="00B03E0B" w:rsidRPr="00B03E0B" w:rsidRDefault="00B03E0B" w:rsidP="00B03E0B">
      <w:pPr>
        <w:pStyle w:val="SingleTxtGA"/>
        <w:rPr>
          <w:rtl/>
        </w:rPr>
      </w:pPr>
      <w:r w:rsidRPr="00B03E0B">
        <w:rPr>
          <w:rFonts w:hint="cs"/>
          <w:rtl/>
        </w:rPr>
        <w:tab/>
      </w:r>
      <w:r w:rsidRPr="00B03E0B">
        <w:rPr>
          <w:rtl/>
        </w:rPr>
        <w:t>٤-</w:t>
      </w:r>
      <w:r w:rsidRPr="00B03E0B">
        <w:rPr>
          <w:rtl/>
        </w:rPr>
        <w:tab/>
      </w:r>
      <w:r w:rsidRPr="00B03E0B">
        <w:rPr>
          <w:i/>
          <w:iCs/>
          <w:rtl/>
        </w:rPr>
        <w:t>يدعو</w:t>
      </w:r>
      <w:r w:rsidRPr="00B03E0B">
        <w:rPr>
          <w:rtl/>
        </w:rPr>
        <w:t xml:space="preserve"> جميع الحكومات المهتمة، واللجان الإقليمية، والوكالات المتخصصة والمنظمات الدولية المعنية إلى أن تأخذ توصيات اللجنة في الاعتبار عند وضع أو تحديث المدونات والأنظمة الملائمة؛</w:t>
      </w:r>
    </w:p>
    <w:p w:rsidR="00B03E0B" w:rsidRPr="00B03E0B" w:rsidRDefault="00B03E0B" w:rsidP="00B03E0B">
      <w:pPr>
        <w:pStyle w:val="SingleTxtGA"/>
        <w:rPr>
          <w:rtl/>
        </w:rPr>
      </w:pPr>
      <w:r w:rsidRPr="00B03E0B">
        <w:rPr>
          <w:rFonts w:hint="cs"/>
          <w:rtl/>
        </w:rPr>
        <w:tab/>
      </w:r>
      <w:r w:rsidRPr="00B03E0B">
        <w:rPr>
          <w:rtl/>
        </w:rPr>
        <w:t>٥-</w:t>
      </w:r>
      <w:r w:rsidRPr="00B03E0B">
        <w:rPr>
          <w:rtl/>
        </w:rPr>
        <w:tab/>
      </w:r>
      <w:r w:rsidRPr="00B03E0B">
        <w:rPr>
          <w:i/>
          <w:iCs/>
          <w:rtl/>
        </w:rPr>
        <w:t>يطلب</w:t>
      </w:r>
      <w:r w:rsidRPr="00B03E0B">
        <w:rPr>
          <w:rtl/>
        </w:rPr>
        <w:t xml:space="preserve"> إلى اللجنة أن تدرس، بالتشاور مع المنظمة البحرية الدولية ومنظمة الطيران المدني الدولية واللجان الإقليمية والمنظمات الحكومية الدولية المعنية، إمكانيات تحسين تطبيق النظام النموذجي لنقل البضائع الخطرة في جميع البلدان لضمان تحقيق مستوى عالٍ من الأمان وإزالة الحواجز التقنية التي تعترض سبيل التجارة الدولية، بما في ذلك عن طريق مواصلة مواءمة الاتفاقات أو الاتفاقيات الدولية المنظِّمة للنقل الدولي للبضائع الخطرة؛</w:t>
      </w:r>
    </w:p>
    <w:p w:rsidR="00B03E0B" w:rsidRPr="00B03E0B" w:rsidRDefault="00B03E0B" w:rsidP="00B03E0B">
      <w:pPr>
        <w:pStyle w:val="SingleTxtGA"/>
        <w:rPr>
          <w:rtl/>
        </w:rPr>
      </w:pPr>
      <w:r w:rsidRPr="00B03E0B">
        <w:rPr>
          <w:rFonts w:hint="cs"/>
          <w:rtl/>
        </w:rPr>
        <w:tab/>
      </w:r>
      <w:r w:rsidRPr="00B03E0B">
        <w:rPr>
          <w:rtl/>
        </w:rPr>
        <w:t>٦-</w:t>
      </w:r>
      <w:r w:rsidRPr="00B03E0B">
        <w:rPr>
          <w:rtl/>
        </w:rPr>
        <w:tab/>
      </w:r>
      <w:r w:rsidRPr="00B03E0B">
        <w:rPr>
          <w:i/>
          <w:iCs/>
          <w:rtl/>
        </w:rPr>
        <w:t>يدعو</w:t>
      </w:r>
      <w:r w:rsidRPr="00B03E0B">
        <w:rPr>
          <w:rtl/>
        </w:rPr>
        <w:t xml:space="preserve"> جميع الحكومات وكذلك اللجان والمنظمات الإقليمية المعنية والمنظمة البحرية الدولية ومنظمة الطيران المدني الدولي إلى تقديم تعليقات إلى اللجنة بشأن أوجه التباين بين الأحكام الوطنية أو الإقليمية أو الدولية للصكوك القانونية وتلك الخاصة بالنظام النموذجي، بهدف تمكين اللجنة من وضع مبادئ توجيهية تعاونية لتعزيز الاتساق بين هذه المتطلبات والحد من العوائق التي لا ضرورة لها؛ وتحديد القائم والموضوعي من أوجه التفاوت الدولية والإقليمية والوطنية، بهدف الحد من تلك الاختلافات في المعالجة النموذجية إلى أكبر حد عملي ممكن والتأكد من أن هذه الاختلافات حتى عندما تكون ضرورية لا تشكل عقبات تحول دون النقل الآمن والفعال للبضائع الخطرة؛ ولإجراء استعراض تحريري للنظام النموذجي ومختلف صكوك الوسائط بغية تحسين وضوحها وتسهيل استخدامها وتيسير ترجمتها؛</w:t>
      </w:r>
    </w:p>
    <w:p w:rsidR="00B03E0B" w:rsidRPr="00B03E0B" w:rsidRDefault="00B03E0B" w:rsidP="002960DA">
      <w:pPr>
        <w:pStyle w:val="H1GA"/>
        <w:rPr>
          <w:rtl/>
        </w:rPr>
      </w:pPr>
      <w:r w:rsidRPr="00B03E0B">
        <w:rPr>
          <w:rtl/>
        </w:rPr>
        <w:tab/>
      </w:r>
      <w:bookmarkStart w:id="26" w:name="_Toc412451478"/>
      <w:r w:rsidRPr="00B03E0B">
        <w:rPr>
          <w:rFonts w:hint="cs"/>
          <w:rtl/>
        </w:rPr>
        <w:t>باء</w:t>
      </w:r>
      <w:r w:rsidRPr="00B03E0B">
        <w:rPr>
          <w:rtl/>
        </w:rPr>
        <w:t>-</w:t>
      </w:r>
      <w:r w:rsidRPr="00B03E0B">
        <w:rPr>
          <w:rtl/>
        </w:rPr>
        <w:tab/>
        <w:t>أعمال اللجنة فيما يتعلق بالنظام المنسق عالمياً لتصنيف المواد الكيميائية وتوسيمها</w:t>
      </w:r>
      <w:bookmarkEnd w:id="26"/>
    </w:p>
    <w:p w:rsidR="00B03E0B" w:rsidRPr="00B03E0B" w:rsidRDefault="00B03E0B" w:rsidP="00E07A8D">
      <w:pPr>
        <w:pStyle w:val="SingleTxtGA"/>
        <w:rPr>
          <w:rtl/>
        </w:rPr>
      </w:pPr>
      <w:r w:rsidRPr="00B03E0B">
        <w:rPr>
          <w:rtl/>
        </w:rPr>
        <w:tab/>
      </w:r>
      <w:r w:rsidRPr="00B03E0B">
        <w:rPr>
          <w:i/>
          <w:iCs/>
          <w:rtl/>
        </w:rPr>
        <w:t>إذ يضع في اعتباره</w:t>
      </w:r>
      <w:r w:rsidRPr="00B03E0B">
        <w:rPr>
          <w:rtl/>
        </w:rPr>
        <w:t xml:space="preserve"> أن مؤتمر القمة العالمي للتنمية المستدامة قد شجع البل</w:t>
      </w:r>
      <w:r w:rsidRPr="00B03E0B">
        <w:rPr>
          <w:rFonts w:hint="cs"/>
          <w:rtl/>
        </w:rPr>
        <w:t>د</w:t>
      </w:r>
      <w:r w:rsidRPr="00B03E0B">
        <w:rPr>
          <w:rtl/>
        </w:rPr>
        <w:t>ان، في الفقرة</w:t>
      </w:r>
      <w:r w:rsidRPr="00B03E0B">
        <w:rPr>
          <w:rFonts w:hint="cs"/>
          <w:rtl/>
        </w:rPr>
        <w:t> </w:t>
      </w:r>
      <w:r w:rsidRPr="00B03E0B">
        <w:rPr>
          <w:rtl/>
        </w:rPr>
        <w:t>23(ج) من خطة التنفيذ ("خطة جوهانسبرغ للتنفيذ")</w:t>
      </w:r>
      <w:r w:rsidR="00137830">
        <w:rPr>
          <w:vertAlign w:val="superscript"/>
          <w:rtl/>
        </w:rPr>
        <w:t>(</w:t>
      </w:r>
      <w:r w:rsidR="00137830">
        <w:rPr>
          <w:rStyle w:val="FootnoteReference"/>
          <w:rtl/>
        </w:rPr>
        <w:footnoteReference w:id="11"/>
      </w:r>
      <w:r w:rsidR="00137830">
        <w:rPr>
          <w:vertAlign w:val="superscript"/>
          <w:rtl/>
        </w:rPr>
        <w:t>)</w:t>
      </w:r>
      <w:r w:rsidRPr="00B03E0B">
        <w:rPr>
          <w:rtl/>
        </w:rPr>
        <w:t>، على تطبيق النظام المنسق عالمياً لتصنيف المواد الكيميائية وتوسيمها في أقرب وقت ممكن لإتاحة العمل بهذا النظام بالكامل بحلول عام 2008،</w:t>
      </w:r>
    </w:p>
    <w:p w:rsidR="00B03E0B" w:rsidRPr="00B03E0B" w:rsidRDefault="00B03E0B" w:rsidP="00E07A8D">
      <w:pPr>
        <w:pStyle w:val="SingleTxtGA"/>
        <w:rPr>
          <w:rtl/>
        </w:rPr>
      </w:pPr>
      <w:r w:rsidRPr="00B03E0B">
        <w:rPr>
          <w:rtl/>
        </w:rPr>
        <w:tab/>
      </w:r>
      <w:r w:rsidRPr="00B03E0B">
        <w:rPr>
          <w:i/>
          <w:iCs/>
          <w:rtl/>
        </w:rPr>
        <w:t>وإذ يضع في اعتباره أيضاً</w:t>
      </w:r>
      <w:r w:rsidRPr="00B03E0B">
        <w:rPr>
          <w:rtl/>
        </w:rPr>
        <w:t xml:space="preserve"> أن الجمعية العامة أقرت، في قرارها 57/253 المؤرخ 20 كانون الأول/ديسمبر 2002، خطة جوهانسبرغ للتنفيذ وطلبت إلى المجلس الاقتصادي والاجتماعي تنفيذ الأحكام المتصلة بولايته من الخطة، وبخاصة تعزيز تنفيذ جدول أعمال القرن</w:t>
      </w:r>
      <w:r w:rsidRPr="00B03E0B">
        <w:rPr>
          <w:rFonts w:hint="cs"/>
          <w:rtl/>
        </w:rPr>
        <w:t> </w:t>
      </w:r>
      <w:r w:rsidRPr="00B03E0B">
        <w:rPr>
          <w:rtl/>
        </w:rPr>
        <w:t>21</w:t>
      </w:r>
      <w:r w:rsidR="00E07A8D">
        <w:rPr>
          <w:vertAlign w:val="superscript"/>
          <w:rtl/>
        </w:rPr>
        <w:t>(</w:t>
      </w:r>
      <w:r w:rsidR="00E07A8D">
        <w:rPr>
          <w:rStyle w:val="FootnoteReference"/>
          <w:rtl/>
        </w:rPr>
        <w:footnoteReference w:id="12"/>
      </w:r>
      <w:r w:rsidR="00E07A8D">
        <w:rPr>
          <w:vertAlign w:val="superscript"/>
          <w:rtl/>
        </w:rPr>
        <w:t>)</w:t>
      </w:r>
      <w:r w:rsidR="00E07A8D">
        <w:rPr>
          <w:rFonts w:hint="cs"/>
          <w:rtl/>
        </w:rPr>
        <w:t xml:space="preserve"> </w:t>
      </w:r>
      <w:r w:rsidRPr="00B03E0B">
        <w:rPr>
          <w:rtl/>
        </w:rPr>
        <w:t>بتدعيم التنسيق على نطاق المنظومة،</w:t>
      </w:r>
    </w:p>
    <w:p w:rsidR="00B03E0B" w:rsidRPr="00B03E0B" w:rsidRDefault="00B03E0B" w:rsidP="00B03E0B">
      <w:pPr>
        <w:pStyle w:val="SingleTxtGA"/>
        <w:rPr>
          <w:i/>
          <w:iCs/>
          <w:rtl/>
        </w:rPr>
      </w:pPr>
      <w:r w:rsidRPr="00B03E0B">
        <w:rPr>
          <w:i/>
          <w:iCs/>
          <w:rtl/>
        </w:rPr>
        <w:tab/>
        <w:t xml:space="preserve">وإذ يلاحظ </w:t>
      </w:r>
      <w:r w:rsidRPr="00B03E0B">
        <w:rPr>
          <w:rFonts w:hint="cs"/>
          <w:i/>
          <w:iCs/>
          <w:rtl/>
        </w:rPr>
        <w:t>بارتياح</w:t>
      </w:r>
      <w:r w:rsidRPr="00B03E0B">
        <w:rPr>
          <w:i/>
          <w:iCs/>
          <w:rtl/>
        </w:rPr>
        <w:t>:</w:t>
      </w:r>
    </w:p>
    <w:p w:rsidR="00B03E0B" w:rsidRPr="00B03E0B" w:rsidRDefault="00B03E0B" w:rsidP="00B03E0B">
      <w:pPr>
        <w:pStyle w:val="SingleTxtGA"/>
        <w:rPr>
          <w:rtl/>
        </w:rPr>
      </w:pPr>
      <w:r w:rsidRPr="00B03E0B">
        <w:rPr>
          <w:rFonts w:hint="cs"/>
          <w:rtl/>
        </w:rPr>
        <w:tab/>
      </w:r>
      <w:r w:rsidRPr="00B03E0B">
        <w:rPr>
          <w:rtl/>
        </w:rPr>
        <w:t>(أ)</w:t>
      </w:r>
      <w:r w:rsidRPr="00B03E0B">
        <w:rPr>
          <w:rFonts w:hint="cs"/>
          <w:rtl/>
        </w:rPr>
        <w:tab/>
      </w:r>
      <w:r w:rsidRPr="00B03E0B">
        <w:rPr>
          <w:rtl/>
        </w:rPr>
        <w:t>أن اللجنة الاقتصادية لأوروبا وجميع برامج الأمم المتحدة ووكالات</w:t>
      </w:r>
      <w:r w:rsidRPr="00B03E0B">
        <w:rPr>
          <w:rFonts w:hint="cs"/>
          <w:rtl/>
        </w:rPr>
        <w:t>ها</w:t>
      </w:r>
      <w:r w:rsidRPr="00B03E0B">
        <w:rPr>
          <w:rtl/>
        </w:rPr>
        <w:t xml:space="preserve"> المتخصصة المعنية بالسلامة الكيميائية في ميدان النقل أو البيئة، وبخاصة برنامج الأمم المتحدة للبيئة والمنظمة البحرية الدولية ومنظمة الطيران المدني الدولية، قد اتخذت بالفعل الخطوات المناسبة لتعديل أو تحديث صكوكها القانونية بغية تطبيق النظام المنسق عالمياً لتصنيف السلع الكيميائية وتوسيمها، أو هي بصدد النظر في تعديلها في أقرب وقت ممكن</w:t>
      </w:r>
      <w:r w:rsidRPr="00B03E0B">
        <w:rPr>
          <w:rFonts w:hint="cs"/>
          <w:rtl/>
        </w:rPr>
        <w:t>؛</w:t>
      </w:r>
    </w:p>
    <w:p w:rsidR="00B03E0B" w:rsidRPr="00B03E0B" w:rsidRDefault="00B03E0B" w:rsidP="00B03E0B">
      <w:pPr>
        <w:pStyle w:val="SingleTxtGA"/>
        <w:rPr>
          <w:rtl/>
        </w:rPr>
      </w:pPr>
      <w:r w:rsidRPr="00B03E0B">
        <w:rPr>
          <w:rFonts w:hint="cs"/>
          <w:rtl/>
        </w:rPr>
        <w:tab/>
      </w:r>
      <w:r w:rsidRPr="00B03E0B">
        <w:rPr>
          <w:rtl/>
        </w:rPr>
        <w:t>(ب)</w:t>
      </w:r>
      <w:r w:rsidRPr="00B03E0B">
        <w:rPr>
          <w:rFonts w:hint="cs"/>
          <w:rtl/>
        </w:rPr>
        <w:tab/>
      </w:r>
      <w:r w:rsidRPr="00B03E0B">
        <w:rPr>
          <w:rtl/>
        </w:rPr>
        <w:t>أن منظمة العمل الدولية ومنظمة الأغذية والزراعة ومنظمة الصحة العالمية تعكف هي الأخرى على اتخاذ الخطوات المناسبة لتكييف توصياتها ومدوناتها ومبادئها التوجيهية المتعلقة بالسلامة الكيميائية مع النظام المنسق عالمياً، وبخاصة في مجالات الصحة والسلامة المهنيتين وإدارة مبيدات الآفات والوقاية من التسمم ومعالجته</w:t>
      </w:r>
      <w:r w:rsidRPr="00B03E0B">
        <w:rPr>
          <w:rFonts w:hint="cs"/>
          <w:rtl/>
        </w:rPr>
        <w:t>؛</w:t>
      </w:r>
    </w:p>
    <w:p w:rsidR="00B03E0B" w:rsidRPr="00B03E0B" w:rsidRDefault="00B03E0B" w:rsidP="00BE1821">
      <w:pPr>
        <w:pStyle w:val="SingleTxtGA"/>
        <w:rPr>
          <w:rtl/>
        </w:rPr>
      </w:pPr>
      <w:r w:rsidRPr="00B03E0B">
        <w:rPr>
          <w:rFonts w:hint="cs"/>
          <w:rtl/>
        </w:rPr>
        <w:tab/>
      </w:r>
      <w:r w:rsidRPr="00B03E0B">
        <w:rPr>
          <w:rtl/>
        </w:rPr>
        <w:t>(ج)</w:t>
      </w:r>
      <w:r w:rsidRPr="00B03E0B">
        <w:rPr>
          <w:rFonts w:hint="cs"/>
          <w:rtl/>
        </w:rPr>
        <w:tab/>
      </w:r>
      <w:r w:rsidRPr="00B03E0B">
        <w:rPr>
          <w:rtl/>
        </w:rPr>
        <w:t xml:space="preserve">أن التشريعات أو المعايير الوطنية الموضوعة لتطبيق النظام المنسق عالمياً (أو التي تتيح تطبيقه) في قطاع واحد أو أكثر غير قطاع النقل قد صدرت بالفعل في الاتحاد الروسي (2010)، </w:t>
      </w:r>
      <w:r w:rsidRPr="00B03E0B">
        <w:rPr>
          <w:rFonts w:hint="cs"/>
          <w:rtl/>
        </w:rPr>
        <w:t xml:space="preserve">والأرجنتين (2015)، </w:t>
      </w:r>
      <w:r w:rsidRPr="00B03E0B">
        <w:rPr>
          <w:rtl/>
        </w:rPr>
        <w:t>وأستراليا (20</w:t>
      </w:r>
      <w:r w:rsidRPr="00B03E0B">
        <w:rPr>
          <w:rFonts w:hint="cs"/>
          <w:rtl/>
        </w:rPr>
        <w:t>12</w:t>
      </w:r>
      <w:r w:rsidRPr="00B03E0B">
        <w:rPr>
          <w:rtl/>
        </w:rPr>
        <w:t xml:space="preserve">)، وإكوادور (2009)، وأوروغواي (2009)، والبرازيل (2009)، وتايلند (2012)، وجمهورية كوريا (2006)، وجنوب أفريقيا (2009)، وزامبيا (2013)، وسنغافورة (2008)، وسويسرا (2009)، وصربيا (2010)، والصين (2010)، </w:t>
      </w:r>
      <w:proofErr w:type="spellStart"/>
      <w:r w:rsidRPr="00B03E0B">
        <w:rPr>
          <w:rtl/>
        </w:rPr>
        <w:t>وفييت</w:t>
      </w:r>
      <w:proofErr w:type="spellEnd"/>
      <w:r w:rsidRPr="00B03E0B">
        <w:rPr>
          <w:rtl/>
        </w:rPr>
        <w:t xml:space="preserve"> نام (2009)، </w:t>
      </w:r>
      <w:r w:rsidRPr="00B03E0B">
        <w:rPr>
          <w:rFonts w:hint="cs"/>
          <w:rtl/>
        </w:rPr>
        <w:t xml:space="preserve">وكندا (2015)، </w:t>
      </w:r>
      <w:r w:rsidRPr="00B03E0B">
        <w:rPr>
          <w:rtl/>
        </w:rPr>
        <w:t>والمكسيك (2011)، وموريشيوس (2004)، ونيوزيلندا (2001)، والولايات المتحدة الأمريكية (2012)، واليابان (2006)، فضلاً عن البلدان الأعضاء في الاتحاد الأوروبي البالغ عددها 28 بلداً، والبلدان الأعضاء الثلاثة في المنطقة الاقتصادية الأوروبية (2008)</w:t>
      </w:r>
      <w:r w:rsidRPr="00B03E0B">
        <w:rPr>
          <w:rFonts w:hint="cs"/>
          <w:rtl/>
        </w:rPr>
        <w:t>؛</w:t>
      </w:r>
    </w:p>
    <w:p w:rsidR="00B03E0B" w:rsidRPr="00B03E0B" w:rsidRDefault="00B03E0B" w:rsidP="00B03E0B">
      <w:pPr>
        <w:pStyle w:val="SingleTxtGA"/>
        <w:rPr>
          <w:rtl/>
        </w:rPr>
      </w:pPr>
      <w:r w:rsidRPr="00B03E0B">
        <w:rPr>
          <w:rFonts w:hint="cs"/>
          <w:rtl/>
        </w:rPr>
        <w:tab/>
      </w:r>
      <w:r w:rsidRPr="00B03E0B">
        <w:rPr>
          <w:rtl/>
        </w:rPr>
        <w:t>(د)</w:t>
      </w:r>
      <w:r w:rsidRPr="00B03E0B">
        <w:rPr>
          <w:rFonts w:hint="cs"/>
          <w:rtl/>
        </w:rPr>
        <w:tab/>
      </w:r>
      <w:r w:rsidRPr="00B03E0B">
        <w:rPr>
          <w:rtl/>
        </w:rPr>
        <w:t>أن أعمال تطوير أو تنقيح التشريعات أو المعايير أو المبادئ التوجيهية الوطنية السارية على المواد الكيميائية في إطار تطبيق النظام المنسق عالمياً لتصنيف المواد الكيميائية وتوسيمها مستمرة في بلدان أخرى في حين أن الأنشطة المتعلقة بتطوير خطط التنفيذ القطاعية أو استراتيجيات التنفيذ الوطنية في بلدان أخرى يجري وضعها حالياً أو من المتوقع أن يبدأ وضعها قريباً</w:t>
      </w:r>
      <w:r w:rsidRPr="00B03E0B">
        <w:rPr>
          <w:rFonts w:hint="cs"/>
          <w:rtl/>
        </w:rPr>
        <w:t>؛</w:t>
      </w:r>
    </w:p>
    <w:p w:rsidR="00B03E0B" w:rsidRPr="00B03E0B" w:rsidRDefault="00B03E0B" w:rsidP="00B03E0B">
      <w:pPr>
        <w:pStyle w:val="SingleTxtGA"/>
        <w:rPr>
          <w:rtl/>
        </w:rPr>
      </w:pPr>
      <w:r w:rsidRPr="00B03E0B">
        <w:rPr>
          <w:rFonts w:hint="cs"/>
          <w:rtl/>
        </w:rPr>
        <w:tab/>
      </w:r>
      <w:r w:rsidRPr="00B03E0B">
        <w:rPr>
          <w:rtl/>
        </w:rPr>
        <w:t>(ه)</w:t>
      </w:r>
      <w:r w:rsidRPr="00B03E0B">
        <w:rPr>
          <w:rFonts w:hint="cs"/>
          <w:rtl/>
        </w:rPr>
        <w:tab/>
      </w:r>
      <w:r w:rsidRPr="00B03E0B">
        <w:rPr>
          <w:rtl/>
        </w:rPr>
        <w:t>أن عدداً من برامج الأمم المتحدة ووكالات</w:t>
      </w:r>
      <w:r w:rsidRPr="00B03E0B">
        <w:rPr>
          <w:rFonts w:hint="cs"/>
          <w:rtl/>
        </w:rPr>
        <w:t>ها</w:t>
      </w:r>
      <w:r w:rsidRPr="00B03E0B">
        <w:rPr>
          <w:rtl/>
        </w:rPr>
        <w:t xml:space="preserve"> المتخصصة والمنظمات الإقليمية، ولا سيما معهد الأمم المتحدة للتدريب والبحث ومنظمة العمل الدولية ومنظمة الصحة العالمية واللجنة الاقتصادية لأوروبا ومجلس التعاون الاقتصادي لآسيا والمحيط الهادئ ومنظمة التعاون والتنمية في الميدان الاقتصادي والحكومات والاتحاد الأوروبي والمنظمات غير الحكومية الممثلة للصناعات الكيميائية، قد نظمت حلقات عمل وحلقات دراسية وأنشطة أخرى متعددة لبناء القدرات أو ساهمت فيها على الأصعدة الدولية والإقليمية ودون الإقليمية والوطنية من أجل توعية الإدارة وقطاع الصحة والصناعة والإعداد لتطبيق النظام المنسق عالمياً لتصنيف المواد الكيميائية وتوسيمها أو دعم تطبيقه</w:t>
      </w:r>
      <w:r w:rsidRPr="00B03E0B">
        <w:rPr>
          <w:rFonts w:hint="cs"/>
          <w:rtl/>
        </w:rPr>
        <w:t>؛</w:t>
      </w:r>
    </w:p>
    <w:p w:rsidR="00B03E0B" w:rsidRPr="00B03E0B" w:rsidRDefault="00B03E0B" w:rsidP="00B03E0B">
      <w:pPr>
        <w:pStyle w:val="SingleTxtGA"/>
        <w:rPr>
          <w:rtl/>
        </w:rPr>
      </w:pPr>
      <w:r w:rsidRPr="00B03E0B">
        <w:rPr>
          <w:rtl/>
        </w:rPr>
        <w:tab/>
      </w:r>
      <w:r w:rsidRPr="00B03E0B">
        <w:rPr>
          <w:i/>
          <w:iCs/>
          <w:rtl/>
        </w:rPr>
        <w:t>وإذ يدرك</w:t>
      </w:r>
      <w:r w:rsidRPr="00B03E0B">
        <w:rPr>
          <w:rtl/>
        </w:rPr>
        <w:t xml:space="preserve"> أن التطبيق الفعلي سيتطلب المزيد من التعاون بين لجنة الخبراء الفرعية المعنية بالنظام المنسق عالمياً لتصنيف المواد الكيميائية وتوسيمها والهيئات الدولية المعنية، واستمرار الجهود التي تبذلها حكومات الدول الأعضاء، والتعاون مع الصناعة وأصحاب المصلحة الآخرين، وتقديم دعم كبير لأنشطة بناء القدرات في البلدان التي تمر اقتصاداتها بمرحلة انتقالية والبلدان النامية،</w:t>
      </w:r>
    </w:p>
    <w:p w:rsidR="00B03E0B" w:rsidRPr="00B03E0B" w:rsidRDefault="00B03E0B" w:rsidP="00B03E0B">
      <w:pPr>
        <w:pStyle w:val="SingleTxtGA"/>
        <w:rPr>
          <w:rtl/>
        </w:rPr>
      </w:pPr>
      <w:r w:rsidRPr="00B03E0B">
        <w:rPr>
          <w:rtl/>
        </w:rPr>
        <w:tab/>
      </w:r>
      <w:r w:rsidRPr="00B03E0B">
        <w:rPr>
          <w:i/>
          <w:iCs/>
          <w:rtl/>
        </w:rPr>
        <w:t>وإذ يُذكِّر</w:t>
      </w:r>
      <w:r w:rsidRPr="00B03E0B">
        <w:rPr>
          <w:rtl/>
        </w:rPr>
        <w:t xml:space="preserve"> بالأهمية الخاصة لمعهد الأمم المتحدة للتدريب والبحث ومنظمة العمل الدولية ومنظمة التعاون والتنمية في الميدان الاقتصادي والشراكة الإنمائية العالمية من أجل بناء القدرات في تطبيق النظام المنسق عالمياً لتصنيف المواد الكيميائية وتوسيمها فيما يتعلق ببناء القدرات على جميع المستويات،</w:t>
      </w:r>
    </w:p>
    <w:p w:rsidR="00B03E0B" w:rsidRPr="00B03E0B" w:rsidRDefault="00B03E0B" w:rsidP="00E07A8D">
      <w:pPr>
        <w:pStyle w:val="SingleTxtGA"/>
        <w:rPr>
          <w:rtl/>
        </w:rPr>
      </w:pPr>
      <w:r w:rsidRPr="00B03E0B">
        <w:rPr>
          <w:rFonts w:hint="cs"/>
          <w:rtl/>
        </w:rPr>
        <w:tab/>
      </w:r>
      <w:r w:rsidRPr="00B03E0B">
        <w:rPr>
          <w:rtl/>
        </w:rPr>
        <w:t>١-</w:t>
      </w:r>
      <w:r w:rsidRPr="00B03E0B">
        <w:rPr>
          <w:rtl/>
        </w:rPr>
        <w:tab/>
      </w:r>
      <w:r w:rsidRPr="00B03E0B">
        <w:rPr>
          <w:i/>
          <w:iCs/>
          <w:rtl/>
        </w:rPr>
        <w:t>يُثني</w:t>
      </w:r>
      <w:r w:rsidRPr="00B03E0B">
        <w:rPr>
          <w:rtl/>
        </w:rPr>
        <w:t xml:space="preserve"> على الأمين العام لنشر الطبعة </w:t>
      </w:r>
      <w:r w:rsidRPr="00B03E0B">
        <w:rPr>
          <w:rFonts w:hint="cs"/>
          <w:rtl/>
        </w:rPr>
        <w:t>السادسة</w:t>
      </w:r>
      <w:r w:rsidRPr="00B03E0B">
        <w:rPr>
          <w:rtl/>
        </w:rPr>
        <w:t xml:space="preserve"> المنقحة </w:t>
      </w:r>
      <w:r w:rsidRPr="00B03E0B">
        <w:rPr>
          <w:i/>
          <w:iCs/>
          <w:rtl/>
        </w:rPr>
        <w:t>للنظام المنسق عالمياً لتصنيف المواد الكيميائية وتوسيمها</w:t>
      </w:r>
      <w:r w:rsidR="00E07A8D">
        <w:rPr>
          <w:vertAlign w:val="superscript"/>
          <w:rtl/>
        </w:rPr>
        <w:t>(</w:t>
      </w:r>
      <w:r w:rsidR="00E07A8D">
        <w:rPr>
          <w:rStyle w:val="FootnoteReference"/>
          <w:rtl/>
        </w:rPr>
        <w:footnoteReference w:id="13"/>
      </w:r>
      <w:r w:rsidR="00E07A8D">
        <w:rPr>
          <w:vertAlign w:val="superscript"/>
          <w:rtl/>
        </w:rPr>
        <w:t>)</w:t>
      </w:r>
      <w:r w:rsidR="00E07A8D">
        <w:rPr>
          <w:rFonts w:hint="cs"/>
          <w:rtl/>
        </w:rPr>
        <w:t xml:space="preserve"> </w:t>
      </w:r>
      <w:r w:rsidRPr="00B03E0B">
        <w:rPr>
          <w:rtl/>
        </w:rPr>
        <w:t xml:space="preserve">باللغات الرسمية الست للأمم المتحدة، </w:t>
      </w:r>
      <w:r w:rsidRPr="00B03E0B">
        <w:rPr>
          <w:rFonts w:hint="cs"/>
          <w:rtl/>
        </w:rPr>
        <w:t>إلكترونياً و</w:t>
      </w:r>
      <w:r w:rsidRPr="00B03E0B">
        <w:rPr>
          <w:rtl/>
        </w:rPr>
        <w:t>على هيئة كتاب</w:t>
      </w:r>
      <w:r w:rsidR="00BE1821">
        <w:rPr>
          <w:rtl/>
        </w:rPr>
        <w:t>،</w:t>
      </w:r>
      <w:r w:rsidRPr="00B03E0B">
        <w:rPr>
          <w:rtl/>
        </w:rPr>
        <w:t xml:space="preserve"> وإتاحته مع ما يتصل به من مواد إعلامية على الموقع الإلكتروني للجنة الاقتصادية لأوروبا التي توفر خدمات الأمانة للجنة؛</w:t>
      </w:r>
    </w:p>
    <w:p w:rsidR="00B03E0B" w:rsidRPr="00B03E0B" w:rsidRDefault="00B03E0B" w:rsidP="00B03E0B">
      <w:pPr>
        <w:pStyle w:val="SingleTxtGA"/>
        <w:rPr>
          <w:rtl/>
        </w:rPr>
      </w:pPr>
      <w:r w:rsidRPr="00B03E0B">
        <w:rPr>
          <w:rFonts w:hint="cs"/>
          <w:rtl/>
        </w:rPr>
        <w:tab/>
      </w:r>
      <w:r w:rsidRPr="00B03E0B">
        <w:rPr>
          <w:rtl/>
        </w:rPr>
        <w:t>٢-</w:t>
      </w:r>
      <w:r w:rsidRPr="00B03E0B">
        <w:rPr>
          <w:rtl/>
        </w:rPr>
        <w:tab/>
      </w:r>
      <w:r w:rsidRPr="00B03E0B">
        <w:rPr>
          <w:i/>
          <w:iCs/>
          <w:rtl/>
        </w:rPr>
        <w:t>يُعرب عن بالغ تقديره</w:t>
      </w:r>
      <w:r w:rsidRPr="00B03E0B">
        <w:rPr>
          <w:rtl/>
        </w:rPr>
        <w:t xml:space="preserve"> للجنة وللجنة الاقتصادية لأوروبا ولبرامج الأمم المتحدة ووكالات</w:t>
      </w:r>
      <w:r w:rsidRPr="00B03E0B">
        <w:rPr>
          <w:rFonts w:hint="cs"/>
          <w:rtl/>
        </w:rPr>
        <w:t>ها</w:t>
      </w:r>
      <w:r w:rsidRPr="00B03E0B">
        <w:rPr>
          <w:rtl/>
        </w:rPr>
        <w:t xml:space="preserve"> المتخصصة والمنظمات الأخرى المعنية لتعاونها المثمر والتزامها بتطبيق النظام المنسق</w:t>
      </w:r>
      <w:r w:rsidRPr="00B03E0B">
        <w:rPr>
          <w:rFonts w:hint="cs"/>
          <w:rtl/>
        </w:rPr>
        <w:t> </w:t>
      </w:r>
      <w:r w:rsidRPr="00B03E0B">
        <w:rPr>
          <w:rtl/>
        </w:rPr>
        <w:t>عالمياً؛</w:t>
      </w:r>
    </w:p>
    <w:p w:rsidR="00B03E0B" w:rsidRPr="00B03E0B" w:rsidRDefault="00B03E0B" w:rsidP="00B03E0B">
      <w:pPr>
        <w:pStyle w:val="SingleTxtGA"/>
        <w:rPr>
          <w:rtl/>
        </w:rPr>
      </w:pPr>
      <w:r w:rsidRPr="00B03E0B">
        <w:rPr>
          <w:rFonts w:hint="cs"/>
          <w:rtl/>
        </w:rPr>
        <w:tab/>
      </w:r>
      <w:r w:rsidRPr="00B03E0B">
        <w:rPr>
          <w:rtl/>
        </w:rPr>
        <w:t>٣-</w:t>
      </w:r>
      <w:r w:rsidRPr="00B03E0B">
        <w:rPr>
          <w:rtl/>
        </w:rPr>
        <w:tab/>
      </w:r>
      <w:r w:rsidRPr="00B03E0B">
        <w:rPr>
          <w:i/>
          <w:iCs/>
          <w:rtl/>
        </w:rPr>
        <w:t>يطلب</w:t>
      </w:r>
      <w:r w:rsidRPr="00B03E0B">
        <w:rPr>
          <w:rtl/>
        </w:rPr>
        <w:t xml:space="preserve"> إلى الأمين العام:</w:t>
      </w:r>
    </w:p>
    <w:p w:rsidR="00B03E0B" w:rsidRPr="00B03E0B" w:rsidRDefault="00B03E0B" w:rsidP="00E07A8D">
      <w:pPr>
        <w:pStyle w:val="SingleTxtGA"/>
        <w:rPr>
          <w:rtl/>
        </w:rPr>
      </w:pPr>
      <w:r w:rsidRPr="00B03E0B">
        <w:rPr>
          <w:rFonts w:hint="cs"/>
          <w:rtl/>
        </w:rPr>
        <w:tab/>
      </w:r>
      <w:r w:rsidRPr="00B03E0B">
        <w:rPr>
          <w:rtl/>
        </w:rPr>
        <w:t>(أ)</w:t>
      </w:r>
      <w:r w:rsidRPr="00B03E0B">
        <w:rPr>
          <w:rFonts w:hint="cs"/>
          <w:rtl/>
        </w:rPr>
        <w:tab/>
      </w:r>
      <w:r w:rsidRPr="00B03E0B">
        <w:rPr>
          <w:rtl/>
        </w:rPr>
        <w:t>أن يعمم التعديلات</w:t>
      </w:r>
      <w:r w:rsidR="00E07A8D">
        <w:rPr>
          <w:vertAlign w:val="superscript"/>
          <w:rtl/>
        </w:rPr>
        <w:t>(</w:t>
      </w:r>
      <w:r w:rsidR="00E07A8D">
        <w:rPr>
          <w:rStyle w:val="FootnoteReference"/>
          <w:rtl/>
        </w:rPr>
        <w:footnoteReference w:id="14"/>
      </w:r>
      <w:r w:rsidR="00E07A8D">
        <w:rPr>
          <w:vertAlign w:val="superscript"/>
          <w:rtl/>
        </w:rPr>
        <w:t>)</w:t>
      </w:r>
      <w:r w:rsidR="00E07A8D">
        <w:rPr>
          <w:rFonts w:hint="cs"/>
          <w:rtl/>
        </w:rPr>
        <w:t xml:space="preserve"> </w:t>
      </w:r>
      <w:r w:rsidRPr="00B03E0B">
        <w:rPr>
          <w:rtl/>
        </w:rPr>
        <w:t xml:space="preserve">التي أدخلت على الطبعة المنقحة </w:t>
      </w:r>
      <w:r w:rsidRPr="00B03E0B">
        <w:rPr>
          <w:rFonts w:hint="cs"/>
          <w:rtl/>
        </w:rPr>
        <w:t>السادسة</w:t>
      </w:r>
      <w:r w:rsidRPr="00B03E0B">
        <w:rPr>
          <w:rtl/>
        </w:rPr>
        <w:t xml:space="preserve"> </w:t>
      </w:r>
      <w:r w:rsidRPr="00B03E0B">
        <w:rPr>
          <w:i/>
          <w:iCs/>
          <w:rtl/>
        </w:rPr>
        <w:t>للنظام المنسق عالمياً لتصنيف المواد الكيميائية وتوسيمها</w:t>
      </w:r>
      <w:r w:rsidRPr="00B03E0B">
        <w:rPr>
          <w:rtl/>
        </w:rPr>
        <w:t xml:space="preserve"> على حكومات الدول الأعضاء والوكالات المتخصصة وغيرها من المنظمات الدولية المعنية؛</w:t>
      </w:r>
    </w:p>
    <w:p w:rsidR="00B03E0B" w:rsidRPr="00B03E0B" w:rsidRDefault="00B03E0B" w:rsidP="00B03E0B">
      <w:pPr>
        <w:pStyle w:val="SingleTxtGA"/>
        <w:rPr>
          <w:rtl/>
        </w:rPr>
      </w:pPr>
      <w:r w:rsidRPr="00B03E0B">
        <w:rPr>
          <w:rFonts w:hint="cs"/>
          <w:rtl/>
        </w:rPr>
        <w:tab/>
      </w:r>
      <w:r w:rsidRPr="00B03E0B">
        <w:rPr>
          <w:rtl/>
        </w:rPr>
        <w:t>(ب)</w:t>
      </w:r>
      <w:r w:rsidRPr="00B03E0B">
        <w:rPr>
          <w:rFonts w:hint="cs"/>
          <w:rtl/>
        </w:rPr>
        <w:tab/>
      </w:r>
      <w:r w:rsidRPr="00B03E0B">
        <w:rPr>
          <w:rtl/>
        </w:rPr>
        <w:t>أن ينشر الطبعة المنقحة السا</w:t>
      </w:r>
      <w:r w:rsidRPr="00B03E0B">
        <w:rPr>
          <w:rFonts w:hint="cs"/>
          <w:rtl/>
        </w:rPr>
        <w:t>بعة</w:t>
      </w:r>
      <w:r w:rsidRPr="00B03E0B">
        <w:rPr>
          <w:rtl/>
        </w:rPr>
        <w:t xml:space="preserve"> </w:t>
      </w:r>
      <w:r w:rsidRPr="00B03E0B">
        <w:rPr>
          <w:i/>
          <w:iCs/>
          <w:rtl/>
        </w:rPr>
        <w:t>للنظام المنسق عالمياً لتصنيف المواد الكيميائية وتوسيمها</w:t>
      </w:r>
      <w:r w:rsidRPr="00B03E0B">
        <w:rPr>
          <w:rtl/>
        </w:rPr>
        <w:t xml:space="preserve"> بجميع اللغات الرسمية للأمم المتحدة، وبأكثر الطرق فعالية من حيث التكاليف، في موعد لا يتجاوز نهاية عام 201</w:t>
      </w:r>
      <w:r w:rsidRPr="00B03E0B">
        <w:rPr>
          <w:rFonts w:hint="cs"/>
          <w:rtl/>
        </w:rPr>
        <w:t>7</w:t>
      </w:r>
      <w:r w:rsidRPr="00B03E0B">
        <w:rPr>
          <w:rtl/>
        </w:rPr>
        <w:t>، وأن يتيحها على هيئة كتاب وإلكتروني</w:t>
      </w:r>
      <w:r w:rsidRPr="00B03E0B">
        <w:rPr>
          <w:rFonts w:hint="cs"/>
          <w:rtl/>
        </w:rPr>
        <w:t xml:space="preserve">اً </w:t>
      </w:r>
      <w:r w:rsidRPr="00B03E0B">
        <w:rPr>
          <w:rtl/>
        </w:rPr>
        <w:t xml:space="preserve">على الموقع </w:t>
      </w:r>
      <w:r w:rsidRPr="00B03E0B">
        <w:rPr>
          <w:rFonts w:hint="cs"/>
          <w:rtl/>
        </w:rPr>
        <w:t>الشبكي</w:t>
      </w:r>
      <w:r w:rsidRPr="00B03E0B">
        <w:rPr>
          <w:rtl/>
        </w:rPr>
        <w:t xml:space="preserve"> للجنة الاقتصادية لأوروبا؛</w:t>
      </w:r>
    </w:p>
    <w:p w:rsidR="00B03E0B" w:rsidRPr="00B03E0B" w:rsidRDefault="00B03E0B" w:rsidP="00B03E0B">
      <w:pPr>
        <w:pStyle w:val="SingleTxtGA"/>
        <w:rPr>
          <w:rtl/>
        </w:rPr>
      </w:pPr>
      <w:r w:rsidRPr="00B03E0B">
        <w:rPr>
          <w:rFonts w:hint="cs"/>
          <w:rtl/>
        </w:rPr>
        <w:tab/>
      </w:r>
      <w:r w:rsidRPr="00B03E0B">
        <w:rPr>
          <w:rtl/>
        </w:rPr>
        <w:t>(ج)</w:t>
      </w:r>
      <w:r w:rsidRPr="00B03E0B">
        <w:rPr>
          <w:rFonts w:hint="cs"/>
          <w:rtl/>
        </w:rPr>
        <w:tab/>
      </w:r>
      <w:r w:rsidRPr="00B03E0B">
        <w:rPr>
          <w:rtl/>
        </w:rPr>
        <w:t>أن يواصل تقديم المعلومات عن تطبيق النظام المنسق عالمياً على الموقع الإلكتروني للجنة الاقتصادية لأوروبا؛</w:t>
      </w:r>
    </w:p>
    <w:p w:rsidR="00B03E0B" w:rsidRPr="00B03E0B" w:rsidRDefault="00B03E0B" w:rsidP="00B03E0B">
      <w:pPr>
        <w:pStyle w:val="SingleTxtGA"/>
        <w:rPr>
          <w:rtl/>
        </w:rPr>
      </w:pPr>
      <w:r w:rsidRPr="00B03E0B">
        <w:rPr>
          <w:rFonts w:hint="cs"/>
          <w:rtl/>
        </w:rPr>
        <w:tab/>
      </w:r>
      <w:r w:rsidRPr="00B03E0B">
        <w:rPr>
          <w:rtl/>
        </w:rPr>
        <w:t>٤-</w:t>
      </w:r>
      <w:r w:rsidRPr="00B03E0B">
        <w:rPr>
          <w:rtl/>
        </w:rPr>
        <w:tab/>
      </w:r>
      <w:r w:rsidRPr="00B03E0B">
        <w:rPr>
          <w:i/>
          <w:iCs/>
          <w:rtl/>
        </w:rPr>
        <w:t>يدعو</w:t>
      </w:r>
      <w:r w:rsidRPr="00B03E0B">
        <w:rPr>
          <w:rtl/>
        </w:rPr>
        <w:t xml:space="preserve"> الحكومات التي لم تتخذ بعد الخطوات اللازمة، من خلال الإجراءات و/أو التشريعات الوطنية المناسبة، لتطبيق النظام المنسق عالمياً، إلى أن تفعل ذلك في أقرب وقت ممكن؛</w:t>
      </w:r>
    </w:p>
    <w:p w:rsidR="00B03E0B" w:rsidRPr="00B03E0B" w:rsidRDefault="00B03E0B" w:rsidP="00B03E0B">
      <w:pPr>
        <w:pStyle w:val="SingleTxtGA"/>
        <w:rPr>
          <w:rtl/>
        </w:rPr>
      </w:pPr>
      <w:r w:rsidRPr="00B03E0B">
        <w:rPr>
          <w:rFonts w:hint="cs"/>
          <w:rtl/>
        </w:rPr>
        <w:tab/>
      </w:r>
      <w:r w:rsidRPr="00B03E0B">
        <w:rPr>
          <w:rtl/>
        </w:rPr>
        <w:t>٥-</w:t>
      </w:r>
      <w:r w:rsidRPr="00B03E0B">
        <w:rPr>
          <w:rtl/>
        </w:rPr>
        <w:tab/>
      </w:r>
      <w:r w:rsidRPr="00B03E0B">
        <w:rPr>
          <w:i/>
          <w:iCs/>
          <w:rtl/>
        </w:rPr>
        <w:t>يكرر</w:t>
      </w:r>
      <w:r w:rsidRPr="00B03E0B">
        <w:rPr>
          <w:rtl/>
        </w:rPr>
        <w:t xml:space="preserve"> دعوته للجان الإقليمية وبرامج الأمم المتحدة ووكالات</w:t>
      </w:r>
      <w:r w:rsidRPr="00B03E0B">
        <w:rPr>
          <w:rFonts w:hint="cs"/>
          <w:rtl/>
        </w:rPr>
        <w:t>ها</w:t>
      </w:r>
      <w:r w:rsidRPr="00B03E0B">
        <w:rPr>
          <w:rtl/>
        </w:rPr>
        <w:t xml:space="preserve"> المتخصصة والمنظمات الأخرى المعنية إلى أن تعزز تطبيق النظام المنسق عالمياً وأن تقوم، عند الاقتضاء، بتعديل صكوكها القانونية الدولية المتصلة بسلامة النقل أو السلامة في أماكن العمل أو حماية المستهلك أو حماية البيئة بغية وضع هذا النظام موضع التنفيذ عن طريق هذه الصكوك؛</w:t>
      </w:r>
    </w:p>
    <w:p w:rsidR="00B03E0B" w:rsidRPr="00B03E0B" w:rsidRDefault="00B03E0B" w:rsidP="00B03E0B">
      <w:pPr>
        <w:pStyle w:val="SingleTxtGA"/>
        <w:rPr>
          <w:rtl/>
        </w:rPr>
      </w:pPr>
      <w:r w:rsidRPr="00B03E0B">
        <w:rPr>
          <w:rFonts w:hint="cs"/>
          <w:rtl/>
        </w:rPr>
        <w:tab/>
      </w:r>
      <w:r w:rsidRPr="00B03E0B">
        <w:rPr>
          <w:rtl/>
        </w:rPr>
        <w:t>٦-</w:t>
      </w:r>
      <w:r w:rsidRPr="00B03E0B">
        <w:rPr>
          <w:rtl/>
        </w:rPr>
        <w:tab/>
      </w:r>
      <w:r w:rsidRPr="00B03E0B">
        <w:rPr>
          <w:i/>
          <w:iCs/>
          <w:rtl/>
        </w:rPr>
        <w:t>يدعو</w:t>
      </w:r>
      <w:r w:rsidRPr="00B03E0B">
        <w:rPr>
          <w:rtl/>
        </w:rPr>
        <w:t xml:space="preserve"> الحكومات واللجان الإقليمية وبرامج الأمم المتحدة ووكالات</w:t>
      </w:r>
      <w:r w:rsidRPr="00B03E0B">
        <w:rPr>
          <w:rFonts w:hint="cs"/>
          <w:rtl/>
        </w:rPr>
        <w:t>ها</w:t>
      </w:r>
      <w:r w:rsidRPr="00B03E0B">
        <w:rPr>
          <w:rtl/>
        </w:rPr>
        <w:t xml:space="preserve"> المتخصصة والمنظمات المعنية الأخرى إلى موافاة لجنة الخبراء الفرعية المعنية بالنظام المنسق عالمياً بما لديها من ملاحظات بشأن الخطوات المتخذة لتطبيق النظام المنسق عالمياً في جميع القطاعات ذات الصلة، عن طريق الصكوك والتوصيات والمدونات والمبادئ التوجيهية الدولية أو الإقليمية أو الوطنية، بما في ذلك، حسب الاقتضاء، معلومات عن الفترات الانتقالية لتطبيقه؛</w:t>
      </w:r>
    </w:p>
    <w:p w:rsidR="00B03E0B" w:rsidRPr="00B03E0B" w:rsidRDefault="00B03E0B" w:rsidP="00B03E0B">
      <w:pPr>
        <w:pStyle w:val="SingleTxtGA"/>
        <w:rPr>
          <w:rtl/>
        </w:rPr>
      </w:pPr>
      <w:r w:rsidRPr="00B03E0B">
        <w:rPr>
          <w:rFonts w:hint="cs"/>
          <w:rtl/>
        </w:rPr>
        <w:tab/>
      </w:r>
      <w:r w:rsidRPr="00B03E0B">
        <w:rPr>
          <w:rtl/>
        </w:rPr>
        <w:t>٧-</w:t>
      </w:r>
      <w:r w:rsidRPr="00B03E0B">
        <w:rPr>
          <w:rtl/>
        </w:rPr>
        <w:tab/>
      </w:r>
      <w:r w:rsidRPr="00B03E0B">
        <w:rPr>
          <w:i/>
          <w:iCs/>
          <w:rtl/>
        </w:rPr>
        <w:t>يشجع</w:t>
      </w:r>
      <w:r w:rsidRPr="00B03E0B">
        <w:rPr>
          <w:rtl/>
        </w:rPr>
        <w:t xml:space="preserve"> الحكومات واللجان الإقليمية وبرامج الأمم المتحدة </w:t>
      </w:r>
      <w:r w:rsidRPr="00B03E0B">
        <w:rPr>
          <w:rFonts w:hint="cs"/>
          <w:rtl/>
        </w:rPr>
        <w:t>و</w:t>
      </w:r>
      <w:r w:rsidRPr="00B03E0B">
        <w:rPr>
          <w:rtl/>
        </w:rPr>
        <w:t>وكالات</w:t>
      </w:r>
      <w:r w:rsidRPr="00B03E0B">
        <w:rPr>
          <w:rFonts w:hint="cs"/>
          <w:rtl/>
        </w:rPr>
        <w:t>ها</w:t>
      </w:r>
      <w:r w:rsidRPr="00B03E0B">
        <w:rPr>
          <w:rtl/>
        </w:rPr>
        <w:t xml:space="preserve"> المتخصصة والمنظمات الدولية المختصة الأخرى والمنظمات غير الحكومية، وبخاصة المنظمات التي تمثل الصناعة، على تعزيز دعمها لتطبيق النظام المنسق عالمياً بتقديم مساهمات مالية و/أو مساعدة تقنية لأنشطة بناء القدرات في البلدان النامية والبلدان التي تمر اقتصاداتها بمرحلة انتقالية.</w:t>
      </w:r>
    </w:p>
    <w:p w:rsidR="00B03E0B" w:rsidRPr="00B03E0B" w:rsidRDefault="00B03E0B" w:rsidP="002960DA">
      <w:pPr>
        <w:pStyle w:val="H1GA"/>
        <w:rPr>
          <w:rtl/>
        </w:rPr>
      </w:pPr>
      <w:r w:rsidRPr="00B03E0B">
        <w:rPr>
          <w:rFonts w:hint="cs"/>
          <w:rtl/>
        </w:rPr>
        <w:tab/>
      </w:r>
      <w:bookmarkStart w:id="27" w:name="_Toc412451479"/>
      <w:r w:rsidRPr="00B03E0B">
        <w:rPr>
          <w:rFonts w:hint="cs"/>
          <w:rtl/>
        </w:rPr>
        <w:t>جيم</w:t>
      </w:r>
      <w:r w:rsidRPr="00B03E0B">
        <w:rPr>
          <w:rtl/>
        </w:rPr>
        <w:t>-</w:t>
      </w:r>
      <w:r w:rsidRPr="00B03E0B">
        <w:rPr>
          <w:rFonts w:hint="cs"/>
          <w:rtl/>
        </w:rPr>
        <w:tab/>
      </w:r>
      <w:r w:rsidRPr="00B03E0B">
        <w:rPr>
          <w:rtl/>
        </w:rPr>
        <w:t>برنامج عمل اللجنة</w:t>
      </w:r>
      <w:bookmarkEnd w:id="27"/>
    </w:p>
    <w:p w:rsidR="00B03E0B" w:rsidRPr="00B03E0B" w:rsidRDefault="00B03E0B" w:rsidP="00E07A8D">
      <w:pPr>
        <w:pStyle w:val="SingleTxtGA"/>
        <w:rPr>
          <w:rtl/>
        </w:rPr>
      </w:pPr>
      <w:r w:rsidRPr="00B03E0B">
        <w:rPr>
          <w:rtl/>
        </w:rPr>
        <w:tab/>
      </w:r>
      <w:r w:rsidRPr="00B03E0B">
        <w:rPr>
          <w:i/>
          <w:iCs/>
          <w:rtl/>
        </w:rPr>
        <w:t>إذ يحيط علم</w:t>
      </w:r>
      <w:r w:rsidRPr="00B03E0B">
        <w:rPr>
          <w:rFonts w:hint="cs"/>
          <w:i/>
          <w:iCs/>
          <w:rtl/>
        </w:rPr>
        <w:t>اً</w:t>
      </w:r>
      <w:r w:rsidRPr="00B03E0B">
        <w:rPr>
          <w:rtl/>
        </w:rPr>
        <w:t xml:space="preserve"> ببرنامج عمل اللجنة لفترة السنتين 201</w:t>
      </w:r>
      <w:r w:rsidRPr="00B03E0B">
        <w:rPr>
          <w:rFonts w:hint="cs"/>
          <w:rtl/>
        </w:rPr>
        <w:t>7</w:t>
      </w:r>
      <w:r w:rsidRPr="00B03E0B">
        <w:rPr>
          <w:rtl/>
        </w:rPr>
        <w:t>-201</w:t>
      </w:r>
      <w:r w:rsidRPr="00B03E0B">
        <w:rPr>
          <w:rFonts w:hint="cs"/>
          <w:rtl/>
        </w:rPr>
        <w:t xml:space="preserve">8 </w:t>
      </w:r>
      <w:r w:rsidRPr="00B03E0B">
        <w:rPr>
          <w:rtl/>
        </w:rPr>
        <w:t>على النحو الوارد في الفقرتين [</w:t>
      </w:r>
      <w:r w:rsidRPr="00B03E0B">
        <w:rPr>
          <w:rFonts w:hint="cs"/>
          <w:rtl/>
        </w:rPr>
        <w:t>.</w:t>
      </w:r>
      <w:r w:rsidRPr="00B03E0B">
        <w:rPr>
          <w:rtl/>
        </w:rPr>
        <w:t>..]</w:t>
      </w:r>
      <w:r w:rsidR="004C42D9">
        <w:rPr>
          <w:rFonts w:hint="cs"/>
          <w:rtl/>
        </w:rPr>
        <w:t xml:space="preserve"> </w:t>
      </w:r>
      <w:r w:rsidRPr="00B03E0B">
        <w:rPr>
          <w:rtl/>
        </w:rPr>
        <w:t>و[..</w:t>
      </w:r>
      <w:r w:rsidRPr="00B03E0B">
        <w:rPr>
          <w:rFonts w:hint="cs"/>
          <w:rtl/>
        </w:rPr>
        <w:t>.</w:t>
      </w:r>
      <w:r w:rsidRPr="00B03E0B">
        <w:rPr>
          <w:rtl/>
        </w:rPr>
        <w:t>]</w:t>
      </w:r>
      <w:r w:rsidR="004C42D9">
        <w:rPr>
          <w:rFonts w:hint="cs"/>
          <w:rtl/>
        </w:rPr>
        <w:t xml:space="preserve"> </w:t>
      </w:r>
      <w:r w:rsidRPr="00B03E0B">
        <w:rPr>
          <w:rtl/>
        </w:rPr>
        <w:t>من تقرير الأمين العام</w:t>
      </w:r>
      <w:r w:rsidR="00E07A8D" w:rsidRPr="00B03E0B">
        <w:rPr>
          <w:vertAlign w:val="superscript"/>
          <w:rtl/>
        </w:rPr>
        <w:t>(</w:t>
      </w:r>
      <w:r w:rsidR="00E07A8D" w:rsidRPr="00B03E0B">
        <w:rPr>
          <w:rFonts w:hint="cs"/>
          <w:b/>
          <w:vertAlign w:val="superscript"/>
          <w:rtl/>
        </w:rPr>
        <w:t>1</w:t>
      </w:r>
      <w:r w:rsidR="00E07A8D" w:rsidRPr="00B03E0B">
        <w:rPr>
          <w:vertAlign w:val="superscript"/>
          <w:rtl/>
        </w:rPr>
        <w:t>)</w:t>
      </w:r>
      <w:r w:rsidRPr="00B03E0B">
        <w:rPr>
          <w:rtl/>
        </w:rPr>
        <w:t>،</w:t>
      </w:r>
    </w:p>
    <w:p w:rsidR="00B03E0B" w:rsidRPr="00B03E0B" w:rsidRDefault="00B03E0B" w:rsidP="00B03E0B">
      <w:pPr>
        <w:pStyle w:val="SingleTxtGA"/>
        <w:rPr>
          <w:rtl/>
        </w:rPr>
      </w:pPr>
      <w:r w:rsidRPr="00B03E0B">
        <w:rPr>
          <w:rtl/>
        </w:rPr>
        <w:tab/>
      </w:r>
      <w:r w:rsidRPr="00B03E0B">
        <w:rPr>
          <w:i/>
          <w:iCs/>
          <w:rtl/>
        </w:rPr>
        <w:t>وإذ يلاحظ</w:t>
      </w:r>
      <w:r w:rsidRPr="00B03E0B">
        <w:rPr>
          <w:rtl/>
        </w:rPr>
        <w:t xml:space="preserve"> المستوى المتدني نسبياً لمشاركة الخبراء من البلدان النامية والبلدان التي تمر اقتصاداتها بمرحلة انتقالية في أعمال اللجنة وضرورة تعزيز مشاركتهم على نطاق أوسع في أعمالها،</w:t>
      </w:r>
    </w:p>
    <w:p w:rsidR="00B03E0B" w:rsidRPr="00B03E0B" w:rsidRDefault="00B03E0B" w:rsidP="00E07A8D">
      <w:pPr>
        <w:pStyle w:val="SingleTxtGA"/>
        <w:rPr>
          <w:rtl/>
        </w:rPr>
      </w:pPr>
      <w:r w:rsidRPr="00B03E0B">
        <w:rPr>
          <w:rFonts w:hint="cs"/>
          <w:rtl/>
        </w:rPr>
        <w:tab/>
      </w:r>
      <w:r w:rsidRPr="00B03E0B">
        <w:rPr>
          <w:rtl/>
        </w:rPr>
        <w:t>١-</w:t>
      </w:r>
      <w:r w:rsidRPr="00B03E0B">
        <w:rPr>
          <w:rtl/>
        </w:rPr>
        <w:tab/>
      </w:r>
      <w:r w:rsidRPr="00B03E0B">
        <w:rPr>
          <w:i/>
          <w:iCs/>
          <w:rtl/>
        </w:rPr>
        <w:t>يقرر</w:t>
      </w:r>
      <w:r w:rsidRPr="00B03E0B">
        <w:rPr>
          <w:rtl/>
        </w:rPr>
        <w:t xml:space="preserve"> الموافقة على برنامج عمل اللجنة</w:t>
      </w:r>
      <w:r w:rsidR="00E07A8D" w:rsidRPr="00B03E0B">
        <w:rPr>
          <w:vertAlign w:val="superscript"/>
          <w:rtl/>
        </w:rPr>
        <w:t>(</w:t>
      </w:r>
      <w:r w:rsidR="00E07A8D" w:rsidRPr="00B03E0B">
        <w:rPr>
          <w:rFonts w:hint="cs"/>
          <w:b/>
          <w:vertAlign w:val="superscript"/>
          <w:rtl/>
        </w:rPr>
        <w:t>1</w:t>
      </w:r>
      <w:r w:rsidR="00E07A8D" w:rsidRPr="00B03E0B">
        <w:rPr>
          <w:vertAlign w:val="superscript"/>
          <w:rtl/>
        </w:rPr>
        <w:t>)</w:t>
      </w:r>
      <w:r w:rsidRPr="00B03E0B">
        <w:rPr>
          <w:rtl/>
        </w:rPr>
        <w:t>؛</w:t>
      </w:r>
    </w:p>
    <w:p w:rsidR="00B03E0B" w:rsidRPr="00B03E0B" w:rsidRDefault="00B03E0B" w:rsidP="00B03E0B">
      <w:pPr>
        <w:pStyle w:val="SingleTxtGA"/>
        <w:rPr>
          <w:rtl/>
        </w:rPr>
      </w:pPr>
      <w:r w:rsidRPr="00B03E0B">
        <w:rPr>
          <w:rFonts w:hint="cs"/>
          <w:rtl/>
        </w:rPr>
        <w:tab/>
      </w:r>
      <w:r w:rsidRPr="00B03E0B">
        <w:rPr>
          <w:rtl/>
        </w:rPr>
        <w:t>٢-</w:t>
      </w:r>
      <w:r w:rsidRPr="00B03E0B">
        <w:rPr>
          <w:rtl/>
        </w:rPr>
        <w:tab/>
      </w:r>
      <w:r w:rsidRPr="00B03E0B">
        <w:rPr>
          <w:i/>
          <w:iCs/>
          <w:rtl/>
        </w:rPr>
        <w:t>يشدد</w:t>
      </w:r>
      <w:r w:rsidRPr="00B03E0B">
        <w:rPr>
          <w:rtl/>
        </w:rPr>
        <w:t xml:space="preserve"> على أهمية مشاركة خبراء من البلدان النامية والبلدان التي تمر اقتصاداتها بمرحلة انتقالية في أعمال اللجنة ويدعو، في هذا الخصوص، إلى تقديم تبرعات لتيسير مشاركتهم، بما في ذلك عن طريق دعم تكاليف السفر وبدلات الإقامة اليومية، ويدعو الدول الأعضاء والمنظمات الدولية التي تستطيع المساهمة إلى أن تفعل ذلك؛</w:t>
      </w:r>
    </w:p>
    <w:p w:rsidR="00B03E0B" w:rsidRDefault="00B03E0B" w:rsidP="00B03E0B">
      <w:pPr>
        <w:pStyle w:val="SingleTxtGA"/>
        <w:rPr>
          <w:rtl/>
        </w:rPr>
      </w:pPr>
      <w:r w:rsidRPr="00B03E0B">
        <w:rPr>
          <w:rFonts w:hint="cs"/>
          <w:rtl/>
        </w:rPr>
        <w:tab/>
      </w:r>
      <w:r w:rsidRPr="00B03E0B">
        <w:rPr>
          <w:rtl/>
        </w:rPr>
        <w:t>٣-</w:t>
      </w:r>
      <w:r w:rsidRPr="00B03E0B">
        <w:rPr>
          <w:rtl/>
        </w:rPr>
        <w:tab/>
      </w:r>
      <w:r w:rsidRPr="00B03E0B">
        <w:rPr>
          <w:i/>
          <w:iCs/>
          <w:rtl/>
        </w:rPr>
        <w:t>يطلب</w:t>
      </w:r>
      <w:r w:rsidRPr="00B03E0B">
        <w:rPr>
          <w:rtl/>
        </w:rPr>
        <w:t xml:space="preserve"> إلى الأمين العام أن يقدم إلى المجلس الاقتصادي والاجتماعي في عام 201</w:t>
      </w:r>
      <w:r w:rsidRPr="00B03E0B">
        <w:rPr>
          <w:rFonts w:hint="cs"/>
          <w:rtl/>
        </w:rPr>
        <w:t>9</w:t>
      </w:r>
      <w:r w:rsidRPr="00B03E0B">
        <w:rPr>
          <w:rtl/>
        </w:rPr>
        <w:t xml:space="preserve"> تقريراً عن تنفيذ هذا القرار والتوصيات المتعلقة بنقل البضائع الخطرة والنظام المنسق عالمياً لتصنيف المواد الكيميائية وتوسيمها.</w:t>
      </w:r>
    </w:p>
    <w:p w:rsidR="002960DA" w:rsidRPr="004C42D9" w:rsidRDefault="004C42D9" w:rsidP="004C42D9">
      <w:pPr>
        <w:spacing w:before="120"/>
        <w:jc w:val="center"/>
        <w:rPr>
          <w:u w:val="single"/>
          <w:rtl/>
        </w:rPr>
      </w:pPr>
      <w:r>
        <w:rPr>
          <w:u w:val="single"/>
          <w:rtl/>
        </w:rPr>
        <w:tab/>
      </w:r>
      <w:r>
        <w:rPr>
          <w:u w:val="single"/>
          <w:rtl/>
        </w:rPr>
        <w:tab/>
      </w:r>
      <w:r>
        <w:rPr>
          <w:u w:val="single"/>
          <w:rtl/>
        </w:rPr>
        <w:tab/>
      </w:r>
    </w:p>
    <w:sectPr w:rsidR="002960DA" w:rsidRPr="004C42D9" w:rsidSect="00ED42CD">
      <w:footnotePr>
        <w:numRestart w:val="eachSect"/>
      </w:footnotePr>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AD" w:rsidRPr="002901D9" w:rsidRDefault="00CF43AD" w:rsidP="002901D9">
      <w:pPr>
        <w:spacing w:after="60" w:line="240" w:lineRule="auto"/>
        <w:rPr>
          <w:i/>
          <w:iCs/>
        </w:rPr>
      </w:pPr>
      <w:r>
        <w:rPr>
          <w:rFonts w:hint="cs"/>
          <w:i/>
          <w:iCs/>
          <w:rtl/>
        </w:rPr>
        <w:t>الحواشي</w:t>
      </w:r>
    </w:p>
  </w:endnote>
  <w:endnote w:type="continuationSeparator" w:id="0">
    <w:p w:rsidR="00CF43AD" w:rsidRDefault="00CF43A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A4E" w:rsidRPr="00EC3A4E" w:rsidRDefault="00EC3A4E" w:rsidP="00EC3A4E">
    <w:pPr>
      <w:pStyle w:val="Footer"/>
      <w:tabs>
        <w:tab w:val="right" w:pos="9598"/>
      </w:tabs>
      <w:rPr>
        <w:sz w:val="17"/>
      </w:rPr>
    </w:pPr>
    <w:r>
      <w:rPr>
        <w:sz w:val="17"/>
      </w:rPr>
      <w:t>GE.16-04426</w:t>
    </w:r>
    <w:r>
      <w:rPr>
        <w:sz w:val="17"/>
      </w:rPr>
      <w:tab/>
    </w:r>
    <w:r w:rsidRPr="00EC3A4E">
      <w:rPr>
        <w:b/>
        <w:sz w:val="18"/>
      </w:rPr>
      <w:fldChar w:fldCharType="begin"/>
    </w:r>
    <w:r w:rsidRPr="00EC3A4E">
      <w:rPr>
        <w:b/>
        <w:sz w:val="18"/>
      </w:rPr>
      <w:instrText xml:space="preserve"> PAGE  \* MERGEFORMAT </w:instrText>
    </w:r>
    <w:r w:rsidRPr="00EC3A4E">
      <w:rPr>
        <w:b/>
        <w:sz w:val="18"/>
      </w:rPr>
      <w:fldChar w:fldCharType="separate"/>
    </w:r>
    <w:r w:rsidR="00B023E6">
      <w:rPr>
        <w:b/>
        <w:noProof/>
        <w:sz w:val="18"/>
      </w:rPr>
      <w:t>14</w:t>
    </w:r>
    <w:r w:rsidRPr="00EC3A4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EC3A4E" w:rsidRDefault="00EC3A4E" w:rsidP="006959B0">
    <w:pPr>
      <w:pStyle w:val="Footer"/>
      <w:tabs>
        <w:tab w:val="right" w:pos="9599"/>
      </w:tabs>
      <w:jc w:val="left"/>
      <w:rPr>
        <w:b/>
        <w:sz w:val="18"/>
        <w:lang w:val="en-US"/>
      </w:rPr>
    </w:pPr>
    <w:r w:rsidRPr="00EC3A4E">
      <w:rPr>
        <w:b/>
        <w:sz w:val="18"/>
        <w:lang w:val="en-US"/>
      </w:rPr>
      <w:fldChar w:fldCharType="begin"/>
    </w:r>
    <w:r w:rsidRPr="00EC3A4E">
      <w:rPr>
        <w:b/>
        <w:sz w:val="18"/>
        <w:lang w:val="en-US"/>
      </w:rPr>
      <w:instrText xml:space="preserve"> PAGE  \* MERGEFORMAT </w:instrText>
    </w:r>
    <w:r w:rsidRPr="00EC3A4E">
      <w:rPr>
        <w:b/>
        <w:sz w:val="18"/>
        <w:lang w:val="en-US"/>
      </w:rPr>
      <w:fldChar w:fldCharType="separate"/>
    </w:r>
    <w:r w:rsidR="00B023E6">
      <w:rPr>
        <w:b/>
        <w:noProof/>
        <w:sz w:val="18"/>
        <w:lang w:val="en-US"/>
      </w:rPr>
      <w:t>15</w:t>
    </w:r>
    <w:r w:rsidRPr="00EC3A4E">
      <w:rPr>
        <w:b/>
        <w:sz w:val="18"/>
        <w:lang w:val="en-US"/>
      </w:rPr>
      <w:fldChar w:fldCharType="end"/>
    </w:r>
    <w:r>
      <w:rPr>
        <w:b/>
        <w:sz w:val="18"/>
        <w:lang w:val="en-US"/>
      </w:rPr>
      <w:tab/>
    </w:r>
    <w:r>
      <w:rPr>
        <w:sz w:val="17"/>
        <w:lang w:val="en-US"/>
      </w:rPr>
      <w:t>GE.16-04426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208" w:rsidRDefault="00452F05" w:rsidP="005D5208">
    <w:pPr>
      <w:pStyle w:val="Footer"/>
      <w:jc w:val="right"/>
      <w:rPr>
        <w:sz w:val="20"/>
        <w:szCs w:val="20"/>
      </w:rPr>
    </w:pPr>
    <w:r>
      <w:rPr>
        <w:rFonts w:ascii="C39T30Lfz" w:hAnsi="C39T30Lfz"/>
        <w:noProof/>
        <w:sz w:val="56"/>
        <w:szCs w:val="20"/>
        <w:lang w:eastAsia="en-GB"/>
      </w:rPr>
      <w:drawing>
        <wp:anchor distT="0" distB="0" distL="114300" distR="114300" simplePos="0" relativeHeight="251660288" behindDoc="0" locked="0" layoutInCell="1" allowOverlap="1" wp14:anchorId="2C8FEEFD" wp14:editId="28D03BC7">
          <wp:simplePos x="0" y="0"/>
          <wp:positionH relativeFrom="column">
            <wp:posOffset>635</wp:posOffset>
          </wp:positionH>
          <wp:positionV relativeFrom="paragraph">
            <wp:posOffset>12700</wp:posOffset>
          </wp:positionV>
          <wp:extent cx="638175" cy="638175"/>
          <wp:effectExtent l="0" t="0" r="9525" b="9525"/>
          <wp:wrapNone/>
          <wp:docPr id="3" name="Picture 1" descr="http://undocs.org/m2/QRCode.ashx?DS=ST/SG/AC.10/44&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44&amp;Size=2&amp;La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2CD">
      <w:rPr>
        <w:sz w:val="20"/>
        <w:szCs w:val="20"/>
      </w:rPr>
      <w:t>GE.16-04426</w:t>
    </w:r>
    <w:r w:rsidR="005D5208">
      <w:rPr>
        <w:noProof/>
        <w:lang w:eastAsia="en-GB"/>
      </w:rPr>
      <w:drawing>
        <wp:anchor distT="0" distB="0" distL="114300" distR="114300" simplePos="0" relativeHeight="251659264" behindDoc="1" locked="1" layoutInCell="0" allowOverlap="1" wp14:anchorId="7292BCD4" wp14:editId="02630A54">
          <wp:simplePos x="0" y="0"/>
          <wp:positionH relativeFrom="margin">
            <wp:posOffset>706755</wp:posOffset>
          </wp:positionH>
          <wp:positionV relativeFrom="page">
            <wp:posOffset>9711055</wp:posOffset>
          </wp:positionV>
          <wp:extent cx="1162685" cy="32385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6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208" w:rsidRPr="007A0286">
      <w:rPr>
        <w:sz w:val="20"/>
        <w:szCs w:val="20"/>
      </w:rPr>
      <w:t>(A)</w:t>
    </w:r>
  </w:p>
  <w:p w:rsidR="00ED42CD" w:rsidRPr="00ED42CD" w:rsidRDefault="00ED42CD" w:rsidP="00ED42C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AD" w:rsidRDefault="00CF43AD" w:rsidP="00CB28F9">
      <w:pPr>
        <w:pStyle w:val="Footer"/>
        <w:bidi/>
        <w:spacing w:after="80" w:line="200" w:lineRule="exact"/>
        <w:ind w:left="680"/>
      </w:pPr>
      <w:r>
        <w:rPr>
          <w:rtl/>
        </w:rPr>
        <w:t>__________</w:t>
      </w:r>
    </w:p>
  </w:footnote>
  <w:footnote w:type="continuationSeparator" w:id="0">
    <w:p w:rsidR="00CF43AD" w:rsidRDefault="00CF43AD" w:rsidP="00656392">
      <w:pPr>
        <w:spacing w:line="240" w:lineRule="auto"/>
      </w:pPr>
      <w:r>
        <w:continuationSeparator/>
      </w:r>
    </w:p>
  </w:footnote>
  <w:footnote w:id="1">
    <w:p w:rsidR="00B435AA" w:rsidRPr="00B435AA" w:rsidRDefault="00B435AA" w:rsidP="009D43D7">
      <w:pPr>
        <w:pStyle w:val="FootnoteText1"/>
        <w:rPr>
          <w:rtl/>
        </w:rPr>
      </w:pPr>
      <w:r>
        <w:rPr>
          <w:rtl/>
        </w:rPr>
        <w:t>*</w:t>
      </w:r>
      <w:r>
        <w:rPr>
          <w:rtl/>
        </w:rPr>
        <w:tab/>
      </w:r>
      <w:r w:rsidR="00163A59">
        <w:rPr>
          <w:rtl/>
          <w:lang w:eastAsia="zh-TW"/>
        </w:rPr>
        <w:t>لأسباب عملية، نشر هذا المرفق بوصفه إضافة تحمل الرمز</w:t>
      </w:r>
      <w:r w:rsidR="00163A59">
        <w:rPr>
          <w:rFonts w:hint="cs"/>
          <w:rtl/>
          <w:lang w:eastAsia="zh-TW"/>
        </w:rPr>
        <w:t xml:space="preserve"> </w:t>
      </w:r>
      <w:r w:rsidR="00163A59">
        <w:rPr>
          <w:lang w:eastAsia="zh-TW"/>
        </w:rPr>
        <w:t>ST/SG/AC.10/</w:t>
      </w:r>
      <w:r w:rsidR="009D43D7">
        <w:rPr>
          <w:lang w:eastAsia="zh-TW"/>
        </w:rPr>
        <w:t>44</w:t>
      </w:r>
      <w:r w:rsidR="00163A59">
        <w:rPr>
          <w:lang w:eastAsia="zh-TW"/>
        </w:rPr>
        <w:t>/Add.1</w:t>
      </w:r>
      <w:r w:rsidR="00163A59">
        <w:rPr>
          <w:rFonts w:hint="cs"/>
          <w:rtl/>
          <w:lang w:eastAsia="zh-TW"/>
        </w:rPr>
        <w:t>.</w:t>
      </w:r>
    </w:p>
  </w:footnote>
  <w:footnote w:id="2">
    <w:p w:rsidR="00B435AA" w:rsidRPr="00B435AA" w:rsidRDefault="00B435AA" w:rsidP="009D43D7">
      <w:pPr>
        <w:pStyle w:val="FootnoteText1"/>
      </w:pPr>
      <w:r>
        <w:rPr>
          <w:rtl/>
        </w:rPr>
        <w:t>**</w:t>
      </w:r>
      <w:r>
        <w:rPr>
          <w:rtl/>
        </w:rPr>
        <w:tab/>
      </w:r>
      <w:r w:rsidR="00163A59" w:rsidRPr="00163A59">
        <w:rPr>
          <w:rtl/>
        </w:rPr>
        <w:t>لأسباب عملية، نشر هذا المرفق بوصفه إضافة تحمل الرمز</w:t>
      </w:r>
      <w:r w:rsidR="00163A59" w:rsidRPr="00163A59">
        <w:rPr>
          <w:rFonts w:hint="cs"/>
          <w:rtl/>
        </w:rPr>
        <w:t xml:space="preserve"> </w:t>
      </w:r>
      <w:r w:rsidR="00163A59" w:rsidRPr="00163A59">
        <w:t>ST/SG/AC.10/44/Add.2</w:t>
      </w:r>
      <w:r w:rsidR="00163A59" w:rsidRPr="00163A59">
        <w:rPr>
          <w:rFonts w:hint="cs"/>
          <w:rtl/>
        </w:rPr>
        <w:t>.</w:t>
      </w:r>
    </w:p>
  </w:footnote>
  <w:footnote w:id="3">
    <w:p w:rsidR="00B435AA" w:rsidRPr="00B435AA" w:rsidRDefault="00B435AA" w:rsidP="009D43D7">
      <w:pPr>
        <w:pStyle w:val="FootnoteText1"/>
      </w:pPr>
      <w:r>
        <w:rPr>
          <w:rtl/>
        </w:rPr>
        <w:t>**</w:t>
      </w:r>
      <w:r w:rsidR="00696354">
        <w:rPr>
          <w:rtl/>
        </w:rPr>
        <w:t>*</w:t>
      </w:r>
      <w:r w:rsidR="00163A59">
        <w:rPr>
          <w:rStyle w:val="FootnoteReference"/>
          <w:rFonts w:hint="cs"/>
          <w:sz w:val="20"/>
          <w:vertAlign w:val="baseline"/>
          <w:rtl/>
        </w:rPr>
        <w:tab/>
      </w:r>
      <w:r w:rsidR="00163A59">
        <w:rPr>
          <w:rtl/>
          <w:lang w:eastAsia="zh-TW"/>
        </w:rPr>
        <w:t>لأسباب عملية، نشر هذا المرفق بوصفه إضافة تحمل الرمز</w:t>
      </w:r>
      <w:r w:rsidR="00163A59">
        <w:rPr>
          <w:rFonts w:hint="cs"/>
          <w:rtl/>
          <w:lang w:eastAsia="zh-TW"/>
        </w:rPr>
        <w:t xml:space="preserve"> </w:t>
      </w:r>
      <w:r w:rsidR="00163A59">
        <w:rPr>
          <w:lang w:eastAsia="zh-TW"/>
        </w:rPr>
        <w:t>ST/SG/AC.10/</w:t>
      </w:r>
      <w:r w:rsidR="009D43D7">
        <w:rPr>
          <w:lang w:eastAsia="zh-TW"/>
        </w:rPr>
        <w:t>44</w:t>
      </w:r>
      <w:r w:rsidR="00163A59">
        <w:rPr>
          <w:lang w:eastAsia="zh-TW"/>
        </w:rPr>
        <w:t>/Add.3</w:t>
      </w:r>
      <w:r w:rsidR="00163A59">
        <w:rPr>
          <w:rFonts w:hint="cs"/>
          <w:rtl/>
          <w:lang w:eastAsia="zh-TW"/>
        </w:rPr>
        <w:t>.</w:t>
      </w:r>
    </w:p>
  </w:footnote>
  <w:footnote w:id="4">
    <w:p w:rsidR="00046B24" w:rsidRPr="00046B24" w:rsidRDefault="00046B24" w:rsidP="005D4EFB">
      <w:pPr>
        <w:pStyle w:val="FootnoteText1"/>
      </w:pPr>
      <w:r w:rsidRPr="00046B24">
        <w:rPr>
          <w:rtl/>
        </w:rPr>
        <w:t>(</w:t>
      </w:r>
      <w:r w:rsidRPr="00046B24">
        <w:rPr>
          <w:rStyle w:val="FootnoteReference"/>
          <w:vertAlign w:val="baseline"/>
        </w:rPr>
        <w:footnoteRef/>
      </w:r>
      <w:r>
        <w:rPr>
          <w:sz w:val="26"/>
          <w:rtl/>
        </w:rPr>
        <w:t>)</w:t>
      </w:r>
      <w:r>
        <w:rPr>
          <w:sz w:val="26"/>
          <w:rtl/>
        </w:rPr>
        <w:tab/>
      </w:r>
      <w:r w:rsidR="005D4EFB">
        <w:rPr>
          <w:rFonts w:hint="cs"/>
          <w:rtl/>
        </w:rPr>
        <w:t>انظر تقرير اللجنة عن دورتها السابعة</w:t>
      </w:r>
      <w:r w:rsidR="00BE1821">
        <w:rPr>
          <w:rFonts w:hint="cs"/>
          <w:rtl/>
        </w:rPr>
        <w:t xml:space="preserve"> </w:t>
      </w:r>
      <w:r w:rsidR="005D4EFB">
        <w:t>ST/SG/AC.10/42)</w:t>
      </w:r>
      <w:r w:rsidR="00BE1821">
        <w:rPr>
          <w:rFonts w:hint="cs"/>
          <w:rtl/>
        </w:rPr>
        <w:t>،</w:t>
      </w:r>
      <w:r w:rsidR="005D4EFB">
        <w:rPr>
          <w:rFonts w:hint="cs"/>
          <w:rtl/>
        </w:rPr>
        <w:t xml:space="preserve"> الفقرة 16). </w:t>
      </w:r>
    </w:p>
  </w:footnote>
  <w:footnote w:id="5">
    <w:p w:rsidR="00046B24" w:rsidRPr="00046B24" w:rsidRDefault="00046B24" w:rsidP="00046B24">
      <w:pPr>
        <w:pStyle w:val="FootnoteText1"/>
      </w:pPr>
      <w:r w:rsidRPr="00046B24">
        <w:rPr>
          <w:rtl/>
        </w:rPr>
        <w:t>(</w:t>
      </w:r>
      <w:r w:rsidRPr="005D4EFB">
        <w:rPr>
          <w:b/>
        </w:rPr>
        <w:footnoteRef/>
      </w:r>
      <w:r w:rsidRPr="005D4EFB">
        <w:rPr>
          <w:rtl/>
        </w:rPr>
        <w:t>)</w:t>
      </w:r>
      <w:r w:rsidRPr="005D4EFB">
        <w:rPr>
          <w:rtl/>
        </w:rPr>
        <w:tab/>
      </w:r>
      <w:r w:rsidR="005D4EFB">
        <w:rPr>
          <w:rFonts w:hint="cs"/>
          <w:rtl/>
        </w:rPr>
        <w:t xml:space="preserve">انظر </w:t>
      </w:r>
      <w:r w:rsidR="005D4EFB" w:rsidRPr="00D63F8A">
        <w:t>ST/SG/AC.10/C.4/60</w:t>
      </w:r>
      <w:r w:rsidR="005D4EFB">
        <w:rPr>
          <w:rFonts w:hint="cs"/>
          <w:rtl/>
        </w:rPr>
        <w:t>، المرفق الثاني.</w:t>
      </w:r>
      <w:r w:rsidRPr="00046B24">
        <w:rPr>
          <w:rtl/>
        </w:rPr>
        <w:t xml:space="preserve"> </w:t>
      </w:r>
    </w:p>
  </w:footnote>
  <w:footnote w:id="6">
    <w:p w:rsidR="00046B24" w:rsidRPr="00046B24" w:rsidRDefault="00046B24" w:rsidP="00046B24">
      <w:pPr>
        <w:pStyle w:val="FootnoteText1"/>
      </w:pPr>
      <w:r w:rsidRPr="00046B24">
        <w:rPr>
          <w:rtl/>
        </w:rPr>
        <w:t>(</w:t>
      </w:r>
      <w:r w:rsidRPr="005D4EFB">
        <w:rPr>
          <w:b/>
        </w:rPr>
        <w:footnoteRef/>
      </w:r>
      <w:r w:rsidRPr="005D4EFB">
        <w:rPr>
          <w:rtl/>
        </w:rPr>
        <w:t>)</w:t>
      </w:r>
      <w:r w:rsidRPr="005D4EFB">
        <w:rPr>
          <w:rtl/>
        </w:rPr>
        <w:tab/>
      </w:r>
      <w:r w:rsidR="005D4EFB">
        <w:rPr>
          <w:rFonts w:hint="cs"/>
          <w:rtl/>
        </w:rPr>
        <w:t xml:space="preserve">انظر </w:t>
      </w:r>
      <w:r w:rsidR="005D4EFB" w:rsidRPr="00D63F8A">
        <w:t>ST/SG/AC.10/C.4/</w:t>
      </w:r>
      <w:r w:rsidR="005D4EFB">
        <w:t>62</w:t>
      </w:r>
      <w:r w:rsidR="005D4EFB">
        <w:rPr>
          <w:rFonts w:hint="cs"/>
          <w:rtl/>
        </w:rPr>
        <w:t>، المرفق الثاني.</w:t>
      </w:r>
      <w:r w:rsidRPr="00046B24">
        <w:rPr>
          <w:rtl/>
        </w:rPr>
        <w:t xml:space="preserve"> </w:t>
      </w:r>
    </w:p>
  </w:footnote>
  <w:footnote w:id="7">
    <w:p w:rsidR="00B03E0B" w:rsidRPr="003038C8" w:rsidRDefault="00B03E0B" w:rsidP="00B03E0B">
      <w:pPr>
        <w:pStyle w:val="FootnoteText1"/>
        <w:rPr>
          <w:rtl/>
        </w:rPr>
      </w:pPr>
      <w:r w:rsidRPr="003038C8">
        <w:rPr>
          <w:rtl/>
        </w:rPr>
        <w:t>(</w:t>
      </w:r>
      <w:r w:rsidRPr="003038C8">
        <w:rPr>
          <w:rStyle w:val="FootnoteReference"/>
          <w:szCs w:val="26"/>
          <w:vertAlign w:val="baseline"/>
        </w:rPr>
        <w:footnoteRef/>
      </w:r>
      <w:r w:rsidRPr="003038C8">
        <w:rPr>
          <w:rtl/>
        </w:rPr>
        <w:t>)</w:t>
      </w:r>
      <w:r w:rsidRPr="003038C8">
        <w:rPr>
          <w:rtl/>
        </w:rPr>
        <w:tab/>
      </w:r>
      <w:r w:rsidRPr="00895B57">
        <w:rPr>
          <w:rtl/>
        </w:rPr>
        <w:t>مع إمكانية اشتراك اللجنتين الفرعيتين في الجلسات المخصصة لدورتي كل منهما للاجتماع مع</w:t>
      </w:r>
      <w:r>
        <w:rPr>
          <w:rFonts w:hint="cs"/>
          <w:rtl/>
        </w:rPr>
        <w:t>اً</w:t>
      </w:r>
      <w:r w:rsidRPr="00895B57">
        <w:rPr>
          <w:rtl/>
        </w:rPr>
        <w:t xml:space="preserve"> ليوم كامل في </w:t>
      </w:r>
      <w:r>
        <w:rPr>
          <w:rFonts w:hint="cs"/>
          <w:rtl/>
        </w:rPr>
        <w:t>6</w:t>
      </w:r>
      <w:r w:rsidRPr="00895B57">
        <w:rPr>
          <w:rtl/>
        </w:rPr>
        <w:t xml:space="preserve"> كانون الأول/ديسمبر 201</w:t>
      </w:r>
      <w:r>
        <w:rPr>
          <w:rFonts w:hint="cs"/>
          <w:rtl/>
        </w:rPr>
        <w:t>7</w:t>
      </w:r>
      <w:r w:rsidRPr="00895B57">
        <w:rPr>
          <w:rtl/>
        </w:rPr>
        <w:t xml:space="preserve"> و</w:t>
      </w:r>
      <w:r>
        <w:rPr>
          <w:rFonts w:hint="cs"/>
          <w:rtl/>
        </w:rPr>
        <w:t>4</w:t>
      </w:r>
      <w:r w:rsidRPr="00895B57">
        <w:rPr>
          <w:rtl/>
        </w:rPr>
        <w:t xml:space="preserve"> تموز/يوليه 201</w:t>
      </w:r>
      <w:r>
        <w:rPr>
          <w:rFonts w:hint="cs"/>
          <w:rtl/>
        </w:rPr>
        <w:t>8.</w:t>
      </w:r>
    </w:p>
  </w:footnote>
  <w:footnote w:id="8">
    <w:p w:rsidR="00B03E0B" w:rsidRPr="003038C8" w:rsidRDefault="00B03E0B" w:rsidP="00B03E0B">
      <w:pPr>
        <w:pStyle w:val="FootnoteText1"/>
      </w:pPr>
    </w:p>
  </w:footnote>
  <w:footnote w:id="9">
    <w:p w:rsidR="00B03E0B" w:rsidRPr="003038C8" w:rsidRDefault="00B03E0B" w:rsidP="00B03E0B">
      <w:pPr>
        <w:pStyle w:val="FootnoteText1"/>
        <w:rPr>
          <w:rtl/>
        </w:rPr>
      </w:pPr>
      <w:r w:rsidRPr="003038C8">
        <w:rPr>
          <w:rtl/>
        </w:rPr>
        <w:t>(</w:t>
      </w:r>
      <w:r w:rsidRPr="003038C8">
        <w:rPr>
          <w:rStyle w:val="FootnoteReference"/>
          <w:szCs w:val="26"/>
          <w:vertAlign w:val="baseline"/>
        </w:rPr>
        <w:footnoteRef/>
      </w:r>
      <w:r w:rsidRPr="003038C8">
        <w:rPr>
          <w:rtl/>
        </w:rPr>
        <w:t>)</w:t>
      </w:r>
      <w:r w:rsidRPr="003038C8">
        <w:rPr>
          <w:rtl/>
        </w:rPr>
        <w:tab/>
      </w:r>
      <w:r w:rsidRPr="00895B57">
        <w:rPr>
          <w:rtl/>
        </w:rPr>
        <w:t>[</w:t>
      </w:r>
      <w:r w:rsidRPr="00895B57">
        <w:t>E/201</w:t>
      </w:r>
      <w:r>
        <w:t>7</w:t>
      </w:r>
      <w:r w:rsidRPr="00895B57">
        <w:t>/xx</w:t>
      </w:r>
      <w:r w:rsidRPr="00895B57">
        <w:rPr>
          <w:rtl/>
        </w:rPr>
        <w:t>]</w:t>
      </w:r>
      <w:r>
        <w:rPr>
          <w:rFonts w:hint="cs"/>
          <w:rtl/>
        </w:rPr>
        <w:t>.</w:t>
      </w:r>
    </w:p>
  </w:footnote>
  <w:footnote w:id="10">
    <w:p w:rsidR="00B03E0B" w:rsidRPr="003038C8" w:rsidRDefault="00B03E0B" w:rsidP="00B03E0B">
      <w:pPr>
        <w:pStyle w:val="FootnoteText1"/>
        <w:rPr>
          <w:rtl/>
        </w:rPr>
      </w:pPr>
      <w:r w:rsidRPr="003038C8">
        <w:rPr>
          <w:rtl/>
        </w:rPr>
        <w:t>(</w:t>
      </w:r>
      <w:r w:rsidRPr="003038C8">
        <w:rPr>
          <w:rStyle w:val="FootnoteReference"/>
          <w:szCs w:val="26"/>
          <w:vertAlign w:val="baseline"/>
        </w:rPr>
        <w:footnoteRef/>
      </w:r>
      <w:r w:rsidRPr="003038C8">
        <w:rPr>
          <w:rtl/>
        </w:rPr>
        <w:t>)</w:t>
      </w:r>
      <w:r w:rsidRPr="003038C8">
        <w:rPr>
          <w:rtl/>
        </w:rPr>
        <w:tab/>
      </w:r>
      <w:r>
        <w:rPr>
          <w:rFonts w:hint="cs"/>
          <w:rtl/>
        </w:rPr>
        <w:t>ا</w:t>
      </w:r>
      <w:r>
        <w:rPr>
          <w:rtl/>
          <w:lang w:eastAsia="zh-TW"/>
        </w:rPr>
        <w:t>نظر</w:t>
      </w:r>
      <w:r>
        <w:rPr>
          <w:rFonts w:hint="cs"/>
          <w:rtl/>
          <w:lang w:eastAsia="zh-TW"/>
        </w:rPr>
        <w:t xml:space="preserve"> </w:t>
      </w:r>
      <w:r>
        <w:rPr>
          <w:lang w:eastAsia="zh-TW"/>
        </w:rPr>
        <w:t>ST/SG/AC.10/44/Add.1</w:t>
      </w:r>
      <w:r>
        <w:rPr>
          <w:rFonts w:hint="cs"/>
          <w:rtl/>
          <w:lang w:eastAsia="zh-TW"/>
        </w:rPr>
        <w:t xml:space="preserve"> و</w:t>
      </w:r>
      <w:r>
        <w:rPr>
          <w:lang w:eastAsia="zh-TW"/>
        </w:rPr>
        <w:t>Add.2</w:t>
      </w:r>
      <w:r>
        <w:rPr>
          <w:rFonts w:hint="cs"/>
          <w:rtl/>
          <w:lang w:eastAsia="zh-TW"/>
        </w:rPr>
        <w:t>.</w:t>
      </w:r>
    </w:p>
  </w:footnote>
  <w:footnote w:id="11">
    <w:p w:rsidR="00137830" w:rsidRPr="00137830" w:rsidRDefault="00137830" w:rsidP="00163A59">
      <w:pPr>
        <w:pStyle w:val="FootnoteText1"/>
      </w:pPr>
      <w:r w:rsidRPr="00137830">
        <w:rPr>
          <w:rtl/>
        </w:rPr>
        <w:t>(</w:t>
      </w:r>
      <w:r w:rsidRPr="00137830">
        <w:rPr>
          <w:rStyle w:val="FootnoteReference"/>
          <w:vertAlign w:val="baseline"/>
        </w:rPr>
        <w:footnoteRef/>
      </w:r>
      <w:r>
        <w:rPr>
          <w:sz w:val="26"/>
          <w:rtl/>
        </w:rPr>
        <w:t>)</w:t>
      </w:r>
      <w:r>
        <w:rPr>
          <w:sz w:val="26"/>
          <w:rtl/>
        </w:rPr>
        <w:tab/>
      </w:r>
      <w:r w:rsidR="00163A59" w:rsidRPr="00163A59">
        <w:rPr>
          <w:i/>
          <w:iCs/>
          <w:rtl/>
          <w:lang w:eastAsia="zh-TW"/>
        </w:rPr>
        <w:t>تقرير مؤتمر القمة العالمي للتنمية المستدامة، جوهانسبرغ، جنوب أفريقيا، 26 آب/أغسطس - 4 أيلول/سبتمبر 2002</w:t>
      </w:r>
      <w:r w:rsidR="00163A59" w:rsidRPr="00163A59">
        <w:rPr>
          <w:rtl/>
          <w:lang w:eastAsia="zh-TW"/>
        </w:rPr>
        <w:t xml:space="preserve"> (منشورات الأمم المتحدة، رقم المبيع </w:t>
      </w:r>
      <w:r w:rsidR="00163A59" w:rsidRPr="00163A59">
        <w:rPr>
          <w:lang w:eastAsia="zh-TW"/>
        </w:rPr>
        <w:t>E.03.II.A.1</w:t>
      </w:r>
      <w:r w:rsidR="00163A59" w:rsidRPr="00163A59">
        <w:rPr>
          <w:rtl/>
          <w:lang w:eastAsia="zh-TW"/>
        </w:rPr>
        <w:t xml:space="preserve"> والتصويب)، الفصل الأول، القرار 2، المرفق</w:t>
      </w:r>
      <w:r w:rsidR="00163A59" w:rsidRPr="00163A59">
        <w:rPr>
          <w:rFonts w:hint="cs"/>
          <w:rtl/>
          <w:lang w:eastAsia="zh-TW"/>
        </w:rPr>
        <w:t>.</w:t>
      </w:r>
      <w:r w:rsidRPr="00137830">
        <w:rPr>
          <w:rtl/>
        </w:rPr>
        <w:t xml:space="preserve"> </w:t>
      </w:r>
    </w:p>
  </w:footnote>
  <w:footnote w:id="12">
    <w:p w:rsidR="00E07A8D" w:rsidRPr="00E07A8D" w:rsidRDefault="00E07A8D" w:rsidP="00163A59">
      <w:pPr>
        <w:pStyle w:val="FootnoteText1"/>
      </w:pPr>
      <w:r w:rsidRPr="00E07A8D">
        <w:rPr>
          <w:rtl/>
        </w:rPr>
        <w:t>(</w:t>
      </w:r>
      <w:r w:rsidRPr="00E07A8D">
        <w:rPr>
          <w:rStyle w:val="FootnoteReference"/>
          <w:vertAlign w:val="baseline"/>
        </w:rPr>
        <w:footnoteRef/>
      </w:r>
      <w:r>
        <w:rPr>
          <w:sz w:val="26"/>
          <w:rtl/>
        </w:rPr>
        <w:t>)</w:t>
      </w:r>
      <w:r>
        <w:rPr>
          <w:sz w:val="26"/>
          <w:rtl/>
        </w:rPr>
        <w:tab/>
      </w:r>
      <w:r w:rsidR="00163A59" w:rsidRPr="00AD3560">
        <w:rPr>
          <w:i/>
          <w:iCs/>
          <w:rtl/>
        </w:rPr>
        <w:t>تقرير مؤتمر الأمم المتحدة المعني بالبيئة والتنمية، ريو دي جانيرو، 3-14 حزيران/يونيه 1992، المجلد الأول، القرارات التي اتخذها المؤتمر</w:t>
      </w:r>
      <w:r w:rsidR="00163A59" w:rsidRPr="00895B57">
        <w:rPr>
          <w:rtl/>
        </w:rPr>
        <w:t xml:space="preserve"> (منشورات الأمم المتحدة، رقم المبيع </w:t>
      </w:r>
      <w:r w:rsidR="00163A59" w:rsidRPr="00895B57">
        <w:t>E.93.I.8</w:t>
      </w:r>
      <w:r w:rsidR="00163A59" w:rsidRPr="00895B57">
        <w:rPr>
          <w:rtl/>
        </w:rPr>
        <w:t xml:space="preserve"> والتصويب)، القرار 1، المرفق الثاني</w:t>
      </w:r>
      <w:r w:rsidR="00163A59">
        <w:rPr>
          <w:rFonts w:hint="cs"/>
          <w:rtl/>
        </w:rPr>
        <w:t>.</w:t>
      </w:r>
      <w:r w:rsidRPr="00E07A8D">
        <w:rPr>
          <w:rtl/>
        </w:rPr>
        <w:t xml:space="preserve"> </w:t>
      </w:r>
    </w:p>
  </w:footnote>
  <w:footnote w:id="13">
    <w:p w:rsidR="00E07A8D" w:rsidRPr="00E07A8D" w:rsidRDefault="00E07A8D" w:rsidP="00163A59">
      <w:pPr>
        <w:pStyle w:val="FootnoteText1"/>
      </w:pPr>
      <w:r w:rsidRPr="00E07A8D">
        <w:rPr>
          <w:rtl/>
        </w:rPr>
        <w:t>(</w:t>
      </w:r>
      <w:r w:rsidRPr="00E07A8D">
        <w:rPr>
          <w:rStyle w:val="FootnoteReference"/>
          <w:vertAlign w:val="baseline"/>
        </w:rPr>
        <w:footnoteRef/>
      </w:r>
      <w:r>
        <w:rPr>
          <w:sz w:val="26"/>
          <w:rtl/>
        </w:rPr>
        <w:t>)</w:t>
      </w:r>
      <w:r>
        <w:rPr>
          <w:sz w:val="26"/>
          <w:rtl/>
        </w:rPr>
        <w:tab/>
      </w:r>
      <w:r w:rsidR="00163A59" w:rsidRPr="009D43D7">
        <w:t>ST/SG/AC.10/30/Rev.6</w:t>
      </w:r>
      <w:r w:rsidR="00163A59">
        <w:rPr>
          <w:rFonts w:hint="cs"/>
          <w:rtl/>
        </w:rPr>
        <w:t>.</w:t>
      </w:r>
      <w:r w:rsidRPr="00E07A8D">
        <w:rPr>
          <w:rtl/>
        </w:rPr>
        <w:t xml:space="preserve"> </w:t>
      </w:r>
    </w:p>
  </w:footnote>
  <w:footnote w:id="14">
    <w:p w:rsidR="00E07A8D" w:rsidRPr="00E07A8D" w:rsidRDefault="00E07A8D" w:rsidP="00E07A8D">
      <w:pPr>
        <w:pStyle w:val="FootnoteText1"/>
      </w:pPr>
      <w:r w:rsidRPr="00E07A8D">
        <w:rPr>
          <w:rtl/>
        </w:rPr>
        <w:t>(</w:t>
      </w:r>
      <w:r w:rsidRPr="00E07A8D">
        <w:rPr>
          <w:rStyle w:val="FootnoteReference"/>
          <w:vertAlign w:val="baseline"/>
        </w:rPr>
        <w:footnoteRef/>
      </w:r>
      <w:r>
        <w:rPr>
          <w:sz w:val="26"/>
          <w:rtl/>
        </w:rPr>
        <w:t>)</w:t>
      </w:r>
      <w:r>
        <w:rPr>
          <w:sz w:val="26"/>
          <w:rtl/>
        </w:rPr>
        <w:tab/>
      </w:r>
      <w:r w:rsidR="00163A59">
        <w:t>ST/SG/AC.10/44/Add.3</w:t>
      </w:r>
      <w:r w:rsidR="00163A59">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A4E" w:rsidRPr="00EC3A4E" w:rsidRDefault="00EC3A4E" w:rsidP="00EC3A4E">
    <w:pPr>
      <w:pStyle w:val="Header"/>
      <w:jc w:val="right"/>
    </w:pPr>
    <w:r w:rsidRPr="00EC3A4E">
      <w:t>ST/SG/AC.10/44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A4E" w:rsidRPr="00EC3A4E" w:rsidRDefault="00EC3A4E" w:rsidP="00EC3A4E">
    <w:pPr>
      <w:pStyle w:val="Header"/>
      <w:jc w:val="left"/>
    </w:pPr>
    <w:r w:rsidRPr="00EC3A4E">
      <w:t>ST/SG/AC.10/44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00" w:rsidRDefault="00287100" w:rsidP="00DD28B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C250DA"/>
    <w:multiLevelType w:val="hybridMultilevel"/>
    <w:tmpl w:val="E6725336"/>
    <w:lvl w:ilvl="0" w:tplc="DEAA9F26">
      <w:start w:val="1"/>
      <w:numFmt w:val="decimal"/>
      <w:lvlText w:val="(%1)"/>
      <w:lvlJc w:val="left"/>
      <w:pPr>
        <w:ind w:left="1967" w:hanging="72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7"/>
  </w:num>
  <w:num w:numId="8">
    <w:abstractNumId w:val="0"/>
  </w:num>
  <w:num w:numId="9">
    <w:abstractNumId w:val="4"/>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CF43AD"/>
    <w:rsid w:val="000076D5"/>
    <w:rsid w:val="00043663"/>
    <w:rsid w:val="00046B24"/>
    <w:rsid w:val="000505CF"/>
    <w:rsid w:val="000D701C"/>
    <w:rsid w:val="000E2A71"/>
    <w:rsid w:val="000F7759"/>
    <w:rsid w:val="00137830"/>
    <w:rsid w:val="001428CE"/>
    <w:rsid w:val="00160263"/>
    <w:rsid w:val="00163A59"/>
    <w:rsid w:val="00181F96"/>
    <w:rsid w:val="001A1371"/>
    <w:rsid w:val="001B346A"/>
    <w:rsid w:val="001E1CAD"/>
    <w:rsid w:val="001E290D"/>
    <w:rsid w:val="002144FA"/>
    <w:rsid w:val="0023469A"/>
    <w:rsid w:val="00243C8A"/>
    <w:rsid w:val="00267A0E"/>
    <w:rsid w:val="00287100"/>
    <w:rsid w:val="002901D9"/>
    <w:rsid w:val="002960DA"/>
    <w:rsid w:val="002976C2"/>
    <w:rsid w:val="002B2435"/>
    <w:rsid w:val="003260FF"/>
    <w:rsid w:val="00342224"/>
    <w:rsid w:val="00343D95"/>
    <w:rsid w:val="00374341"/>
    <w:rsid w:val="003D1062"/>
    <w:rsid w:val="00420D7B"/>
    <w:rsid w:val="00450B21"/>
    <w:rsid w:val="00452F05"/>
    <w:rsid w:val="00453B63"/>
    <w:rsid w:val="00455780"/>
    <w:rsid w:val="004B0A1C"/>
    <w:rsid w:val="004C42D9"/>
    <w:rsid w:val="004D298E"/>
    <w:rsid w:val="004E48B4"/>
    <w:rsid w:val="0054472E"/>
    <w:rsid w:val="005662A9"/>
    <w:rsid w:val="005827D4"/>
    <w:rsid w:val="0059622A"/>
    <w:rsid w:val="005C5878"/>
    <w:rsid w:val="005C7CEA"/>
    <w:rsid w:val="005D3C0B"/>
    <w:rsid w:val="005D4EFB"/>
    <w:rsid w:val="005D5208"/>
    <w:rsid w:val="005E5217"/>
    <w:rsid w:val="005F0FA4"/>
    <w:rsid w:val="005F1F5B"/>
    <w:rsid w:val="005F30EE"/>
    <w:rsid w:val="0060473A"/>
    <w:rsid w:val="00656392"/>
    <w:rsid w:val="0068781D"/>
    <w:rsid w:val="006959B0"/>
    <w:rsid w:val="00696354"/>
    <w:rsid w:val="006B3E27"/>
    <w:rsid w:val="006B6507"/>
    <w:rsid w:val="006C104C"/>
    <w:rsid w:val="00733704"/>
    <w:rsid w:val="0078071A"/>
    <w:rsid w:val="00852A9A"/>
    <w:rsid w:val="008F49E1"/>
    <w:rsid w:val="0090370F"/>
    <w:rsid w:val="009269D2"/>
    <w:rsid w:val="00942135"/>
    <w:rsid w:val="009521B0"/>
    <w:rsid w:val="00994130"/>
    <w:rsid w:val="009A7E9F"/>
    <w:rsid w:val="009D43D7"/>
    <w:rsid w:val="009E5018"/>
    <w:rsid w:val="00A12B37"/>
    <w:rsid w:val="00AB6758"/>
    <w:rsid w:val="00B023E6"/>
    <w:rsid w:val="00B03E0B"/>
    <w:rsid w:val="00B13763"/>
    <w:rsid w:val="00B435AA"/>
    <w:rsid w:val="00B477A4"/>
    <w:rsid w:val="00B54045"/>
    <w:rsid w:val="00BE1821"/>
    <w:rsid w:val="00C438D7"/>
    <w:rsid w:val="00C81B50"/>
    <w:rsid w:val="00CB28F9"/>
    <w:rsid w:val="00CD1801"/>
    <w:rsid w:val="00CF43AD"/>
    <w:rsid w:val="00D10EF1"/>
    <w:rsid w:val="00D42810"/>
    <w:rsid w:val="00D914A7"/>
    <w:rsid w:val="00DD13C3"/>
    <w:rsid w:val="00DD28BB"/>
    <w:rsid w:val="00DD596E"/>
    <w:rsid w:val="00DD621E"/>
    <w:rsid w:val="00DF0575"/>
    <w:rsid w:val="00E07A8D"/>
    <w:rsid w:val="00E70E04"/>
    <w:rsid w:val="00E76499"/>
    <w:rsid w:val="00EC05A7"/>
    <w:rsid w:val="00EC3A4E"/>
    <w:rsid w:val="00EC4B6B"/>
    <w:rsid w:val="00ED42CD"/>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0F892-D610-45A5-BA41-CD8F94D59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3110</Words>
  <Characters>17729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ST/SG/AC.10/44</vt:lpstr>
    </vt:vector>
  </TitlesOfParts>
  <Company>DCM</Company>
  <LinksUpToDate>false</LinksUpToDate>
  <CharactersWithSpaces>20798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ST/SG/AC.10/44</dc:title>
  <dc:subject>GE.1604426</dc:subject>
  <dc:creator>SALY - MBOU</dc:creator>
  <cp:keywords>ODS No.: 1644398</cp:keywords>
  <cp:lastModifiedBy>Laurence Berthet</cp:lastModifiedBy>
  <cp:revision>2</cp:revision>
  <cp:lastPrinted>2017-04-06T12:38:00Z</cp:lastPrinted>
  <dcterms:created xsi:type="dcterms:W3CDTF">2017-04-06T12:39:00Z</dcterms:created>
  <dcterms:modified xsi:type="dcterms:W3CDTF">2017-04-06T12:39:00Z</dcterms:modified>
</cp:coreProperties>
</file>