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6044D4">
            <w:pPr>
              <w:suppressAutoHyphens w:val="0"/>
              <w:spacing w:after="20"/>
              <w:jc w:val="right"/>
              <w:rPr>
                <w:b/>
                <w:sz w:val="24"/>
                <w:szCs w:val="24"/>
              </w:rPr>
            </w:pPr>
            <w:r w:rsidRPr="00507993">
              <w:rPr>
                <w:b/>
                <w:sz w:val="24"/>
                <w:szCs w:val="24"/>
              </w:rPr>
              <w:t>INF.</w:t>
            </w:r>
            <w:r w:rsidR="00293582">
              <w:rPr>
                <w:b/>
                <w:sz w:val="24"/>
                <w:szCs w:val="24"/>
              </w:rPr>
              <w:t>2</w:t>
            </w:r>
            <w:r w:rsidR="006044D4">
              <w:rPr>
                <w:b/>
                <w:sz w:val="24"/>
                <w:szCs w:val="24"/>
              </w:rPr>
              <w:t>6</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6044D4">
        <w:rPr>
          <w:b/>
        </w:rPr>
        <w:t>10</w:t>
      </w:r>
      <w:r w:rsidR="00B15AD5">
        <w:rPr>
          <w:b/>
        </w:rPr>
        <w:t xml:space="preserve"> </w:t>
      </w:r>
      <w:r w:rsidR="003B311A">
        <w:rPr>
          <w:b/>
        </w:rPr>
        <w:t>March</w:t>
      </w:r>
      <w:r w:rsidR="00CE4B11">
        <w:rPr>
          <w:b/>
        </w:rPr>
        <w:t xml:space="preserve"> 2017</w:t>
      </w:r>
    </w:p>
    <w:p w:rsidR="009D2A5B" w:rsidRDefault="00BB7CD1" w:rsidP="00BB7CD1">
      <w:r>
        <w:t xml:space="preserve">Bern, </w:t>
      </w:r>
      <w:r w:rsidR="00D65303">
        <w:t>1</w:t>
      </w:r>
      <w:r w:rsidR="00A47A60">
        <w:t>3</w:t>
      </w:r>
      <w:r w:rsidR="003B311A">
        <w:t>-</w:t>
      </w:r>
      <w:r w:rsidR="00D65303">
        <w:t>1</w:t>
      </w:r>
      <w:r w:rsidR="00A47A60">
        <w:t>7</w:t>
      </w:r>
      <w:r w:rsidR="00F66565">
        <w:t xml:space="preserve"> </w:t>
      </w:r>
      <w:r>
        <w:t>March 201</w:t>
      </w:r>
      <w:r w:rsidR="00A47A60">
        <w:t>7</w:t>
      </w:r>
    </w:p>
    <w:p w:rsidR="004A473F" w:rsidRPr="008D1F25" w:rsidRDefault="00F20800" w:rsidP="004A473F">
      <w:r>
        <w:t>Item 4</w:t>
      </w:r>
      <w:r w:rsidR="004A473F" w:rsidRPr="008D1F25">
        <w:t xml:space="preserve"> of the provisional agenda</w:t>
      </w:r>
    </w:p>
    <w:p w:rsidR="004A473F" w:rsidRPr="0079294F" w:rsidRDefault="00F20800" w:rsidP="004A473F">
      <w:pPr>
        <w:rPr>
          <w:b/>
          <w:bCs/>
        </w:rPr>
      </w:pPr>
      <w:r>
        <w:rPr>
          <w:b/>
          <w:bCs/>
        </w:rPr>
        <w:t>Interpretation of RID/ADR/ADN</w:t>
      </w:r>
    </w:p>
    <w:p w:rsidR="00BB7CD1" w:rsidRPr="00BB7CD1" w:rsidRDefault="00BB7CD1" w:rsidP="004A473F">
      <w:pPr>
        <w:rPr>
          <w:b/>
        </w:rPr>
      </w:pPr>
      <w:bookmarkStart w:id="0" w:name="_GoBack"/>
      <w:bookmarkEnd w:id="0"/>
    </w:p>
    <w:p w:rsidR="006044D4" w:rsidRDefault="009B1518" w:rsidP="006044D4">
      <w:pPr>
        <w:pStyle w:val="HChG"/>
      </w:pPr>
      <w:r>
        <w:tab/>
      </w:r>
      <w:r w:rsidR="00B15AD5">
        <w:tab/>
      </w:r>
      <w:r w:rsidR="006044D4">
        <w:t>Clarifica</w:t>
      </w:r>
      <w:r w:rsidR="006044D4">
        <w:rPr>
          <w:lang w:val="en-US"/>
        </w:rPr>
        <w:t xml:space="preserve">tion of the Implication of 1.8.1 for the competent authorities </w:t>
      </w:r>
    </w:p>
    <w:p w:rsidR="006044D4" w:rsidRDefault="006044D4" w:rsidP="006044D4">
      <w:pPr>
        <w:pStyle w:val="H1G"/>
      </w:pPr>
      <w:r>
        <w:rPr>
          <w:lang w:val="en-US"/>
        </w:rPr>
        <w:tab/>
      </w:r>
      <w:r>
        <w:rPr>
          <w:lang w:val="en-US"/>
        </w:rPr>
        <w:tab/>
      </w:r>
      <w:r>
        <w:t xml:space="preserve">Transmitted by the </w:t>
      </w:r>
      <w:r>
        <w:rPr>
          <w:lang w:val="en-US"/>
        </w:rPr>
        <w:t>Government of France</w:t>
      </w:r>
    </w:p>
    <w:p w:rsidR="006044D4" w:rsidRDefault="006044D4" w:rsidP="006044D4">
      <w:pPr>
        <w:pStyle w:val="HChG"/>
      </w:pPr>
      <w:r>
        <w:rPr>
          <w:lang w:val="en-US"/>
        </w:rPr>
        <w:tab/>
      </w:r>
      <w:r>
        <w:rPr>
          <w:lang w:val="en-US"/>
        </w:rPr>
        <w:tab/>
      </w:r>
      <w:bookmarkStart w:id="1" w:name="__DdeLink__2281_236304750"/>
      <w:r>
        <w:t>Introd</w:t>
      </w:r>
      <w:bookmarkEnd w:id="1"/>
      <w:r>
        <w:t>uction</w:t>
      </w:r>
    </w:p>
    <w:p w:rsidR="006044D4" w:rsidRDefault="006044D4" w:rsidP="006044D4">
      <w:pPr>
        <w:pStyle w:val="SingleTxtG"/>
      </w:pPr>
      <w:r>
        <w:rPr>
          <w:rStyle w:val="SingleTxtGCar"/>
        </w:rPr>
        <w:t>1.</w:t>
      </w:r>
      <w:r>
        <w:rPr>
          <w:rStyle w:val="SingleTxtGCar"/>
        </w:rPr>
        <w:tab/>
        <w:t xml:space="preserve"> France is involved in some twinning and consulting activities. When looking at the way checks should be organized, an interpretation issue was raised, concerning the implication of the provisions in 1.8.1 for administrative controls.</w:t>
      </w:r>
    </w:p>
    <w:p w:rsidR="006044D4" w:rsidRDefault="006044D4" w:rsidP="006044D4">
      <w:pPr>
        <w:pStyle w:val="SingleTxtG"/>
      </w:pPr>
      <w:r>
        <w:rPr>
          <w:rStyle w:val="SingleTxtGCar"/>
        </w:rPr>
        <w:t>2.</w:t>
      </w:r>
      <w:r>
        <w:rPr>
          <w:rStyle w:val="SingleTxtGCar"/>
        </w:rPr>
        <w:tab/>
        <w:t xml:space="preserve">These provisions say that the competent authorities </w:t>
      </w:r>
      <w:r>
        <w:rPr>
          <w:rStyle w:val="SingleTxtGCar"/>
          <w:u w:val="single"/>
        </w:rPr>
        <w:t>may</w:t>
      </w:r>
      <w:r>
        <w:rPr>
          <w:rStyle w:val="SingleTxtGCar"/>
        </w:rPr>
        <w:t xml:space="preserve"> conduct checks (spot checks – 1.8.1.1, or in premises 1.8.1.3).</w:t>
      </w:r>
    </w:p>
    <w:p w:rsidR="006044D4" w:rsidRDefault="006044D4" w:rsidP="006044D4">
      <w:pPr>
        <w:ind w:left="1134" w:right="1134"/>
        <w:jc w:val="both"/>
      </w:pPr>
      <w:r>
        <w:rPr>
          <w:rStyle w:val="SingleTxtGCar"/>
        </w:rPr>
        <w:t>3.</w:t>
      </w:r>
      <w:r>
        <w:rPr>
          <w:rStyle w:val="SingleTxtGCar"/>
        </w:rPr>
        <w:tab/>
        <w:t>One part of the issue come from the meaning of the word “may” in this context and to which extent this implies the obligation for the concerned companies to have to accept being inspected.</w:t>
      </w:r>
    </w:p>
    <w:p w:rsidR="006044D4" w:rsidRDefault="006044D4" w:rsidP="006044D4">
      <w:pPr>
        <w:pStyle w:val="HChG"/>
        <w:spacing w:line="240" w:lineRule="atLeast"/>
        <w:ind w:firstLine="0"/>
        <w:jc w:val="both"/>
      </w:pPr>
      <w:r>
        <w:rPr>
          <w:rStyle w:val="SingleTxtGCar"/>
        </w:rPr>
        <w:t>Question</w:t>
      </w:r>
    </w:p>
    <w:p w:rsidR="006044D4" w:rsidRDefault="006044D4" w:rsidP="006044D4">
      <w:pPr>
        <w:ind w:left="1134" w:right="1134"/>
        <w:jc w:val="both"/>
      </w:pPr>
      <w:r>
        <w:rPr>
          <w:rStyle w:val="SingleTxtGCar"/>
        </w:rPr>
        <w:t>4.</w:t>
      </w:r>
      <w:r>
        <w:rPr>
          <w:rStyle w:val="SingleTxtGCar"/>
        </w:rPr>
        <w:tab/>
        <w:t>More precisely, if a national law in a contracting party makes it impossible for the competent authority to access the facilities where the checks according 1.8.1.3 have to be conducted, or makes it impossible to check some cargo, would this be considered as non conforming to RID/ADR/ADN, and what would be the consequences?</w:t>
      </w:r>
    </w:p>
    <w:p w:rsidR="006044D4" w:rsidRDefault="006044D4" w:rsidP="006044D4">
      <w:pPr>
        <w:ind w:left="1134" w:right="1134"/>
        <w:jc w:val="both"/>
        <w:rPr>
          <w:rStyle w:val="SingleTxtGCar"/>
        </w:rPr>
      </w:pPr>
    </w:p>
    <w:p w:rsidR="006044D4" w:rsidRDefault="006044D4" w:rsidP="006044D4">
      <w:pPr>
        <w:ind w:left="1134" w:right="1134"/>
        <w:jc w:val="both"/>
        <w:rPr>
          <w:rStyle w:val="SingleTxtGCar"/>
        </w:rPr>
      </w:pPr>
      <w:r>
        <w:rPr>
          <w:rStyle w:val="SingleTxtGCar"/>
        </w:rPr>
        <w:t>5.</w:t>
      </w:r>
      <w:r>
        <w:rPr>
          <w:rStyle w:val="SingleTxtGCar"/>
        </w:rPr>
        <w:tab/>
        <w:t>The Joint meeting is invited to clarify this issue.</w:t>
      </w:r>
    </w:p>
    <w:p w:rsidR="006044D4" w:rsidRPr="006044D4" w:rsidRDefault="006044D4" w:rsidP="006044D4">
      <w:pPr>
        <w:spacing w:before="240"/>
        <w:ind w:left="1134" w:right="1134"/>
        <w:jc w:val="center"/>
        <w:rPr>
          <w:rStyle w:val="SingleTxtGCar"/>
          <w:u w:val="single"/>
        </w:rPr>
      </w:pPr>
      <w:r>
        <w:rPr>
          <w:rStyle w:val="SingleTxtGCar"/>
          <w:u w:val="single"/>
        </w:rPr>
        <w:tab/>
      </w:r>
      <w:r>
        <w:rPr>
          <w:rStyle w:val="SingleTxtGCar"/>
          <w:u w:val="single"/>
        </w:rPr>
        <w:tab/>
      </w:r>
      <w:r>
        <w:rPr>
          <w:rStyle w:val="SingleTxtGCar"/>
          <w:u w:val="single"/>
        </w:rPr>
        <w:tab/>
      </w:r>
    </w:p>
    <w:p w:rsidR="006044D4" w:rsidRDefault="006044D4" w:rsidP="006044D4">
      <w:pPr>
        <w:ind w:left="1134" w:right="1134"/>
        <w:jc w:val="both"/>
      </w:pPr>
    </w:p>
    <w:sectPr w:rsidR="006044D4"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5E" w:rsidRDefault="000C185E"/>
  </w:endnote>
  <w:endnote w:type="continuationSeparator" w:id="0">
    <w:p w:rsidR="000C185E" w:rsidRDefault="000C185E"/>
  </w:endnote>
  <w:endnote w:type="continuationNotice" w:id="1">
    <w:p w:rsidR="000C185E" w:rsidRDefault="000C1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4D452D">
    <w:pPr>
      <w:pStyle w:val="Foote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6044D4">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4D452D">
    <w:pPr>
      <w:pStyle w:val="Footer"/>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6044D4">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5E" w:rsidRPr="000B175B" w:rsidRDefault="000C185E" w:rsidP="000B175B">
      <w:pPr>
        <w:tabs>
          <w:tab w:val="right" w:pos="2155"/>
        </w:tabs>
        <w:spacing w:after="80"/>
        <w:ind w:left="680"/>
        <w:rPr>
          <w:u w:val="single"/>
        </w:rPr>
      </w:pPr>
      <w:r>
        <w:rPr>
          <w:u w:val="single"/>
        </w:rPr>
        <w:tab/>
      </w:r>
    </w:p>
  </w:footnote>
  <w:footnote w:type="continuationSeparator" w:id="0">
    <w:p w:rsidR="000C185E" w:rsidRPr="00FC68B7" w:rsidRDefault="000C185E" w:rsidP="00FC68B7">
      <w:pPr>
        <w:tabs>
          <w:tab w:val="left" w:pos="2155"/>
        </w:tabs>
        <w:spacing w:after="80"/>
        <w:ind w:left="680"/>
        <w:rPr>
          <w:u w:val="single"/>
        </w:rPr>
      </w:pPr>
      <w:r>
        <w:rPr>
          <w:u w:val="single"/>
        </w:rPr>
        <w:tab/>
      </w:r>
    </w:p>
  </w:footnote>
  <w:footnote w:type="continuationNotice" w:id="1">
    <w:p w:rsidR="000C185E" w:rsidRDefault="000C18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293582">
      <w:rPr>
        <w:lang w:val="fr-CH"/>
      </w:rPr>
      <w:t>2</w:t>
    </w:r>
    <w:r w:rsidR="006044D4">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7351B4">
      <w:rPr>
        <w:lang w:val="fr-CH"/>
      </w:rPr>
      <w:t>2</w:t>
    </w:r>
    <w:r w:rsidR="006044D4">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918"/>
        </w:tabs>
        <w:ind w:left="1918"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B1D6028"/>
    <w:multiLevelType w:val="hybridMultilevel"/>
    <w:tmpl w:val="602833E0"/>
    <w:lvl w:ilvl="0" w:tplc="B32670B6">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9"/>
  </w:num>
  <w:num w:numId="18">
    <w:abstractNumId w:val="13"/>
  </w:num>
  <w:num w:numId="19">
    <w:abstractNumId w:val="20"/>
  </w:num>
  <w:num w:numId="20">
    <w:abstractNumId w:val="16"/>
  </w:num>
  <w:num w:numId="21">
    <w:abstractNumId w:val="18"/>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60B8E"/>
    <w:rsid w:val="00072C8C"/>
    <w:rsid w:val="000733B5"/>
    <w:rsid w:val="00081815"/>
    <w:rsid w:val="000931C0"/>
    <w:rsid w:val="00096262"/>
    <w:rsid w:val="00097556"/>
    <w:rsid w:val="000A3752"/>
    <w:rsid w:val="000A7267"/>
    <w:rsid w:val="000B0595"/>
    <w:rsid w:val="000B175B"/>
    <w:rsid w:val="000B3A0F"/>
    <w:rsid w:val="000B4EF7"/>
    <w:rsid w:val="000B633F"/>
    <w:rsid w:val="000C185E"/>
    <w:rsid w:val="000C2C03"/>
    <w:rsid w:val="000C2D2E"/>
    <w:rsid w:val="000C4D51"/>
    <w:rsid w:val="000C7F79"/>
    <w:rsid w:val="000E0415"/>
    <w:rsid w:val="00100B76"/>
    <w:rsid w:val="0010391C"/>
    <w:rsid w:val="00104CDA"/>
    <w:rsid w:val="001103AA"/>
    <w:rsid w:val="0011666B"/>
    <w:rsid w:val="00125117"/>
    <w:rsid w:val="00127686"/>
    <w:rsid w:val="00155068"/>
    <w:rsid w:val="00165F3A"/>
    <w:rsid w:val="001A57BD"/>
    <w:rsid w:val="001A6E55"/>
    <w:rsid w:val="001B13A5"/>
    <w:rsid w:val="001B429F"/>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532A"/>
    <w:rsid w:val="00267F5F"/>
    <w:rsid w:val="00286B4D"/>
    <w:rsid w:val="00293582"/>
    <w:rsid w:val="002979B5"/>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11A"/>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A473F"/>
    <w:rsid w:val="004C2461"/>
    <w:rsid w:val="004C408F"/>
    <w:rsid w:val="004C7462"/>
    <w:rsid w:val="004D452D"/>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44D4"/>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4454"/>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5C24"/>
    <w:rsid w:val="007B6BA5"/>
    <w:rsid w:val="007C3390"/>
    <w:rsid w:val="007C4F4B"/>
    <w:rsid w:val="007E01E9"/>
    <w:rsid w:val="007E63F3"/>
    <w:rsid w:val="007F1F2D"/>
    <w:rsid w:val="007F6611"/>
    <w:rsid w:val="007F7106"/>
    <w:rsid w:val="007F7A86"/>
    <w:rsid w:val="008116D7"/>
    <w:rsid w:val="00811920"/>
    <w:rsid w:val="00815AD0"/>
    <w:rsid w:val="008233B7"/>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043EA"/>
    <w:rsid w:val="00A3009E"/>
    <w:rsid w:val="00A3026E"/>
    <w:rsid w:val="00A338F1"/>
    <w:rsid w:val="00A47A60"/>
    <w:rsid w:val="00A50F9A"/>
    <w:rsid w:val="00A72F22"/>
    <w:rsid w:val="00A7360F"/>
    <w:rsid w:val="00A748A6"/>
    <w:rsid w:val="00A769F4"/>
    <w:rsid w:val="00A776B4"/>
    <w:rsid w:val="00A8292C"/>
    <w:rsid w:val="00A94361"/>
    <w:rsid w:val="00AA293C"/>
    <w:rsid w:val="00AA66C0"/>
    <w:rsid w:val="00AD44C2"/>
    <w:rsid w:val="00AD48FA"/>
    <w:rsid w:val="00AE4840"/>
    <w:rsid w:val="00B11BB4"/>
    <w:rsid w:val="00B15301"/>
    <w:rsid w:val="00B15AD5"/>
    <w:rsid w:val="00B22BC2"/>
    <w:rsid w:val="00B30179"/>
    <w:rsid w:val="00B36690"/>
    <w:rsid w:val="00B421C1"/>
    <w:rsid w:val="00B52FD7"/>
    <w:rsid w:val="00B55C71"/>
    <w:rsid w:val="00B56E4A"/>
    <w:rsid w:val="00B56E9C"/>
    <w:rsid w:val="00B61320"/>
    <w:rsid w:val="00B61BB6"/>
    <w:rsid w:val="00B62E1A"/>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04719"/>
    <w:rsid w:val="00C10FE6"/>
    <w:rsid w:val="00C11A03"/>
    <w:rsid w:val="00C22C0C"/>
    <w:rsid w:val="00C43DF8"/>
    <w:rsid w:val="00C4527F"/>
    <w:rsid w:val="00C463DD"/>
    <w:rsid w:val="00C467C9"/>
    <w:rsid w:val="00C4724C"/>
    <w:rsid w:val="00C50425"/>
    <w:rsid w:val="00C629A0"/>
    <w:rsid w:val="00C64629"/>
    <w:rsid w:val="00C73056"/>
    <w:rsid w:val="00C745C3"/>
    <w:rsid w:val="00C93C56"/>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561A3"/>
    <w:rsid w:val="00E71BC8"/>
    <w:rsid w:val="00E7260F"/>
    <w:rsid w:val="00E73F5D"/>
    <w:rsid w:val="00E77E4E"/>
    <w:rsid w:val="00E96630"/>
    <w:rsid w:val="00EA6808"/>
    <w:rsid w:val="00EC106A"/>
    <w:rsid w:val="00EC32A0"/>
    <w:rsid w:val="00ED7A2A"/>
    <w:rsid w:val="00EE6B3A"/>
    <w:rsid w:val="00EF1D7F"/>
    <w:rsid w:val="00F20800"/>
    <w:rsid w:val="00F227A6"/>
    <w:rsid w:val="00F31E5F"/>
    <w:rsid w:val="00F36F0D"/>
    <w:rsid w:val="00F4272A"/>
    <w:rsid w:val="00F6100A"/>
    <w:rsid w:val="00F66565"/>
    <w:rsid w:val="00F93781"/>
    <w:rsid w:val="00FA3772"/>
    <w:rsid w:val="00FA5F33"/>
    <w:rsid w:val="00FB58A9"/>
    <w:rsid w:val="00FB613B"/>
    <w:rsid w:val="00FC3C87"/>
    <w:rsid w:val="00FC68B7"/>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BF2517"/>
  <w15:docId w15:val="{F9660E52-6F03-4CB8-8EA5-C58E62AC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EA6808"/>
    <w:pPr>
      <w:spacing w:line="240" w:lineRule="auto"/>
      <w:outlineLvl w:val="1"/>
    </w:pPr>
  </w:style>
  <w:style w:type="paragraph" w:styleId="Heading3">
    <w:name w:val="heading 3"/>
    <w:basedOn w:val="Normal"/>
    <w:next w:val="Normal"/>
    <w:qFormat/>
    <w:rsid w:val="00EA6808"/>
    <w:pPr>
      <w:spacing w:line="240" w:lineRule="auto"/>
      <w:outlineLvl w:val="2"/>
    </w:pPr>
  </w:style>
  <w:style w:type="paragraph" w:styleId="Heading4">
    <w:name w:val="heading 4"/>
    <w:basedOn w:val="Normal"/>
    <w:next w:val="Normal"/>
    <w:qFormat/>
    <w:rsid w:val="00EA6808"/>
    <w:pPr>
      <w:spacing w:line="240" w:lineRule="auto"/>
      <w:outlineLvl w:val="3"/>
    </w:pPr>
  </w:style>
  <w:style w:type="paragraph" w:styleId="Heading5">
    <w:name w:val="heading 5"/>
    <w:basedOn w:val="Normal"/>
    <w:next w:val="Normal"/>
    <w:qFormat/>
    <w:rsid w:val="00EA6808"/>
    <w:pPr>
      <w:spacing w:line="240" w:lineRule="auto"/>
      <w:outlineLvl w:val="4"/>
    </w:pPr>
  </w:style>
  <w:style w:type="paragraph" w:styleId="Heading6">
    <w:name w:val="heading 6"/>
    <w:basedOn w:val="Normal"/>
    <w:next w:val="Normal"/>
    <w:qFormat/>
    <w:rsid w:val="00EA6808"/>
    <w:pPr>
      <w:spacing w:line="240" w:lineRule="auto"/>
      <w:outlineLvl w:val="5"/>
    </w:pPr>
  </w:style>
  <w:style w:type="paragraph" w:styleId="Heading7">
    <w:name w:val="heading 7"/>
    <w:basedOn w:val="Normal"/>
    <w:next w:val="Normal"/>
    <w:qFormat/>
    <w:rsid w:val="00EA6808"/>
    <w:pPr>
      <w:spacing w:line="240" w:lineRule="auto"/>
      <w:outlineLvl w:val="6"/>
    </w:pPr>
  </w:style>
  <w:style w:type="paragraph" w:styleId="Heading8">
    <w:name w:val="heading 8"/>
    <w:basedOn w:val="Normal"/>
    <w:next w:val="Normal"/>
    <w:qFormat/>
    <w:rsid w:val="00EA6808"/>
    <w:pPr>
      <w:spacing w:line="240" w:lineRule="auto"/>
      <w:outlineLvl w:val="7"/>
    </w:pPr>
  </w:style>
  <w:style w:type="paragraph" w:styleId="Heading9">
    <w:name w:val="heading 9"/>
    <w:basedOn w:val="Normal"/>
    <w:next w:val="Normal"/>
    <w:qFormat/>
    <w:rsid w:val="00EA68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A68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A680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EA6808"/>
    <w:pPr>
      <w:numPr>
        <w:numId w:val="13"/>
      </w:numPr>
      <w:tabs>
        <w:tab w:val="clear" w:pos="1494"/>
      </w:tabs>
    </w:pPr>
  </w:style>
  <w:style w:type="paragraph" w:customStyle="1" w:styleId="SingleTxtG">
    <w:name w:val="_ Single Txt_G"/>
    <w:basedOn w:val="Normal"/>
    <w:link w:val="SingleTxtGChar"/>
    <w:qFormat/>
    <w:rsid w:val="00EA680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EA6808"/>
    <w:rPr>
      <w:rFonts w:cs="Courier New"/>
    </w:rPr>
  </w:style>
  <w:style w:type="paragraph" w:styleId="BodyText">
    <w:name w:val="Body Text"/>
    <w:basedOn w:val="Normal"/>
    <w:next w:val="Normal"/>
    <w:semiHidden/>
    <w:rsid w:val="00EA6808"/>
  </w:style>
  <w:style w:type="paragraph" w:styleId="BodyTextIndent">
    <w:name w:val="Body Text Indent"/>
    <w:basedOn w:val="Normal"/>
    <w:semiHidden/>
    <w:rsid w:val="00EA6808"/>
    <w:pPr>
      <w:spacing w:after="120"/>
      <w:ind w:left="283"/>
    </w:pPr>
  </w:style>
  <w:style w:type="paragraph" w:styleId="BlockText">
    <w:name w:val="Block Text"/>
    <w:basedOn w:val="Normal"/>
    <w:semiHidden/>
    <w:rsid w:val="00EA680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EA6808"/>
    <w:rPr>
      <w:sz w:val="6"/>
    </w:rPr>
  </w:style>
  <w:style w:type="paragraph" w:styleId="CommentText">
    <w:name w:val="annotation text"/>
    <w:basedOn w:val="Normal"/>
    <w:semiHidden/>
    <w:rsid w:val="00EA6808"/>
  </w:style>
  <w:style w:type="character" w:styleId="LineNumber">
    <w:name w:val="line number"/>
    <w:semiHidden/>
    <w:rsid w:val="00EA680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EA68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A68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A68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A680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2F09-B15D-4ECE-8553-6EC92EC2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2017-03-06T13:39:00Z</cp:lastPrinted>
  <dcterms:created xsi:type="dcterms:W3CDTF">2017-03-10T10:09:00Z</dcterms:created>
  <dcterms:modified xsi:type="dcterms:W3CDTF">2017-03-10T10:46:00Z</dcterms:modified>
</cp:coreProperties>
</file>