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302B8D">
            <w:pPr>
              <w:suppressAutoHyphens w:val="0"/>
              <w:spacing w:after="20"/>
              <w:jc w:val="right"/>
            </w:pPr>
            <w:r w:rsidRPr="00B11BB4">
              <w:rPr>
                <w:sz w:val="40"/>
              </w:rPr>
              <w:t>ECE</w:t>
            </w:r>
            <w:r>
              <w:t>/TRANS/WP.15/AC.1/201</w:t>
            </w:r>
            <w:r w:rsidR="000509A7">
              <w:t>7</w:t>
            </w:r>
            <w:r>
              <w:t>/</w:t>
            </w:r>
            <w:r w:rsidR="001208E2">
              <w:t>2</w:t>
            </w:r>
            <w:r w:rsidR="00302B8D">
              <w:t>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E1FD0" w:rsidP="00B11BB4">
            <w:pPr>
              <w:suppressAutoHyphens w:val="0"/>
            </w:pPr>
            <w:r>
              <w:t>2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BB7CD1">
        <w:t>–</w:t>
      </w:r>
      <w:r>
        <w:t>29</w:t>
      </w:r>
      <w:r w:rsidR="00F66565">
        <w:t xml:space="preserve"> </w:t>
      </w:r>
      <w:r>
        <w:t>September</w:t>
      </w:r>
      <w:r w:rsidR="00BB7CD1">
        <w:t xml:space="preserve"> 201</w:t>
      </w:r>
      <w:r w:rsidR="000509A7">
        <w:t>7</w:t>
      </w:r>
    </w:p>
    <w:p w:rsidR="00B175D8" w:rsidRDefault="00B175D8" w:rsidP="00B175D8">
      <w:r>
        <w:t xml:space="preserve">Item </w:t>
      </w:r>
      <w:r w:rsidR="00302B8D">
        <w:t>5 (b)</w:t>
      </w:r>
      <w:r>
        <w:t xml:space="preserve"> of the provisional agenda</w:t>
      </w:r>
    </w:p>
    <w:p w:rsidR="00FA6DA6" w:rsidRDefault="00302B8D" w:rsidP="00302B8D">
      <w:pPr>
        <w:rPr>
          <w:b/>
          <w:bCs/>
        </w:rPr>
      </w:pPr>
      <w:r w:rsidRPr="00302B8D">
        <w:rPr>
          <w:b/>
          <w:bCs/>
        </w:rPr>
        <w:t>Proposals for amendments to RID/ADR/</w:t>
      </w:r>
      <w:r>
        <w:rPr>
          <w:b/>
          <w:bCs/>
        </w:rPr>
        <w:t>ADN:</w:t>
      </w:r>
    </w:p>
    <w:p w:rsidR="00302B8D" w:rsidRPr="00302B8D" w:rsidRDefault="00302B8D" w:rsidP="00302B8D">
      <w:pPr>
        <w:rPr>
          <w:b/>
        </w:rPr>
      </w:pPr>
      <w:r>
        <w:rPr>
          <w:b/>
        </w:rPr>
        <w:t>new proposals</w:t>
      </w:r>
    </w:p>
    <w:p w:rsidR="00C3172E" w:rsidRPr="00302B8D" w:rsidRDefault="00C3172E" w:rsidP="00C3172E">
      <w:pPr>
        <w:pStyle w:val="HChG"/>
      </w:pPr>
      <w:r w:rsidRPr="00302B8D">
        <w:tab/>
      </w:r>
      <w:r w:rsidRPr="00302B8D">
        <w:tab/>
      </w:r>
      <w:r w:rsidR="00302B8D" w:rsidRPr="00302B8D">
        <w:rPr>
          <w:bCs/>
        </w:rPr>
        <w:t>RID/ADR/ADN Table 1.10.3.1.2 – List of high consequence dangerous goods (flammable corrosive gases of Class 2)</w:t>
      </w:r>
    </w:p>
    <w:p w:rsidR="00C3172E" w:rsidRDefault="00C3172E" w:rsidP="00C3172E">
      <w:pPr>
        <w:pStyle w:val="H1G"/>
        <w:rPr>
          <w:b w:val="0"/>
          <w:sz w:val="20"/>
        </w:rPr>
      </w:pPr>
      <w:r>
        <w:tab/>
      </w:r>
      <w:r>
        <w:tab/>
      </w:r>
      <w:r w:rsidR="0043040E">
        <w:t>T</w:t>
      </w:r>
      <w:r>
        <w:t xml:space="preserve">ransmitted by </w:t>
      </w:r>
      <w:r w:rsidR="0043040E">
        <w:t xml:space="preserve">the Government of </w:t>
      </w:r>
      <w:r>
        <w:t>Germany</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02B8D" w:rsidRPr="008137C6" w:rsidTr="009C19A5">
        <w:trPr>
          <w:jc w:val="center"/>
        </w:trPr>
        <w:tc>
          <w:tcPr>
            <w:tcW w:w="9082" w:type="dxa"/>
            <w:shd w:val="clear" w:color="auto" w:fill="auto"/>
          </w:tcPr>
          <w:p w:rsidR="00302B8D" w:rsidRPr="008137C6" w:rsidRDefault="00302B8D" w:rsidP="009C19A5">
            <w:pPr>
              <w:spacing w:before="240" w:after="120"/>
              <w:ind w:left="255"/>
              <w:rPr>
                <w:i/>
                <w:sz w:val="24"/>
              </w:rPr>
            </w:pPr>
            <w:r w:rsidRPr="008137C6">
              <w:rPr>
                <w:i/>
                <w:sz w:val="24"/>
              </w:rPr>
              <w:t>Summary</w:t>
            </w:r>
          </w:p>
        </w:tc>
      </w:tr>
      <w:tr w:rsidR="00302B8D" w:rsidRPr="008137C6" w:rsidTr="009C19A5">
        <w:trPr>
          <w:jc w:val="center"/>
        </w:trPr>
        <w:tc>
          <w:tcPr>
            <w:tcW w:w="9082" w:type="dxa"/>
            <w:shd w:val="clear" w:color="auto" w:fill="auto"/>
          </w:tcPr>
          <w:p w:rsidR="00302B8D" w:rsidRPr="008137C6" w:rsidRDefault="00302B8D" w:rsidP="009C19A5">
            <w:pPr>
              <w:tabs>
                <w:tab w:val="left" w:pos="3260"/>
              </w:tabs>
              <w:spacing w:after="120"/>
              <w:ind w:left="3260" w:right="1134" w:hanging="2126"/>
              <w:jc w:val="both"/>
            </w:pPr>
            <w:r w:rsidRPr="008137C6">
              <w:rPr>
                <w:b/>
              </w:rPr>
              <w:t>Executive summary:</w:t>
            </w:r>
            <w:r w:rsidRPr="008137C6">
              <w:tab/>
            </w:r>
            <w:r>
              <w:t>According to Table 1.10.3.1.2, flammable gases of Class 2 in quantities of more than 3000 litres in tanks are subject to the provisions for high consequence dangerous goods (1.10.3), but flammable gases that are also corrosive are not subject to these provisions.</w:t>
            </w:r>
          </w:p>
        </w:tc>
      </w:tr>
      <w:tr w:rsidR="00302B8D" w:rsidRPr="008137C6" w:rsidTr="009C19A5">
        <w:trPr>
          <w:jc w:val="center"/>
        </w:trPr>
        <w:tc>
          <w:tcPr>
            <w:tcW w:w="9082" w:type="dxa"/>
            <w:shd w:val="clear" w:color="auto" w:fill="auto"/>
          </w:tcPr>
          <w:p w:rsidR="00302B8D" w:rsidRPr="008137C6" w:rsidRDefault="00302B8D" w:rsidP="009C19A5">
            <w:pPr>
              <w:tabs>
                <w:tab w:val="left" w:pos="3260"/>
              </w:tabs>
              <w:spacing w:after="120"/>
              <w:ind w:left="3260" w:right="1134" w:hanging="2126"/>
              <w:jc w:val="both"/>
            </w:pPr>
            <w:r w:rsidRPr="008137C6">
              <w:rPr>
                <w:b/>
              </w:rPr>
              <w:t>Action to be taken:</w:t>
            </w:r>
            <w:r w:rsidRPr="008137C6">
              <w:rPr>
                <w:b/>
              </w:rPr>
              <w:tab/>
            </w:r>
            <w:r>
              <w:t>Amend the wording in the first line concerning Class 2 in Table 1.10.3.1.2 in order also to take account of flammable corrosive gases of Class 2 for 1.10.3.</w:t>
            </w:r>
          </w:p>
        </w:tc>
      </w:tr>
      <w:tr w:rsidR="00302B8D" w:rsidRPr="008137C6" w:rsidTr="009C19A5">
        <w:trPr>
          <w:jc w:val="center"/>
        </w:trPr>
        <w:tc>
          <w:tcPr>
            <w:tcW w:w="9082" w:type="dxa"/>
            <w:shd w:val="clear" w:color="auto" w:fill="auto"/>
          </w:tcPr>
          <w:p w:rsidR="00302B8D" w:rsidRPr="008137C6" w:rsidRDefault="00302B8D" w:rsidP="009C19A5">
            <w:pPr>
              <w:tabs>
                <w:tab w:val="left" w:pos="3260"/>
              </w:tabs>
              <w:spacing w:after="120"/>
              <w:ind w:left="3260" w:right="1134" w:hanging="2126"/>
              <w:jc w:val="both"/>
              <w:rPr>
                <w:b/>
              </w:rPr>
            </w:pPr>
          </w:p>
        </w:tc>
      </w:tr>
      <w:tr w:rsidR="00302B8D" w:rsidRPr="008137C6" w:rsidTr="009C19A5">
        <w:trPr>
          <w:trHeight w:val="63"/>
          <w:jc w:val="center"/>
        </w:trPr>
        <w:tc>
          <w:tcPr>
            <w:tcW w:w="9082" w:type="dxa"/>
            <w:shd w:val="clear" w:color="auto" w:fill="auto"/>
          </w:tcPr>
          <w:p w:rsidR="00302B8D" w:rsidRPr="008137C6" w:rsidRDefault="00302B8D" w:rsidP="009C19A5"/>
        </w:tc>
      </w:tr>
    </w:tbl>
    <w:p w:rsidR="00302B8D" w:rsidRDefault="00302B8D" w:rsidP="00302B8D"/>
    <w:p w:rsidR="00302B8D" w:rsidRPr="002C3A2B" w:rsidRDefault="00302B8D" w:rsidP="00302B8D">
      <w:pPr>
        <w:pStyle w:val="HChG"/>
      </w:pPr>
      <w:r>
        <w:lastRenderedPageBreak/>
        <w:tab/>
      </w:r>
      <w:r>
        <w:tab/>
        <w:t>Introduction</w:t>
      </w:r>
    </w:p>
    <w:p w:rsidR="00302B8D" w:rsidRPr="002C3A2B" w:rsidRDefault="00302B8D" w:rsidP="00302B8D">
      <w:pPr>
        <w:pStyle w:val="SingleTxtG"/>
      </w:pPr>
      <w:r>
        <w:t>1.</w:t>
      </w:r>
      <w:r>
        <w:tab/>
        <w:t>Germany is of the view that UN 3505 CHEMICAL UNDER PRESSURE, FLAMMABLE, CORROSIVE, N.O.S. (classification code 8FC) in quantities of more than 3000 litres in tanks should be considered as high consequence dangerous goods in accordance with RID/ADR/ADN 1.10.3.</w:t>
      </w:r>
    </w:p>
    <w:p w:rsidR="00302B8D" w:rsidRPr="002C3A2B" w:rsidRDefault="00302B8D" w:rsidP="00302B8D">
      <w:pPr>
        <w:pStyle w:val="SingleTxtG"/>
      </w:pPr>
      <w:r>
        <w:t>2.</w:t>
      </w:r>
      <w:r>
        <w:tab/>
        <w:t>Table 1.10.3.1.2 “List of high consequence dangerous goods” contains two lines for gases of Class 2:</w:t>
      </w:r>
    </w:p>
    <w:p w:rsidR="00302B8D" w:rsidRPr="002C3A2B" w:rsidRDefault="00371194" w:rsidP="00EE1FD0">
      <w:pPr>
        <w:pStyle w:val="SingleTxtG"/>
        <w:ind w:firstLine="284"/>
      </w:pPr>
      <w:r>
        <w:t>-</w:t>
      </w:r>
      <w:r w:rsidR="00302B8D">
        <w:tab/>
        <w:t>“Flammable gases (classification codes including only the letter F)”;</w:t>
      </w:r>
    </w:p>
    <w:p w:rsidR="00302B8D" w:rsidRPr="002C3A2B" w:rsidRDefault="00371194" w:rsidP="00EE1FD0">
      <w:pPr>
        <w:pStyle w:val="SingleTxtG"/>
        <w:ind w:firstLine="284"/>
      </w:pPr>
      <w:r>
        <w:t>-</w:t>
      </w:r>
      <w:r w:rsidR="00302B8D">
        <w:tab/>
      </w:r>
      <w:bookmarkStart w:id="0" w:name="_GoBack"/>
      <w:bookmarkEnd w:id="0"/>
      <w:r w:rsidR="00302B8D">
        <w:t>“Toxic gases (classification codes including letters T, TF, TC, TO, TFC or TOC) excluding aerosols”.</w:t>
      </w:r>
    </w:p>
    <w:p w:rsidR="00302B8D" w:rsidRPr="002C3A2B" w:rsidRDefault="00302B8D" w:rsidP="00302B8D">
      <w:pPr>
        <w:pStyle w:val="SingleTxtG"/>
      </w:pPr>
      <w:r>
        <w:t>3.</w:t>
      </w:r>
      <w:r>
        <w:tab/>
        <w:t>Based on the wording of the first line concerning Class 2 in Table 1.10.3.1.2, flammable chemicals under pressure (UN 3501) in quantities of more than 3000 litres in tanks are subject to the provisions of 1.10.3, but flammable chemicals under pressure that are also corrosive (UN 3505) are not subject to these provisions.</w:t>
      </w:r>
    </w:p>
    <w:p w:rsidR="00302B8D" w:rsidRPr="002C3A2B" w:rsidRDefault="00371194" w:rsidP="00302B8D">
      <w:pPr>
        <w:pStyle w:val="HChG"/>
      </w:pPr>
      <w:r>
        <w:tab/>
      </w:r>
      <w:r>
        <w:tab/>
      </w:r>
      <w:r w:rsidR="00302B8D">
        <w:t>Proposal</w:t>
      </w:r>
    </w:p>
    <w:p w:rsidR="00302B8D" w:rsidRPr="002C3A2B" w:rsidRDefault="00302B8D" w:rsidP="00302B8D">
      <w:pPr>
        <w:pStyle w:val="SingleTxtG"/>
      </w:pPr>
      <w:r>
        <w:t>4.</w:t>
      </w:r>
      <w:r>
        <w:tab/>
        <w:t>Germany therefore proposes to amend the text of the first line concerning Class 2 in Table 1.10.3.1.2 of RID/ADR/ADN as follows (new text is underlined):</w:t>
      </w:r>
    </w:p>
    <w:p w:rsidR="00302B8D" w:rsidRPr="002C3A2B" w:rsidRDefault="00302B8D" w:rsidP="00EE1FD0">
      <w:pPr>
        <w:pStyle w:val="SingleTxtG"/>
        <w:ind w:left="1701"/>
      </w:pPr>
      <w:r>
        <w:t>“Flammable</w:t>
      </w:r>
      <w:r>
        <w:rPr>
          <w:u w:val="single"/>
        </w:rPr>
        <w:t>, non-toxic</w:t>
      </w:r>
      <w:r>
        <w:t xml:space="preserve"> gases (classification codes including only the letter</w:t>
      </w:r>
      <w:r>
        <w:rPr>
          <w:u w:val="single"/>
        </w:rPr>
        <w:t>(s)</w:t>
      </w:r>
      <w:r>
        <w:t xml:space="preserve"> F or </w:t>
      </w:r>
      <w:r>
        <w:rPr>
          <w:u w:val="single"/>
        </w:rPr>
        <w:t>FC</w:t>
      </w:r>
      <w:r>
        <w:t>)”.</w:t>
      </w:r>
    </w:p>
    <w:p w:rsidR="00C3172E" w:rsidRPr="00C3172E" w:rsidRDefault="00C3172E" w:rsidP="00C3172E">
      <w:pPr>
        <w:pStyle w:val="SingleTxtG"/>
        <w:spacing w:before="240" w:after="0"/>
        <w:jc w:val="center"/>
        <w:rPr>
          <w:u w:val="single"/>
        </w:rPr>
      </w:pPr>
      <w:r>
        <w:rPr>
          <w:u w:val="single"/>
        </w:rPr>
        <w:tab/>
      </w:r>
      <w:r>
        <w:rPr>
          <w:u w:val="single"/>
        </w:rPr>
        <w:tab/>
      </w:r>
      <w:r>
        <w:rPr>
          <w:u w:val="single"/>
        </w:rPr>
        <w:tab/>
      </w:r>
    </w:p>
    <w:sectPr w:rsidR="00C3172E" w:rsidRPr="00C3172E"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300853">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302B8D">
      <w:rPr>
        <w:b/>
        <w:noProof/>
        <w:sz w:val="18"/>
      </w:rPr>
      <w:t>3</w:t>
    </w:r>
    <w:r w:rsidR="00E8771C"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C563BF" w:rsidRPr="00C563BF" w:rsidRDefault="00C563BF"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2016-2017, (ECE/TRANS/2016/28/Add.1 (9.2)).</w:t>
      </w:r>
    </w:p>
  </w:footnote>
  <w:footnote w:id="3">
    <w:p w:rsidR="00C563BF" w:rsidRPr="00C563BF" w:rsidRDefault="00C563BF"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t>6</w:t>
      </w:r>
      <w:r w:rsidRPr="00561474">
        <w:t>/</w:t>
      </w:r>
      <w:r>
        <w:t>2</w:t>
      </w:r>
      <w:r w:rsidR="00371194">
        <w:t>9</w:t>
      </w:r>
      <w:r w:rsidRPr="00561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pPr>
    <w:r w:rsidRPr="009D2A5B">
      <w:t>ECE/TRANS/WP.15/AC.1/201</w:t>
    </w:r>
    <w:r w:rsidR="000509A7">
      <w:t>7</w:t>
    </w:r>
    <w:r w:rsidRPr="009D2A5B">
      <w:t>/</w:t>
    </w:r>
    <w:r w:rsidR="001208E2">
      <w:t>2</w:t>
    </w:r>
    <w:r w:rsidR="00371194">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Header"/>
      <w:jc w:val="right"/>
    </w:pPr>
    <w:r w:rsidRPr="009D2A5B">
      <w:t>ECE/TRANS/WP.15/AC.1/201</w:t>
    </w:r>
    <w:r w:rsidR="00312506">
      <w:t>7</w:t>
    </w:r>
    <w:r w:rsidRPr="009D2A5B">
      <w:t>/</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208E2"/>
    <w:rsid w:val="00155068"/>
    <w:rsid w:val="00165F3A"/>
    <w:rsid w:val="0017587F"/>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D4643"/>
    <w:rsid w:val="002D4B6C"/>
    <w:rsid w:val="002F175C"/>
    <w:rsid w:val="00300853"/>
    <w:rsid w:val="00302B8D"/>
    <w:rsid w:val="00302E18"/>
    <w:rsid w:val="00312506"/>
    <w:rsid w:val="003229D8"/>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40D2"/>
    <w:rsid w:val="00E27346"/>
    <w:rsid w:val="00E71610"/>
    <w:rsid w:val="00E71BC8"/>
    <w:rsid w:val="00E7260F"/>
    <w:rsid w:val="00E73F5D"/>
    <w:rsid w:val="00E77E4E"/>
    <w:rsid w:val="00E8771C"/>
    <w:rsid w:val="00E96630"/>
    <w:rsid w:val="00EC106A"/>
    <w:rsid w:val="00EC1E8A"/>
    <w:rsid w:val="00ED7A2A"/>
    <w:rsid w:val="00EE1FD0"/>
    <w:rsid w:val="00EE6B3A"/>
    <w:rsid w:val="00EF1D7F"/>
    <w:rsid w:val="00F31E5F"/>
    <w:rsid w:val="00F32BB7"/>
    <w:rsid w:val="00F47EDC"/>
    <w:rsid w:val="00F6100A"/>
    <w:rsid w:val="00F63C9D"/>
    <w:rsid w:val="00F66565"/>
    <w:rsid w:val="00F75A16"/>
    <w:rsid w:val="00F852F4"/>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9ED94-44CE-4EBB-9A5B-16796FCF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347</Words>
  <Characters>1894</Characters>
  <Application>Microsoft Office Word</Application>
  <DocSecurity>0</DocSecurity>
  <Lines>54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6</cp:revision>
  <cp:lastPrinted>2017-06-02T11:39:00Z</cp:lastPrinted>
  <dcterms:created xsi:type="dcterms:W3CDTF">2017-05-31T12:47:00Z</dcterms:created>
  <dcterms:modified xsi:type="dcterms:W3CDTF">2017-06-02T11:39:00Z</dcterms:modified>
</cp:coreProperties>
</file>