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69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69E7" w:rsidP="002569E7">
            <w:pPr>
              <w:jc w:val="right"/>
            </w:pPr>
            <w:r w:rsidRPr="002569E7">
              <w:rPr>
                <w:sz w:val="40"/>
              </w:rPr>
              <w:t>ECE</w:t>
            </w:r>
            <w:r>
              <w:t>/TRANS/WP.15/AC.1/2017/39</w:t>
            </w:r>
          </w:p>
        </w:tc>
      </w:tr>
      <w:tr w:rsidR="002D5AAC" w:rsidRPr="002569E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69E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569E7" w:rsidRDefault="009008F6" w:rsidP="00256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2569E7">
              <w:rPr>
                <w:lang w:val="en-US"/>
              </w:rPr>
              <w:t>0 June 2017</w:t>
            </w:r>
          </w:p>
          <w:p w:rsidR="002569E7" w:rsidRDefault="002569E7" w:rsidP="00256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69E7" w:rsidRPr="008D53B6" w:rsidRDefault="002569E7" w:rsidP="002569E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96318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6318" w:rsidRPr="00C96318" w:rsidRDefault="00C96318" w:rsidP="00C96318">
      <w:pPr>
        <w:spacing w:after="120"/>
        <w:rPr>
          <w:sz w:val="28"/>
          <w:szCs w:val="28"/>
        </w:rPr>
      </w:pPr>
      <w:r w:rsidRPr="00C96318">
        <w:rPr>
          <w:sz w:val="28"/>
          <w:szCs w:val="28"/>
        </w:rPr>
        <w:t>Комитет по внутреннему транспорту</w:t>
      </w:r>
    </w:p>
    <w:p w:rsidR="00C96318" w:rsidRPr="00C96318" w:rsidRDefault="00C96318" w:rsidP="00C96318">
      <w:pPr>
        <w:spacing w:after="120"/>
        <w:rPr>
          <w:b/>
          <w:bCs/>
          <w:sz w:val="24"/>
          <w:szCs w:val="24"/>
        </w:rPr>
      </w:pPr>
      <w:r w:rsidRPr="00C96318">
        <w:rPr>
          <w:b/>
          <w:bCs/>
          <w:sz w:val="24"/>
          <w:szCs w:val="24"/>
        </w:rPr>
        <w:t>Рабочая группа по перевозкам опасных грузов</w:t>
      </w:r>
    </w:p>
    <w:p w:rsidR="00C96318" w:rsidRPr="00C96318" w:rsidRDefault="00C96318" w:rsidP="00C96318">
      <w:pPr>
        <w:rPr>
          <w:b/>
          <w:bCs/>
        </w:rPr>
      </w:pPr>
      <w:r w:rsidRPr="00C96318">
        <w:rPr>
          <w:b/>
          <w:bCs/>
        </w:rPr>
        <w:t>Совместное совещание Комиссии экспертов МПОГ</w:t>
      </w:r>
      <w:r w:rsidRPr="00C96318">
        <w:rPr>
          <w:b/>
          <w:bCs/>
        </w:rPr>
        <w:br/>
        <w:t>и Рабочей группы по перевозкам опасных грузов</w:t>
      </w:r>
    </w:p>
    <w:p w:rsidR="00C96318" w:rsidRPr="00C96318" w:rsidRDefault="00C96318" w:rsidP="00C96318">
      <w:r w:rsidRPr="00C96318">
        <w:t>Женева, 19–29 сентября 2017 года</w:t>
      </w:r>
    </w:p>
    <w:p w:rsidR="00C96318" w:rsidRPr="00C96318" w:rsidRDefault="00C96318" w:rsidP="00C96318">
      <w:r w:rsidRPr="00C96318">
        <w:t>Пункт 4 предварительной повестки дня</w:t>
      </w:r>
    </w:p>
    <w:p w:rsidR="00C96318" w:rsidRPr="00C96318" w:rsidRDefault="00C96318" w:rsidP="00C96318">
      <w:pPr>
        <w:rPr>
          <w:b/>
          <w:bCs/>
        </w:rPr>
      </w:pPr>
      <w:r w:rsidRPr="00C96318">
        <w:rPr>
          <w:b/>
          <w:bCs/>
        </w:rPr>
        <w:t xml:space="preserve">Согласование с Рекомендациями Организации </w:t>
      </w:r>
      <w:r w:rsidRPr="00C96318">
        <w:rPr>
          <w:b/>
          <w:bCs/>
        </w:rPr>
        <w:br/>
        <w:t>Объединенных Наций по перевозке опасных грузов</w:t>
      </w:r>
    </w:p>
    <w:p w:rsidR="00C96318" w:rsidRPr="00C96318" w:rsidRDefault="00C96318" w:rsidP="00C96318">
      <w:pPr>
        <w:pStyle w:val="HChGR"/>
      </w:pPr>
      <w:r w:rsidRPr="00C96318">
        <w:tab/>
      </w:r>
      <w:r w:rsidRPr="00C96318">
        <w:tab/>
        <w:t>Изделия, содержащие литий-металлические батареи или литий-ионные батареи</w:t>
      </w:r>
    </w:p>
    <w:p w:rsidR="00C96318" w:rsidRDefault="00C96318" w:rsidP="00C96318">
      <w:pPr>
        <w:pStyle w:val="H1GR"/>
        <w:rPr>
          <w:b w:val="0"/>
          <w:sz w:val="20"/>
          <w:lang w:val="en-US"/>
        </w:rPr>
      </w:pPr>
      <w:r w:rsidRPr="00C96318">
        <w:tab/>
      </w:r>
      <w:r w:rsidRPr="00C96318">
        <w:tab/>
        <w:t>Передано правительствами Германия и Швеция</w:t>
      </w:r>
      <w:r w:rsidRPr="00C96318">
        <w:rPr>
          <w:b w:val="0"/>
          <w:sz w:val="20"/>
        </w:rPr>
        <w:footnoteReference w:customMarkFollows="1" w:id="1"/>
        <w:t>*</w:t>
      </w:r>
      <w:r w:rsidRPr="00C96318">
        <w:rPr>
          <w:b w:val="0"/>
          <w:sz w:val="20"/>
          <w:vertAlign w:val="superscript"/>
        </w:rPr>
        <w:t xml:space="preserve"> </w:t>
      </w:r>
      <w:r w:rsidRPr="00C96318">
        <w:rPr>
          <w:b w:val="0"/>
          <w:sz w:val="20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C96318" w:rsidRPr="00C96318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96318" w:rsidRPr="00C96318" w:rsidRDefault="00C9631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96318">
              <w:rPr>
                <w:rFonts w:cs="Times New Roman"/>
              </w:rPr>
              <w:tab/>
            </w:r>
            <w:r w:rsidRPr="00C9631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96318" w:rsidRPr="00C963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96318" w:rsidRPr="00C96318" w:rsidRDefault="00C96318" w:rsidP="00B833D4">
            <w:pPr>
              <w:pStyle w:val="SingleTxtGR"/>
              <w:ind w:left="3969" w:hanging="2835"/>
            </w:pPr>
            <w:r w:rsidRPr="00C96318">
              <w:rPr>
                <w:b/>
                <w:bCs/>
              </w:rPr>
              <w:t>Существо предложения:</w:t>
            </w:r>
            <w:r w:rsidRPr="00C96318">
              <w:tab/>
              <w:t>Разрешить перевозку упаковок с изделиями, содержащими литиевые батареи, без необходимости нанесения маркировочного знака литиевых батарей или знака опасности образца № 9А.</w:t>
            </w:r>
          </w:p>
        </w:tc>
      </w:tr>
      <w:tr w:rsidR="00B833D4" w:rsidRPr="00C96318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833D4" w:rsidRPr="00C96318" w:rsidRDefault="00B833D4" w:rsidP="00B833D4">
            <w:pPr>
              <w:pStyle w:val="SingleTxtGR"/>
              <w:ind w:left="3969" w:hanging="2835"/>
              <w:rPr>
                <w:b/>
                <w:bCs/>
              </w:rPr>
            </w:pPr>
            <w:r w:rsidRPr="00C96318">
              <w:rPr>
                <w:b/>
                <w:bCs/>
              </w:rPr>
              <w:t>Справочные документы:</w:t>
            </w:r>
            <w:r w:rsidRPr="00C96318">
              <w:rPr>
                <w:b/>
                <w:bCs/>
              </w:rPr>
              <w:tab/>
            </w:r>
            <w:r w:rsidRPr="00C96318">
              <w:t>ECE/TRANS/WP.15/AC.1/2017/26 и /Add.1 (доклад Специальной рабочей группы по согласованию МПОГ/ДОПОГ/ВОПОГ с Рекомендациями Организации Объединенных Наций по перевозке опасных грузов).</w:t>
            </w:r>
          </w:p>
        </w:tc>
      </w:tr>
      <w:tr w:rsidR="00C96318" w:rsidRPr="00C96318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96318" w:rsidRPr="00C96318" w:rsidRDefault="00C96318" w:rsidP="00850215">
            <w:pPr>
              <w:rPr>
                <w:rFonts w:cs="Times New Roman"/>
              </w:rPr>
            </w:pPr>
          </w:p>
        </w:tc>
      </w:tr>
    </w:tbl>
    <w:p w:rsidR="00B833D4" w:rsidRDefault="00B833D4" w:rsidP="00C96318">
      <w:pPr>
        <w:rPr>
          <w:lang w:eastAsia="ru-RU"/>
        </w:rPr>
      </w:pPr>
    </w:p>
    <w:p w:rsidR="00C96318" w:rsidRPr="00C96318" w:rsidRDefault="00B833D4" w:rsidP="00B833D4">
      <w:pPr>
        <w:pStyle w:val="SingleTxtGR"/>
      </w:pPr>
      <w:r>
        <w:rPr>
          <w:lang w:eastAsia="ru-RU"/>
        </w:rPr>
        <w:br w:type="page"/>
      </w:r>
      <w:r w:rsidR="00C96318" w:rsidRPr="00C96318">
        <w:lastRenderedPageBreak/>
        <w:t>1.</w:t>
      </w:r>
      <w:r w:rsidR="00C96318" w:rsidRPr="00C96318">
        <w:tab/>
        <w:t>В докладе о работе совещания по согласованию предлагается включить 12 новых позиций для изделий в различных классах (№ ООН 3537–3548). Эти изделия могут содержать одну или несколько литиевых батарей.</w:t>
      </w:r>
    </w:p>
    <w:p w:rsidR="00C96318" w:rsidRPr="00C96318" w:rsidRDefault="00C96318" w:rsidP="00C96318">
      <w:pPr>
        <w:pStyle w:val="SingleTxtGR"/>
      </w:pPr>
      <w:r w:rsidRPr="00C96318">
        <w:t>2.</w:t>
      </w:r>
      <w:r w:rsidRPr="00C96318">
        <w:tab/>
        <w:t>В новом пункте 5.2.2.1.12.1 предлагается, чтобы в случае изделий, содержащих литиевые батареи, на упаковку или неупакованное изделие наносился либо маркировочный знак литиевых батарей (рис. 5.2.1.9.2), либо знак опасности для литиевых батарей (образец № 9</w:t>
      </w:r>
      <w:r w:rsidRPr="00C96318">
        <w:rPr>
          <w:lang w:val="en-GB"/>
        </w:rPr>
        <w:t>A</w:t>
      </w:r>
      <w:r w:rsidRPr="00C96318">
        <w:t>, см. пункт 5.2.2.2.2), в зависимости от величины содержания лития или емкости в ватт-часах.</w:t>
      </w:r>
    </w:p>
    <w:p w:rsidR="00C96318" w:rsidRPr="00C96318" w:rsidRDefault="00C96318" w:rsidP="00C96318">
      <w:pPr>
        <w:pStyle w:val="SingleTxtGR"/>
      </w:pPr>
      <w:r w:rsidRPr="00C96318">
        <w:t>3.</w:t>
      </w:r>
      <w:r w:rsidRPr="00C96318">
        <w:tab/>
        <w:t xml:space="preserve">В издания МПОГ/ДОПОГ/ВОПОГ 2017 года были включены три новые позиции для двигателей и машин (№ ООН 3528–3530). В специальном положении 363, назначенном этим позициям, в пункте </w:t>
      </w:r>
      <w:r w:rsidRPr="00C96318">
        <w:rPr>
          <w:lang w:val="en-GB"/>
        </w:rPr>
        <w:t>f</w:t>
      </w:r>
      <w:r w:rsidRPr="00C96318">
        <w:t>) говорится, что эти машины могут содержать другие опасные грузы</w:t>
      </w:r>
      <w:r w:rsidR="007E53D8" w:rsidRPr="007E53D8">
        <w:t>,</w:t>
      </w:r>
      <w:r w:rsidRPr="00C96318">
        <w:t xml:space="preserve"> помимо топлива (например, батареи, огнетушители, аккумуляторы сжатого газа или предохранительные устройства), необходимые для их функционирования или их безопасной эксплуатации, при этом на них не распространяются какие-либо дополнительные требования, предъявляемые к этим другим опасным грузам. Однако литиевые батареи должны отвечать требованиям пункта 2.2.9.1.7, за исключением случаев, предусмотренных в специальном положении 667. Таким образом, на машины, содержащие литиевые батареи, нет необходимости наносить маркировочный знак литиевых батарей или знак опасности образца № 9</w:t>
      </w:r>
      <w:r w:rsidRPr="00C96318">
        <w:rPr>
          <w:lang w:val="en-GB"/>
        </w:rPr>
        <w:t>A</w:t>
      </w:r>
      <w:r w:rsidRPr="00C96318">
        <w:t>.</w:t>
      </w:r>
    </w:p>
    <w:p w:rsidR="00C96318" w:rsidRPr="00C96318" w:rsidRDefault="00C96318" w:rsidP="00C96318">
      <w:pPr>
        <w:pStyle w:val="SingleTxtGR"/>
      </w:pPr>
      <w:r w:rsidRPr="00C96318">
        <w:t>4.</w:t>
      </w:r>
      <w:r w:rsidRPr="00C96318">
        <w:tab/>
        <w:t>Правительства Швеции и Германии считают, что для изделий, содержащих опасные грузы (помимо литиевых батарей) и литиевые батареи, нанесение маркировочного знака литиевых батарей или знака опасности образца № 9А не должно требоваться по примеру существующих позиций для оборудования, содержащего литиевые батареи. Они полагают, что с точки зрения сообщения об опасности достаточно наносить знаки опасности, характеризующие прочие опасные грузы, содержащиеся в изделии.</w:t>
      </w:r>
    </w:p>
    <w:p w:rsidR="00C96318" w:rsidRPr="00C96318" w:rsidRDefault="00C96318" w:rsidP="00C96318">
      <w:pPr>
        <w:pStyle w:val="SingleTxtGR"/>
      </w:pPr>
      <w:r w:rsidRPr="00C96318">
        <w:t>5.</w:t>
      </w:r>
      <w:r w:rsidRPr="00C96318">
        <w:tab/>
        <w:t xml:space="preserve">В этой связи авторы предлагают соответствующим образом изменить текст пункта 5.2.2.1.12.1, предложенный в документе </w:t>
      </w:r>
      <w:r w:rsidRPr="00C96318">
        <w:rPr>
          <w:lang w:val="en-GB"/>
        </w:rPr>
        <w:t>ECE</w:t>
      </w:r>
      <w:r w:rsidRPr="00C96318">
        <w:t>/</w:t>
      </w:r>
      <w:r w:rsidRPr="00C96318">
        <w:rPr>
          <w:lang w:val="en-GB"/>
        </w:rPr>
        <w:t>TRANS</w:t>
      </w:r>
      <w:r w:rsidRPr="00C96318">
        <w:t>/</w:t>
      </w:r>
      <w:r w:rsidRPr="00C96318">
        <w:rPr>
          <w:lang w:val="en-GB"/>
        </w:rPr>
        <w:t>WP</w:t>
      </w:r>
      <w:r w:rsidRPr="00C96318">
        <w:t>.15/</w:t>
      </w:r>
      <w:r w:rsidRPr="00C96318">
        <w:rPr>
          <w:lang w:val="en-GB"/>
        </w:rPr>
        <w:t>AC</w:t>
      </w:r>
      <w:r w:rsidRPr="00C96318">
        <w:t>.1/</w:t>
      </w:r>
      <w:r w:rsidR="00B833D4" w:rsidRPr="00B833D4">
        <w:br/>
      </w:r>
      <w:r w:rsidRPr="00C96318">
        <w:t>2017/26/</w:t>
      </w:r>
      <w:r w:rsidRPr="00C96318">
        <w:rPr>
          <w:lang w:val="en-GB"/>
        </w:rPr>
        <w:t>Add</w:t>
      </w:r>
      <w:r w:rsidRPr="00C96318">
        <w:t>.1.</w:t>
      </w:r>
    </w:p>
    <w:p w:rsidR="00C96318" w:rsidRPr="00C96318" w:rsidRDefault="00C96318" w:rsidP="00B833D4">
      <w:pPr>
        <w:pStyle w:val="H1GR"/>
      </w:pPr>
      <w:r w:rsidRPr="00C96318">
        <w:tab/>
      </w:r>
      <w:r w:rsidRPr="00C96318">
        <w:tab/>
        <w:t>Предложение</w:t>
      </w:r>
    </w:p>
    <w:p w:rsidR="00C96318" w:rsidRPr="00C96318" w:rsidRDefault="00C96318" w:rsidP="00C96318">
      <w:pPr>
        <w:pStyle w:val="SingleTxtGR"/>
      </w:pPr>
      <w:r w:rsidRPr="00C96318">
        <w:t>6.</w:t>
      </w:r>
      <w:r w:rsidRPr="00C96318">
        <w:tab/>
        <w:t xml:space="preserve">Изменить пункт 5.2.2.1.12.1, содержащийся в документе </w:t>
      </w:r>
      <w:r w:rsidRPr="00C96318">
        <w:rPr>
          <w:lang w:val="en-GB"/>
        </w:rPr>
        <w:t>ECE</w:t>
      </w:r>
      <w:r w:rsidRPr="00C96318">
        <w:t>/</w:t>
      </w:r>
      <w:r w:rsidRPr="00C96318">
        <w:rPr>
          <w:lang w:val="en-GB"/>
        </w:rPr>
        <w:t>TRANS</w:t>
      </w:r>
      <w:r w:rsidRPr="00C96318">
        <w:t>/</w:t>
      </w:r>
      <w:r w:rsidR="00B833D4" w:rsidRPr="00B833D4">
        <w:br/>
      </w:r>
      <w:r w:rsidRPr="00C96318">
        <w:rPr>
          <w:lang w:val="en-GB"/>
        </w:rPr>
        <w:t>WP</w:t>
      </w:r>
      <w:r w:rsidRPr="00C96318">
        <w:t>.15/</w:t>
      </w:r>
      <w:r w:rsidRPr="00C96318">
        <w:rPr>
          <w:lang w:val="en-GB"/>
        </w:rPr>
        <w:t>AC</w:t>
      </w:r>
      <w:r w:rsidRPr="00C96318">
        <w:t>.1/2017/26/</w:t>
      </w:r>
      <w:r w:rsidRPr="00C96318">
        <w:rPr>
          <w:lang w:val="en-GB"/>
        </w:rPr>
        <w:t>Add</w:t>
      </w:r>
      <w:r w:rsidRPr="00C96318">
        <w:t>.1, следующим образом:</w:t>
      </w:r>
    </w:p>
    <w:p w:rsidR="00E12C5F" w:rsidRDefault="00C96318" w:rsidP="00AE7AA4">
      <w:pPr>
        <w:pStyle w:val="SingleTxtGR"/>
        <w:tabs>
          <w:tab w:val="left" w:pos="2410"/>
        </w:tabs>
        <w:rPr>
          <w:lang w:val="en-US"/>
        </w:rPr>
      </w:pPr>
      <w:r w:rsidRPr="00C96318">
        <w:t>«5.2.2.1.12.1</w:t>
      </w:r>
      <w:r w:rsidRPr="00C96318">
        <w:tab/>
      </w:r>
      <w:r w:rsidR="00AE7AA4" w:rsidRPr="00AE7AA4">
        <w:tab/>
      </w:r>
      <w:r w:rsidRPr="00C96318">
        <w:t>На упаковки, содержащие опасные грузы в изделиях, и на изделия, содержащие опасные грузы и перевозимые в неупакованном виде, должны наноситься знаки опасности в соответствии с подразделом 5.2.2.1, отражающие виды опасности, определенные согласно разделу 2.1.5, за тем исключением, что для изделий, содержащих, кроме того, литиевые батареи, нанесение маркировочного знака литиевых батарей или знака опасности образца № 9А не требуется.».</w:t>
      </w:r>
    </w:p>
    <w:p w:rsidR="00AE7AA4" w:rsidRPr="00AE7AA4" w:rsidRDefault="00AE7AA4" w:rsidP="00AE7AA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E7AA4" w:rsidRPr="00AE7AA4" w:rsidSect="002569E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C5" w:rsidRPr="00A312BC" w:rsidRDefault="00952CC5" w:rsidP="00A312BC"/>
  </w:endnote>
  <w:endnote w:type="continuationSeparator" w:id="0">
    <w:p w:rsidR="00952CC5" w:rsidRPr="00A312BC" w:rsidRDefault="00952C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7" w:rsidRPr="002569E7" w:rsidRDefault="002569E7">
    <w:pPr>
      <w:pStyle w:val="Footer"/>
    </w:pPr>
    <w:r w:rsidRPr="002569E7">
      <w:rPr>
        <w:b/>
        <w:sz w:val="18"/>
      </w:rPr>
      <w:fldChar w:fldCharType="begin"/>
    </w:r>
    <w:r w:rsidRPr="002569E7">
      <w:rPr>
        <w:b/>
        <w:sz w:val="18"/>
      </w:rPr>
      <w:instrText xml:space="preserve"> PAGE  \* MERGEFORMAT </w:instrText>
    </w:r>
    <w:r w:rsidRPr="002569E7">
      <w:rPr>
        <w:b/>
        <w:sz w:val="18"/>
      </w:rPr>
      <w:fldChar w:fldCharType="separate"/>
    </w:r>
    <w:r w:rsidR="00925780">
      <w:rPr>
        <w:b/>
        <w:noProof/>
        <w:sz w:val="18"/>
      </w:rPr>
      <w:t>2</w:t>
    </w:r>
    <w:r w:rsidRPr="002569E7">
      <w:rPr>
        <w:b/>
        <w:sz w:val="18"/>
      </w:rPr>
      <w:fldChar w:fldCharType="end"/>
    </w:r>
    <w:r>
      <w:rPr>
        <w:b/>
        <w:sz w:val="18"/>
      </w:rPr>
      <w:tab/>
    </w:r>
    <w:r>
      <w:t>GE.17-10941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7" w:rsidRPr="002569E7" w:rsidRDefault="002569E7" w:rsidP="002569E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GE.17-10941</w:t>
    </w:r>
    <w:r>
      <w:tab/>
    </w:r>
    <w:r w:rsidRPr="002569E7">
      <w:rPr>
        <w:b/>
        <w:sz w:val="18"/>
      </w:rPr>
      <w:fldChar w:fldCharType="begin"/>
    </w:r>
    <w:r w:rsidRPr="002569E7">
      <w:rPr>
        <w:b/>
        <w:sz w:val="18"/>
      </w:rPr>
      <w:instrText xml:space="preserve"> PAGE  \* MERGEFORMAT </w:instrText>
    </w:r>
    <w:r w:rsidRPr="002569E7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2569E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569E7" w:rsidRDefault="002569E7" w:rsidP="002569E7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DA812F" wp14:editId="429AE2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17-10941  (R)</w:t>
    </w:r>
    <w:r>
      <w:rPr>
        <w:lang w:val="en-US"/>
      </w:rPr>
      <w:t xml:space="preserve">  210717  210717</w:t>
    </w:r>
    <w:r>
      <w:br/>
    </w:r>
    <w:r w:rsidRPr="002569E7">
      <w:rPr>
        <w:rFonts w:ascii="C39T30Lfz" w:hAnsi="C39T30Lfz"/>
        <w:spacing w:val="0"/>
        <w:w w:val="100"/>
        <w:sz w:val="56"/>
      </w:rPr>
      <w:t></w:t>
    </w:r>
    <w:r w:rsidRPr="002569E7">
      <w:rPr>
        <w:rFonts w:ascii="C39T30Lfz" w:hAnsi="C39T30Lfz"/>
        <w:spacing w:val="0"/>
        <w:w w:val="100"/>
        <w:sz w:val="56"/>
      </w:rPr>
      <w:t></w:t>
    </w:r>
    <w:r w:rsidRPr="002569E7">
      <w:rPr>
        <w:rFonts w:ascii="C39T30Lfz" w:hAnsi="C39T30Lfz"/>
        <w:spacing w:val="0"/>
        <w:w w:val="100"/>
        <w:sz w:val="56"/>
      </w:rPr>
      <w:t></w:t>
    </w:r>
    <w:r w:rsidRPr="002569E7">
      <w:rPr>
        <w:rFonts w:ascii="C39T30Lfz" w:hAnsi="C39T30Lfz"/>
        <w:spacing w:val="0"/>
        <w:w w:val="100"/>
        <w:sz w:val="56"/>
      </w:rPr>
      <w:t></w:t>
    </w:r>
    <w:r w:rsidRPr="002569E7">
      <w:rPr>
        <w:rFonts w:ascii="C39T30Lfz" w:hAnsi="C39T30Lfz"/>
        <w:spacing w:val="0"/>
        <w:w w:val="100"/>
        <w:sz w:val="56"/>
      </w:rPr>
      <w:t></w:t>
    </w:r>
    <w:r w:rsidRPr="002569E7">
      <w:rPr>
        <w:rFonts w:ascii="C39T30Lfz" w:hAnsi="C39T30Lfz"/>
        <w:spacing w:val="0"/>
        <w:w w:val="100"/>
        <w:sz w:val="56"/>
      </w:rPr>
      <w:t></w:t>
    </w:r>
    <w:r w:rsidRPr="002569E7">
      <w:rPr>
        <w:rFonts w:ascii="C39T30Lfz" w:hAnsi="C39T30Lfz"/>
        <w:spacing w:val="0"/>
        <w:w w:val="100"/>
        <w:sz w:val="56"/>
      </w:rPr>
      <w:t></w:t>
    </w:r>
    <w:r w:rsidRPr="002569E7">
      <w:rPr>
        <w:rFonts w:ascii="C39T30Lfz" w:hAnsi="C39T30Lfz"/>
        <w:spacing w:val="0"/>
        <w:w w:val="100"/>
        <w:sz w:val="56"/>
      </w:rPr>
      <w:t></w:t>
    </w:r>
    <w:r w:rsidRPr="002569E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C5" w:rsidRPr="001075E9" w:rsidRDefault="00952C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2CC5" w:rsidRDefault="00952C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6318" w:rsidRDefault="00C96318" w:rsidP="00C96318">
      <w:pPr>
        <w:pStyle w:val="FootnoteText"/>
        <w:rPr>
          <w:sz w:val="20"/>
          <w:lang w:val="ru-RU"/>
        </w:rPr>
      </w:pPr>
      <w:r>
        <w:tab/>
      </w:r>
      <w:r w:rsidRPr="00B833D4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2016−2017 годы (</w:t>
      </w:r>
      <w:r>
        <w:t>ECE</w:t>
      </w:r>
      <w:r>
        <w:rPr>
          <w:lang w:val="ru-RU"/>
        </w:rPr>
        <w:t>/</w:t>
      </w:r>
      <w:r>
        <w:t>TRANS</w:t>
      </w:r>
      <w:r>
        <w:rPr>
          <w:lang w:val="ru-RU"/>
        </w:rPr>
        <w:t>/2016/28/</w:t>
      </w:r>
      <w:r>
        <w:rPr>
          <w:lang w:val="en-US"/>
        </w:rPr>
        <w:t>Add</w:t>
      </w:r>
      <w:r>
        <w:rPr>
          <w:lang w:val="ru-RU"/>
        </w:rPr>
        <w:t>.1 (9.2)).</w:t>
      </w:r>
    </w:p>
  </w:footnote>
  <w:footnote w:id="2">
    <w:p w:rsidR="00C96318" w:rsidRDefault="00C96318" w:rsidP="00C96318">
      <w:pPr>
        <w:pStyle w:val="FootnoteText"/>
        <w:rPr>
          <w:lang w:val="ru-RU"/>
        </w:rPr>
      </w:pPr>
      <w:r>
        <w:rPr>
          <w:lang w:val="ru-RU"/>
        </w:rPr>
        <w:tab/>
      </w:r>
      <w:r w:rsidRPr="00B833D4">
        <w:rPr>
          <w:rStyle w:val="FootnoteReference"/>
          <w:sz w:val="20"/>
          <w:vertAlign w:val="baseline"/>
          <w:lang w:val="ru-RU"/>
        </w:rPr>
        <w:t>**</w:t>
      </w:r>
      <w:r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>
        <w:rPr>
          <w:lang w:val="en-US"/>
        </w:rPr>
        <w:t>OTIF</w:t>
      </w:r>
      <w:r>
        <w:rPr>
          <w:lang w:val="ru-RU"/>
        </w:rPr>
        <w:t>/</w:t>
      </w:r>
      <w:r>
        <w:rPr>
          <w:lang w:val="en-US"/>
        </w:rPr>
        <w:t>RID</w:t>
      </w:r>
      <w:r>
        <w:rPr>
          <w:lang w:val="ru-RU"/>
        </w:rPr>
        <w:t>/</w:t>
      </w:r>
      <w:r>
        <w:rPr>
          <w:lang w:val="en-US"/>
        </w:rPr>
        <w:t>RC</w:t>
      </w:r>
      <w:r>
        <w:rPr>
          <w:lang w:val="ru-RU"/>
        </w:rPr>
        <w:t>/2017/39.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7" w:rsidRPr="002569E7" w:rsidRDefault="009257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6406">
      <w:t>ECE/TRANS/WP.15/AC.1/2017/39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E7" w:rsidRPr="002569E7" w:rsidRDefault="00925780" w:rsidP="002569E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6406">
      <w:t>ECE/TRANS/WP.15/AC.1/2017/39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6406"/>
    <w:rsid w:val="0014152F"/>
    <w:rsid w:val="00180183"/>
    <w:rsid w:val="0018024D"/>
    <w:rsid w:val="0018649F"/>
    <w:rsid w:val="00196389"/>
    <w:rsid w:val="001B3EF6"/>
    <w:rsid w:val="001C7A89"/>
    <w:rsid w:val="00255343"/>
    <w:rsid w:val="002569E7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3D8"/>
    <w:rsid w:val="007F4A7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4FBA"/>
    <w:rsid w:val="008F7609"/>
    <w:rsid w:val="009008F6"/>
    <w:rsid w:val="00906890"/>
    <w:rsid w:val="00911BE4"/>
    <w:rsid w:val="00925780"/>
    <w:rsid w:val="00951972"/>
    <w:rsid w:val="00952CC5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AE7AA4"/>
    <w:rsid w:val="00AF59A1"/>
    <w:rsid w:val="00B10CC7"/>
    <w:rsid w:val="00B36DF7"/>
    <w:rsid w:val="00B539E7"/>
    <w:rsid w:val="00B62458"/>
    <w:rsid w:val="00B833D4"/>
    <w:rsid w:val="00BC18B2"/>
    <w:rsid w:val="00BD33EE"/>
    <w:rsid w:val="00BE1CC7"/>
    <w:rsid w:val="00C106D6"/>
    <w:rsid w:val="00C119AE"/>
    <w:rsid w:val="00C60F0C"/>
    <w:rsid w:val="00C805C9"/>
    <w:rsid w:val="00C92939"/>
    <w:rsid w:val="00C96318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08E71F-710F-4774-9E2F-7E7736C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ECE/TRANS/WP.15/AC.1/2017/39</vt:lpstr>
      <vt:lpstr>ECE/TRANS/WP.15/AC.1/2017/39</vt:lpstr>
      <vt:lpstr>A/</vt:lpstr>
    </vt:vector>
  </TitlesOfParts>
  <Company>DCM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ECE/TRANS/WP.15/AC.1/2017/39</dc:title>
  <dc:subject/>
  <dc:creator>Ekaterina SALYNSKAYA</dc:creator>
  <cp:keywords/>
  <cp:lastModifiedBy>Christine Barrio-Champeau</cp:lastModifiedBy>
  <cp:revision>2</cp:revision>
  <cp:lastPrinted>2017-07-21T09:11:00Z</cp:lastPrinted>
  <dcterms:created xsi:type="dcterms:W3CDTF">2017-08-04T08:23:00Z</dcterms:created>
  <dcterms:modified xsi:type="dcterms:W3CDTF">2017-08-04T08:23:00Z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