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5CD0" w:rsidRDefault="00CD57D2" w:rsidP="00BA65C1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B15CD0">
              <w:rPr>
                <w:b/>
                <w:sz w:val="28"/>
                <w:szCs w:val="28"/>
              </w:rPr>
              <w:t>INF</w:t>
            </w:r>
            <w:r w:rsidR="00BA65C1">
              <w:rPr>
                <w:b/>
                <w:sz w:val="28"/>
                <w:szCs w:val="28"/>
              </w:rPr>
              <w:t>.23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2519BB">
      <w:pPr>
        <w:suppressAutoHyphens w:val="0"/>
        <w:spacing w:before="120" w:after="120"/>
        <w:rPr>
          <w:b/>
        </w:rPr>
      </w:pPr>
      <w:r>
        <w:rPr>
          <w:b/>
        </w:rPr>
        <w:t>Working Party on the Transport of Dangerous Goods</w:t>
      </w:r>
      <w:r w:rsidR="00B15CD0">
        <w:rPr>
          <w:b/>
        </w:rPr>
        <w:tab/>
      </w:r>
      <w:r w:rsidR="00B15CD0">
        <w:rPr>
          <w:b/>
        </w:rPr>
        <w:tab/>
      </w:r>
      <w:r w:rsidR="000A3752">
        <w:rPr>
          <w:b/>
        </w:rPr>
        <w:tab/>
      </w:r>
      <w:r w:rsidR="00507993">
        <w:rPr>
          <w:b/>
        </w:rPr>
        <w:tab/>
      </w:r>
      <w:r w:rsidR="007E30BF">
        <w:rPr>
          <w:b/>
        </w:rPr>
        <w:t>1</w:t>
      </w:r>
      <w:r w:rsidR="00BA65C1">
        <w:rPr>
          <w:b/>
        </w:rPr>
        <w:t>3</w:t>
      </w:r>
      <w:r w:rsidR="000943F3">
        <w:rPr>
          <w:b/>
        </w:rPr>
        <w:t xml:space="preserve"> </w:t>
      </w:r>
      <w:r w:rsidR="00FF5733">
        <w:rPr>
          <w:b/>
        </w:rPr>
        <w:t>September</w:t>
      </w:r>
      <w:r w:rsidR="00CE4B11">
        <w:rPr>
          <w:b/>
        </w:rPr>
        <w:t xml:space="preserve"> 2017</w:t>
      </w:r>
    </w:p>
    <w:p w:rsidR="009D2A5B" w:rsidRDefault="005501AB" w:rsidP="00BB7CD1">
      <w:r>
        <w:t>Geneva</w:t>
      </w:r>
      <w:r w:rsidR="00BB7CD1">
        <w:t xml:space="preserve">, </w:t>
      </w:r>
      <w:r w:rsidR="00D65303">
        <w:t>1</w:t>
      </w:r>
      <w:r>
        <w:t>9</w:t>
      </w:r>
      <w:r w:rsidR="003B311A">
        <w:t>-</w:t>
      </w:r>
      <w:r>
        <w:t>29</w:t>
      </w:r>
      <w:r w:rsidR="00F66565">
        <w:t xml:space="preserve"> </w:t>
      </w:r>
      <w:r>
        <w:t>September</w:t>
      </w:r>
      <w:r w:rsidR="00BB7CD1">
        <w:t xml:space="preserve"> 201</w:t>
      </w:r>
      <w:r w:rsidR="00A47A60">
        <w:t>7</w:t>
      </w:r>
    </w:p>
    <w:p w:rsidR="00AE4840" w:rsidRPr="00A55B4D" w:rsidRDefault="00AE4840" w:rsidP="00AE4840">
      <w:r w:rsidRPr="00A55B4D">
        <w:t xml:space="preserve">Item </w:t>
      </w:r>
      <w:r w:rsidR="006A020C">
        <w:t>2</w:t>
      </w:r>
      <w:r w:rsidR="005501AB">
        <w:t xml:space="preserve"> </w:t>
      </w:r>
      <w:r w:rsidRPr="00A55B4D">
        <w:t>of the provisional agenda</w:t>
      </w:r>
    </w:p>
    <w:p w:rsidR="00ED7EE7" w:rsidRPr="005A14F3" w:rsidRDefault="006A020C" w:rsidP="00AE4840">
      <w:pPr>
        <w:rPr>
          <w:b/>
        </w:rPr>
      </w:pPr>
      <w:r>
        <w:rPr>
          <w:b/>
          <w:bCs/>
        </w:rPr>
        <w:t>Tanks</w:t>
      </w:r>
    </w:p>
    <w:p w:rsidR="006A020C" w:rsidRPr="00BA65C1" w:rsidRDefault="009B1518" w:rsidP="00BA65C1">
      <w:pPr>
        <w:pStyle w:val="HChG"/>
      </w:pPr>
      <w:r>
        <w:tab/>
      </w:r>
      <w:r>
        <w:tab/>
      </w:r>
      <w:r w:rsidR="006A020C">
        <w:t xml:space="preserve">Supplementary information from </w:t>
      </w:r>
      <w:r w:rsidR="00FF5733" w:rsidRPr="00024EA5">
        <w:t xml:space="preserve">Austria to </w:t>
      </w:r>
      <w:r w:rsidR="006A020C">
        <w:t>the informal working group on the inspection and certification of tanks</w:t>
      </w:r>
    </w:p>
    <w:p w:rsidR="006A020C" w:rsidRPr="00DE1D53" w:rsidRDefault="006A020C" w:rsidP="006A020C">
      <w:pPr>
        <w:pStyle w:val="H1G"/>
        <w:rPr>
          <w:b w:val="0"/>
          <w:sz w:val="20"/>
        </w:rPr>
      </w:pPr>
      <w:r>
        <w:tab/>
      </w:r>
      <w:r>
        <w:tab/>
      </w:r>
      <w:r w:rsidRPr="007C7BC4">
        <w:t xml:space="preserve">Transmitted by the Government of </w:t>
      </w:r>
      <w:r w:rsidR="00FF5733">
        <w:t>Austria</w:t>
      </w:r>
      <w:r w:rsidRPr="00546AD4">
        <w:rPr>
          <w:rStyle w:val="FootnoteReference"/>
          <w:b w:val="0"/>
          <w:sz w:val="20"/>
        </w:rPr>
        <w:t xml:space="preserve"> </w:t>
      </w:r>
    </w:p>
    <w:p w:rsidR="006A020C" w:rsidRDefault="006A020C" w:rsidP="00FF5733">
      <w:pPr>
        <w:pStyle w:val="SingleTxtG"/>
      </w:pPr>
      <w:r w:rsidRPr="00024EA5">
        <w:t>1.</w:t>
      </w:r>
      <w:r w:rsidRPr="00024EA5">
        <w:tab/>
      </w:r>
      <w:r w:rsidR="00762C49">
        <w:t xml:space="preserve">The aim of this INF is </w:t>
      </w:r>
      <w:r w:rsidRPr="006A020C">
        <w:t xml:space="preserve">to provide the Joint Meeting with </w:t>
      </w:r>
      <w:r w:rsidR="009333A0">
        <w:t xml:space="preserve">additional </w:t>
      </w:r>
      <w:r w:rsidRPr="006A020C">
        <w:t>information</w:t>
      </w:r>
      <w:r w:rsidR="00FF5733" w:rsidRPr="00024EA5">
        <w:t xml:space="preserve"> </w:t>
      </w:r>
      <w:r w:rsidR="00024EA5">
        <w:t xml:space="preserve">concerning document </w:t>
      </w:r>
      <w:r w:rsidRPr="006A020C">
        <w:t>ECE/TRANS/WP15/AC.1/2017/38</w:t>
      </w:r>
      <w:r w:rsidR="00FF5733" w:rsidRPr="00024EA5">
        <w:t xml:space="preserve"> and its </w:t>
      </w:r>
      <w:r w:rsidR="00C967B1" w:rsidRPr="00024EA5">
        <w:t>consequences for the ADR Contracting P</w:t>
      </w:r>
      <w:r w:rsidR="00FF5733" w:rsidRPr="00024EA5">
        <w:t>arties.</w:t>
      </w:r>
    </w:p>
    <w:p w:rsidR="001453C3" w:rsidRDefault="001B5044" w:rsidP="001453C3">
      <w:pPr>
        <w:pStyle w:val="SingleTxtG"/>
      </w:pPr>
      <w:r w:rsidRPr="00024EA5">
        <w:t>2.</w:t>
      </w:r>
      <w:r w:rsidRPr="00024EA5">
        <w:tab/>
      </w:r>
      <w:r w:rsidR="00C166FB">
        <w:t xml:space="preserve">In general, </w:t>
      </w:r>
      <w:r w:rsidR="00CB7618">
        <w:t>Austria appreciates the work done u</w:t>
      </w:r>
      <w:r w:rsidR="00762C49">
        <w:t xml:space="preserve">p </w:t>
      </w:r>
      <w:r w:rsidR="00CB7618">
        <w:t>t</w:t>
      </w:r>
      <w:r w:rsidR="00762C49">
        <w:t>o</w:t>
      </w:r>
      <w:r w:rsidR="00CB7618">
        <w:t xml:space="preserve"> now </w:t>
      </w:r>
      <w:r w:rsidR="00762C49">
        <w:t>leading to the criteria to be fulfilled by inspection bodies</w:t>
      </w:r>
      <w:r w:rsidR="00283E0E">
        <w:t xml:space="preserve"> as laid down in the said document</w:t>
      </w:r>
      <w:r w:rsidR="00762C49">
        <w:t xml:space="preserve">. </w:t>
      </w:r>
      <w:r w:rsidR="005C2565">
        <w:t xml:space="preserve">However, it is still not clear, which organisations may act as </w:t>
      </w:r>
      <w:r w:rsidR="005C2565" w:rsidRPr="005C2565">
        <w:t xml:space="preserve">inspection bodies </w:t>
      </w:r>
      <w:r w:rsidR="005C2565">
        <w:t xml:space="preserve">at all. </w:t>
      </w:r>
      <w:r w:rsidR="00024EA5">
        <w:t>In</w:t>
      </w:r>
      <w:r w:rsidR="00024EA5" w:rsidRPr="00024EA5">
        <w:t xml:space="preserve"> </w:t>
      </w:r>
      <w:r w:rsidR="001453C3" w:rsidRPr="00024EA5">
        <w:t>Annex I</w:t>
      </w:r>
      <w:r w:rsidR="001453C3" w:rsidRPr="001453C3">
        <w:t xml:space="preserve"> </w:t>
      </w:r>
      <w:r w:rsidR="00024EA5">
        <w:t xml:space="preserve">of </w:t>
      </w:r>
      <w:r w:rsidR="001453C3" w:rsidRPr="00024EA5">
        <w:t xml:space="preserve">the </w:t>
      </w:r>
      <w:r w:rsidR="00024EA5">
        <w:t>r</w:t>
      </w:r>
      <w:r w:rsidR="001453C3">
        <w:t>eport of the informal working group on the inspection and certification of tanks</w:t>
      </w:r>
      <w:r w:rsidR="001453C3" w:rsidRPr="001453C3">
        <w:t xml:space="preserve"> </w:t>
      </w:r>
      <w:r w:rsidR="001453C3" w:rsidRPr="00024EA5">
        <w:t>(</w:t>
      </w:r>
      <w:r w:rsidR="005C2565">
        <w:t xml:space="preserve">i.e. </w:t>
      </w:r>
      <w:r w:rsidR="001453C3" w:rsidRPr="006A020C">
        <w:t>ECE/TRANS/WP15/AC.1/2017/38</w:t>
      </w:r>
      <w:r w:rsidR="001453C3" w:rsidRPr="00024EA5">
        <w:t>) the following amendments to Section 1.8.7 ADR are proposed:</w:t>
      </w:r>
    </w:p>
    <w:p w:rsidR="000A44B9" w:rsidRPr="00024EA5" w:rsidRDefault="005C2565" w:rsidP="001453C3">
      <w:pPr>
        <w:pStyle w:val="SingleTxtG"/>
      </w:pPr>
      <w:r>
        <w:t>“</w:t>
      </w:r>
      <w:r w:rsidR="000A44B9">
        <w:t>1.8.7</w:t>
      </w:r>
      <w:r w:rsidR="000A44B9">
        <w:tab/>
      </w:r>
      <w:r w:rsidR="000A44B9">
        <w:tab/>
      </w:r>
      <w:r w:rsidR="000A44B9" w:rsidRPr="00740DD9">
        <w:rPr>
          <w:b/>
          <w:lang w:eastAsia="ar-SA"/>
        </w:rPr>
        <w:t xml:space="preserve">Procedures for conformity assessment, </w:t>
      </w:r>
      <w:r w:rsidR="000A44B9" w:rsidRPr="00740DD9">
        <w:rPr>
          <w:b/>
          <w:color w:val="3366FF"/>
          <w:u w:val="single" w:color="3366FF"/>
          <w:lang w:eastAsia="ar-SA"/>
        </w:rPr>
        <w:t>type approval certificate issue</w:t>
      </w:r>
      <w:r w:rsidR="000A44B9" w:rsidRPr="00740DD9">
        <w:rPr>
          <w:b/>
          <w:lang w:eastAsia="ar-SA"/>
        </w:rPr>
        <w:t xml:space="preserve"> and </w:t>
      </w:r>
      <w:r w:rsidR="000A44B9" w:rsidRPr="00740DD9">
        <w:rPr>
          <w:b/>
          <w:strike/>
          <w:color w:val="3366FF"/>
          <w:lang w:eastAsia="ar-SA"/>
        </w:rPr>
        <w:t>periodic</w:t>
      </w:r>
      <w:r w:rsidR="000A44B9" w:rsidRPr="00740DD9">
        <w:rPr>
          <w:b/>
          <w:lang w:eastAsia="ar-SA"/>
        </w:rPr>
        <w:t xml:space="preserve"> inspection</w:t>
      </w:r>
      <w:r w:rsidR="000A44B9" w:rsidRPr="00CB467A">
        <w:rPr>
          <w:b/>
          <w:color w:val="0070C0"/>
          <w:u w:val="single" w:color="3366FF"/>
          <w:lang w:eastAsia="ar-SA"/>
        </w:rPr>
        <w:t>s</w:t>
      </w:r>
    </w:p>
    <w:p w:rsidR="001453C3" w:rsidRDefault="001453C3" w:rsidP="001453C3">
      <w:pPr>
        <w:keepNext/>
        <w:keepLines/>
        <w:tabs>
          <w:tab w:val="left" w:pos="2394"/>
        </w:tabs>
        <w:spacing w:before="120" w:after="120"/>
        <w:ind w:left="1134" w:right="1134"/>
        <w:jc w:val="both"/>
      </w:pPr>
      <w:r>
        <w:rPr>
          <w:b/>
          <w:i/>
        </w:rPr>
        <w:t xml:space="preserve">NOTE: </w:t>
      </w:r>
      <w:r>
        <w:rPr>
          <w:i/>
        </w:rPr>
        <w:t>In this section, "relevant body" means a body</w:t>
      </w:r>
      <w:r w:rsidRPr="003F5640">
        <w:rPr>
          <w:i/>
          <w:color w:val="3366FF"/>
          <w:u w:val="single" w:color="3366FF"/>
          <w:lang w:eastAsia="ar-SA"/>
        </w:rPr>
        <w:t xml:space="preserve"> performing conformity assessment and inspections</w:t>
      </w:r>
      <w:r>
        <w:rPr>
          <w:i/>
        </w:rPr>
        <w:t xml:space="preserve"> assigned in </w:t>
      </w:r>
      <w:r>
        <w:rPr>
          <w:rFonts w:cs="Arial"/>
          <w:i/>
        </w:rPr>
        <w:t xml:space="preserve">6.2.2.11 </w:t>
      </w:r>
      <w:r w:rsidRPr="00A85AC8">
        <w:rPr>
          <w:i/>
          <w:strike/>
          <w:color w:val="3366FF"/>
          <w:lang w:eastAsia="ar-SA"/>
        </w:rPr>
        <w:t>when certifying</w:t>
      </w:r>
      <w:r>
        <w:rPr>
          <w:rFonts w:cs="Arial"/>
          <w:i/>
        </w:rPr>
        <w:t xml:space="preserve"> </w:t>
      </w:r>
      <w:r w:rsidRPr="003F5640">
        <w:rPr>
          <w:i/>
          <w:color w:val="3366FF"/>
          <w:u w:val="single" w:color="3366FF"/>
          <w:lang w:eastAsia="ar-SA"/>
        </w:rPr>
        <w:t>for</w:t>
      </w:r>
      <w:r>
        <w:rPr>
          <w:rFonts w:cs="Arial"/>
          <w:i/>
        </w:rPr>
        <w:t xml:space="preserve"> UN pressure receptacles, in</w:t>
      </w:r>
      <w:r>
        <w:rPr>
          <w:bCs/>
          <w:i/>
        </w:rPr>
        <w:t xml:space="preserve"> 6.2.3.6 </w:t>
      </w:r>
      <w:r w:rsidRPr="00A85AC8">
        <w:rPr>
          <w:i/>
          <w:strike/>
          <w:color w:val="3366FF"/>
          <w:lang w:eastAsia="ar-SA"/>
        </w:rPr>
        <w:t>when approving</w:t>
      </w:r>
      <w:r>
        <w:rPr>
          <w:i/>
        </w:rPr>
        <w:t xml:space="preserve"> </w:t>
      </w:r>
      <w:r w:rsidRPr="003F5640">
        <w:rPr>
          <w:i/>
          <w:color w:val="3366FF"/>
          <w:u w:val="single" w:color="3366FF"/>
          <w:lang w:eastAsia="ar-SA"/>
        </w:rPr>
        <w:t>for</w:t>
      </w:r>
      <w:r>
        <w:rPr>
          <w:i/>
        </w:rPr>
        <w:t xml:space="preserve"> non-UN pressure receptacles and </w:t>
      </w:r>
      <w:r w:rsidRPr="00453BEF">
        <w:rPr>
          <w:i/>
          <w:strike/>
          <w:color w:val="3366FF"/>
          <w:lang w:eastAsia="ar-SA"/>
        </w:rPr>
        <w:t>in special provisions TA4 and TT9 of 6.8.4.,</w:t>
      </w:r>
      <w:r w:rsidRPr="003F5640">
        <w:rPr>
          <w:i/>
          <w:color w:val="3366FF"/>
          <w:u w:val="single" w:color="3366FF"/>
          <w:lang w:eastAsia="ar-SA"/>
        </w:rPr>
        <w:t xml:space="preserve"> in 6.8.1.5</w:t>
      </w:r>
      <w:r>
        <w:rPr>
          <w:i/>
          <w:color w:val="3366FF"/>
          <w:u w:val="single" w:color="3366FF"/>
          <w:lang w:eastAsia="ar-SA"/>
        </w:rPr>
        <w:t xml:space="preserve"> </w:t>
      </w:r>
      <w:r w:rsidRPr="003F5640">
        <w:rPr>
          <w:i/>
          <w:color w:val="3366FF"/>
          <w:u w:val="single" w:color="3366FF"/>
          <w:lang w:eastAsia="ar-SA"/>
        </w:rPr>
        <w:t>for tanks, battery-vehicles and MEGCs and for their service equipment</w:t>
      </w:r>
      <w:r>
        <w:rPr>
          <w:i/>
        </w:rPr>
        <w:t>.</w:t>
      </w:r>
      <w:r w:rsidR="005C2565">
        <w:rPr>
          <w:i/>
        </w:rPr>
        <w:t>”</w:t>
      </w:r>
    </w:p>
    <w:p w:rsidR="003512D7" w:rsidRDefault="006A020C" w:rsidP="003512D7">
      <w:pPr>
        <w:pStyle w:val="SingleTxtG"/>
      </w:pPr>
      <w:r w:rsidRPr="00024EA5">
        <w:t>3.</w:t>
      </w:r>
      <w:r w:rsidRPr="00024EA5">
        <w:tab/>
      </w:r>
      <w:r w:rsidR="003512D7" w:rsidRPr="00024EA5">
        <w:t>In</w:t>
      </w:r>
      <w:r w:rsidRPr="006A020C">
        <w:t xml:space="preserve"> </w:t>
      </w:r>
      <w:r w:rsidR="000A44B9">
        <w:t xml:space="preserve">document </w:t>
      </w:r>
      <w:r w:rsidR="000A44B9" w:rsidRPr="006A020C">
        <w:t>ECE/TRANS/WP15/AC.1/2017/38</w:t>
      </w:r>
      <w:r w:rsidR="000A44B9">
        <w:t xml:space="preserve"> and </w:t>
      </w:r>
      <w:r w:rsidR="00024EA5" w:rsidRPr="00024EA5">
        <w:t>I</w:t>
      </w:r>
      <w:r w:rsidR="00024EA5">
        <w:t>NF.</w:t>
      </w:r>
      <w:r w:rsidR="00024EA5" w:rsidRPr="00024EA5">
        <w:t xml:space="preserve"> </w:t>
      </w:r>
      <w:r w:rsidR="003512D7" w:rsidRPr="00024EA5">
        <w:t>10</w:t>
      </w:r>
      <w:r w:rsidRPr="006A020C">
        <w:t xml:space="preserve"> the proposed changes to Chapter 6.8 ar</w:t>
      </w:r>
      <w:r w:rsidR="003512D7">
        <w:t xml:space="preserve">e shown in Annex II. </w:t>
      </w:r>
      <w:r w:rsidR="007E30BF">
        <w:t xml:space="preserve">There, </w:t>
      </w:r>
      <w:r w:rsidR="003512D7">
        <w:t>6.8.1.5 reads as follows:</w:t>
      </w:r>
    </w:p>
    <w:p w:rsidR="003512D7" w:rsidRPr="00F23F9A" w:rsidRDefault="003D39A0" w:rsidP="003D39A0">
      <w:pPr>
        <w:pStyle w:val="SingleTxtG"/>
        <w:rPr>
          <w:color w:val="3366FF"/>
          <w:u w:val="single" w:color="3366FF"/>
        </w:rPr>
      </w:pPr>
      <w:r>
        <w:rPr>
          <w:color w:val="3366FF"/>
          <w:u w:val="single" w:color="3366FF"/>
        </w:rPr>
        <w:t>“</w:t>
      </w:r>
      <w:r w:rsidR="003512D7" w:rsidRPr="00F23F9A">
        <w:rPr>
          <w:color w:val="3366FF"/>
          <w:u w:val="single" w:color="3366FF"/>
        </w:rPr>
        <w:t>6.8.1.5</w:t>
      </w:r>
      <w:r>
        <w:rPr>
          <w:color w:val="3366FF"/>
          <w:u w:val="single" w:color="3366FF"/>
        </w:rPr>
        <w:tab/>
      </w:r>
      <w:r w:rsidR="003512D7" w:rsidRPr="00F23F9A">
        <w:rPr>
          <w:b/>
          <w:bCs/>
          <w:i/>
          <w:iCs/>
          <w:color w:val="3366FF"/>
          <w:u w:val="single" w:color="3366FF"/>
          <w:lang w:val="en-US"/>
        </w:rPr>
        <w:t>Conformity assessment, type approval and inspections rules</w:t>
      </w:r>
    </w:p>
    <w:p w:rsidR="003512D7" w:rsidRPr="00F23F9A" w:rsidRDefault="003512D7" w:rsidP="003D39A0">
      <w:pPr>
        <w:pStyle w:val="SingleTxtG"/>
        <w:rPr>
          <w:color w:val="3366FF"/>
          <w:u w:val="single" w:color="3366FF"/>
        </w:rPr>
      </w:pPr>
      <w:r w:rsidRPr="00F23F9A">
        <w:rPr>
          <w:color w:val="3366FF"/>
          <w:u w:val="single" w:color="3366FF"/>
        </w:rPr>
        <w:t>T</w:t>
      </w:r>
      <w:r w:rsidRPr="00F23F9A">
        <w:rPr>
          <w:color w:val="3366FF"/>
          <w:u w:val="single" w:color="3366FF"/>
          <w:lang w:eastAsia="fr-FR"/>
        </w:rPr>
        <w:t xml:space="preserve">he </w:t>
      </w:r>
      <w:r w:rsidRPr="00F23F9A">
        <w:rPr>
          <w:color w:val="3366FF"/>
          <w:u w:val="single" w:color="3366FF"/>
        </w:rPr>
        <w:t>procedures</w:t>
      </w:r>
      <w:r w:rsidRPr="00F23F9A">
        <w:rPr>
          <w:color w:val="3366FF"/>
          <w:u w:val="single" w:color="3366FF"/>
          <w:lang w:eastAsia="fr-FR"/>
        </w:rPr>
        <w:t xml:space="preserve"> for undertaking a </w:t>
      </w:r>
      <w:r w:rsidRPr="00F23F9A">
        <w:rPr>
          <w:color w:val="3366FF"/>
          <w:u w:val="single" w:color="3366FF"/>
        </w:rPr>
        <w:t>conformity</w:t>
      </w:r>
      <w:r w:rsidRPr="00F23F9A">
        <w:rPr>
          <w:color w:val="3366FF"/>
          <w:u w:val="single" w:color="3366FF"/>
          <w:lang w:eastAsia="fr-FR"/>
        </w:rPr>
        <w:t xml:space="preserve"> assessment and the inspections described in 1.8.7 shall be performed according to 6.8.1.5.1 to 6.8.1.5.6.</w:t>
      </w:r>
    </w:p>
    <w:p w:rsidR="003512D7" w:rsidRPr="00F23F9A" w:rsidRDefault="003512D7" w:rsidP="003D39A0">
      <w:pPr>
        <w:pStyle w:val="SingleTxtG"/>
        <w:rPr>
          <w:color w:val="3366FF"/>
          <w:u w:val="single" w:color="3366FF"/>
        </w:rPr>
      </w:pPr>
      <w:r w:rsidRPr="00F23F9A">
        <w:rPr>
          <w:color w:val="3366FF"/>
          <w:u w:val="single" w:color="3366FF"/>
          <w:lang w:eastAsia="fr-FR"/>
        </w:rPr>
        <w:t xml:space="preserve">The </w:t>
      </w:r>
      <w:r w:rsidRPr="00F23F9A">
        <w:rPr>
          <w:color w:val="3366FF"/>
          <w:u w:val="single" w:color="3366FF"/>
        </w:rPr>
        <w:t>term</w:t>
      </w:r>
      <w:r w:rsidRPr="00F23F9A">
        <w:rPr>
          <w:color w:val="3366FF"/>
          <w:u w:val="single" w:color="3366FF"/>
          <w:lang w:eastAsia="fr-FR"/>
        </w:rPr>
        <w:t xml:space="preserve"> “inspection body” in these paragraphs means a body conforming to 1.8.6 and recognized, or accredited according to EN ISO/IEC 17020:2012 (except clause 8.1.3).</w:t>
      </w:r>
      <w:r w:rsidR="003D39A0">
        <w:rPr>
          <w:color w:val="3366FF"/>
          <w:u w:val="single" w:color="3366FF"/>
          <w:lang w:eastAsia="fr-FR"/>
        </w:rPr>
        <w:t>”</w:t>
      </w:r>
    </w:p>
    <w:p w:rsidR="00591572" w:rsidRPr="00024EA5" w:rsidRDefault="00591572" w:rsidP="00591572">
      <w:pPr>
        <w:pStyle w:val="SingleTxtG"/>
      </w:pPr>
      <w:r w:rsidRPr="00024EA5">
        <w:t>4.</w:t>
      </w:r>
      <w:r w:rsidRPr="00024EA5">
        <w:tab/>
      </w:r>
      <w:r w:rsidR="00E32A8A">
        <w:t>Currently 1.8.6</w:t>
      </w:r>
      <w:r w:rsidR="00A56ED9">
        <w:t>.8</w:t>
      </w:r>
      <w:r w:rsidR="00E32A8A">
        <w:t xml:space="preserve"> </w:t>
      </w:r>
      <w:r w:rsidR="00A56ED9">
        <w:t xml:space="preserve">requires </w:t>
      </w:r>
      <w:r w:rsidR="00A56ED9" w:rsidRPr="00024EA5">
        <w:t xml:space="preserve">inspection bodies </w:t>
      </w:r>
      <w:r w:rsidR="00A56ED9">
        <w:t xml:space="preserve">to be </w:t>
      </w:r>
      <w:r w:rsidR="00A56ED9" w:rsidRPr="00024EA5">
        <w:t>accredited</w:t>
      </w:r>
      <w:r w:rsidR="00A56ED9">
        <w:t>.</w:t>
      </w:r>
      <w:r w:rsidR="00A56ED9" w:rsidRPr="00024EA5">
        <w:t xml:space="preserve"> </w:t>
      </w:r>
      <w:r w:rsidRPr="00024EA5">
        <w:t xml:space="preserve">As a consequence </w:t>
      </w:r>
      <w:r w:rsidR="00A56ED9">
        <w:t>– if this is</w:t>
      </w:r>
      <w:r w:rsidR="000A44B9">
        <w:t xml:space="preserve"> not change</w:t>
      </w:r>
      <w:r w:rsidR="00A56ED9">
        <w:t>d</w:t>
      </w:r>
      <w:r w:rsidR="000A44B9">
        <w:t xml:space="preserve"> - </w:t>
      </w:r>
      <w:r w:rsidRPr="00024EA5">
        <w:t xml:space="preserve">only </w:t>
      </w:r>
      <w:r w:rsidR="00AA4909">
        <w:t xml:space="preserve">such organisations </w:t>
      </w:r>
      <w:r w:rsidRPr="00024EA5">
        <w:t>would be allowed to do all the assessments, approvals and inspect</w:t>
      </w:r>
      <w:r w:rsidR="008F5DD4" w:rsidRPr="00024EA5">
        <w:t>i</w:t>
      </w:r>
      <w:r w:rsidRPr="00024EA5">
        <w:t>ons for tanks, battery-vehicles and MEGCs</w:t>
      </w:r>
      <w:r w:rsidR="00C967B1" w:rsidRPr="00024EA5">
        <w:t xml:space="preserve"> and for their service equipment</w:t>
      </w:r>
      <w:r w:rsidRPr="00024EA5">
        <w:t xml:space="preserve">. </w:t>
      </w:r>
      <w:r w:rsidR="00AA4909">
        <w:t>During</w:t>
      </w:r>
      <w:r w:rsidR="000A44B9">
        <w:t xml:space="preserve"> the last meeting in London Austria was informed about exactly this intention of the informal working group. </w:t>
      </w:r>
      <w:r w:rsidR="00AA4909">
        <w:t>T</w:t>
      </w:r>
      <w:r w:rsidRPr="00024EA5">
        <w:t xml:space="preserve">his </w:t>
      </w:r>
      <w:r w:rsidR="00AA4909">
        <w:t>would cr</w:t>
      </w:r>
      <w:r w:rsidR="000A44B9">
        <w:t>e</w:t>
      </w:r>
      <w:r w:rsidR="00AA4909">
        <w:t>ate a</w:t>
      </w:r>
      <w:r w:rsidRPr="00024EA5">
        <w:t xml:space="preserve"> </w:t>
      </w:r>
      <w:r w:rsidR="00AA4909">
        <w:t xml:space="preserve">situation </w:t>
      </w:r>
      <w:r w:rsidRPr="00024EA5">
        <w:t xml:space="preserve">completely different to the present </w:t>
      </w:r>
      <w:r w:rsidR="00C967B1" w:rsidRPr="00024EA5">
        <w:t>provisions</w:t>
      </w:r>
      <w:r w:rsidR="00EB0665" w:rsidRPr="00024EA5">
        <w:t xml:space="preserve"> </w:t>
      </w:r>
      <w:r w:rsidR="007B7295" w:rsidRPr="00024EA5">
        <w:t xml:space="preserve">in </w:t>
      </w:r>
      <w:r w:rsidR="00024EA5">
        <w:t>C</w:t>
      </w:r>
      <w:r w:rsidR="007B7295" w:rsidRPr="00024EA5">
        <w:t xml:space="preserve">hapter 6.8 </w:t>
      </w:r>
      <w:r w:rsidR="00024EA5">
        <w:t xml:space="preserve">of </w:t>
      </w:r>
      <w:r w:rsidR="007B7295" w:rsidRPr="00024EA5">
        <w:t>ADR 2017</w:t>
      </w:r>
      <w:r w:rsidR="00AA4909">
        <w:t xml:space="preserve"> and monopolise the market in favour of accredited </w:t>
      </w:r>
      <w:r w:rsidR="00AA4909">
        <w:lastRenderedPageBreak/>
        <w:t>bodies</w:t>
      </w:r>
      <w:r w:rsidR="001B5044">
        <w:t xml:space="preserve"> – which seems quite strange, as exactly </w:t>
      </w:r>
      <w:r w:rsidR="00E052C6">
        <w:t>they</w:t>
      </w:r>
      <w:r w:rsidR="001B5044">
        <w:t xml:space="preserve"> caused the problems the working group aims to solve</w:t>
      </w:r>
      <w:r w:rsidR="00E052C6">
        <w:t xml:space="preserve"> now</w:t>
      </w:r>
      <w:r w:rsidR="00EB0665" w:rsidRPr="00024EA5">
        <w:t>.</w:t>
      </w:r>
    </w:p>
    <w:p w:rsidR="00591572" w:rsidRPr="00024EA5" w:rsidRDefault="00591572" w:rsidP="00591572">
      <w:pPr>
        <w:pStyle w:val="SingleTxtG"/>
      </w:pPr>
      <w:r w:rsidRPr="00024EA5">
        <w:t>5.</w:t>
      </w:r>
      <w:r w:rsidRPr="00024EA5">
        <w:tab/>
      </w:r>
      <w:r w:rsidR="00E052C6">
        <w:t xml:space="preserve">Austrian </w:t>
      </w:r>
      <w:r w:rsidR="007B7295" w:rsidRPr="00024EA5">
        <w:t>legislation implementing ADR 2017 and its previous versions along Section 1.8.7 and Chapter 6.8</w:t>
      </w:r>
      <w:r w:rsidR="005B3DA9" w:rsidRPr="00024EA5">
        <w:t xml:space="preserve"> </w:t>
      </w:r>
      <w:r w:rsidR="00E052C6" w:rsidRPr="00024EA5">
        <w:t xml:space="preserve">did not change </w:t>
      </w:r>
      <w:r w:rsidR="001B6AD2">
        <w:t xml:space="preserve">essentially </w:t>
      </w:r>
      <w:r w:rsidR="00E052C6" w:rsidRPr="00024EA5">
        <w:t>for more than 20 years</w:t>
      </w:r>
      <w:r w:rsidR="001B6AD2">
        <w:t>. T</w:t>
      </w:r>
      <w:r w:rsidR="005B3DA9" w:rsidRPr="00024EA5">
        <w:t xml:space="preserve">he competent authority </w:t>
      </w:r>
      <w:r w:rsidR="001B6AD2">
        <w:t xml:space="preserve">may </w:t>
      </w:r>
      <w:r w:rsidR="005B3DA9" w:rsidRPr="00024EA5">
        <w:t xml:space="preserve">not only </w:t>
      </w:r>
      <w:r w:rsidR="001B6AD2">
        <w:t>entitle</w:t>
      </w:r>
      <w:r w:rsidR="001B6AD2" w:rsidRPr="00024EA5">
        <w:t xml:space="preserve"> </w:t>
      </w:r>
      <w:r w:rsidR="005B3DA9" w:rsidRPr="00024EA5">
        <w:t>accredited bodies to do the assessments, approvals and inspect</w:t>
      </w:r>
      <w:r w:rsidR="008F5DD4" w:rsidRPr="00024EA5">
        <w:t>i</w:t>
      </w:r>
      <w:r w:rsidR="005B3DA9" w:rsidRPr="00024EA5">
        <w:t>ons for tanks</w:t>
      </w:r>
      <w:r w:rsidR="00C217AA">
        <w:t xml:space="preserve"> </w:t>
      </w:r>
      <w:r w:rsidR="00C967B1" w:rsidRPr="00024EA5">
        <w:t>and for their service equipment</w:t>
      </w:r>
      <w:r w:rsidR="005B3DA9" w:rsidRPr="00024EA5">
        <w:t>.</w:t>
      </w:r>
      <w:r w:rsidR="001B6AD2">
        <w:t xml:space="preserve"> And it works well.</w:t>
      </w:r>
    </w:p>
    <w:p w:rsidR="00BA40E7" w:rsidRPr="00024EA5" w:rsidRDefault="005B3DA9" w:rsidP="00612FAD">
      <w:pPr>
        <w:pStyle w:val="SingleTxtG"/>
      </w:pPr>
      <w:r w:rsidRPr="00024EA5">
        <w:t>6.</w:t>
      </w:r>
      <w:r w:rsidRPr="00024EA5">
        <w:tab/>
      </w:r>
      <w:r w:rsidR="00AD1150">
        <w:t xml:space="preserve">By national law </w:t>
      </w:r>
      <w:r w:rsidR="00684968" w:rsidRPr="00024EA5">
        <w:t>consulting engineers</w:t>
      </w:r>
      <w:r w:rsidR="00E31F5A" w:rsidRPr="00024EA5">
        <w:t xml:space="preserve"> </w:t>
      </w:r>
      <w:r w:rsidR="00684968" w:rsidRPr="00024EA5">
        <w:t xml:space="preserve">and chartered engineering consultants </w:t>
      </w:r>
      <w:r w:rsidR="00AD1150">
        <w:t xml:space="preserve">in Austria </w:t>
      </w:r>
      <w:r w:rsidR="00684968" w:rsidRPr="00024EA5">
        <w:t>are</w:t>
      </w:r>
      <w:r w:rsidR="007E30BF">
        <w:t xml:space="preserve"> </w:t>
      </w:r>
      <w:r w:rsidR="00684968" w:rsidRPr="00024EA5">
        <w:t xml:space="preserve">allowed in particular to carry out </w:t>
      </w:r>
      <w:r w:rsidR="00E31F5A" w:rsidRPr="00024EA5">
        <w:t>assessments</w:t>
      </w:r>
      <w:r w:rsidR="00684968" w:rsidRPr="00024EA5">
        <w:t xml:space="preserve">, </w:t>
      </w:r>
      <w:r w:rsidR="00E31F5A" w:rsidRPr="00024EA5">
        <w:t xml:space="preserve">inspections and supervisions of projects/construction processes as well as to </w:t>
      </w:r>
      <w:r w:rsidR="00AD1150">
        <w:t xml:space="preserve">establish </w:t>
      </w:r>
      <w:r w:rsidR="00E31F5A" w:rsidRPr="00024EA5">
        <w:t xml:space="preserve">expert reports in accordance with the project. In order to conduct </w:t>
      </w:r>
      <w:r w:rsidR="00AD5383" w:rsidRPr="00024EA5">
        <w:t xml:space="preserve">consulting engineers </w:t>
      </w:r>
      <w:r w:rsidR="00E31F5A" w:rsidRPr="00024EA5">
        <w:t xml:space="preserve">or </w:t>
      </w:r>
      <w:r w:rsidR="00AD5383" w:rsidRPr="00024EA5">
        <w:t xml:space="preserve">chartered engineering consultants </w:t>
      </w:r>
      <w:r w:rsidR="00E31F5A" w:rsidRPr="00024EA5">
        <w:t>as a profession</w:t>
      </w:r>
      <w:r w:rsidR="00AD5383" w:rsidRPr="00024EA5">
        <w:t>,</w:t>
      </w:r>
      <w:r w:rsidR="00E31F5A" w:rsidRPr="00024EA5">
        <w:t xml:space="preserve"> higher qualifications</w:t>
      </w:r>
      <w:r w:rsidR="00612FAD" w:rsidRPr="00024EA5">
        <w:t xml:space="preserve"> are</w:t>
      </w:r>
      <w:r w:rsidR="00E31F5A" w:rsidRPr="00024EA5">
        <w:t xml:space="preserve"> required – i.e. university or university of applied sciences or higher technical college and several years of relevant professional activity along with a proof of competence examination</w:t>
      </w:r>
      <w:r w:rsidR="00612FAD" w:rsidRPr="00024EA5">
        <w:t>. Austria</w:t>
      </w:r>
      <w:r w:rsidR="00024EA5">
        <w:t>'</w:t>
      </w:r>
      <w:r w:rsidR="00612FAD" w:rsidRPr="00024EA5">
        <w:t xml:space="preserve">s strict regulations on professional conductance for consulting engineers and chartered engineering consultants </w:t>
      </w:r>
      <w:r w:rsidR="00DC46C3" w:rsidRPr="00024EA5">
        <w:t>require</w:t>
      </w:r>
      <w:r w:rsidR="002C1F77" w:rsidRPr="00024EA5">
        <w:t xml:space="preserve"> independency, impartiality and </w:t>
      </w:r>
      <w:r w:rsidR="00AD1150">
        <w:t xml:space="preserve">a </w:t>
      </w:r>
      <w:r w:rsidR="00DC46C3" w:rsidRPr="00024EA5">
        <w:t xml:space="preserve">liability insurance. </w:t>
      </w:r>
      <w:r w:rsidR="00024EA5">
        <w:t>Thus,</w:t>
      </w:r>
      <w:r w:rsidR="00024EA5" w:rsidRPr="00024EA5">
        <w:t xml:space="preserve"> </w:t>
      </w:r>
      <w:r w:rsidR="00DC46C3" w:rsidRPr="00024EA5">
        <w:t>th</w:t>
      </w:r>
      <w:r w:rsidR="00024EA5">
        <w:t>ese</w:t>
      </w:r>
      <w:r w:rsidR="00DC46C3" w:rsidRPr="00024EA5">
        <w:t xml:space="preserve"> regulations are</w:t>
      </w:r>
      <w:r w:rsidR="002C1F77" w:rsidRPr="00024EA5">
        <w:t xml:space="preserve"> </w:t>
      </w:r>
      <w:r w:rsidR="00612FAD" w:rsidRPr="00024EA5">
        <w:t xml:space="preserve">similar to the provisions for the accreditation of inspection bodies according to </w:t>
      </w:r>
      <w:r w:rsidR="00AD1150">
        <w:t xml:space="preserve">standard </w:t>
      </w:r>
      <w:r w:rsidR="00612FAD" w:rsidRPr="00024EA5">
        <w:t>EN ISO/IEC 17020:2012</w:t>
      </w:r>
      <w:r w:rsidR="00DC46C3" w:rsidRPr="00024EA5">
        <w:t>.</w:t>
      </w:r>
      <w:r w:rsidR="00612FAD" w:rsidRPr="00024EA5">
        <w:t xml:space="preserve"> </w:t>
      </w:r>
      <w:r w:rsidR="00DC46C3" w:rsidRPr="00024EA5">
        <w:t>Moreover, for this conductance the Austrian liability provisions for compensation claims demand a long limitation period of 30 years. And at least, the supervisory authority</w:t>
      </w:r>
      <w:r w:rsidR="002C1F77" w:rsidRPr="00024EA5">
        <w:t xml:space="preserve"> (the Ministry of Economy) is able to withdraw the relevant professional licence in the event of any professional misconduct.</w:t>
      </w:r>
    </w:p>
    <w:p w:rsidR="00E31F5A" w:rsidRPr="00024EA5" w:rsidRDefault="00AD5383" w:rsidP="008F5DD4">
      <w:pPr>
        <w:pStyle w:val="SingleTxtG"/>
      </w:pPr>
      <w:r w:rsidRPr="00024EA5">
        <w:t>7.</w:t>
      </w:r>
      <w:r w:rsidRPr="00024EA5">
        <w:tab/>
        <w:t>On behalf of this legal background as described in paragraph 6 Austria has authorised</w:t>
      </w:r>
      <w:r w:rsidR="008F5DD4" w:rsidRPr="00024EA5">
        <w:t xml:space="preserve"> consulting engineers and chartered engineering consultants to do all the assessments, approvals and inspections for tanks, battery-vehicles and MEGCs </w:t>
      </w:r>
      <w:r w:rsidR="00C967B1" w:rsidRPr="00024EA5">
        <w:t xml:space="preserve">and for their service equipment </w:t>
      </w:r>
      <w:r w:rsidR="008F5DD4" w:rsidRPr="00024EA5">
        <w:t>as regulated in ADR.</w:t>
      </w:r>
      <w:r w:rsidR="00545665" w:rsidRPr="00024EA5">
        <w:t xml:space="preserve"> This system is under proof for more than 20 years, we did not ha</w:t>
      </w:r>
      <w:r w:rsidR="00AD1150">
        <w:t>ve</w:t>
      </w:r>
      <w:r w:rsidR="00545665" w:rsidRPr="00024EA5">
        <w:t xml:space="preserve"> any complaint like that in UK and therefore </w:t>
      </w:r>
      <w:r w:rsidR="00024EA5">
        <w:t xml:space="preserve">there </w:t>
      </w:r>
      <w:r w:rsidR="00AD1150">
        <w:t>seems to be</w:t>
      </w:r>
      <w:r w:rsidR="00024EA5">
        <w:t xml:space="preserve"> no need </w:t>
      </w:r>
      <w:r w:rsidR="00545665" w:rsidRPr="00024EA5">
        <w:t xml:space="preserve">to change </w:t>
      </w:r>
      <w:r w:rsidR="00024EA5">
        <w:t xml:space="preserve">the </w:t>
      </w:r>
      <w:r w:rsidR="00545665" w:rsidRPr="00024EA5">
        <w:t>functional system</w:t>
      </w:r>
      <w:r w:rsidR="00024EA5">
        <w:t xml:space="preserve"> in Austria</w:t>
      </w:r>
      <w:r w:rsidR="00545665" w:rsidRPr="00024EA5">
        <w:t>.</w:t>
      </w:r>
    </w:p>
    <w:p w:rsidR="0040384C" w:rsidRPr="00024EA5" w:rsidRDefault="0040384C" w:rsidP="0040384C">
      <w:pPr>
        <w:pStyle w:val="SingleTxtG"/>
      </w:pPr>
      <w:r w:rsidRPr="00024EA5">
        <w:t>8.</w:t>
      </w:r>
      <w:r w:rsidRPr="00024EA5">
        <w:tab/>
        <w:t xml:space="preserve">According to the proposals set out in </w:t>
      </w:r>
      <w:r w:rsidR="00024EA5">
        <w:t xml:space="preserve">document </w:t>
      </w:r>
      <w:r w:rsidRPr="006A020C">
        <w:t>ECE/TRANS/WP15/AC.1/2017/38</w:t>
      </w:r>
      <w:r w:rsidRPr="00024EA5">
        <w:t xml:space="preserve"> and the relating </w:t>
      </w:r>
      <w:r w:rsidR="00024EA5">
        <w:t xml:space="preserve">informal document </w:t>
      </w:r>
      <w:r w:rsidRPr="00024EA5">
        <w:t>INF</w:t>
      </w:r>
      <w:r w:rsidR="00024EA5">
        <w:t>.</w:t>
      </w:r>
      <w:r w:rsidRPr="00024EA5">
        <w:t xml:space="preserve"> 10 only accredited inspection bodies shall be allowed to do all the assessments, approvals and inspections for tanks, battery-vehicles and MEGCs </w:t>
      </w:r>
      <w:r w:rsidR="00C967B1" w:rsidRPr="00024EA5">
        <w:t xml:space="preserve">and for their service equipment </w:t>
      </w:r>
      <w:r w:rsidRPr="00024EA5">
        <w:t>as regulated in ADR.</w:t>
      </w:r>
      <w:r w:rsidR="006251D6" w:rsidRPr="00024EA5">
        <w:t xml:space="preserve"> This causes a lot of more costs for the industry and does not guarantee that inspection bodies, even if they are accredited, do their job properly.</w:t>
      </w:r>
    </w:p>
    <w:p w:rsidR="006251D6" w:rsidRPr="00024EA5" w:rsidRDefault="006251D6" w:rsidP="0040384C">
      <w:pPr>
        <w:pStyle w:val="SingleTxtG"/>
      </w:pPr>
      <w:r w:rsidRPr="00024EA5">
        <w:t>9.</w:t>
      </w:r>
      <w:r w:rsidRPr="00024EA5">
        <w:tab/>
        <w:t xml:space="preserve">We kindly would like to ask especially those countries that were not participating </w:t>
      </w:r>
      <w:r w:rsidR="00024EA5">
        <w:t xml:space="preserve">at </w:t>
      </w:r>
      <w:r w:rsidRPr="00024EA5">
        <w:t xml:space="preserve">the </w:t>
      </w:r>
      <w:r w:rsidR="00024EA5">
        <w:t xml:space="preserve">sessions of </w:t>
      </w:r>
      <w:r w:rsidRPr="00024EA5">
        <w:t>the informal working group on the inspection and certification of tanks</w:t>
      </w:r>
      <w:r w:rsidR="00C91C6A" w:rsidRPr="00024EA5">
        <w:t xml:space="preserve">, </w:t>
      </w:r>
      <w:r w:rsidR="00024EA5" w:rsidRPr="00024EA5">
        <w:t>whether</w:t>
      </w:r>
      <w:r w:rsidR="00BA65C1">
        <w:t>:</w:t>
      </w:r>
    </w:p>
    <w:p w:rsidR="00C91C6A" w:rsidRPr="00024EA5" w:rsidRDefault="00C91C6A" w:rsidP="00C91C6A">
      <w:pPr>
        <w:pStyle w:val="SingleTxtG"/>
        <w:ind w:firstLine="567"/>
        <w:rPr>
          <w:b/>
        </w:rPr>
      </w:pPr>
      <w:r w:rsidRPr="00BA65C1">
        <w:rPr>
          <w:b/>
        </w:rPr>
        <w:t>a)</w:t>
      </w:r>
      <w:r w:rsidR="00BA65C1">
        <w:tab/>
      </w:r>
      <w:proofErr w:type="gramStart"/>
      <w:r w:rsidRPr="00024EA5">
        <w:rPr>
          <w:b/>
        </w:rPr>
        <w:t>they</w:t>
      </w:r>
      <w:proofErr w:type="gramEnd"/>
      <w:r w:rsidRPr="00024EA5">
        <w:rPr>
          <w:b/>
        </w:rPr>
        <w:t xml:space="preserve"> are aware of the proposed amendments concerning the accredited inspection bodies and the consequences of implementation in their national law</w:t>
      </w:r>
    </w:p>
    <w:p w:rsidR="007E30BF" w:rsidRDefault="00BA65C1" w:rsidP="007E30BF">
      <w:pPr>
        <w:pStyle w:val="SingleTxtG"/>
        <w:ind w:firstLine="567"/>
        <w:rPr>
          <w:b/>
        </w:rPr>
      </w:pPr>
      <w:r>
        <w:rPr>
          <w:b/>
        </w:rPr>
        <w:t>b)</w:t>
      </w:r>
      <w:r>
        <w:rPr>
          <w:b/>
        </w:rPr>
        <w:tab/>
      </w:r>
      <w:r w:rsidR="00C91C6A" w:rsidRPr="00024EA5">
        <w:rPr>
          <w:b/>
        </w:rPr>
        <w:t>they are of the opinion that</w:t>
      </w:r>
      <w:r w:rsidR="00E22948" w:rsidRPr="00024EA5">
        <w:rPr>
          <w:b/>
        </w:rPr>
        <w:t xml:space="preserve"> every ADR Contracting Party through its competent authority has </w:t>
      </w:r>
      <w:r w:rsidR="001D77B3" w:rsidRPr="00024EA5">
        <w:rPr>
          <w:b/>
        </w:rPr>
        <w:t>- also in future - t</w:t>
      </w:r>
      <w:r w:rsidR="00E22948" w:rsidRPr="00024EA5">
        <w:rPr>
          <w:b/>
        </w:rPr>
        <w:t xml:space="preserve">he right to determine only accredited or </w:t>
      </w:r>
      <w:r w:rsidR="00CA00BC" w:rsidRPr="00024EA5">
        <w:rPr>
          <w:b/>
        </w:rPr>
        <w:t xml:space="preserve">also </w:t>
      </w:r>
      <w:r w:rsidR="00E22948" w:rsidRPr="00024EA5">
        <w:rPr>
          <w:b/>
        </w:rPr>
        <w:t>other competent bodies to do all the assessments, approvals and inspections for tanks, battery-vehicles and MEGCs</w:t>
      </w:r>
      <w:r w:rsidR="00C967B1" w:rsidRPr="00C967B1">
        <w:t xml:space="preserve"> </w:t>
      </w:r>
      <w:r w:rsidR="00C967B1" w:rsidRPr="00024EA5">
        <w:rPr>
          <w:b/>
        </w:rPr>
        <w:t>and for their service equipment</w:t>
      </w:r>
      <w:r w:rsidR="00E22948" w:rsidRPr="00024EA5">
        <w:rPr>
          <w:b/>
        </w:rPr>
        <w:t>.</w:t>
      </w:r>
    </w:p>
    <w:p w:rsidR="00BA65C1" w:rsidRPr="00BA65C1" w:rsidRDefault="00BA65C1" w:rsidP="00BA65C1">
      <w:pPr>
        <w:pStyle w:val="SingleTxtG"/>
        <w:spacing w:before="240"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BA65C1" w:rsidRPr="00BA65C1" w:rsidSect="007E30BF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7" w:h="16840" w:code="9"/>
      <w:pgMar w:top="1418" w:right="2126" w:bottom="1701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AA" w:rsidRDefault="000B5FAA"/>
  </w:endnote>
  <w:endnote w:type="continuationSeparator" w:id="0">
    <w:p w:rsidR="000B5FAA" w:rsidRDefault="000B5FAA"/>
  </w:endnote>
  <w:endnote w:type="continuationNotice" w:id="1">
    <w:p w:rsidR="000B5FAA" w:rsidRDefault="000B5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33" w:rsidRDefault="009F3977">
    <w:pPr>
      <w:pStyle w:val="Footer"/>
    </w:pPr>
    <w:r w:rsidRPr="00652CFC">
      <w:rPr>
        <w:b/>
        <w:sz w:val="18"/>
        <w:szCs w:val="18"/>
      </w:rPr>
      <w:fldChar w:fldCharType="begin"/>
    </w:r>
    <w:r w:rsidR="00FF5733"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BA65C1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33" w:rsidRPr="00652CFC" w:rsidRDefault="009F3977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="00FF5733"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E052C6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AA" w:rsidRPr="000B175B" w:rsidRDefault="000B5FA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B5FAA" w:rsidRPr="00FC68B7" w:rsidRDefault="000B5FA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B5FAA" w:rsidRDefault="000B5F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33" w:rsidRPr="00652CFC" w:rsidRDefault="00BA65C1">
    <w:pPr>
      <w:pStyle w:val="Header"/>
      <w:rPr>
        <w:lang w:val="fr-CH"/>
      </w:rPr>
    </w:pPr>
    <w:r>
      <w:rPr>
        <w:lang w:val="fr-CH"/>
      </w:rPr>
      <w:t>INF.23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33" w:rsidRPr="00652CFC" w:rsidRDefault="00FF5733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3E2158"/>
    <w:multiLevelType w:val="hybridMultilevel"/>
    <w:tmpl w:val="12E08E62"/>
    <w:lvl w:ilvl="0" w:tplc="9E6887C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41A577E"/>
    <w:multiLevelType w:val="hybridMultilevel"/>
    <w:tmpl w:val="CE6205A0"/>
    <w:lvl w:ilvl="0" w:tplc="BE96F1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  <w:rPr>
        <w:rFonts w:cs="Times New Roman"/>
      </w:r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cs="Times New Roman" w:hint="default"/>
      </w:rPr>
    </w:lvl>
  </w:abstractNum>
  <w:abstractNum w:abstractNumId="24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D77114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63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9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6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21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3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5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644" w:hanging="1584"/>
      </w:pPr>
      <w:rPr>
        <w:rFonts w:cs="Times New Roman"/>
      </w:rPr>
    </w:lvl>
  </w:abstractNum>
  <w:abstractNum w:abstractNumId="26" w15:restartNumberingAfterBreak="0">
    <w:nsid w:val="4ED92F95"/>
    <w:multiLevelType w:val="hybridMultilevel"/>
    <w:tmpl w:val="58AE6AAC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484E64"/>
    <w:multiLevelType w:val="hybridMultilevel"/>
    <w:tmpl w:val="414438D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cs="Times New Roman" w:hint="default"/>
      </w:rPr>
    </w:lvl>
  </w:abstractNum>
  <w:abstractNum w:abstractNumId="35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9"/>
  </w:num>
  <w:num w:numId="13">
    <w:abstractNumId w:val="10"/>
  </w:num>
  <w:num w:numId="14">
    <w:abstractNumId w:val="27"/>
  </w:num>
  <w:num w:numId="15">
    <w:abstractNumId w:val="16"/>
  </w:num>
  <w:num w:numId="16">
    <w:abstractNumId w:val="13"/>
  </w:num>
  <w:num w:numId="17">
    <w:abstractNumId w:val="31"/>
  </w:num>
  <w:num w:numId="18">
    <w:abstractNumId w:val="18"/>
  </w:num>
  <w:num w:numId="19">
    <w:abstractNumId w:val="32"/>
  </w:num>
  <w:num w:numId="20">
    <w:abstractNumId w:val="22"/>
  </w:num>
  <w:num w:numId="21">
    <w:abstractNumId w:val="28"/>
  </w:num>
  <w:num w:numId="22">
    <w:abstractNumId w:val="11"/>
  </w:num>
  <w:num w:numId="23">
    <w:abstractNumId w:val="30"/>
  </w:num>
  <w:num w:numId="24">
    <w:abstractNumId w:val="24"/>
  </w:num>
  <w:num w:numId="25">
    <w:abstractNumId w:val="35"/>
  </w:num>
  <w:num w:numId="26">
    <w:abstractNumId w:val="29"/>
  </w:num>
  <w:num w:numId="27">
    <w:abstractNumId w:val="14"/>
  </w:num>
  <w:num w:numId="28">
    <w:abstractNumId w:val="17"/>
  </w:num>
  <w:num w:numId="29">
    <w:abstractNumId w:val="26"/>
  </w:num>
  <w:num w:numId="30">
    <w:abstractNumId w:val="15"/>
  </w:num>
  <w:num w:numId="31">
    <w:abstractNumId w:val="20"/>
  </w:num>
  <w:num w:numId="32">
    <w:abstractNumId w:val="23"/>
  </w:num>
  <w:num w:numId="33">
    <w:abstractNumId w:val="34"/>
  </w:num>
  <w:num w:numId="34">
    <w:abstractNumId w:val="33"/>
  </w:num>
  <w:num w:numId="35">
    <w:abstractNumId w:val="12"/>
  </w:num>
  <w:num w:numId="3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1"/>
  <w:activeWritingStyle w:appName="MSWord" w:lang="fr-BE" w:vendorID="64" w:dllVersion="131078" w:nlCheck="1" w:checkStyle="1"/>
  <w:activeWritingStyle w:appName="MSWord" w:lang="de-AT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24EA5"/>
    <w:rsid w:val="00037F90"/>
    <w:rsid w:val="00046B1F"/>
    <w:rsid w:val="00050F6B"/>
    <w:rsid w:val="00057E97"/>
    <w:rsid w:val="000671BA"/>
    <w:rsid w:val="00072289"/>
    <w:rsid w:val="00072C8C"/>
    <w:rsid w:val="000733B5"/>
    <w:rsid w:val="00081815"/>
    <w:rsid w:val="000931C0"/>
    <w:rsid w:val="000943F3"/>
    <w:rsid w:val="00095C50"/>
    <w:rsid w:val="00096262"/>
    <w:rsid w:val="00097556"/>
    <w:rsid w:val="000A3752"/>
    <w:rsid w:val="000A44B9"/>
    <w:rsid w:val="000A7267"/>
    <w:rsid w:val="000B0595"/>
    <w:rsid w:val="000B175B"/>
    <w:rsid w:val="000B3A0F"/>
    <w:rsid w:val="000B4EF7"/>
    <w:rsid w:val="000B5FAA"/>
    <w:rsid w:val="000B633F"/>
    <w:rsid w:val="000C2C03"/>
    <w:rsid w:val="000C2D2E"/>
    <w:rsid w:val="000C4D51"/>
    <w:rsid w:val="000C7F79"/>
    <w:rsid w:val="000E0415"/>
    <w:rsid w:val="0010391C"/>
    <w:rsid w:val="00104CDA"/>
    <w:rsid w:val="00105A65"/>
    <w:rsid w:val="001103AA"/>
    <w:rsid w:val="0011666B"/>
    <w:rsid w:val="00121E05"/>
    <w:rsid w:val="00125117"/>
    <w:rsid w:val="00127D3C"/>
    <w:rsid w:val="00134B8C"/>
    <w:rsid w:val="001453C3"/>
    <w:rsid w:val="00155068"/>
    <w:rsid w:val="00165F3A"/>
    <w:rsid w:val="0018316A"/>
    <w:rsid w:val="001A57BD"/>
    <w:rsid w:val="001A6E55"/>
    <w:rsid w:val="001B13A5"/>
    <w:rsid w:val="001B4B04"/>
    <w:rsid w:val="001B5044"/>
    <w:rsid w:val="001B6AD2"/>
    <w:rsid w:val="001C6663"/>
    <w:rsid w:val="001C7895"/>
    <w:rsid w:val="001D0C8C"/>
    <w:rsid w:val="001D1419"/>
    <w:rsid w:val="001D26DF"/>
    <w:rsid w:val="001D3A03"/>
    <w:rsid w:val="001D77B3"/>
    <w:rsid w:val="001D7981"/>
    <w:rsid w:val="001E0B9E"/>
    <w:rsid w:val="001E7B67"/>
    <w:rsid w:val="001F4B34"/>
    <w:rsid w:val="001F7435"/>
    <w:rsid w:val="00202DA8"/>
    <w:rsid w:val="00203753"/>
    <w:rsid w:val="002102FF"/>
    <w:rsid w:val="0021082E"/>
    <w:rsid w:val="0021114C"/>
    <w:rsid w:val="0021157B"/>
    <w:rsid w:val="00211E0B"/>
    <w:rsid w:val="002336E0"/>
    <w:rsid w:val="00237690"/>
    <w:rsid w:val="0024023A"/>
    <w:rsid w:val="00243217"/>
    <w:rsid w:val="002519BB"/>
    <w:rsid w:val="00252290"/>
    <w:rsid w:val="00256FA8"/>
    <w:rsid w:val="0026532A"/>
    <w:rsid w:val="00267F5F"/>
    <w:rsid w:val="00276945"/>
    <w:rsid w:val="00283E0E"/>
    <w:rsid w:val="002863B6"/>
    <w:rsid w:val="002866F0"/>
    <w:rsid w:val="00286B4D"/>
    <w:rsid w:val="00293582"/>
    <w:rsid w:val="002A3C85"/>
    <w:rsid w:val="002A603B"/>
    <w:rsid w:val="002C1F77"/>
    <w:rsid w:val="002D4643"/>
    <w:rsid w:val="002D4B6C"/>
    <w:rsid w:val="002F175C"/>
    <w:rsid w:val="002F41D4"/>
    <w:rsid w:val="00302E18"/>
    <w:rsid w:val="003050A4"/>
    <w:rsid w:val="0030606F"/>
    <w:rsid w:val="00321A87"/>
    <w:rsid w:val="003229D8"/>
    <w:rsid w:val="003358CF"/>
    <w:rsid w:val="00345184"/>
    <w:rsid w:val="0034693C"/>
    <w:rsid w:val="003512D7"/>
    <w:rsid w:val="00352709"/>
    <w:rsid w:val="003571EA"/>
    <w:rsid w:val="00371178"/>
    <w:rsid w:val="003A6810"/>
    <w:rsid w:val="003B311A"/>
    <w:rsid w:val="003B36D1"/>
    <w:rsid w:val="003C2CC4"/>
    <w:rsid w:val="003C7C2C"/>
    <w:rsid w:val="003D39A0"/>
    <w:rsid w:val="003D4B23"/>
    <w:rsid w:val="003F6429"/>
    <w:rsid w:val="00400297"/>
    <w:rsid w:val="0040384C"/>
    <w:rsid w:val="00410C89"/>
    <w:rsid w:val="00422E03"/>
    <w:rsid w:val="00424AD2"/>
    <w:rsid w:val="004266AC"/>
    <w:rsid w:val="00426B9B"/>
    <w:rsid w:val="004325CB"/>
    <w:rsid w:val="004356D2"/>
    <w:rsid w:val="00442A83"/>
    <w:rsid w:val="0045495B"/>
    <w:rsid w:val="00455F93"/>
    <w:rsid w:val="00461A57"/>
    <w:rsid w:val="00464C81"/>
    <w:rsid w:val="0048397A"/>
    <w:rsid w:val="00483F1B"/>
    <w:rsid w:val="00495210"/>
    <w:rsid w:val="004A12F2"/>
    <w:rsid w:val="004A28A3"/>
    <w:rsid w:val="004C2461"/>
    <w:rsid w:val="004C408F"/>
    <w:rsid w:val="004C7462"/>
    <w:rsid w:val="004D4E04"/>
    <w:rsid w:val="004D5426"/>
    <w:rsid w:val="004E0C05"/>
    <w:rsid w:val="004E77B2"/>
    <w:rsid w:val="00503DEB"/>
    <w:rsid w:val="00504B2D"/>
    <w:rsid w:val="00507993"/>
    <w:rsid w:val="0052136D"/>
    <w:rsid w:val="00522B58"/>
    <w:rsid w:val="00523CD7"/>
    <w:rsid w:val="0052775E"/>
    <w:rsid w:val="005420F2"/>
    <w:rsid w:val="00543B68"/>
    <w:rsid w:val="00545665"/>
    <w:rsid w:val="005463C7"/>
    <w:rsid w:val="00546993"/>
    <w:rsid w:val="005501AB"/>
    <w:rsid w:val="005628B6"/>
    <w:rsid w:val="00572E49"/>
    <w:rsid w:val="00591572"/>
    <w:rsid w:val="0059363D"/>
    <w:rsid w:val="005A14F3"/>
    <w:rsid w:val="005B3DA9"/>
    <w:rsid w:val="005B3DB3"/>
    <w:rsid w:val="005B4E13"/>
    <w:rsid w:val="005C2565"/>
    <w:rsid w:val="005C2DE1"/>
    <w:rsid w:val="005C68F0"/>
    <w:rsid w:val="005D2A29"/>
    <w:rsid w:val="005E625C"/>
    <w:rsid w:val="005E6A77"/>
    <w:rsid w:val="005F7B75"/>
    <w:rsid w:val="005F7DEF"/>
    <w:rsid w:val="006001EE"/>
    <w:rsid w:val="00605042"/>
    <w:rsid w:val="00611FC4"/>
    <w:rsid w:val="00612FAD"/>
    <w:rsid w:val="006153B8"/>
    <w:rsid w:val="006176FB"/>
    <w:rsid w:val="006251D6"/>
    <w:rsid w:val="00630BAF"/>
    <w:rsid w:val="00640B26"/>
    <w:rsid w:val="006416C0"/>
    <w:rsid w:val="00652CFC"/>
    <w:rsid w:val="00652D0A"/>
    <w:rsid w:val="00656145"/>
    <w:rsid w:val="00656FD6"/>
    <w:rsid w:val="006623D5"/>
    <w:rsid w:val="00662BB6"/>
    <w:rsid w:val="00667F8F"/>
    <w:rsid w:val="006741F1"/>
    <w:rsid w:val="00677972"/>
    <w:rsid w:val="00684968"/>
    <w:rsid w:val="00684C21"/>
    <w:rsid w:val="0069377E"/>
    <w:rsid w:val="006A020C"/>
    <w:rsid w:val="006A2530"/>
    <w:rsid w:val="006B1C12"/>
    <w:rsid w:val="006C3589"/>
    <w:rsid w:val="006D37AF"/>
    <w:rsid w:val="006D51D0"/>
    <w:rsid w:val="006E564B"/>
    <w:rsid w:val="006E7191"/>
    <w:rsid w:val="006F1CD0"/>
    <w:rsid w:val="00701737"/>
    <w:rsid w:val="00702E97"/>
    <w:rsid w:val="00703577"/>
    <w:rsid w:val="00705894"/>
    <w:rsid w:val="0072632A"/>
    <w:rsid w:val="007327D5"/>
    <w:rsid w:val="007351B4"/>
    <w:rsid w:val="007369C2"/>
    <w:rsid w:val="00760A73"/>
    <w:rsid w:val="007611CF"/>
    <w:rsid w:val="00761787"/>
    <w:rsid w:val="007629C8"/>
    <w:rsid w:val="00762C49"/>
    <w:rsid w:val="00764668"/>
    <w:rsid w:val="0077047D"/>
    <w:rsid w:val="00770EAA"/>
    <w:rsid w:val="007724D8"/>
    <w:rsid w:val="00776430"/>
    <w:rsid w:val="00783A95"/>
    <w:rsid w:val="00797575"/>
    <w:rsid w:val="007A0948"/>
    <w:rsid w:val="007A5A7E"/>
    <w:rsid w:val="007B3B85"/>
    <w:rsid w:val="007B6BA5"/>
    <w:rsid w:val="007B7295"/>
    <w:rsid w:val="007C2E47"/>
    <w:rsid w:val="007C3390"/>
    <w:rsid w:val="007C4F4B"/>
    <w:rsid w:val="007E01E9"/>
    <w:rsid w:val="007E30BF"/>
    <w:rsid w:val="007E63F3"/>
    <w:rsid w:val="007E702F"/>
    <w:rsid w:val="007F1F2D"/>
    <w:rsid w:val="007F6611"/>
    <w:rsid w:val="007F7106"/>
    <w:rsid w:val="007F729F"/>
    <w:rsid w:val="007F7A86"/>
    <w:rsid w:val="008116D7"/>
    <w:rsid w:val="00811920"/>
    <w:rsid w:val="00815AD0"/>
    <w:rsid w:val="008242D7"/>
    <w:rsid w:val="008257B1"/>
    <w:rsid w:val="00826C3D"/>
    <w:rsid w:val="00840F9A"/>
    <w:rsid w:val="008433F2"/>
    <w:rsid w:val="00843767"/>
    <w:rsid w:val="00854501"/>
    <w:rsid w:val="00863760"/>
    <w:rsid w:val="00863ED8"/>
    <w:rsid w:val="008679D9"/>
    <w:rsid w:val="00871389"/>
    <w:rsid w:val="00880848"/>
    <w:rsid w:val="00883999"/>
    <w:rsid w:val="008850EA"/>
    <w:rsid w:val="00887652"/>
    <w:rsid w:val="008878DE"/>
    <w:rsid w:val="00890269"/>
    <w:rsid w:val="008979B1"/>
    <w:rsid w:val="008A6B25"/>
    <w:rsid w:val="008A6C4F"/>
    <w:rsid w:val="008A7B69"/>
    <w:rsid w:val="008B2335"/>
    <w:rsid w:val="008C7DAF"/>
    <w:rsid w:val="008D0745"/>
    <w:rsid w:val="008E0678"/>
    <w:rsid w:val="008E0DAA"/>
    <w:rsid w:val="008E421C"/>
    <w:rsid w:val="008E4D3A"/>
    <w:rsid w:val="008E67FF"/>
    <w:rsid w:val="008E6A1C"/>
    <w:rsid w:val="008F0496"/>
    <w:rsid w:val="008F5DD4"/>
    <w:rsid w:val="00907224"/>
    <w:rsid w:val="009223CA"/>
    <w:rsid w:val="0092392E"/>
    <w:rsid w:val="009333A0"/>
    <w:rsid w:val="00940F93"/>
    <w:rsid w:val="0094558F"/>
    <w:rsid w:val="00950295"/>
    <w:rsid w:val="00961690"/>
    <w:rsid w:val="009760F3"/>
    <w:rsid w:val="0098203C"/>
    <w:rsid w:val="009A0E8D"/>
    <w:rsid w:val="009A6FEF"/>
    <w:rsid w:val="009B1518"/>
    <w:rsid w:val="009B26E7"/>
    <w:rsid w:val="009C414B"/>
    <w:rsid w:val="009C454F"/>
    <w:rsid w:val="009D2A5B"/>
    <w:rsid w:val="009D56CA"/>
    <w:rsid w:val="009E1D8E"/>
    <w:rsid w:val="009F3977"/>
    <w:rsid w:val="00A00A3F"/>
    <w:rsid w:val="00A01489"/>
    <w:rsid w:val="00A120E8"/>
    <w:rsid w:val="00A3009E"/>
    <w:rsid w:val="00A3026E"/>
    <w:rsid w:val="00A338F1"/>
    <w:rsid w:val="00A47A60"/>
    <w:rsid w:val="00A56ED9"/>
    <w:rsid w:val="00A57EBA"/>
    <w:rsid w:val="00A72F22"/>
    <w:rsid w:val="00A7360F"/>
    <w:rsid w:val="00A748A6"/>
    <w:rsid w:val="00A769F4"/>
    <w:rsid w:val="00A776B4"/>
    <w:rsid w:val="00A8292C"/>
    <w:rsid w:val="00A94361"/>
    <w:rsid w:val="00AA293C"/>
    <w:rsid w:val="00AA4909"/>
    <w:rsid w:val="00AA66C0"/>
    <w:rsid w:val="00AA7871"/>
    <w:rsid w:val="00AB2988"/>
    <w:rsid w:val="00AD1150"/>
    <w:rsid w:val="00AD44C2"/>
    <w:rsid w:val="00AD48FA"/>
    <w:rsid w:val="00AD5383"/>
    <w:rsid w:val="00AE4840"/>
    <w:rsid w:val="00AF2982"/>
    <w:rsid w:val="00B00487"/>
    <w:rsid w:val="00B11BB4"/>
    <w:rsid w:val="00B14717"/>
    <w:rsid w:val="00B15CD0"/>
    <w:rsid w:val="00B22BC2"/>
    <w:rsid w:val="00B25ADE"/>
    <w:rsid w:val="00B30179"/>
    <w:rsid w:val="00B36690"/>
    <w:rsid w:val="00B421C1"/>
    <w:rsid w:val="00B45C23"/>
    <w:rsid w:val="00B51AC0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236E"/>
    <w:rsid w:val="00B77D05"/>
    <w:rsid w:val="00B803B8"/>
    <w:rsid w:val="00B81206"/>
    <w:rsid w:val="00B81E12"/>
    <w:rsid w:val="00B8280B"/>
    <w:rsid w:val="00BA2681"/>
    <w:rsid w:val="00BA4044"/>
    <w:rsid w:val="00BA40E7"/>
    <w:rsid w:val="00BA616B"/>
    <w:rsid w:val="00BA65C1"/>
    <w:rsid w:val="00BB7CD1"/>
    <w:rsid w:val="00BB7FE9"/>
    <w:rsid w:val="00BC3FA0"/>
    <w:rsid w:val="00BC74E9"/>
    <w:rsid w:val="00BD55A0"/>
    <w:rsid w:val="00BF15A1"/>
    <w:rsid w:val="00BF68A8"/>
    <w:rsid w:val="00C01CD0"/>
    <w:rsid w:val="00C06BD0"/>
    <w:rsid w:val="00C10FE6"/>
    <w:rsid w:val="00C11A03"/>
    <w:rsid w:val="00C166FB"/>
    <w:rsid w:val="00C217AA"/>
    <w:rsid w:val="00C22C0C"/>
    <w:rsid w:val="00C43DF8"/>
    <w:rsid w:val="00C4527F"/>
    <w:rsid w:val="00C463DD"/>
    <w:rsid w:val="00C467C9"/>
    <w:rsid w:val="00C4724C"/>
    <w:rsid w:val="00C50425"/>
    <w:rsid w:val="00C629A0"/>
    <w:rsid w:val="00C64629"/>
    <w:rsid w:val="00C73056"/>
    <w:rsid w:val="00C745C3"/>
    <w:rsid w:val="00C7629A"/>
    <w:rsid w:val="00C844BD"/>
    <w:rsid w:val="00C87367"/>
    <w:rsid w:val="00C91C6A"/>
    <w:rsid w:val="00C967B1"/>
    <w:rsid w:val="00CA00BC"/>
    <w:rsid w:val="00CB3E03"/>
    <w:rsid w:val="00CB7618"/>
    <w:rsid w:val="00CC6176"/>
    <w:rsid w:val="00CD57D2"/>
    <w:rsid w:val="00CE4A8F"/>
    <w:rsid w:val="00CE4B11"/>
    <w:rsid w:val="00D00610"/>
    <w:rsid w:val="00D2031B"/>
    <w:rsid w:val="00D25FE2"/>
    <w:rsid w:val="00D263A7"/>
    <w:rsid w:val="00D3654F"/>
    <w:rsid w:val="00D41103"/>
    <w:rsid w:val="00D43252"/>
    <w:rsid w:val="00D473CD"/>
    <w:rsid w:val="00D47EEA"/>
    <w:rsid w:val="00D54567"/>
    <w:rsid w:val="00D550D4"/>
    <w:rsid w:val="00D61EEC"/>
    <w:rsid w:val="00D65303"/>
    <w:rsid w:val="00D729FB"/>
    <w:rsid w:val="00D773DF"/>
    <w:rsid w:val="00D80773"/>
    <w:rsid w:val="00D87235"/>
    <w:rsid w:val="00D876F8"/>
    <w:rsid w:val="00D9255F"/>
    <w:rsid w:val="00D95303"/>
    <w:rsid w:val="00D95C8A"/>
    <w:rsid w:val="00D978C6"/>
    <w:rsid w:val="00DA3C1C"/>
    <w:rsid w:val="00DB6CA5"/>
    <w:rsid w:val="00DC2362"/>
    <w:rsid w:val="00DC46C3"/>
    <w:rsid w:val="00DC634C"/>
    <w:rsid w:val="00DD1676"/>
    <w:rsid w:val="00E046DF"/>
    <w:rsid w:val="00E052C6"/>
    <w:rsid w:val="00E15557"/>
    <w:rsid w:val="00E22948"/>
    <w:rsid w:val="00E264A1"/>
    <w:rsid w:val="00E27346"/>
    <w:rsid w:val="00E31F5A"/>
    <w:rsid w:val="00E32A8A"/>
    <w:rsid w:val="00E3641A"/>
    <w:rsid w:val="00E665A8"/>
    <w:rsid w:val="00E66E97"/>
    <w:rsid w:val="00E71BC8"/>
    <w:rsid w:val="00E7260F"/>
    <w:rsid w:val="00E73F5D"/>
    <w:rsid w:val="00E746D9"/>
    <w:rsid w:val="00E77E4E"/>
    <w:rsid w:val="00E8090F"/>
    <w:rsid w:val="00E80DA0"/>
    <w:rsid w:val="00E819C4"/>
    <w:rsid w:val="00E96630"/>
    <w:rsid w:val="00E96736"/>
    <w:rsid w:val="00EA5018"/>
    <w:rsid w:val="00EA6ABB"/>
    <w:rsid w:val="00EB0665"/>
    <w:rsid w:val="00EC106A"/>
    <w:rsid w:val="00EC32A0"/>
    <w:rsid w:val="00ED7A2A"/>
    <w:rsid w:val="00ED7EE7"/>
    <w:rsid w:val="00EE57F2"/>
    <w:rsid w:val="00EE6B3A"/>
    <w:rsid w:val="00EF0D62"/>
    <w:rsid w:val="00EF1D7F"/>
    <w:rsid w:val="00F01F24"/>
    <w:rsid w:val="00F14AD4"/>
    <w:rsid w:val="00F227A6"/>
    <w:rsid w:val="00F30EB7"/>
    <w:rsid w:val="00F31E5F"/>
    <w:rsid w:val="00F36F0D"/>
    <w:rsid w:val="00F4272A"/>
    <w:rsid w:val="00F4342B"/>
    <w:rsid w:val="00F5279F"/>
    <w:rsid w:val="00F54642"/>
    <w:rsid w:val="00F6100A"/>
    <w:rsid w:val="00F66565"/>
    <w:rsid w:val="00F93781"/>
    <w:rsid w:val="00FA3772"/>
    <w:rsid w:val="00FB613B"/>
    <w:rsid w:val="00FC398D"/>
    <w:rsid w:val="00FC3C87"/>
    <w:rsid w:val="00FC68B7"/>
    <w:rsid w:val="00FD49F1"/>
    <w:rsid w:val="00FD655C"/>
    <w:rsid w:val="00FE0135"/>
    <w:rsid w:val="00FE106A"/>
    <w:rsid w:val="00FE232B"/>
    <w:rsid w:val="00FF145D"/>
    <w:rsid w:val="00FF5733"/>
    <w:rsid w:val="00FF77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954758"/>
  <w15:docId w15:val="{13094BB7-3FDF-41BA-B779-F7B60115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F3977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F3977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F3977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F3977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F3977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F3977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F3977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F397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9F397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F397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9F397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9F3977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sid w:val="009F397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9F3977"/>
  </w:style>
  <w:style w:type="paragraph" w:styleId="BodyTextIndent">
    <w:name w:val="Body Text Indent"/>
    <w:aliases w:val="Textkörper-Einzug"/>
    <w:basedOn w:val="Normal"/>
    <w:link w:val="BodyTextIndentChar"/>
    <w:rsid w:val="009F3977"/>
    <w:pPr>
      <w:spacing w:after="120"/>
      <w:ind w:left="283"/>
    </w:pPr>
  </w:style>
  <w:style w:type="paragraph" w:styleId="BlockText">
    <w:name w:val="Block Text"/>
    <w:basedOn w:val="Normal"/>
    <w:rsid w:val="009F397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character" w:styleId="CommentReference">
    <w:name w:val="annotation reference"/>
    <w:rsid w:val="009F3977"/>
    <w:rPr>
      <w:sz w:val="6"/>
    </w:rPr>
  </w:style>
  <w:style w:type="paragraph" w:styleId="CommentText">
    <w:name w:val="annotation text"/>
    <w:basedOn w:val="Normal"/>
    <w:link w:val="CommentTextChar"/>
    <w:rsid w:val="009F3977"/>
  </w:style>
  <w:style w:type="character" w:styleId="LineNumber">
    <w:name w:val="line number"/>
    <w:rsid w:val="009F397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9F397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F397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F397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F397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8A6C4F"/>
    <w:rPr>
      <w:color w:val="0000FF"/>
      <w:u w:val="singl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,5_GR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rsid w:val="00652CFC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80DA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E80DA0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E80DA0"/>
    <w:rPr>
      <w:b/>
      <w:bCs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6A020C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6A020C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6A020C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6A020C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6A020C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6A020C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6A020C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6A020C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6A020C"/>
    <w:rPr>
      <w:lang w:eastAsia="en-US"/>
    </w:rPr>
  </w:style>
  <w:style w:type="character" w:customStyle="1" w:styleId="PlainTextChar">
    <w:name w:val="Plain Text Char"/>
    <w:basedOn w:val="DefaultParagraphFont"/>
    <w:link w:val="PlainText"/>
    <w:rsid w:val="006A020C"/>
    <w:rPr>
      <w:rFonts w:cs="Courier New"/>
      <w:lang w:eastAsia="en-US"/>
    </w:rPr>
  </w:style>
  <w:style w:type="character" w:customStyle="1" w:styleId="BodyTextChar">
    <w:name w:val="Body Text Char"/>
    <w:basedOn w:val="DefaultParagraphFont"/>
    <w:link w:val="BodyText"/>
    <w:rsid w:val="006A020C"/>
    <w:rPr>
      <w:lang w:eastAsia="en-US"/>
    </w:rPr>
  </w:style>
  <w:style w:type="character" w:customStyle="1" w:styleId="BodyTextIndentChar">
    <w:name w:val="Body Text Indent Char"/>
    <w:aliases w:val="Textkörper-Einzug Char"/>
    <w:basedOn w:val="DefaultParagraphFont"/>
    <w:link w:val="BodyTextIndent"/>
    <w:rsid w:val="006A020C"/>
    <w:rPr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6A020C"/>
    <w:rPr>
      <w:sz w:val="18"/>
      <w:lang w:eastAsia="en-US"/>
    </w:rPr>
  </w:style>
  <w:style w:type="character" w:customStyle="1" w:styleId="BodyText2Char">
    <w:name w:val="Body Text 2 Char"/>
    <w:basedOn w:val="DefaultParagraphFont"/>
    <w:link w:val="BodyText2"/>
    <w:rsid w:val="006A020C"/>
    <w:rPr>
      <w:lang w:eastAsia="en-US"/>
    </w:rPr>
  </w:style>
  <w:style w:type="character" w:customStyle="1" w:styleId="BodyText3Char">
    <w:name w:val="Body Text 3 Char"/>
    <w:basedOn w:val="DefaultParagraphFont"/>
    <w:link w:val="BodyText3"/>
    <w:rsid w:val="006A020C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6A020C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6A020C"/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A020C"/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A020C"/>
    <w:rPr>
      <w:sz w:val="16"/>
      <w:szCs w:val="16"/>
      <w:lang w:eastAsia="en-US"/>
    </w:rPr>
  </w:style>
  <w:style w:type="character" w:customStyle="1" w:styleId="ClosingChar">
    <w:name w:val="Closing Char"/>
    <w:basedOn w:val="DefaultParagraphFont"/>
    <w:link w:val="Closing"/>
    <w:rsid w:val="006A020C"/>
    <w:rPr>
      <w:lang w:eastAsia="en-US"/>
    </w:rPr>
  </w:style>
  <w:style w:type="character" w:customStyle="1" w:styleId="DateChar">
    <w:name w:val="Date Char"/>
    <w:basedOn w:val="DefaultParagraphFont"/>
    <w:link w:val="Date"/>
    <w:rsid w:val="006A020C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6A020C"/>
    <w:rPr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6A020C"/>
    <w:rPr>
      <w:i/>
      <w:iCs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A020C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6A020C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6A020C"/>
    <w:rPr>
      <w:lang w:eastAsia="en-US"/>
    </w:rPr>
  </w:style>
  <w:style w:type="character" w:customStyle="1" w:styleId="SalutationChar">
    <w:name w:val="Salutation Char"/>
    <w:basedOn w:val="DefaultParagraphFont"/>
    <w:link w:val="Salutation"/>
    <w:rsid w:val="006A020C"/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6A020C"/>
    <w:rPr>
      <w:lang w:eastAsia="en-US"/>
    </w:rPr>
  </w:style>
  <w:style w:type="character" w:customStyle="1" w:styleId="SubtitleChar">
    <w:name w:val="Subtitle Char"/>
    <w:basedOn w:val="DefaultParagraphFont"/>
    <w:link w:val="Subtitle"/>
    <w:rsid w:val="006A020C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6A020C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6A020C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6A020C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A020C"/>
  </w:style>
  <w:style w:type="numbering" w:customStyle="1" w:styleId="NoList1">
    <w:name w:val="No List1"/>
    <w:next w:val="NoList"/>
    <w:semiHidden/>
    <w:rsid w:val="006A020C"/>
  </w:style>
  <w:style w:type="paragraph" w:customStyle="1" w:styleId="Rom2">
    <w:name w:val="Rom2"/>
    <w:basedOn w:val="Normal"/>
    <w:rsid w:val="006A020C"/>
    <w:pPr>
      <w:numPr>
        <w:numId w:val="31"/>
      </w:numPr>
      <w:tabs>
        <w:tab w:val="left" w:pos="1418"/>
      </w:tabs>
      <w:suppressAutoHyphens w:val="0"/>
      <w:spacing w:line="237" w:lineRule="exact"/>
    </w:pPr>
    <w:rPr>
      <w:sz w:val="24"/>
      <w:lang w:val="fr-CH"/>
    </w:rPr>
  </w:style>
  <w:style w:type="paragraph" w:customStyle="1" w:styleId="ParaNo">
    <w:name w:val="ParaNo."/>
    <w:basedOn w:val="Normal"/>
    <w:rsid w:val="006A020C"/>
    <w:pPr>
      <w:numPr>
        <w:numId w:val="32"/>
      </w:numPr>
      <w:tabs>
        <w:tab w:val="clear" w:pos="360"/>
        <w:tab w:val="left" w:pos="737"/>
        <w:tab w:val="left" w:pos="1418"/>
      </w:tabs>
      <w:suppressAutoHyphens w:val="0"/>
      <w:spacing w:line="240" w:lineRule="auto"/>
    </w:pPr>
    <w:rPr>
      <w:sz w:val="24"/>
      <w:lang w:val="fr-CH"/>
    </w:rPr>
  </w:style>
  <w:style w:type="paragraph" w:customStyle="1" w:styleId="Num-DocParagraph">
    <w:name w:val="Num-Doc Paragraph"/>
    <w:basedOn w:val="BodyText"/>
    <w:rsid w:val="006A020C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</w:pPr>
    <w:rPr>
      <w:rFonts w:ascii="Times" w:hAnsi="Times"/>
      <w:sz w:val="22"/>
    </w:rPr>
  </w:style>
  <w:style w:type="paragraph" w:customStyle="1" w:styleId="NumDocPara">
    <w:name w:val="Num©Doc Para"/>
    <w:basedOn w:val="Normal"/>
    <w:rsid w:val="006A020C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z w:val="22"/>
      <w:lang w:val="en-US"/>
    </w:rPr>
  </w:style>
  <w:style w:type="paragraph" w:customStyle="1" w:styleId="Style1">
    <w:name w:val="Style1"/>
    <w:basedOn w:val="Normal"/>
    <w:rsid w:val="006A020C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</w:pPr>
    <w:rPr>
      <w:sz w:val="22"/>
      <w:lang w:val="fr-FR"/>
    </w:rPr>
  </w:style>
  <w:style w:type="paragraph" w:styleId="TOC5">
    <w:name w:val="toc 5"/>
    <w:basedOn w:val="Normal"/>
    <w:next w:val="Normal"/>
    <w:autoRedefine/>
    <w:semiHidden/>
    <w:rsid w:val="006A020C"/>
    <w:pPr>
      <w:suppressAutoHyphens w:val="0"/>
      <w:spacing w:line="240" w:lineRule="auto"/>
      <w:ind w:left="880"/>
    </w:pPr>
    <w:rPr>
      <w:sz w:val="22"/>
      <w:szCs w:val="24"/>
    </w:rPr>
  </w:style>
  <w:style w:type="paragraph" w:customStyle="1" w:styleId="Standardowy">
    <w:name w:val="Standardowy"/>
    <w:rsid w:val="006A020C"/>
    <w:rPr>
      <w:rFonts w:ascii="Arial" w:hAnsi="Arial"/>
      <w:sz w:val="24"/>
      <w:lang w:eastAsia="en-US"/>
    </w:rPr>
  </w:style>
  <w:style w:type="paragraph" w:customStyle="1" w:styleId="Tabletitle">
    <w:name w:val="Table title"/>
    <w:basedOn w:val="Normal"/>
    <w:next w:val="Normal"/>
    <w:rsid w:val="006A020C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ja-JP"/>
    </w:rPr>
  </w:style>
  <w:style w:type="paragraph" w:customStyle="1" w:styleId="Style10">
    <w:name w:val="Style 10"/>
    <w:basedOn w:val="Normal"/>
    <w:rsid w:val="006A020C"/>
    <w:pPr>
      <w:widowControl w:val="0"/>
      <w:suppressAutoHyphens w:val="0"/>
      <w:spacing w:line="240" w:lineRule="auto"/>
      <w:ind w:left="1944"/>
    </w:pPr>
    <w:rPr>
      <w:noProof/>
      <w:color w:val="000000"/>
    </w:rPr>
  </w:style>
  <w:style w:type="paragraph" w:customStyle="1" w:styleId="a">
    <w:name w:val="–"/>
    <w:rsid w:val="006A020C"/>
    <w:pPr>
      <w:autoSpaceDE w:val="0"/>
      <w:autoSpaceDN w:val="0"/>
      <w:adjustRightInd w:val="0"/>
    </w:pPr>
    <w:rPr>
      <w:rFonts w:ascii="Arial" w:hAnsi="Arial"/>
      <w:sz w:val="24"/>
      <w:lang w:val="en-US" w:eastAsia="de-DE"/>
    </w:rPr>
  </w:style>
  <w:style w:type="character" w:customStyle="1" w:styleId="cataloguedetail-doctitle1">
    <w:name w:val="cataloguedetail-doctitle1"/>
    <w:rsid w:val="006A020C"/>
    <w:rPr>
      <w:rFonts w:ascii="Verdana" w:hAnsi="Verdana"/>
      <w:b/>
      <w:color w:val="002597"/>
      <w:sz w:val="12"/>
    </w:rPr>
  </w:style>
  <w:style w:type="paragraph" w:customStyle="1" w:styleId="QuickFormat1">
    <w:name w:val="QuickFormat1"/>
    <w:rsid w:val="006A020C"/>
    <w:rPr>
      <w:rFonts w:ascii="CG Times" w:hAnsi="CG Times"/>
      <w:sz w:val="22"/>
      <w:lang w:eastAsia="en-US"/>
    </w:rPr>
  </w:style>
  <w:style w:type="paragraph" w:customStyle="1" w:styleId="Instruction">
    <w:name w:val="Instruction"/>
    <w:basedOn w:val="Normal"/>
    <w:rsid w:val="006A020C"/>
    <w:pPr>
      <w:suppressAutoHyphens w:val="0"/>
      <w:spacing w:line="240" w:lineRule="auto"/>
    </w:pPr>
    <w:rPr>
      <w:rFonts w:ascii="Arial" w:hAnsi="Arial"/>
      <w:b/>
      <w:sz w:val="24"/>
    </w:rPr>
  </w:style>
  <w:style w:type="paragraph" w:customStyle="1" w:styleId="Randnummer">
    <w:name w:val="Randnummer"/>
    <w:basedOn w:val="Normal"/>
    <w:rsid w:val="006A020C"/>
    <w:pPr>
      <w:tabs>
        <w:tab w:val="left" w:pos="425"/>
        <w:tab w:val="left" w:pos="580"/>
        <w:tab w:val="left" w:pos="851"/>
        <w:tab w:val="left" w:pos="1100"/>
        <w:tab w:val="left" w:pos="1276"/>
      </w:tabs>
      <w:suppressAutoHyphens w:val="0"/>
      <w:spacing w:before="180" w:line="240" w:lineRule="auto"/>
      <w:ind w:left="1080" w:hanging="1080"/>
    </w:pPr>
    <w:rPr>
      <w:rFonts w:ascii="Arial" w:hAnsi="Arial"/>
      <w:color w:val="000000"/>
      <w:sz w:val="18"/>
      <w:lang w:val="de-DE" w:eastAsia="de-DE"/>
    </w:rPr>
  </w:style>
  <w:style w:type="paragraph" w:customStyle="1" w:styleId="Rom1">
    <w:name w:val="Rom1"/>
    <w:basedOn w:val="Normal"/>
    <w:rsid w:val="006A020C"/>
    <w:pPr>
      <w:numPr>
        <w:numId w:val="33"/>
      </w:numPr>
      <w:suppressAutoHyphens w:val="0"/>
      <w:spacing w:line="240" w:lineRule="auto"/>
      <w:ind w:left="1441" w:hanging="590"/>
    </w:pPr>
    <w:rPr>
      <w:sz w:val="24"/>
      <w:szCs w:val="24"/>
      <w:lang w:val="fr-FR" w:eastAsia="fr-FR"/>
    </w:rPr>
  </w:style>
  <w:style w:type="paragraph" w:customStyle="1" w:styleId="Titre3">
    <w:name w:val="Titre3"/>
    <w:basedOn w:val="Normal"/>
    <w:rsid w:val="006A020C"/>
    <w:pPr>
      <w:suppressAutoHyphens w:val="0"/>
      <w:spacing w:before="240" w:line="240" w:lineRule="auto"/>
    </w:pPr>
    <w:rPr>
      <w:sz w:val="24"/>
      <w:szCs w:val="24"/>
    </w:rPr>
  </w:style>
  <w:style w:type="paragraph" w:customStyle="1" w:styleId="NoteHead">
    <w:name w:val="NoteHead"/>
    <w:basedOn w:val="Normal"/>
    <w:next w:val="Normal"/>
    <w:rsid w:val="006A020C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paragraph" w:customStyle="1" w:styleId="UNKop1">
    <w:name w:val="UN Kop 1"/>
    <w:basedOn w:val="Normal"/>
    <w:next w:val="Normal"/>
    <w:rsid w:val="006A020C"/>
    <w:pPr>
      <w:suppressAutoHyphens w:val="0"/>
      <w:spacing w:line="240" w:lineRule="auto"/>
      <w:outlineLvl w:val="0"/>
    </w:pPr>
    <w:rPr>
      <w:caps/>
      <w:sz w:val="22"/>
      <w:lang w:val="nl-NL" w:eastAsia="nl-NL"/>
    </w:rPr>
  </w:style>
  <w:style w:type="paragraph" w:customStyle="1" w:styleId="c">
    <w:name w:val="c‡"/>
    <w:rsid w:val="006A020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customStyle="1" w:styleId="A1CharCharCharCharChar">
    <w:name w:val="A1 Char Char Char Char Char"/>
    <w:aliases w:val="normaal Char Char Char Char Char"/>
    <w:rsid w:val="006A020C"/>
    <w:pPr>
      <w:spacing w:line="280" w:lineRule="exact"/>
    </w:pPr>
    <w:rPr>
      <w:rFonts w:eastAsia="Batang"/>
      <w:sz w:val="22"/>
      <w:lang w:val="nl-NL" w:eastAsia="en-US"/>
    </w:rPr>
  </w:style>
  <w:style w:type="character" w:customStyle="1" w:styleId="A1CharCharCharCharCharChar">
    <w:name w:val="A1 Char Char Char Char Char Char"/>
    <w:aliases w:val="normaal Char Char Char Char Char Char"/>
    <w:rsid w:val="006A020C"/>
    <w:rPr>
      <w:rFonts w:eastAsia="Batang"/>
      <w:sz w:val="22"/>
      <w:lang w:val="nl-NL" w:eastAsia="en-US"/>
    </w:rPr>
  </w:style>
  <w:style w:type="paragraph" w:customStyle="1" w:styleId="RIDRCTitre1">
    <w:name w:val="RID_RC_Titre_1"/>
    <w:basedOn w:val="Heading1"/>
    <w:rsid w:val="006A020C"/>
    <w:pPr>
      <w:keepNext/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after="240"/>
      <w:ind w:hanging="1134"/>
      <w:jc w:val="both"/>
    </w:pPr>
    <w:rPr>
      <w:b/>
      <w:bCs/>
      <w:kern w:val="28"/>
      <w:sz w:val="24"/>
      <w:szCs w:val="24"/>
      <w:lang w:val="fr-CH" w:eastAsia="fr-CH"/>
    </w:rPr>
  </w:style>
  <w:style w:type="paragraph" w:customStyle="1" w:styleId="paragraphe">
    <w:name w:val="paragraphe"/>
    <w:basedOn w:val="Normal"/>
    <w:rsid w:val="006A020C"/>
    <w:pPr>
      <w:tabs>
        <w:tab w:val="left" w:pos="567"/>
      </w:tabs>
      <w:suppressAutoHyphens w:val="0"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sz w:val="24"/>
      <w:szCs w:val="24"/>
      <w:lang w:val="fr-FR" w:eastAsia="fr-FR"/>
    </w:rPr>
  </w:style>
  <w:style w:type="paragraph" w:styleId="DocumentMap">
    <w:name w:val="Document Map"/>
    <w:basedOn w:val="Normal"/>
    <w:link w:val="DocumentMapChar"/>
    <w:semiHidden/>
    <w:rsid w:val="006A020C"/>
    <w:pPr>
      <w:shd w:val="clear" w:color="auto" w:fill="000080"/>
      <w:tabs>
        <w:tab w:val="left" w:pos="1418"/>
      </w:tabs>
      <w:suppressAutoHyphens w:val="0"/>
      <w:spacing w:line="240" w:lineRule="auto"/>
    </w:pPr>
    <w:rPr>
      <w:rFonts w:ascii="Tahoma" w:hAnsi="Tahoma"/>
      <w:sz w:val="22"/>
    </w:rPr>
  </w:style>
  <w:style w:type="character" w:customStyle="1" w:styleId="DocumentMapChar">
    <w:name w:val="Document Map Char"/>
    <w:basedOn w:val="DefaultParagraphFont"/>
    <w:link w:val="DocumentMap"/>
    <w:semiHidden/>
    <w:rsid w:val="006A020C"/>
    <w:rPr>
      <w:rFonts w:ascii="Tahoma" w:hAnsi="Tahoma"/>
      <w:sz w:val="22"/>
      <w:shd w:val="clear" w:color="auto" w:fill="000080"/>
      <w:lang w:eastAsia="en-US"/>
    </w:rPr>
  </w:style>
  <w:style w:type="paragraph" w:customStyle="1" w:styleId="16">
    <w:name w:val="Заголовок 16"/>
    <w:basedOn w:val="Normal"/>
    <w:rsid w:val="006A020C"/>
    <w:pPr>
      <w:tabs>
        <w:tab w:val="left" w:pos="567"/>
        <w:tab w:val="left" w:pos="1134"/>
        <w:tab w:val="left" w:pos="1418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ascii="Arial" w:hAnsi="Arial"/>
    </w:rPr>
  </w:style>
  <w:style w:type="paragraph" w:customStyle="1" w:styleId="1AutoList3">
    <w:name w:val="1AutoList3"/>
    <w:rsid w:val="006A020C"/>
    <w:pPr>
      <w:tabs>
        <w:tab w:val="left" w:pos="720"/>
      </w:tabs>
      <w:ind w:left="720" w:hanging="720"/>
    </w:pPr>
    <w:rPr>
      <w:sz w:val="24"/>
      <w:lang w:val="en-US" w:eastAsia="en-US"/>
    </w:rPr>
  </w:style>
  <w:style w:type="character" w:customStyle="1" w:styleId="SingleTxtGCarCar">
    <w:name w:val="_ Single Txt_G Car Car"/>
    <w:locked/>
    <w:rsid w:val="006A020C"/>
    <w:rPr>
      <w:sz w:val="22"/>
      <w:lang w:val="en-GB" w:eastAsia="en-US"/>
    </w:rPr>
  </w:style>
  <w:style w:type="table" w:customStyle="1" w:styleId="Grilledutableau1">
    <w:name w:val="Grille du tableau1"/>
    <w:rsid w:val="006A020C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"/>
    <w:basedOn w:val="TableNormal"/>
    <w:next w:val="TableGrid"/>
    <w:rsid w:val="006A020C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–1"/>
    <w:rsid w:val="006A020C"/>
    <w:pPr>
      <w:autoSpaceDE w:val="0"/>
      <w:autoSpaceDN w:val="0"/>
      <w:adjustRightInd w:val="0"/>
    </w:pPr>
    <w:rPr>
      <w:rFonts w:ascii="Arial" w:hAnsi="Arial"/>
      <w:sz w:val="24"/>
      <w:lang w:val="en-US" w:eastAsia="de-DE"/>
    </w:rPr>
  </w:style>
  <w:style w:type="table" w:customStyle="1" w:styleId="TableColorful21">
    <w:name w:val="Table Colorful 21"/>
    <w:basedOn w:val="TableNormal"/>
    <w:next w:val="TableColorful2"/>
    <w:rsid w:val="006A020C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mmentTextChar1">
    <w:name w:val="Comment Text Char1"/>
    <w:basedOn w:val="DefaultParagraphFont"/>
    <w:rsid w:val="006A020C"/>
    <w:rPr>
      <w:lang w:val="en-GB" w:eastAsia="en-US"/>
    </w:rPr>
  </w:style>
  <w:style w:type="paragraph" w:styleId="Revision">
    <w:name w:val="Revision"/>
    <w:hidden/>
    <w:semiHidden/>
    <w:rsid w:val="006A020C"/>
    <w:rPr>
      <w:sz w:val="22"/>
      <w:lang w:eastAsia="en-US"/>
    </w:rPr>
  </w:style>
  <w:style w:type="paragraph" w:customStyle="1" w:styleId="western">
    <w:name w:val="western"/>
    <w:basedOn w:val="Normal"/>
    <w:rsid w:val="006A020C"/>
    <w:pPr>
      <w:suppressAutoHyphens w:val="0"/>
      <w:spacing w:before="100" w:beforeAutospacing="1" w:after="142" w:line="288" w:lineRule="auto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17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C42D0C95EDF33E448F627118FF22A7A6" ma:contentTypeVersion="96" ma:contentTypeDescription="" ma:contentTypeScope="" ma:versionID="a95f8e99dea2bc63330984f25a69ba4a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2d2de5219807974a00715cb2690155cd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  <xsd:element ref="ns2:ld7bbc3b2ed8490183b0c65deac9821a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96b64f-5db9-4af8-a73c-358f18822bbe}" ma:internalName="TaxCatchAll" ma:showField="CatchAllData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96b64f-5db9-4af8-a73c-358f18822bbe}" ma:internalName="TaxCatchAllLabel" ma:readOnly="true" ma:showField="CatchAllDataLabel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  <xsd:element name="ld7bbc3b2ed8490183b0c65deac9821a" ma:index="20" nillable="true" ma:taxonomy="true" ma:internalName="ld7bbc3b2ed8490183b0c65deac9821a" ma:taxonomyFieldName="Meeting_x0020_with" ma:displayName="Meeting with" ma:default="" ma:fieldId="{5d7bbc3b-2ed8-4901-83b0-c65deac9821a}" ma:sspId="b1d52ad1-4fc8-48e5-9ebf-c709b056ed17" ma:termSetId="33943100-bd3a-45fb-a225-202a2d7eed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_x0020_date" ma:index="2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>SST - Support to Stakeholders</TermName>
          <TermId>149ac487-0344-439a-a9a4-ca8c9cc8d759</TermId>
        </TermInfo>
      </Terms>
    </g337828d867743cab065af36c4e1a31c>
    <Project_x0020_Code xmlns="37dc432a-8ebf-4af5-8237-268edd3a8664">ERA-REP-126</Project_x0020_Code>
    <_dlc_DocId xmlns="37dc432a-8ebf-4af5-8237-268edd3a8664">ERAEXT-862870994-72</_dlc_DocId>
    <TaxCatchAll xmlns="37dc432a-8ebf-4af5-8237-268edd3a8664">
      <Value>201</Value>
      <Value>733</Value>
      <Value>458</Value>
      <Value>1122</Value>
      <Value>572</Value>
    </TaxCatchAll>
    <_dlc_DocIdUrl xmlns="37dc432a-8ebf-4af5-8237-268edd3a8664">
      <Url>https://extranet.era.europa.eu/TDG-EC/_layouts/15/DocIdRedir.aspx?ID=ERAEXT-862870994-72</Url>
      <Description>ERAEXT-862870994-72</Description>
    </_dlc_DocIdUrl>
    <Meeting_x0020_date xmlns="37dc432a-8ebf-4af5-8237-268edd3a8664">2017-09-18T22:00:00+00:00</Meeting_x0020_date>
    <ld7bbc3b2ed8490183b0c65deac9821a xmlns="37dc432a-8ebf-4af5-8237-268edd3a8664">
      <Terms xmlns="http://schemas.microsoft.com/office/infopath/2007/PartnerControls">
        <TermInfo xmlns="http://schemas.microsoft.com/office/infopath/2007/PartnerControls">
          <TermName>UNECE</TermName>
          <TermId>d4ebf870-4311-44a6-8b4e-bc5e822f8164</TermId>
        </TermInfo>
      </Terms>
    </ld7bbc3b2ed8490183b0c65deac9821a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>ERA</TermName>
          <TermId>8287c6ea-6f12-4bfd-9fc9-6825fce534f5</TermId>
        </TermInfo>
      </Terms>
    </gf147c1d654543abacff4a31dfc45623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Document</TermName>
          <TermId xmlns="http://schemas.microsoft.com/office/infopath/2007/PartnerControls">9faa2977-25ea-4ed6-974b-53a8139bec3f</TermId>
        </TermInfo>
      </Terms>
    </h70713ed90ce4adeabe454f2aabfa4ef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38DC-590B-4458-8EF4-01D30790D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4E295-152D-4239-82ED-C0E587FAF4F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C3FB2FA-09BF-4618-A8EA-4E8158C77B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A9478D-2791-47BF-A97D-8D2F18B977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3F43E4-9B35-4DE2-9CC1-95CEA0228BD7}">
  <ds:schemaRefs>
    <ds:schemaRef ds:uri="http://schemas.microsoft.com/office/2006/documentManagement/types"/>
    <ds:schemaRef ds:uri="37dc432a-8ebf-4af5-8237-268edd3a8664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C1FE582D-FB2E-44E5-A6FD-3A191ED7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2017-09-13T07:02:00Z</cp:lastPrinted>
  <dcterms:created xsi:type="dcterms:W3CDTF">2017-09-13T07:01:00Z</dcterms:created>
  <dcterms:modified xsi:type="dcterms:W3CDTF">2017-09-13T07:03:00Z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0x010100CA9806D3932DA942ADAA782981EB548D00C42D0C95EDF33E448F627118FF22A7A6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9b7e45f9-a0a2-4d52-a836-1b0d44fe25e8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458;#Technical Document|9faa2977-25ea-4ed6-974b-53a8139bec3f</vt:lpwstr>
  </property>
</Properties>
</file>