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A" w:rsidRPr="00F8067A"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F8067A">
        <w:rPr>
          <w:rFonts w:ascii="Arial" w:eastAsia="Arial" w:hAnsi="Arial" w:cs="Arial"/>
          <w:bCs/>
          <w:noProof/>
          <w:szCs w:val="24"/>
          <w:lang w:val="en-GB" w:eastAsia="en-GB"/>
        </w:rPr>
        <w:drawing>
          <wp:anchor distT="0" distB="0" distL="114300" distR="114300" simplePos="0" relativeHeight="251659264" behindDoc="0" locked="0" layoutInCell="1" allowOverlap="1" wp14:anchorId="15B2418F" wp14:editId="7289CA6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F8067A">
        <w:rPr>
          <w:rFonts w:ascii="Arial" w:eastAsia="Arial" w:hAnsi="Arial" w:cs="Arial"/>
          <w:bCs/>
          <w:szCs w:val="24"/>
          <w:lang w:val="en-US" w:eastAsia="de-DE"/>
        </w:rPr>
        <w:t>CCNR-ZKR/ADN/WP.15/AC.2/2018/</w:t>
      </w:r>
      <w:r w:rsidR="009D2885">
        <w:rPr>
          <w:rFonts w:ascii="Arial" w:eastAsia="Arial" w:hAnsi="Arial" w:cs="Arial"/>
          <w:bCs/>
          <w:szCs w:val="24"/>
          <w:lang w:val="en-US" w:eastAsia="de-DE"/>
        </w:rPr>
        <w:t>9</w:t>
      </w:r>
    </w:p>
    <w:p w:rsidR="00F8067A" w:rsidRPr="00F8067A"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F8067A">
        <w:rPr>
          <w:rFonts w:ascii="Arial" w:hAnsi="Arial" w:cs="Arial"/>
          <w:sz w:val="16"/>
          <w:szCs w:val="24"/>
          <w:lang w:eastAsia="de-DE"/>
        </w:rPr>
        <w:t>Allgemeine Verteilung</w:t>
      </w:r>
    </w:p>
    <w:p w:rsidR="00F8067A" w:rsidRPr="00F8067A" w:rsidRDefault="009D2885"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20</w:t>
      </w:r>
      <w:r w:rsidR="00F8067A" w:rsidRPr="00F8067A">
        <w:rPr>
          <w:rFonts w:ascii="Arial" w:eastAsia="Arial" w:hAnsi="Arial" w:cs="Arial"/>
          <w:szCs w:val="24"/>
          <w:lang w:eastAsia="de-DE"/>
        </w:rPr>
        <w:t>. Oktober 2017</w:t>
      </w:r>
    </w:p>
    <w:p w:rsidR="00F8067A" w:rsidRPr="00F8067A"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F8067A">
        <w:rPr>
          <w:rFonts w:ascii="Arial" w:eastAsia="Arial" w:hAnsi="Arial" w:cs="Arial"/>
          <w:sz w:val="16"/>
          <w:szCs w:val="24"/>
          <w:lang w:eastAsia="de-DE"/>
        </w:rPr>
        <w:t>Or. DEUTSCH</w:t>
      </w:r>
    </w:p>
    <w:p w:rsidR="00F8067A" w:rsidRPr="00F8067A"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rsidR="00F8067A" w:rsidRPr="00F8067A"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rsidR="00F8067A" w:rsidRPr="00F8067A"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F8067A">
        <w:rPr>
          <w:rFonts w:ascii="Arial" w:hAnsi="Arial"/>
          <w:noProof/>
          <w:sz w:val="16"/>
          <w:szCs w:val="24"/>
        </w:rPr>
        <w:t>GEMEINSAME EXPERTENTAGUNG FÜR DIE DEM</w:t>
      </w:r>
    </w:p>
    <w:p w:rsidR="00F8067A" w:rsidRPr="00F8067A"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F8067A">
        <w:rPr>
          <w:rFonts w:ascii="Arial" w:hAnsi="Arial"/>
          <w:noProof/>
          <w:sz w:val="16"/>
          <w:szCs w:val="24"/>
        </w:rPr>
        <w:t>ÜBEREINKOMMEN ÜBER DIE INTERNATIONALE BEFÖRDERUNG</w:t>
      </w:r>
    </w:p>
    <w:p w:rsidR="00F8067A" w:rsidRPr="00F8067A"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F8067A">
        <w:rPr>
          <w:rFonts w:ascii="Arial" w:hAnsi="Arial"/>
          <w:noProof/>
          <w:sz w:val="16"/>
          <w:szCs w:val="24"/>
        </w:rPr>
        <w:t>VON GEFÄHRLICHEN GÜTERN AUF BINNENWASSERSTRASSEN</w:t>
      </w:r>
    </w:p>
    <w:p w:rsidR="00F8067A" w:rsidRPr="00F8067A"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F8067A">
        <w:rPr>
          <w:rFonts w:ascii="Arial" w:hAnsi="Arial"/>
          <w:noProof/>
          <w:sz w:val="16"/>
          <w:szCs w:val="24"/>
        </w:rPr>
        <w:t>BEIGEFÜGTE VERORDNUNG (ADN)</w:t>
      </w:r>
    </w:p>
    <w:p w:rsidR="00F8067A" w:rsidRPr="00F8067A" w:rsidRDefault="00F8067A" w:rsidP="00F8067A">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F8067A">
        <w:rPr>
          <w:rFonts w:ascii="Arial" w:hAnsi="Arial"/>
          <w:noProof/>
          <w:sz w:val="16"/>
          <w:szCs w:val="24"/>
        </w:rPr>
        <w:t>(SICHERHEITSAUSSCHUSS)</w:t>
      </w:r>
    </w:p>
    <w:p w:rsidR="00F8067A" w:rsidRPr="00F8067A" w:rsidRDefault="00F8067A" w:rsidP="00F8067A">
      <w:pPr>
        <w:widowControl/>
        <w:tabs>
          <w:tab w:val="left" w:pos="2977"/>
        </w:tabs>
        <w:overflowPunct/>
        <w:autoSpaceDE/>
        <w:autoSpaceDN/>
        <w:adjustRightInd/>
        <w:snapToGrid w:val="0"/>
        <w:ind w:left="3960" w:firstLine="0"/>
        <w:jc w:val="left"/>
        <w:textAlignment w:val="auto"/>
        <w:rPr>
          <w:rFonts w:ascii="Arial" w:hAnsi="Arial"/>
          <w:sz w:val="16"/>
          <w:szCs w:val="24"/>
        </w:rPr>
      </w:pPr>
      <w:r w:rsidRPr="00F8067A">
        <w:rPr>
          <w:rFonts w:ascii="Arial" w:hAnsi="Arial"/>
          <w:sz w:val="16"/>
          <w:szCs w:val="24"/>
        </w:rPr>
        <w:t>(32. Tagung, Genf, 22. bis 26. Januar 2018)</w:t>
      </w:r>
    </w:p>
    <w:p w:rsidR="00F8067A" w:rsidRPr="00F8067A" w:rsidRDefault="00F8067A" w:rsidP="00F8067A">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F8067A">
        <w:rPr>
          <w:rFonts w:ascii="Arial" w:hAnsi="Arial" w:cs="Arial"/>
          <w:sz w:val="16"/>
          <w:szCs w:val="16"/>
          <w:lang w:eastAsia="en-US"/>
        </w:rPr>
        <w:t xml:space="preserve">Punkt </w:t>
      </w:r>
      <w:r w:rsidR="00982F17">
        <w:rPr>
          <w:rFonts w:ascii="Arial" w:hAnsi="Arial" w:cs="Arial"/>
          <w:sz w:val="16"/>
          <w:szCs w:val="16"/>
          <w:lang w:eastAsia="en-US"/>
        </w:rPr>
        <w:t>5 b)</w:t>
      </w:r>
      <w:r w:rsidRPr="00F8067A">
        <w:rPr>
          <w:rFonts w:ascii="Arial" w:hAnsi="Arial" w:cs="Arial"/>
          <w:sz w:val="16"/>
          <w:szCs w:val="16"/>
          <w:lang w:eastAsia="en-US"/>
        </w:rPr>
        <w:t xml:space="preserve"> zur vorläufigen Tagesordnung</w:t>
      </w:r>
    </w:p>
    <w:p w:rsidR="00F8067A" w:rsidRPr="00F8067A" w:rsidRDefault="00F8067A" w:rsidP="00F8067A">
      <w:pPr>
        <w:ind w:left="3960" w:firstLine="9"/>
        <w:rPr>
          <w:rFonts w:ascii="Arial" w:hAnsi="Arial" w:cs="Arial"/>
          <w:b/>
          <w:sz w:val="16"/>
          <w:szCs w:val="16"/>
          <w:lang w:eastAsia="en-US"/>
        </w:rPr>
      </w:pPr>
      <w:r w:rsidRPr="00F8067A">
        <w:rPr>
          <w:rFonts w:ascii="Arial" w:hAnsi="Arial" w:cs="Arial"/>
          <w:b/>
          <w:sz w:val="16"/>
          <w:szCs w:val="16"/>
          <w:lang w:eastAsia="en-US"/>
        </w:rPr>
        <w:t>Vorschläge für Änderungen der dem ADN beigefügten Verordnung: Weitere Vorschläge</w:t>
      </w:r>
    </w:p>
    <w:p w:rsidR="00F8067A" w:rsidRPr="00F8067A"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F8067A" w:rsidRPr="00F8067A"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F8067A" w:rsidRPr="00F8067A"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F8067A" w:rsidRPr="00F8067A" w:rsidRDefault="00F8067A" w:rsidP="001E133B">
      <w:pPr>
        <w:spacing w:before="360" w:after="360" w:line="300" w:lineRule="exact"/>
        <w:ind w:right="849" w:firstLine="0"/>
        <w:rPr>
          <w:b/>
          <w:sz w:val="28"/>
          <w:szCs w:val="28"/>
        </w:rPr>
      </w:pPr>
      <w:r w:rsidRPr="00F8067A">
        <w:rPr>
          <w:b/>
          <w:sz w:val="28"/>
          <w:szCs w:val="28"/>
        </w:rPr>
        <w:t>Anschluß des Schiffss</w:t>
      </w:r>
      <w:r w:rsidR="005C58CE">
        <w:rPr>
          <w:b/>
          <w:sz w:val="28"/>
          <w:szCs w:val="28"/>
        </w:rPr>
        <w:t>tromnetzes an ein Landstromnetz</w:t>
      </w:r>
    </w:p>
    <w:p w:rsidR="00F8067A" w:rsidRDefault="00F8067A" w:rsidP="001E133B">
      <w:pPr>
        <w:keepNext/>
        <w:keepLines/>
        <w:widowControl/>
        <w:suppressAutoHyphens/>
        <w:overflowPunct/>
        <w:autoSpaceDE/>
        <w:autoSpaceDN/>
        <w:adjustRightInd/>
        <w:snapToGrid w:val="0"/>
        <w:spacing w:before="360" w:after="240" w:line="270" w:lineRule="exact"/>
        <w:ind w:right="567" w:firstLine="0"/>
        <w:jc w:val="left"/>
        <w:textAlignment w:val="auto"/>
        <w:rPr>
          <w:b/>
          <w:sz w:val="18"/>
          <w:vertAlign w:val="superscript"/>
        </w:rPr>
      </w:pPr>
      <w:r w:rsidRPr="00F8067A">
        <w:rPr>
          <w:b/>
          <w:sz w:val="24"/>
        </w:rPr>
        <w:t>Vorgelegt von Deutschland</w:t>
      </w:r>
      <w:r w:rsidRPr="00F8067A">
        <w:rPr>
          <w:b/>
          <w:sz w:val="18"/>
          <w:vertAlign w:val="superscript"/>
        </w:rPr>
        <w:footnoteReference w:id="1"/>
      </w:r>
      <w:r w:rsidRPr="00F8067A">
        <w:rPr>
          <w:b/>
          <w:sz w:val="18"/>
          <w:vertAlign w:val="superscript"/>
        </w:rPr>
        <w:t>,</w:t>
      </w:r>
      <w:r w:rsidRPr="00F8067A">
        <w:rPr>
          <w:b/>
          <w:sz w:val="18"/>
          <w:vertAlign w:val="superscript"/>
        </w:rPr>
        <w:footnoteReference w:id="2"/>
      </w:r>
    </w:p>
    <w:p w:rsidR="001E133B" w:rsidRPr="00F8067A" w:rsidRDefault="001E133B" w:rsidP="001E133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F8067A" w:rsidRPr="00F8067A" w:rsidTr="00BF6089">
        <w:trPr>
          <w:jc w:val="center"/>
        </w:trPr>
        <w:tc>
          <w:tcPr>
            <w:tcW w:w="2330" w:type="dxa"/>
          </w:tcPr>
          <w:p w:rsidR="00F8067A" w:rsidRPr="00F8067A" w:rsidRDefault="00F8067A" w:rsidP="00BF6089">
            <w:pPr>
              <w:tabs>
                <w:tab w:val="left" w:pos="284"/>
              </w:tabs>
              <w:spacing w:before="120" w:after="120"/>
              <w:rPr>
                <w:i/>
                <w:lang w:eastAsia="en-US"/>
              </w:rPr>
            </w:pPr>
            <w:r w:rsidRPr="00F8067A">
              <w:rPr>
                <w:rFonts w:eastAsia="Arial"/>
                <w:i/>
                <w:lang w:eastAsia="en-US"/>
              </w:rPr>
              <w:t>Zusammenfassung</w:t>
            </w:r>
          </w:p>
        </w:tc>
        <w:tc>
          <w:tcPr>
            <w:tcW w:w="7309" w:type="dxa"/>
          </w:tcPr>
          <w:p w:rsidR="00F8067A" w:rsidRPr="00F8067A" w:rsidRDefault="00F8067A" w:rsidP="00BF6089">
            <w:pPr>
              <w:spacing w:before="120" w:after="120"/>
              <w:rPr>
                <w:lang w:eastAsia="en-US"/>
              </w:rPr>
            </w:pPr>
          </w:p>
        </w:tc>
      </w:tr>
      <w:tr w:rsidR="00F8067A" w:rsidRPr="00F8067A" w:rsidTr="00BF6089">
        <w:trPr>
          <w:jc w:val="center"/>
        </w:trPr>
        <w:tc>
          <w:tcPr>
            <w:tcW w:w="2330" w:type="dxa"/>
            <w:tcBorders>
              <w:bottom w:val="single" w:sz="4" w:space="0" w:color="auto"/>
            </w:tcBorders>
          </w:tcPr>
          <w:p w:rsidR="00F8067A" w:rsidRPr="00F8067A" w:rsidRDefault="00F8067A" w:rsidP="001E133B">
            <w:pPr>
              <w:tabs>
                <w:tab w:val="left" w:pos="284"/>
              </w:tabs>
              <w:spacing w:before="120"/>
              <w:jc w:val="left"/>
              <w:rPr>
                <w:b/>
                <w:lang w:eastAsia="en-US"/>
              </w:rPr>
            </w:pPr>
            <w:r w:rsidRPr="00F8067A">
              <w:rPr>
                <w:b/>
                <w:lang w:eastAsia="en-US"/>
              </w:rPr>
              <w:t>Analytische</w:t>
            </w:r>
          </w:p>
          <w:p w:rsidR="00F8067A" w:rsidRPr="00F8067A" w:rsidRDefault="00F8067A" w:rsidP="001E133B">
            <w:pPr>
              <w:tabs>
                <w:tab w:val="left" w:pos="284"/>
              </w:tabs>
              <w:spacing w:after="120"/>
              <w:jc w:val="left"/>
              <w:rPr>
                <w:b/>
                <w:lang w:eastAsia="en-US"/>
              </w:rPr>
            </w:pPr>
            <w:r w:rsidRPr="00F8067A">
              <w:rPr>
                <w:b/>
                <w:lang w:eastAsia="en-US"/>
              </w:rPr>
              <w:t>Zusammenfassung:</w:t>
            </w:r>
          </w:p>
        </w:tc>
        <w:tc>
          <w:tcPr>
            <w:tcW w:w="7309" w:type="dxa"/>
            <w:tcBorders>
              <w:bottom w:val="single" w:sz="4" w:space="0" w:color="auto"/>
            </w:tcBorders>
          </w:tcPr>
          <w:p w:rsidR="00F8067A" w:rsidRPr="00F8067A" w:rsidRDefault="00F8067A" w:rsidP="00CA3D31">
            <w:pPr>
              <w:spacing w:before="120" w:after="120"/>
              <w:ind w:left="11" w:firstLine="0"/>
              <w:rPr>
                <w:rFonts w:cs="Arial"/>
              </w:rPr>
            </w:pPr>
            <w:r w:rsidRPr="00F8067A">
              <w:rPr>
                <w:rFonts w:cs="Arial"/>
              </w:rPr>
              <w:t xml:space="preserve">Der ADN-Sicherheitsausschuss hatte in seiner 31. Tagung auf der Basis des Informellen Dokumentes </w:t>
            </w:r>
            <w:r w:rsidR="00E93323">
              <w:rPr>
                <w:rFonts w:cs="Arial"/>
              </w:rPr>
              <w:t>INF.</w:t>
            </w:r>
            <w:r w:rsidRPr="00F8067A">
              <w:rPr>
                <w:rFonts w:cs="Arial"/>
              </w:rPr>
              <w:t xml:space="preserve">14 (ZKR), Anhang 1, einige Änderungsvorschläge der Informellen Arbeitsgruppe „Explosionsschutz“ beraten, die einen sicheren Anschluss des Schiffsstromnetzes an ein Landstromnetz ermöglichen sollen. Den Vorschlägen wurde zugestimmt, für einen förmlichen Beschluss ist jedoch ein </w:t>
            </w:r>
            <w:r w:rsidR="00CA3D31">
              <w:rPr>
                <w:rFonts w:cs="Arial"/>
              </w:rPr>
              <w:t>D</w:t>
            </w:r>
            <w:r w:rsidRPr="00F8067A">
              <w:rPr>
                <w:rFonts w:cs="Arial"/>
              </w:rPr>
              <w:t>okument erforderlich, das in allen Arbeitssprachen vorliegt.</w:t>
            </w:r>
          </w:p>
        </w:tc>
      </w:tr>
      <w:tr w:rsidR="00F8067A" w:rsidRPr="00F8067A" w:rsidTr="00BF6089">
        <w:trPr>
          <w:jc w:val="center"/>
        </w:trPr>
        <w:tc>
          <w:tcPr>
            <w:tcW w:w="2330" w:type="dxa"/>
            <w:tcBorders>
              <w:bottom w:val="single" w:sz="4" w:space="0" w:color="auto"/>
            </w:tcBorders>
          </w:tcPr>
          <w:p w:rsidR="00F8067A" w:rsidRPr="00F8067A" w:rsidRDefault="00F8067A" w:rsidP="00BF6089">
            <w:pPr>
              <w:spacing w:before="120" w:after="120"/>
              <w:ind w:left="0" w:firstLine="0"/>
              <w:jc w:val="left"/>
              <w:rPr>
                <w:b/>
                <w:lang w:eastAsia="en-US"/>
              </w:rPr>
            </w:pPr>
            <w:r w:rsidRPr="00F8067A">
              <w:rPr>
                <w:b/>
                <w:lang w:eastAsia="en-US"/>
              </w:rPr>
              <w:t>Zu ergreifende Maßnahme:</w:t>
            </w:r>
          </w:p>
        </w:tc>
        <w:tc>
          <w:tcPr>
            <w:tcW w:w="7309" w:type="dxa"/>
            <w:tcBorders>
              <w:bottom w:val="single" w:sz="4" w:space="0" w:color="auto"/>
            </w:tcBorders>
          </w:tcPr>
          <w:p w:rsidR="00F8067A" w:rsidRPr="00F8067A" w:rsidRDefault="00F8067A" w:rsidP="00BF6089">
            <w:pPr>
              <w:spacing w:before="120" w:after="120"/>
              <w:ind w:left="11" w:firstLine="0"/>
              <w:rPr>
                <w:rFonts w:cs="Arial"/>
              </w:rPr>
            </w:pPr>
            <w:r w:rsidRPr="00F8067A">
              <w:rPr>
                <w:rFonts w:cs="Arial"/>
              </w:rPr>
              <w:t xml:space="preserve">Förmliche Beschlussfassung über die nachfolgend wiedergegeben Änderungsvorschläge aus dem Informellen Dokument </w:t>
            </w:r>
            <w:r w:rsidR="00E93323">
              <w:rPr>
                <w:rFonts w:cs="Arial"/>
              </w:rPr>
              <w:t>INF.</w:t>
            </w:r>
            <w:r w:rsidRPr="00F8067A">
              <w:rPr>
                <w:rFonts w:cs="Arial"/>
              </w:rPr>
              <w:t>14 der 31. Sitzung des ADN-Sicherheitsausschusses.</w:t>
            </w:r>
          </w:p>
        </w:tc>
      </w:tr>
      <w:tr w:rsidR="00F8067A" w:rsidRPr="00F8067A" w:rsidTr="00BF6089">
        <w:trPr>
          <w:jc w:val="center"/>
        </w:trPr>
        <w:tc>
          <w:tcPr>
            <w:tcW w:w="2330" w:type="dxa"/>
            <w:tcBorders>
              <w:top w:val="single" w:sz="4" w:space="0" w:color="auto"/>
            </w:tcBorders>
          </w:tcPr>
          <w:p w:rsidR="00F8067A" w:rsidRPr="00F8067A" w:rsidRDefault="00F8067A" w:rsidP="00BF6089">
            <w:pPr>
              <w:tabs>
                <w:tab w:val="left" w:pos="284"/>
              </w:tabs>
              <w:jc w:val="left"/>
              <w:rPr>
                <w:b/>
                <w:lang w:eastAsia="en-US"/>
              </w:rPr>
            </w:pPr>
            <w:r w:rsidRPr="00F8067A">
              <w:rPr>
                <w:b/>
                <w:lang w:eastAsia="en-US"/>
              </w:rPr>
              <w:t>Verbundene Dokumente:</w:t>
            </w:r>
          </w:p>
        </w:tc>
        <w:tc>
          <w:tcPr>
            <w:tcW w:w="7309" w:type="dxa"/>
            <w:tcBorders>
              <w:top w:val="single" w:sz="4" w:space="0" w:color="auto"/>
            </w:tcBorders>
          </w:tcPr>
          <w:p w:rsidR="00F8067A" w:rsidRPr="00F8067A" w:rsidRDefault="00982F17" w:rsidP="00BF6089">
            <w:pPr>
              <w:ind w:left="11" w:firstLine="0"/>
              <w:rPr>
                <w:rFonts w:cs="Arial"/>
              </w:rPr>
            </w:pPr>
            <w:r>
              <w:rPr>
                <w:rFonts w:cs="Arial"/>
              </w:rPr>
              <w:t xml:space="preserve">Informelles Dokument </w:t>
            </w:r>
            <w:r w:rsidR="006373FA" w:rsidRPr="00F8067A">
              <w:rPr>
                <w:rFonts w:cs="Arial"/>
              </w:rPr>
              <w:t>INF.14</w:t>
            </w:r>
            <w:r w:rsidR="006373FA">
              <w:rPr>
                <w:rFonts w:cs="Arial"/>
              </w:rPr>
              <w:t xml:space="preserve"> </w:t>
            </w:r>
            <w:r>
              <w:rPr>
                <w:rFonts w:cs="Arial"/>
              </w:rPr>
              <w:t>der 31. Sitzung</w:t>
            </w:r>
            <w:r w:rsidR="00F8067A" w:rsidRPr="00F8067A">
              <w:rPr>
                <w:rFonts w:cs="Arial"/>
              </w:rPr>
              <w:t>, Anhang 1</w:t>
            </w:r>
          </w:p>
          <w:p w:rsidR="00F8067A" w:rsidRPr="00F8067A" w:rsidRDefault="0039080F" w:rsidP="0039080F">
            <w:pPr>
              <w:ind w:left="11" w:firstLine="0"/>
              <w:rPr>
                <w:rFonts w:cs="Arial"/>
              </w:rPr>
            </w:pPr>
            <w:r w:rsidRPr="00F8067A">
              <w:rPr>
                <w:rFonts w:cs="Arial"/>
              </w:rPr>
              <w:t>CCNR-ZKR/ADN/WP.15/AC.2/64</w:t>
            </w:r>
            <w:r>
              <w:rPr>
                <w:rFonts w:cs="Arial"/>
              </w:rPr>
              <w:t xml:space="preserve">, </w:t>
            </w:r>
            <w:r w:rsidR="00F8067A" w:rsidRPr="00F8067A">
              <w:rPr>
                <w:rFonts w:cs="Arial"/>
              </w:rPr>
              <w:t>Sitzungsbericht 31. Sitzung</w:t>
            </w:r>
          </w:p>
        </w:tc>
      </w:tr>
    </w:tbl>
    <w:p w:rsidR="00F8067A" w:rsidRPr="00F8067A" w:rsidRDefault="00F8067A" w:rsidP="00F8067A">
      <w:pPr>
        <w:widowControl/>
        <w:overflowPunct/>
        <w:autoSpaceDE/>
        <w:autoSpaceDN/>
        <w:adjustRightInd/>
        <w:ind w:left="0" w:firstLine="0"/>
        <w:jc w:val="left"/>
        <w:textAlignment w:val="auto"/>
        <w:rPr>
          <w:b/>
          <w:sz w:val="24"/>
          <w:szCs w:val="18"/>
        </w:rPr>
      </w:pPr>
      <w:r w:rsidRPr="00F8067A">
        <w:rPr>
          <w:b/>
          <w:sz w:val="24"/>
          <w:szCs w:val="18"/>
        </w:rPr>
        <w:br w:type="page"/>
      </w:r>
    </w:p>
    <w:p w:rsidR="00F8067A" w:rsidRPr="00F8067A" w:rsidRDefault="00F8067A" w:rsidP="00F8067A">
      <w:pPr>
        <w:tabs>
          <w:tab w:val="left" w:pos="567"/>
          <w:tab w:val="left" w:pos="1418"/>
        </w:tabs>
        <w:spacing w:line="240" w:lineRule="atLeast"/>
        <w:rPr>
          <w:b/>
          <w:sz w:val="24"/>
          <w:szCs w:val="18"/>
        </w:rPr>
      </w:pPr>
    </w:p>
    <w:p w:rsidR="00F8067A" w:rsidRPr="00F8067A" w:rsidRDefault="00F8067A" w:rsidP="00F8067A">
      <w:pPr>
        <w:tabs>
          <w:tab w:val="left" w:pos="567"/>
          <w:tab w:val="left" w:pos="1418"/>
        </w:tabs>
        <w:spacing w:line="240" w:lineRule="atLeast"/>
        <w:rPr>
          <w:b/>
          <w:sz w:val="24"/>
          <w:szCs w:val="18"/>
        </w:rPr>
      </w:pPr>
      <w:r w:rsidRPr="00F8067A">
        <w:rPr>
          <w:b/>
          <w:sz w:val="24"/>
          <w:szCs w:val="18"/>
        </w:rPr>
        <w:t>I.</w:t>
      </w:r>
      <w:r w:rsidR="009733A6">
        <w:rPr>
          <w:b/>
          <w:sz w:val="24"/>
          <w:szCs w:val="18"/>
        </w:rPr>
        <w:tab/>
      </w:r>
      <w:r w:rsidRPr="00F8067A">
        <w:rPr>
          <w:b/>
          <w:sz w:val="24"/>
          <w:szCs w:val="18"/>
        </w:rPr>
        <w:t>Anträge</w:t>
      </w:r>
    </w:p>
    <w:p w:rsidR="00F8067A" w:rsidRPr="00F8067A" w:rsidRDefault="00F8067A" w:rsidP="00F8067A"/>
    <w:p w:rsidR="00F8067A" w:rsidRPr="00F8067A" w:rsidRDefault="00F8067A" w:rsidP="00F8067A">
      <w:pPr>
        <w:ind w:left="0" w:firstLine="0"/>
      </w:pPr>
      <w:r w:rsidRPr="00F8067A">
        <w:t xml:space="preserve">1. </w:t>
      </w:r>
      <w:r w:rsidRPr="00F8067A">
        <w:tab/>
        <w:t>Die Änderungsanträge beziehen sich in der Regel auf das ADN in der ab dem 1. Januar 2017 anwendbaren Fassung. Änderungsanträge, die Änderungsvorschläge im Dokument CCNR-ZKR/ADN/WP.15/AC.2/2017/21 überlagern, sind besonders gekennzeichnet.</w:t>
      </w:r>
    </w:p>
    <w:p w:rsidR="00F8067A" w:rsidRPr="00F8067A" w:rsidRDefault="00F8067A" w:rsidP="00F8067A"/>
    <w:p w:rsidR="00F8067A" w:rsidRPr="00F8067A" w:rsidRDefault="00F8067A" w:rsidP="0039080F">
      <w:pPr>
        <w:tabs>
          <w:tab w:val="left" w:pos="426"/>
        </w:tabs>
        <w:ind w:left="0" w:firstLine="0"/>
      </w:pPr>
      <w:r w:rsidRPr="00F8067A">
        <w:t>2.</w:t>
      </w:r>
      <w:r w:rsidRPr="00F8067A">
        <w:tab/>
        <w:t>Absatz 7.1.3.51.2 ADN erhält folgenden Wortlaut:</w:t>
      </w:r>
    </w:p>
    <w:p w:rsidR="00F8067A" w:rsidRPr="00F8067A" w:rsidRDefault="00F8067A" w:rsidP="00F8067A">
      <w:pPr>
        <w:ind w:left="0" w:firstLine="0"/>
      </w:pPr>
    </w:p>
    <w:p w:rsidR="00F8067A" w:rsidRPr="00F8067A" w:rsidRDefault="00F8067A" w:rsidP="00F8067A">
      <w:pPr>
        <w:ind w:left="426" w:firstLine="0"/>
      </w:pPr>
      <w:r w:rsidRPr="00F8067A">
        <w:t>„Es ist verboten, im geschützten Bereich bewegliche elektrische Kabel zu verwenden. Dies gilt nicht für die in Absatz 9.1.0.53.5 genannten beweglichen elektrischen Kabel.</w:t>
      </w:r>
    </w:p>
    <w:p w:rsidR="00F8067A" w:rsidRPr="00F8067A" w:rsidRDefault="00F8067A" w:rsidP="00F8067A">
      <w:pPr>
        <w:ind w:left="1560"/>
      </w:pPr>
    </w:p>
    <w:p w:rsidR="00F8067A" w:rsidRPr="00F8067A" w:rsidRDefault="00F8067A" w:rsidP="00F8067A">
      <w:pPr>
        <w:ind w:left="426" w:firstLine="0"/>
      </w:pPr>
      <w:r w:rsidRPr="00F8067A">
        <w:t>Bewegliche elektrische Kabel müssen vor jedem Einsatz einer Sichtprüfung unterzogen werden. Sie müssen so geführt werden, dass eine Beschädigung nicht zu befürchten ist. Leitungskupplungen müssen sich außerhalb des geschützten Bereichs befinden.</w:t>
      </w:r>
    </w:p>
    <w:p w:rsidR="00F8067A" w:rsidRPr="00F8067A" w:rsidRDefault="00F8067A" w:rsidP="001E133B">
      <w:pPr>
        <w:spacing w:line="240" w:lineRule="exact"/>
        <w:ind w:left="426" w:firstLine="0"/>
      </w:pPr>
    </w:p>
    <w:p w:rsidR="00F8067A" w:rsidRPr="00F8067A" w:rsidRDefault="00F8067A" w:rsidP="001E133B">
      <w:pPr>
        <w:spacing w:line="240" w:lineRule="exact"/>
        <w:ind w:left="426" w:firstLine="0"/>
      </w:pPr>
      <w:r w:rsidRPr="00F8067A">
        <w:t>Elektrische Kabel zum Anschluss des Schiffsstromnetzes an ein Landstromnetz dürfen nicht verwendet werden</w:t>
      </w:r>
    </w:p>
    <w:p w:rsidR="00F8067A" w:rsidRPr="00F8067A" w:rsidRDefault="00F8067A" w:rsidP="00F8067A">
      <w:pPr>
        <w:widowControl/>
        <w:numPr>
          <w:ilvl w:val="0"/>
          <w:numId w:val="4"/>
        </w:numPr>
        <w:tabs>
          <w:tab w:val="left" w:pos="321"/>
        </w:tabs>
        <w:ind w:left="851" w:hanging="425"/>
        <w:contextualSpacing/>
      </w:pPr>
      <w:r w:rsidRPr="00F8067A">
        <w:t>beim Laden und Löschen von Stoffen für die nach Unterabschnitt 3.2.3.2, Tabelle C, Spalte (17) Explosionsschutz gefordert ist</w:t>
      </w:r>
    </w:p>
    <w:p w:rsidR="00F8067A" w:rsidRPr="00F8067A" w:rsidRDefault="00F8067A" w:rsidP="00F8067A">
      <w:pPr>
        <w:spacing w:before="60" w:line="240" w:lineRule="exact"/>
        <w:ind w:left="1560"/>
      </w:pPr>
      <w:r w:rsidRPr="00F8067A">
        <w:t>oder</w:t>
      </w:r>
    </w:p>
    <w:p w:rsidR="00F8067A" w:rsidRPr="00F8067A" w:rsidRDefault="00F8067A" w:rsidP="00F8067A">
      <w:pPr>
        <w:widowControl/>
        <w:numPr>
          <w:ilvl w:val="0"/>
          <w:numId w:val="4"/>
        </w:numPr>
        <w:tabs>
          <w:tab w:val="left" w:pos="321"/>
        </w:tabs>
        <w:ind w:left="851" w:hanging="425"/>
        <w:contextualSpacing/>
      </w:pPr>
      <w:r w:rsidRPr="00F8067A">
        <w:t>wenn sich das Schiff in einer oder unmittelbar angrenzend an eine landseitig ausgewiesene Zone befindet.“.</w:t>
      </w:r>
    </w:p>
    <w:p w:rsidR="00F8067A" w:rsidRPr="00F8067A" w:rsidRDefault="00F8067A" w:rsidP="00F8067A">
      <w:pPr>
        <w:ind w:left="1560"/>
        <w:rPr>
          <w:b/>
        </w:rPr>
      </w:pPr>
    </w:p>
    <w:p w:rsidR="00F8067A" w:rsidRPr="00F8067A" w:rsidRDefault="00982F17" w:rsidP="0039080F">
      <w:pPr>
        <w:tabs>
          <w:tab w:val="left" w:pos="426"/>
        </w:tabs>
        <w:ind w:left="0" w:firstLine="0"/>
      </w:pPr>
      <w:r>
        <w:t>3</w:t>
      </w:r>
      <w:r w:rsidR="00F8067A" w:rsidRPr="00F8067A">
        <w:t>.</w:t>
      </w:r>
      <w:r w:rsidR="00F8067A" w:rsidRPr="00F8067A">
        <w:tab/>
        <w:t>In Absatz 7.1.3.51.3 ADN den letzten Satz wie folgt ändern:</w:t>
      </w:r>
    </w:p>
    <w:p w:rsidR="00F8067A" w:rsidRPr="00F8067A" w:rsidRDefault="00F8067A" w:rsidP="00F8067A">
      <w:pPr>
        <w:ind w:left="1560"/>
      </w:pPr>
    </w:p>
    <w:p w:rsidR="00F8067A" w:rsidRPr="00F8067A" w:rsidRDefault="00F8067A" w:rsidP="00F8067A">
      <w:pPr>
        <w:ind w:left="1560"/>
      </w:pPr>
      <w:r w:rsidRPr="00F8067A">
        <w:t>„Lösen“ ändern in: „Trennen“.</w:t>
      </w:r>
    </w:p>
    <w:p w:rsidR="00F8067A" w:rsidRPr="00F8067A" w:rsidRDefault="00AF7C57" w:rsidP="00F8067A">
      <w:pPr>
        <w:ind w:left="1560"/>
      </w:pPr>
      <w:r>
        <w:t xml:space="preserve">Streichen: </w:t>
      </w:r>
      <w:r w:rsidR="00F8067A" w:rsidRPr="00F8067A">
        <w:t>„i</w:t>
      </w:r>
      <w:r>
        <w:t>m geschützten Bereich“.</w:t>
      </w:r>
    </w:p>
    <w:p w:rsidR="00F8067A" w:rsidRPr="00F8067A" w:rsidRDefault="00F8067A" w:rsidP="001E133B">
      <w:pPr>
        <w:pStyle w:val="ListParagraph"/>
        <w:ind w:left="1560"/>
      </w:pPr>
    </w:p>
    <w:p w:rsidR="00F8067A" w:rsidRPr="00F8067A" w:rsidRDefault="00982F17" w:rsidP="00F8067A">
      <w:pPr>
        <w:tabs>
          <w:tab w:val="left" w:pos="426"/>
        </w:tabs>
        <w:ind w:left="0" w:firstLine="0"/>
      </w:pPr>
      <w:r>
        <w:t>4</w:t>
      </w:r>
      <w:r w:rsidR="00F8067A" w:rsidRPr="00F8067A">
        <w:t>.</w:t>
      </w:r>
      <w:r w:rsidR="00F8067A" w:rsidRPr="00F8067A">
        <w:tab/>
        <w:t>In Unterabschnitt 7.1.5.3 ADN nach „festgemacht sein,“ einfügen:</w:t>
      </w:r>
    </w:p>
    <w:p w:rsidR="00F8067A" w:rsidRPr="00F8067A" w:rsidRDefault="005C58CE" w:rsidP="00F8067A">
      <w:pPr>
        <w:pStyle w:val="ListParagraph"/>
        <w:ind w:left="426" w:firstLine="0"/>
        <w:rPr>
          <w:color w:val="000000"/>
        </w:rPr>
      </w:pPr>
      <w:r>
        <w:rPr>
          <w:color w:val="000000"/>
        </w:rPr>
        <w:t>„</w:t>
      </w:r>
      <w:r w:rsidR="00F8067A" w:rsidRPr="00F8067A">
        <w:rPr>
          <w:color w:val="000000"/>
        </w:rPr>
        <w:t>dass elektrische Leitungen nicht gequetscht oder geknickt werden, keinen Zugbeanspruchungen ausgesetzt sind und“.</w:t>
      </w:r>
    </w:p>
    <w:p w:rsidR="00F8067A" w:rsidRPr="00F8067A" w:rsidRDefault="00F8067A" w:rsidP="00F8067A">
      <w:pPr>
        <w:pStyle w:val="ListParagraph"/>
        <w:ind w:left="1494"/>
        <w:rPr>
          <w:rFonts w:ascii="Arial" w:hAnsi="Arial"/>
          <w:b/>
          <w:sz w:val="18"/>
          <w:szCs w:val="18"/>
        </w:rPr>
      </w:pPr>
    </w:p>
    <w:p w:rsidR="00F8067A" w:rsidRPr="00F8067A" w:rsidRDefault="00982F17" w:rsidP="0039080F">
      <w:pPr>
        <w:tabs>
          <w:tab w:val="left" w:pos="426"/>
        </w:tabs>
        <w:ind w:left="0" w:firstLine="0"/>
      </w:pPr>
      <w:r>
        <w:t>5</w:t>
      </w:r>
      <w:r w:rsidR="00F8067A" w:rsidRPr="00F8067A">
        <w:t xml:space="preserve">. </w:t>
      </w:r>
      <w:r w:rsidR="00F8067A" w:rsidRPr="00F8067A">
        <w:tab/>
        <w:t>Absatz 7.2.3.51.2 ADN erhält folgenden Wortlaut:</w:t>
      </w:r>
    </w:p>
    <w:p w:rsidR="00F8067A" w:rsidRPr="00F8067A" w:rsidRDefault="00F8067A" w:rsidP="00F8067A">
      <w:pPr>
        <w:ind w:left="0" w:firstLine="0"/>
      </w:pPr>
    </w:p>
    <w:p w:rsidR="00F8067A" w:rsidRPr="00F8067A" w:rsidRDefault="00F8067A" w:rsidP="00F8067A">
      <w:pPr>
        <w:ind w:left="426" w:firstLine="0"/>
      </w:pPr>
      <w:r w:rsidRPr="00F8067A">
        <w:t>„Es ist verboten, im explosionsgefährdeten Bereich bewegliche elektrische Kabel zu verwenden. Dies gilt nicht für die in Absatz 9.3.1.56.3, 9.3.2.56.3, 9.3.3.56.3 genannten beweglichen elektrischen Kabel.</w:t>
      </w:r>
    </w:p>
    <w:p w:rsidR="00F8067A" w:rsidRPr="00F8067A" w:rsidRDefault="00F8067A" w:rsidP="00F8067A">
      <w:pPr>
        <w:ind w:left="1560"/>
      </w:pPr>
    </w:p>
    <w:p w:rsidR="00F8067A" w:rsidRPr="00F8067A" w:rsidRDefault="00F8067A" w:rsidP="00F8067A">
      <w:pPr>
        <w:ind w:left="426" w:firstLine="0"/>
      </w:pPr>
      <w:r w:rsidRPr="00F8067A">
        <w:t>Bewegliche elektrische Kabel müssen vor jedem Einsatz einer Sichtprüfung unterzogen werden. Sie müssen so geführt werden, dass eine Beschädigung nicht zu befürchten ist. Leitungskupplungen müssen sich außerhalb des explosionsgefährdeten Bereichs befinden.</w:t>
      </w:r>
    </w:p>
    <w:p w:rsidR="00F8067A" w:rsidRPr="00F8067A" w:rsidRDefault="00F8067A" w:rsidP="00F8067A">
      <w:pPr>
        <w:ind w:left="1560"/>
      </w:pPr>
    </w:p>
    <w:p w:rsidR="00F8067A" w:rsidRPr="00F8067A" w:rsidRDefault="00F8067A" w:rsidP="00F8067A">
      <w:pPr>
        <w:ind w:left="426" w:firstLine="0"/>
      </w:pPr>
      <w:r w:rsidRPr="00F8067A">
        <w:t>Elektrische Kabel zum Anschluss des Schiffsstromnetzes an ein Landstromnetz dürfen nicht verwendet werden</w:t>
      </w:r>
    </w:p>
    <w:p w:rsidR="00F8067A" w:rsidRPr="00F8067A" w:rsidRDefault="00F8067A" w:rsidP="00F8067A">
      <w:pPr>
        <w:widowControl/>
        <w:numPr>
          <w:ilvl w:val="0"/>
          <w:numId w:val="4"/>
        </w:numPr>
        <w:tabs>
          <w:tab w:val="left" w:pos="315"/>
        </w:tabs>
        <w:ind w:left="851" w:hanging="425"/>
        <w:contextualSpacing/>
      </w:pPr>
      <w:r w:rsidRPr="00F8067A">
        <w:t>beim Laden und Löschen von Stoffen für die nach Unterabschnitt 3.2.3.2, Tabelle C, Spalte (17) Explosionsschutz gefordert ist</w:t>
      </w:r>
    </w:p>
    <w:p w:rsidR="00F8067A" w:rsidRPr="00F8067A" w:rsidRDefault="00F8067A" w:rsidP="00F8067A">
      <w:pPr>
        <w:ind w:left="1560"/>
      </w:pPr>
      <w:r w:rsidRPr="00F8067A">
        <w:t>oder</w:t>
      </w:r>
    </w:p>
    <w:p w:rsidR="00F8067A" w:rsidRPr="00F8067A" w:rsidRDefault="00F8067A" w:rsidP="00F8067A">
      <w:pPr>
        <w:widowControl/>
        <w:numPr>
          <w:ilvl w:val="0"/>
          <w:numId w:val="4"/>
        </w:numPr>
        <w:tabs>
          <w:tab w:val="left" w:pos="315"/>
        </w:tabs>
        <w:ind w:left="851" w:hanging="425"/>
        <w:contextualSpacing/>
      </w:pPr>
      <w:r w:rsidRPr="00F8067A">
        <w:t>wenn sich das Schiff in einer oder unmittelbar angrenzend an eine landseitig ausgewiesene Zone befindet.“.</w:t>
      </w:r>
    </w:p>
    <w:p w:rsidR="00F8067A" w:rsidRPr="00F8067A" w:rsidRDefault="00F8067A" w:rsidP="00F8067A">
      <w:pPr>
        <w:ind w:left="0" w:firstLine="0"/>
      </w:pPr>
    </w:p>
    <w:p w:rsidR="00FB264C" w:rsidRDefault="00FB264C">
      <w:pPr>
        <w:widowControl/>
        <w:overflowPunct/>
        <w:autoSpaceDE/>
        <w:autoSpaceDN/>
        <w:adjustRightInd/>
        <w:ind w:left="0" w:firstLine="0"/>
        <w:jc w:val="left"/>
        <w:textAlignment w:val="auto"/>
      </w:pPr>
      <w:r>
        <w:br w:type="page"/>
      </w:r>
    </w:p>
    <w:p w:rsidR="00F8067A" w:rsidRPr="00F8067A" w:rsidRDefault="00982F17" w:rsidP="0039080F">
      <w:pPr>
        <w:tabs>
          <w:tab w:val="left" w:pos="426"/>
        </w:tabs>
        <w:ind w:left="0" w:firstLine="0"/>
      </w:pPr>
      <w:r>
        <w:lastRenderedPageBreak/>
        <w:t>6</w:t>
      </w:r>
      <w:r w:rsidR="00F8067A" w:rsidRPr="00F8067A">
        <w:t>.</w:t>
      </w:r>
      <w:r w:rsidR="00F8067A" w:rsidRPr="00F8067A">
        <w:tab/>
        <w:t xml:space="preserve">In Unterabschnitt 7.2.5.3 ADN nach </w:t>
      </w:r>
      <w:r w:rsidR="00AF7C57">
        <w:t>„</w:t>
      </w:r>
      <w:r w:rsidR="00F8067A" w:rsidRPr="00F8067A">
        <w:t>Schlauchleitungen“ einfügen:</w:t>
      </w:r>
    </w:p>
    <w:p w:rsidR="00F8067A" w:rsidRPr="00F8067A" w:rsidRDefault="0039080F" w:rsidP="0039080F">
      <w:pPr>
        <w:ind w:left="426" w:hanging="1"/>
      </w:pPr>
      <w:r>
        <w:t>„</w:t>
      </w:r>
      <w:r w:rsidR="00F8067A" w:rsidRPr="00F8067A">
        <w:t>nicht gequetscht oder geknickt werden,“.</w:t>
      </w:r>
    </w:p>
    <w:p w:rsidR="00F8067A" w:rsidRPr="00F8067A" w:rsidRDefault="00F8067A" w:rsidP="00F8067A">
      <w:pPr>
        <w:ind w:left="1560"/>
      </w:pPr>
    </w:p>
    <w:p w:rsidR="009733A6" w:rsidRDefault="00982F17" w:rsidP="0039080F">
      <w:pPr>
        <w:tabs>
          <w:tab w:val="left" w:pos="426"/>
        </w:tabs>
        <w:ind w:left="0" w:firstLine="0"/>
      </w:pPr>
      <w:r>
        <w:t>7</w:t>
      </w:r>
      <w:r w:rsidR="00F8067A" w:rsidRPr="00F8067A">
        <w:t>.</w:t>
      </w:r>
      <w:r w:rsidR="00F8067A" w:rsidRPr="00F8067A">
        <w:tab/>
        <w:t xml:space="preserve">In Absatz 7.2.3.51.3 </w:t>
      </w:r>
      <w:r w:rsidR="009733A6">
        <w:t>ADN letzter Satz</w:t>
      </w:r>
    </w:p>
    <w:p w:rsidR="00F8067A" w:rsidRPr="00F8067A" w:rsidRDefault="00AF7C57" w:rsidP="009733A6">
      <w:pPr>
        <w:ind w:left="426" w:firstLine="0"/>
        <w:rPr>
          <w:u w:val="single"/>
        </w:rPr>
      </w:pPr>
      <w:r>
        <w:t>„</w:t>
      </w:r>
      <w:r w:rsidR="00F8067A" w:rsidRPr="00F8067A">
        <w:t xml:space="preserve">Lösen” </w:t>
      </w:r>
      <w:r>
        <w:t>ändern in:</w:t>
      </w:r>
      <w:r w:rsidR="00F8067A" w:rsidRPr="00F8067A">
        <w:t xml:space="preserve"> </w:t>
      </w:r>
      <w:r>
        <w:t>„</w:t>
      </w:r>
      <w:r w:rsidR="00F8067A" w:rsidRPr="00F8067A">
        <w:t>Trennen”.</w:t>
      </w:r>
    </w:p>
    <w:p w:rsidR="00F8067A" w:rsidRPr="00F8067A" w:rsidRDefault="00F8067A" w:rsidP="00F8067A">
      <w:pPr>
        <w:widowControl/>
        <w:overflowPunct/>
        <w:autoSpaceDE/>
        <w:autoSpaceDN/>
        <w:adjustRightInd/>
        <w:ind w:left="0" w:firstLine="0"/>
        <w:jc w:val="left"/>
        <w:textAlignment w:val="auto"/>
        <w:rPr>
          <w:bCs/>
        </w:rPr>
      </w:pPr>
    </w:p>
    <w:p w:rsidR="00F8067A" w:rsidRPr="00AF7C57" w:rsidRDefault="00982F17" w:rsidP="00AF7C57">
      <w:pPr>
        <w:tabs>
          <w:tab w:val="left" w:pos="426"/>
        </w:tabs>
        <w:ind w:left="0" w:firstLine="0"/>
      </w:pPr>
      <w:r>
        <w:t>8</w:t>
      </w:r>
      <w:r w:rsidR="00F8067A" w:rsidRPr="00F8067A">
        <w:t xml:space="preserve">. </w:t>
      </w:r>
      <w:r w:rsidR="00F8067A" w:rsidRPr="00F8067A">
        <w:tab/>
        <w:t xml:space="preserve">Absatz 9.1.0.53.4 ADN </w:t>
      </w:r>
      <w:r w:rsidR="00F8067A" w:rsidRPr="00AF7C57">
        <w:t>in der Fassung gemäß Dokument CCNR-ZKR/ADN/WP.15/AC.2/2017/21 erhält folgenden Wortlaut:</w:t>
      </w:r>
    </w:p>
    <w:p w:rsidR="00F8067A" w:rsidRPr="00F8067A" w:rsidRDefault="00F8067A" w:rsidP="00F8067A">
      <w:pPr>
        <w:tabs>
          <w:tab w:val="left" w:pos="285"/>
        </w:tabs>
        <w:ind w:left="1560"/>
      </w:pPr>
    </w:p>
    <w:p w:rsidR="00F8067A" w:rsidRPr="00F8067A" w:rsidRDefault="00F8067A" w:rsidP="00F8067A">
      <w:pPr>
        <w:ind w:left="426" w:firstLine="0"/>
      </w:pPr>
      <w:r w:rsidRPr="00F8067A">
        <w:t>„Bewegliche elektrische Kabel im geschützten Bereich sind verboten, ausgenommen elektrische Kabel für eigensichere Stromkreise sowie für den Anschluss</w:t>
      </w:r>
    </w:p>
    <w:p w:rsidR="00F8067A" w:rsidRPr="00F8067A" w:rsidRDefault="00F8067A" w:rsidP="00F8067A">
      <w:pPr>
        <w:tabs>
          <w:tab w:val="left" w:pos="285"/>
        </w:tabs>
        <w:ind w:left="709" w:hanging="283"/>
      </w:pPr>
      <w:r w:rsidRPr="00F8067A">
        <w:t>-</w:t>
      </w:r>
      <w:r w:rsidRPr="00F8067A">
        <w:tab/>
        <w:t>von Signal- und Landstegbeleuchtung, wenn die Anschlussstelle (z. B. Steckdose) in unmittelbare Nähe des Signalmastes oder des Landstegs am Schiff fest montiert ist;</w:t>
      </w:r>
    </w:p>
    <w:p w:rsidR="00F8067A" w:rsidRPr="00F8067A" w:rsidRDefault="00F8067A" w:rsidP="00F8067A">
      <w:pPr>
        <w:tabs>
          <w:tab w:val="left" w:pos="285"/>
        </w:tabs>
        <w:ind w:left="709" w:hanging="283"/>
      </w:pPr>
      <w:r w:rsidRPr="00F8067A">
        <w:t>-</w:t>
      </w:r>
      <w:r w:rsidRPr="00F8067A">
        <w:tab/>
        <w:t>von Containern;</w:t>
      </w:r>
    </w:p>
    <w:p w:rsidR="00F8067A" w:rsidRPr="00F8067A" w:rsidRDefault="00F8067A" w:rsidP="00F8067A">
      <w:pPr>
        <w:tabs>
          <w:tab w:val="left" w:pos="285"/>
        </w:tabs>
        <w:ind w:left="709" w:hanging="283"/>
      </w:pPr>
      <w:r w:rsidRPr="00F8067A">
        <w:t>-</w:t>
      </w:r>
      <w:r w:rsidRPr="00F8067A">
        <w:tab/>
        <w:t>von elektrisch betriebenen Lukendeckelwagen;</w:t>
      </w:r>
    </w:p>
    <w:p w:rsidR="00F8067A" w:rsidRPr="00F8067A" w:rsidRDefault="00F8067A" w:rsidP="00F8067A">
      <w:pPr>
        <w:tabs>
          <w:tab w:val="left" w:pos="285"/>
        </w:tabs>
        <w:ind w:left="709" w:hanging="283"/>
      </w:pPr>
      <w:r w:rsidRPr="00F8067A">
        <w:t>-</w:t>
      </w:r>
      <w:r w:rsidRPr="00F8067A">
        <w:tab/>
        <w:t>von Tauchpumpen;</w:t>
      </w:r>
    </w:p>
    <w:p w:rsidR="00F8067A" w:rsidRPr="00F8067A" w:rsidRDefault="00F8067A" w:rsidP="00F8067A">
      <w:pPr>
        <w:tabs>
          <w:tab w:val="left" w:pos="285"/>
        </w:tabs>
        <w:ind w:left="709" w:hanging="283"/>
      </w:pPr>
      <w:r w:rsidRPr="00F8067A">
        <w:t>-</w:t>
      </w:r>
      <w:r w:rsidRPr="00F8067A">
        <w:tab/>
        <w:t>von Laderaumventilatoren;</w:t>
      </w:r>
    </w:p>
    <w:p w:rsidR="00F8067A" w:rsidRPr="00F8067A" w:rsidRDefault="00F8067A" w:rsidP="00F8067A">
      <w:pPr>
        <w:tabs>
          <w:tab w:val="left" w:pos="285"/>
        </w:tabs>
        <w:ind w:left="709" w:hanging="283"/>
      </w:pPr>
      <w:r w:rsidRPr="00F8067A">
        <w:t>-</w:t>
      </w:r>
      <w:r w:rsidRPr="00F8067A">
        <w:tab/>
        <w:t>des Schiffsstromnetzes an ein Landstromnetz, wenn</w:t>
      </w:r>
    </w:p>
    <w:p w:rsidR="00F8067A" w:rsidRPr="00F8067A" w:rsidRDefault="00F8067A" w:rsidP="00F8067A">
      <w:pPr>
        <w:ind w:left="993" w:hanging="283"/>
      </w:pPr>
      <w:r w:rsidRPr="00F8067A">
        <w:t>a) diese elektrischen Kabel und die Einspeiseeinheit an Bord einer gültigen Norm (z.B. EN 15869-03 : 2010) entsprechen,</w:t>
      </w:r>
    </w:p>
    <w:p w:rsidR="00F8067A" w:rsidRPr="00F8067A" w:rsidRDefault="00F8067A" w:rsidP="00F8067A">
      <w:pPr>
        <w:ind w:left="993" w:hanging="283"/>
      </w:pPr>
      <w:r w:rsidRPr="00F8067A">
        <w:t>b) Einspeiseeinheit und Leitungskupplungen außerhalb des geschützten Bereiches liegen.</w:t>
      </w:r>
    </w:p>
    <w:p w:rsidR="00F8067A" w:rsidRPr="00F8067A" w:rsidRDefault="00F8067A" w:rsidP="00F8067A">
      <w:pPr>
        <w:ind w:left="426" w:firstLine="0"/>
      </w:pPr>
      <w:r w:rsidRPr="00F8067A">
        <w:t>Das Herstellen und das Trennen der entsprechenden Steckverbindungen/Leitungskupplungen darf nur spannungslos möglich sein.“.</w:t>
      </w:r>
    </w:p>
    <w:p w:rsidR="00F8067A" w:rsidRPr="00F8067A" w:rsidRDefault="00F8067A" w:rsidP="00F8067A">
      <w:pPr>
        <w:pStyle w:val="ListParagraph"/>
        <w:ind w:left="1494"/>
        <w:rPr>
          <w:color w:val="000000"/>
          <w:u w:val="single"/>
        </w:rPr>
      </w:pPr>
    </w:p>
    <w:p w:rsidR="00F8067A" w:rsidRPr="00F8067A" w:rsidRDefault="00982F17" w:rsidP="00AF7C57">
      <w:pPr>
        <w:tabs>
          <w:tab w:val="left" w:pos="426"/>
        </w:tabs>
        <w:ind w:left="0" w:firstLine="0"/>
      </w:pPr>
      <w:r>
        <w:t>9</w:t>
      </w:r>
      <w:r w:rsidR="00F8067A" w:rsidRPr="00F8067A">
        <w:t>.</w:t>
      </w:r>
      <w:r w:rsidR="00F8067A" w:rsidRPr="00F8067A">
        <w:tab/>
        <w:t>Absatz 9.1.0.53.5 in der Fassung gemäß Dokument CCNR-ZKR/ADN/WP.15/AC.2/2017/21 wie folgt ändern:</w:t>
      </w:r>
    </w:p>
    <w:p w:rsidR="00F8067A" w:rsidRPr="00F8067A" w:rsidRDefault="00F8067A" w:rsidP="00F8067A">
      <w:pPr>
        <w:ind w:left="0" w:firstLine="0"/>
      </w:pPr>
    </w:p>
    <w:p w:rsidR="00F8067A" w:rsidRPr="00F8067A" w:rsidRDefault="00F8067A" w:rsidP="00F8067A">
      <w:pPr>
        <w:ind w:left="1418"/>
      </w:pPr>
      <w:r w:rsidRPr="00F8067A">
        <w:t xml:space="preserve">Nach „IEC-60245-4:2011“ folgende Fußnote einfügen </w:t>
      </w:r>
      <w:r w:rsidRPr="00F8067A">
        <w:rPr>
          <w:sz w:val="24"/>
        </w:rPr>
        <w:t>„</w:t>
      </w:r>
      <w:r w:rsidRPr="00F8067A">
        <w:t>Identisch mit EN 50525-2-21:2011“.</w:t>
      </w:r>
    </w:p>
    <w:p w:rsidR="00F8067A" w:rsidRPr="00F8067A" w:rsidRDefault="00F8067A" w:rsidP="00F8067A">
      <w:pPr>
        <w:ind w:left="1418"/>
      </w:pPr>
      <w:r w:rsidRPr="00F8067A">
        <w:t>Den letzten Satz streichen.</w:t>
      </w:r>
    </w:p>
    <w:p w:rsidR="00F8067A" w:rsidRPr="00F8067A" w:rsidRDefault="00F8067A" w:rsidP="00F8067A">
      <w:pPr>
        <w:pStyle w:val="ListParagraph"/>
        <w:ind w:left="1494"/>
      </w:pPr>
    </w:p>
    <w:p w:rsidR="00F8067A" w:rsidRPr="00F8067A" w:rsidRDefault="00982F17" w:rsidP="00AF7C57">
      <w:pPr>
        <w:tabs>
          <w:tab w:val="left" w:pos="426"/>
        </w:tabs>
        <w:ind w:left="0" w:firstLine="0"/>
      </w:pPr>
      <w:r>
        <w:t>10</w:t>
      </w:r>
      <w:r w:rsidR="00F8067A" w:rsidRPr="00F8067A">
        <w:t>.</w:t>
      </w:r>
      <w:r w:rsidR="00F8067A" w:rsidRPr="00F8067A">
        <w:tab/>
        <w:t>Absatz 9.3.x.56.3 erhält folgenden Wortlaut:</w:t>
      </w:r>
    </w:p>
    <w:p w:rsidR="00F8067A" w:rsidRPr="00F8067A" w:rsidRDefault="00F8067A" w:rsidP="00F8067A">
      <w:pPr>
        <w:ind w:left="0" w:firstLine="0"/>
      </w:pPr>
    </w:p>
    <w:p w:rsidR="00F8067A" w:rsidRPr="00F8067A" w:rsidRDefault="00F8067A" w:rsidP="001E133B">
      <w:pPr>
        <w:spacing w:after="60"/>
        <w:ind w:left="426" w:firstLine="0"/>
      </w:pPr>
      <w:r w:rsidRPr="00F8067A">
        <w:t>„Bewegliche elektrische Kabel im explosionsgefährdeten Bereich sind verboten ausgenommen elektrische Kabel für eigensichere Stromkreise sowie für den Anschluss</w:t>
      </w:r>
    </w:p>
    <w:p w:rsidR="00F8067A" w:rsidRPr="00F8067A" w:rsidRDefault="00F8067A" w:rsidP="001E133B">
      <w:pPr>
        <w:tabs>
          <w:tab w:val="left" w:pos="285"/>
        </w:tabs>
        <w:spacing w:after="60"/>
        <w:ind w:left="709" w:hanging="283"/>
      </w:pPr>
      <w:r w:rsidRPr="00F8067A">
        <w:t>-</w:t>
      </w:r>
      <w:r w:rsidRPr="00F8067A">
        <w:tab/>
        <w:t>von Signal- und Landstegbeleuchtung, wenn die Anschlussstelle (z. B. Steckdose) in unmittelbare Nähe des Signalmastes oder des Landstegs am Schiff fest montiert ist;</w:t>
      </w:r>
    </w:p>
    <w:p w:rsidR="00F8067A" w:rsidRPr="00F8067A" w:rsidRDefault="00F8067A" w:rsidP="001E133B">
      <w:pPr>
        <w:tabs>
          <w:tab w:val="left" w:pos="285"/>
        </w:tabs>
        <w:spacing w:after="60"/>
        <w:ind w:left="709" w:hanging="283"/>
      </w:pPr>
      <w:r w:rsidRPr="00F8067A">
        <w:t>-</w:t>
      </w:r>
      <w:r w:rsidRPr="00F8067A">
        <w:tab/>
        <w:t>des Schiffsstromnetzes an ein Landstromnetz, wenn</w:t>
      </w:r>
    </w:p>
    <w:p w:rsidR="00F8067A" w:rsidRPr="00F8067A" w:rsidRDefault="00F8067A" w:rsidP="001E133B">
      <w:pPr>
        <w:tabs>
          <w:tab w:val="left" w:pos="993"/>
        </w:tabs>
        <w:spacing w:after="60"/>
        <w:ind w:left="993" w:hanging="283"/>
      </w:pPr>
      <w:r w:rsidRPr="00F8067A">
        <w:t>a)</w:t>
      </w:r>
      <w:r w:rsidR="001E133B">
        <w:tab/>
      </w:r>
      <w:r w:rsidRPr="00F8067A">
        <w:t>diese elektrischen Kabel und die Einspeiseeinheit an Bord einer gültigen Norm (z.B. EN 15869-03 : 2010) entsprechen,</w:t>
      </w:r>
    </w:p>
    <w:p w:rsidR="00F8067A" w:rsidRPr="00F8067A" w:rsidRDefault="00F8067A" w:rsidP="001E133B">
      <w:pPr>
        <w:tabs>
          <w:tab w:val="left" w:pos="993"/>
        </w:tabs>
        <w:spacing w:after="60"/>
        <w:ind w:left="993" w:hanging="283"/>
      </w:pPr>
      <w:r w:rsidRPr="00F8067A">
        <w:t>b)</w:t>
      </w:r>
      <w:r w:rsidR="001E133B">
        <w:tab/>
      </w:r>
      <w:r w:rsidRPr="00F8067A">
        <w:t>Einspeiseeinheit und Leitungskupplung außerhalb des explosionsgefährdeten Bereiches liegen.</w:t>
      </w:r>
    </w:p>
    <w:p w:rsidR="00F8067A" w:rsidRPr="00F8067A" w:rsidRDefault="00F8067A" w:rsidP="00F8067A">
      <w:pPr>
        <w:ind w:left="426" w:firstLine="0"/>
      </w:pPr>
      <w:r w:rsidRPr="00F8067A">
        <w:t>Das Herstellen und das Trennen der entsprechenden Steckverbindungen/Leitungskupplungen darf nur spannungslos möglich sein.“.</w:t>
      </w:r>
    </w:p>
    <w:p w:rsidR="00F8067A" w:rsidRPr="00F8067A" w:rsidRDefault="00F8067A" w:rsidP="00F8067A">
      <w:pPr>
        <w:ind w:left="426" w:firstLine="0"/>
      </w:pPr>
    </w:p>
    <w:p w:rsidR="00F8067A" w:rsidRPr="00F8067A" w:rsidRDefault="00F8067A" w:rsidP="00AF7C57">
      <w:pPr>
        <w:tabs>
          <w:tab w:val="left" w:pos="426"/>
        </w:tabs>
        <w:ind w:left="0" w:firstLine="0"/>
      </w:pPr>
      <w:r w:rsidRPr="00F8067A">
        <w:t>1</w:t>
      </w:r>
      <w:r w:rsidR="00982F17">
        <w:t>1</w:t>
      </w:r>
      <w:r w:rsidRPr="00F8067A">
        <w:t>.</w:t>
      </w:r>
      <w:r w:rsidRPr="00F8067A">
        <w:tab/>
        <w:t>Absatz 9.3.x.53.5 in der Fassung gemäß</w:t>
      </w:r>
      <w:r w:rsidR="00982F17">
        <w:t xml:space="preserve"> informelles</w:t>
      </w:r>
      <w:r w:rsidRPr="00F8067A">
        <w:t xml:space="preserve"> Dokument</w:t>
      </w:r>
      <w:r w:rsidR="00982F17">
        <w:t xml:space="preserve"> INF.14 der 31. Sitzung</w:t>
      </w:r>
      <w:r w:rsidR="00547D68">
        <w:t xml:space="preserve"> – Anlage 3</w:t>
      </w:r>
      <w:r w:rsidRPr="00F8067A">
        <w:t xml:space="preserve"> wie folgt ändern:</w:t>
      </w:r>
    </w:p>
    <w:p w:rsidR="00F8067A" w:rsidRPr="00F8067A" w:rsidRDefault="00F8067A" w:rsidP="00F8067A">
      <w:pPr>
        <w:pStyle w:val="ListParagraph"/>
        <w:ind w:left="1418"/>
      </w:pPr>
    </w:p>
    <w:p w:rsidR="00F8067A" w:rsidRPr="00F8067A" w:rsidRDefault="00F8067A" w:rsidP="00F8067A">
      <w:pPr>
        <w:ind w:left="1418"/>
      </w:pPr>
      <w:r w:rsidRPr="00F8067A">
        <w:t>Nach „IEC</w:t>
      </w:r>
      <w:r w:rsidR="00DB6161">
        <w:t xml:space="preserve"> </w:t>
      </w:r>
      <w:r w:rsidRPr="00F8067A">
        <w:t>60245-4:2011“ folgende Fußnote einfügen „Identisch mit EN 50525-2-21:2011“.</w:t>
      </w:r>
    </w:p>
    <w:p w:rsidR="00F8067A" w:rsidRPr="00F8067A" w:rsidRDefault="00F8067A" w:rsidP="00AF7C57">
      <w:pPr>
        <w:ind w:left="1418"/>
      </w:pPr>
      <w:r w:rsidRPr="00F8067A">
        <w:t>Den letzten Satz streichen.</w:t>
      </w:r>
    </w:p>
    <w:p w:rsidR="00F8067A" w:rsidRPr="00F8067A" w:rsidRDefault="00F8067A" w:rsidP="00F8067A">
      <w:pPr>
        <w:tabs>
          <w:tab w:val="left" w:pos="567"/>
          <w:tab w:val="left" w:pos="1418"/>
        </w:tabs>
        <w:spacing w:line="240" w:lineRule="atLeast"/>
        <w:ind w:left="0" w:firstLine="0"/>
        <w:contextualSpacing/>
      </w:pPr>
    </w:p>
    <w:p w:rsidR="00751575" w:rsidRPr="00F8067A" w:rsidRDefault="00F8067A" w:rsidP="00F8067A">
      <w:pPr>
        <w:tabs>
          <w:tab w:val="left" w:pos="567"/>
          <w:tab w:val="left" w:pos="1418"/>
        </w:tabs>
        <w:spacing w:line="240" w:lineRule="atLeast"/>
        <w:ind w:left="0" w:firstLine="0"/>
        <w:contextualSpacing/>
        <w:jc w:val="center"/>
      </w:pPr>
      <w:r w:rsidRPr="00F8067A">
        <w:t>***</w:t>
      </w:r>
    </w:p>
    <w:sectPr w:rsidR="00751575" w:rsidRPr="00F8067A" w:rsidSect="00596953">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3D" w:rsidRDefault="00500C3D" w:rsidP="0011702A">
      <w:r>
        <w:separator/>
      </w:r>
    </w:p>
  </w:endnote>
  <w:endnote w:type="continuationSeparator" w:id="0">
    <w:p w:rsidR="00500C3D" w:rsidRDefault="00500C3D"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7A" w:rsidRPr="00F8067A" w:rsidRDefault="00F8067A" w:rsidP="00F8067A">
    <w:pPr>
      <w:pStyle w:val="Footer"/>
      <w:jc w:val="right"/>
      <w:rPr>
        <w:rFonts w:ascii="Arial" w:hAnsi="Arial"/>
        <w:noProof/>
        <w:sz w:val="12"/>
        <w:szCs w:val="24"/>
        <w:lang w:val="fr-FR"/>
      </w:rPr>
    </w:pPr>
    <w:r w:rsidRPr="00F8067A">
      <w:rPr>
        <w:rFonts w:ascii="Arial" w:hAnsi="Arial"/>
        <w:noProof/>
        <w:sz w:val="12"/>
        <w:szCs w:val="24"/>
        <w:lang w:val="fr-FR"/>
      </w:rPr>
      <w:t>mm/adn_wp15_ac2_2018_</w:t>
    </w:r>
    <w:r w:rsidR="009D2885">
      <w:rPr>
        <w:rFonts w:ascii="Arial" w:hAnsi="Arial"/>
        <w:noProof/>
        <w:sz w:val="12"/>
        <w:szCs w:val="24"/>
        <w:lang w:val="fr-FR"/>
      </w:rPr>
      <w:t>9</w:t>
    </w:r>
    <w:r w:rsidRPr="00F8067A">
      <w:rPr>
        <w:rFonts w:ascii="Arial" w:hAnsi="Arial"/>
        <w:noProof/>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67A" w:rsidRPr="00F8067A" w:rsidRDefault="00F8067A" w:rsidP="00F8067A">
    <w:pPr>
      <w:pStyle w:val="Footer"/>
      <w:jc w:val="right"/>
      <w:rPr>
        <w:rFonts w:ascii="Arial" w:hAnsi="Arial"/>
        <w:noProof/>
        <w:sz w:val="12"/>
        <w:szCs w:val="24"/>
        <w:lang w:val="fr-FR"/>
      </w:rPr>
    </w:pPr>
    <w:r w:rsidRPr="00F8067A">
      <w:rPr>
        <w:rFonts w:ascii="Arial" w:hAnsi="Arial"/>
        <w:noProof/>
        <w:sz w:val="12"/>
        <w:szCs w:val="24"/>
        <w:lang w:val="fr-FR"/>
      </w:rPr>
      <w:t>mm/adn_wp15_ac2_2018_</w:t>
    </w:r>
    <w:r w:rsidR="009D2885">
      <w:rPr>
        <w:rFonts w:ascii="Arial" w:hAnsi="Arial"/>
        <w:noProof/>
        <w:sz w:val="12"/>
        <w:szCs w:val="24"/>
        <w:lang w:val="fr-FR"/>
      </w:rPr>
      <w:t>9</w:t>
    </w:r>
    <w:r w:rsidRPr="00F8067A">
      <w:rPr>
        <w:rFonts w:ascii="Arial" w:hAnsi="Arial"/>
        <w:noProof/>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3D" w:rsidRDefault="00500C3D" w:rsidP="0011702A">
      <w:r>
        <w:separator/>
      </w:r>
    </w:p>
  </w:footnote>
  <w:footnote w:type="continuationSeparator" w:id="0">
    <w:p w:rsidR="00500C3D" w:rsidRDefault="00500C3D" w:rsidP="0011702A">
      <w:r>
        <w:continuationSeparator/>
      </w:r>
    </w:p>
  </w:footnote>
  <w:footnote w:id="1">
    <w:p w:rsidR="00F8067A" w:rsidRPr="00F8067A" w:rsidRDefault="00F8067A" w:rsidP="00F8067A">
      <w:pPr>
        <w:pStyle w:val="FootnoteText"/>
        <w:ind w:left="284" w:hanging="284"/>
        <w:rPr>
          <w:sz w:val="16"/>
          <w:szCs w:val="16"/>
        </w:rPr>
      </w:pPr>
      <w:r w:rsidRPr="00F8067A">
        <w:rPr>
          <w:rStyle w:val="FootnoteReference"/>
          <w:sz w:val="16"/>
          <w:szCs w:val="16"/>
        </w:rPr>
        <w:footnoteRef/>
      </w:r>
      <w:r w:rsidRPr="00F8067A">
        <w:rPr>
          <w:sz w:val="16"/>
          <w:szCs w:val="16"/>
        </w:rPr>
        <w:t xml:space="preserve"> </w:t>
      </w:r>
      <w:r w:rsidRPr="00F8067A">
        <w:rPr>
          <w:sz w:val="16"/>
          <w:szCs w:val="16"/>
        </w:rPr>
        <w:tab/>
        <w:t>Von der UN-ECE in Englisch, Französisch und Russisch unter dem Aktenzeichen ECE/TRANS/WP.15/AC.2/2018/</w:t>
      </w:r>
      <w:r w:rsidR="00982F17">
        <w:rPr>
          <w:sz w:val="16"/>
          <w:szCs w:val="16"/>
        </w:rPr>
        <w:t>9</w:t>
      </w:r>
      <w:r w:rsidRPr="00F8067A">
        <w:rPr>
          <w:sz w:val="16"/>
          <w:szCs w:val="16"/>
        </w:rPr>
        <w:t xml:space="preserve"> verteilt.</w:t>
      </w:r>
    </w:p>
  </w:footnote>
  <w:footnote w:id="2">
    <w:p w:rsidR="00F8067A" w:rsidRPr="00F8067A" w:rsidRDefault="00F8067A" w:rsidP="00F8067A">
      <w:pPr>
        <w:pStyle w:val="FootnoteText"/>
        <w:tabs>
          <w:tab w:val="left" w:pos="284"/>
        </w:tabs>
        <w:ind w:left="284" w:hanging="284"/>
        <w:rPr>
          <w:sz w:val="16"/>
          <w:szCs w:val="16"/>
        </w:rPr>
      </w:pPr>
      <w:r w:rsidRPr="00F8067A">
        <w:rPr>
          <w:rStyle w:val="FootnoteReference"/>
          <w:sz w:val="16"/>
          <w:szCs w:val="16"/>
        </w:rPr>
        <w:footnoteRef/>
      </w:r>
      <w:r w:rsidRPr="00F8067A">
        <w:rPr>
          <w:sz w:val="16"/>
          <w:szCs w:val="16"/>
        </w:rPr>
        <w:t xml:space="preserve"> </w:t>
      </w:r>
      <w:r w:rsidRPr="00F8067A">
        <w:rPr>
          <w:sz w:val="16"/>
          <w:szCs w:val="16"/>
        </w:rPr>
        <w:tab/>
      </w:r>
      <w:r w:rsidR="009D2885" w:rsidRPr="009D2885">
        <w:rPr>
          <w:sz w:val="16"/>
          <w:szCs w:val="16"/>
        </w:rPr>
        <w:t>Entsprechend dem Arbeitsprogramm des Binnenverkehrsausschusses für 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11545F" w:rsidRPr="00F8067A">
      <w:rPr>
        <w:rFonts w:ascii="Arial" w:hAnsi="Arial"/>
        <w:snapToGrid w:val="0"/>
        <w:sz w:val="16"/>
        <w:szCs w:val="16"/>
        <w:lang w:val="en-US"/>
      </w:rPr>
      <w:t>2018</w:t>
    </w:r>
    <w:r w:rsidRPr="00F8067A">
      <w:rPr>
        <w:rFonts w:ascii="Arial" w:hAnsi="Arial"/>
        <w:snapToGrid w:val="0"/>
        <w:sz w:val="16"/>
        <w:szCs w:val="16"/>
        <w:lang w:val="en-US"/>
      </w:rPr>
      <w:t>/</w:t>
    </w:r>
    <w:r w:rsidR="009D2885">
      <w:rPr>
        <w:rFonts w:ascii="Arial" w:hAnsi="Arial"/>
        <w:snapToGrid w:val="0"/>
        <w:sz w:val="16"/>
        <w:szCs w:val="16"/>
        <w:lang w:val="en-US"/>
      </w:rPr>
      <w:t>9</w:t>
    </w:r>
  </w:p>
  <w:p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3F421C">
      <w:rPr>
        <w:rFonts w:ascii="Arial" w:hAnsi="Arial"/>
        <w:noProof/>
        <w:snapToGrid w:val="0"/>
        <w:sz w:val="16"/>
        <w:szCs w:val="16"/>
      </w:rPr>
      <w:t>2</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B9072B" w:rsidRPr="00F8067A">
      <w:rPr>
        <w:rFonts w:ascii="Arial" w:hAnsi="Arial"/>
        <w:snapToGrid w:val="0"/>
        <w:sz w:val="16"/>
        <w:szCs w:val="16"/>
        <w:lang w:val="en-US"/>
      </w:rPr>
      <w:t>2018/</w:t>
    </w:r>
    <w:r w:rsidR="009D2885">
      <w:rPr>
        <w:rFonts w:ascii="Arial" w:hAnsi="Arial"/>
        <w:snapToGrid w:val="0"/>
        <w:sz w:val="16"/>
        <w:szCs w:val="16"/>
        <w:lang w:val="en-US"/>
      </w:rPr>
      <w:t>9</w:t>
    </w:r>
  </w:p>
  <w:p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3F421C">
      <w:rPr>
        <w:rFonts w:ascii="Arial" w:hAnsi="Arial"/>
        <w:noProof/>
        <w:snapToGrid w:val="0"/>
        <w:sz w:val="16"/>
        <w:szCs w:val="16"/>
      </w:rPr>
      <w:t>3</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3"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7E84"/>
    <w:rsid w:val="00052E7E"/>
    <w:rsid w:val="000563D5"/>
    <w:rsid w:val="00056B10"/>
    <w:rsid w:val="000625E5"/>
    <w:rsid w:val="00076F9A"/>
    <w:rsid w:val="00080275"/>
    <w:rsid w:val="00080F60"/>
    <w:rsid w:val="00090A58"/>
    <w:rsid w:val="0009215A"/>
    <w:rsid w:val="00095D13"/>
    <w:rsid w:val="00097410"/>
    <w:rsid w:val="000A1A85"/>
    <w:rsid w:val="000A324C"/>
    <w:rsid w:val="000A46AB"/>
    <w:rsid w:val="000A6549"/>
    <w:rsid w:val="000B3573"/>
    <w:rsid w:val="000C108A"/>
    <w:rsid w:val="000C6E63"/>
    <w:rsid w:val="000C72ED"/>
    <w:rsid w:val="000C754F"/>
    <w:rsid w:val="000C795B"/>
    <w:rsid w:val="000D3D4C"/>
    <w:rsid w:val="000D4406"/>
    <w:rsid w:val="000D5D27"/>
    <w:rsid w:val="000D74F9"/>
    <w:rsid w:val="000D7FD6"/>
    <w:rsid w:val="000E4620"/>
    <w:rsid w:val="000E4CDE"/>
    <w:rsid w:val="000E6786"/>
    <w:rsid w:val="000F6242"/>
    <w:rsid w:val="000F79E4"/>
    <w:rsid w:val="001013D7"/>
    <w:rsid w:val="00106FC3"/>
    <w:rsid w:val="00113A60"/>
    <w:rsid w:val="00114102"/>
    <w:rsid w:val="0011545F"/>
    <w:rsid w:val="0011702A"/>
    <w:rsid w:val="0012236C"/>
    <w:rsid w:val="00124B75"/>
    <w:rsid w:val="00126AA9"/>
    <w:rsid w:val="00131CD7"/>
    <w:rsid w:val="0013626E"/>
    <w:rsid w:val="00143354"/>
    <w:rsid w:val="00144FA5"/>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269B"/>
    <w:rsid w:val="001C4ED8"/>
    <w:rsid w:val="001D1B0A"/>
    <w:rsid w:val="001E133B"/>
    <w:rsid w:val="001E4D07"/>
    <w:rsid w:val="001F6ABC"/>
    <w:rsid w:val="0020240A"/>
    <w:rsid w:val="00202E6D"/>
    <w:rsid w:val="0020431D"/>
    <w:rsid w:val="00205465"/>
    <w:rsid w:val="002132D2"/>
    <w:rsid w:val="00223DF9"/>
    <w:rsid w:val="0023288F"/>
    <w:rsid w:val="00235B56"/>
    <w:rsid w:val="00240203"/>
    <w:rsid w:val="002431F2"/>
    <w:rsid w:val="002473E1"/>
    <w:rsid w:val="00250FDB"/>
    <w:rsid w:val="00255192"/>
    <w:rsid w:val="00257C39"/>
    <w:rsid w:val="0027414F"/>
    <w:rsid w:val="00283323"/>
    <w:rsid w:val="00291CB3"/>
    <w:rsid w:val="002A337E"/>
    <w:rsid w:val="002A53A6"/>
    <w:rsid w:val="002C0469"/>
    <w:rsid w:val="002D1BFB"/>
    <w:rsid w:val="002E3745"/>
    <w:rsid w:val="002E6A16"/>
    <w:rsid w:val="002E7227"/>
    <w:rsid w:val="002F4FC6"/>
    <w:rsid w:val="003033DD"/>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31FE"/>
    <w:rsid w:val="00394699"/>
    <w:rsid w:val="00397E52"/>
    <w:rsid w:val="003A2337"/>
    <w:rsid w:val="003B0DF4"/>
    <w:rsid w:val="003B23DA"/>
    <w:rsid w:val="003C61C4"/>
    <w:rsid w:val="003D0FA5"/>
    <w:rsid w:val="003D3605"/>
    <w:rsid w:val="003E6E61"/>
    <w:rsid w:val="003F421C"/>
    <w:rsid w:val="00400ADD"/>
    <w:rsid w:val="00401179"/>
    <w:rsid w:val="00406965"/>
    <w:rsid w:val="00410285"/>
    <w:rsid w:val="004176F9"/>
    <w:rsid w:val="00427609"/>
    <w:rsid w:val="00427804"/>
    <w:rsid w:val="00430CD0"/>
    <w:rsid w:val="00432779"/>
    <w:rsid w:val="00432E08"/>
    <w:rsid w:val="00446085"/>
    <w:rsid w:val="00466FB5"/>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D4CA5"/>
    <w:rsid w:val="004D4E53"/>
    <w:rsid w:val="004E622A"/>
    <w:rsid w:val="004F4DE3"/>
    <w:rsid w:val="004F5608"/>
    <w:rsid w:val="00500C3D"/>
    <w:rsid w:val="0051476B"/>
    <w:rsid w:val="00534340"/>
    <w:rsid w:val="00540683"/>
    <w:rsid w:val="00547D68"/>
    <w:rsid w:val="005533B4"/>
    <w:rsid w:val="00561447"/>
    <w:rsid w:val="0056605A"/>
    <w:rsid w:val="00573D3E"/>
    <w:rsid w:val="0057786D"/>
    <w:rsid w:val="00582B60"/>
    <w:rsid w:val="00583496"/>
    <w:rsid w:val="00583E9F"/>
    <w:rsid w:val="00585999"/>
    <w:rsid w:val="00586819"/>
    <w:rsid w:val="00591A7D"/>
    <w:rsid w:val="00593E26"/>
    <w:rsid w:val="00595C5C"/>
    <w:rsid w:val="00596953"/>
    <w:rsid w:val="005A1A44"/>
    <w:rsid w:val="005A5B6A"/>
    <w:rsid w:val="005B6280"/>
    <w:rsid w:val="005C1940"/>
    <w:rsid w:val="005C558D"/>
    <w:rsid w:val="005C58CE"/>
    <w:rsid w:val="005C7246"/>
    <w:rsid w:val="005C7902"/>
    <w:rsid w:val="005D3B31"/>
    <w:rsid w:val="005E1804"/>
    <w:rsid w:val="005E5104"/>
    <w:rsid w:val="005E5EF7"/>
    <w:rsid w:val="005F26AD"/>
    <w:rsid w:val="005F58DF"/>
    <w:rsid w:val="0060269E"/>
    <w:rsid w:val="006047AC"/>
    <w:rsid w:val="00607B11"/>
    <w:rsid w:val="006111A3"/>
    <w:rsid w:val="00611C20"/>
    <w:rsid w:val="0061668A"/>
    <w:rsid w:val="00620982"/>
    <w:rsid w:val="006256AF"/>
    <w:rsid w:val="00626C86"/>
    <w:rsid w:val="00630422"/>
    <w:rsid w:val="006373FA"/>
    <w:rsid w:val="00642215"/>
    <w:rsid w:val="00643AEA"/>
    <w:rsid w:val="00651386"/>
    <w:rsid w:val="00661FED"/>
    <w:rsid w:val="0066312D"/>
    <w:rsid w:val="00666284"/>
    <w:rsid w:val="00670028"/>
    <w:rsid w:val="00690A5F"/>
    <w:rsid w:val="0069164E"/>
    <w:rsid w:val="006924C5"/>
    <w:rsid w:val="006970A1"/>
    <w:rsid w:val="006A0959"/>
    <w:rsid w:val="006A507B"/>
    <w:rsid w:val="006A73AD"/>
    <w:rsid w:val="006A7F94"/>
    <w:rsid w:val="006B57B7"/>
    <w:rsid w:val="006B6FC7"/>
    <w:rsid w:val="006B7C55"/>
    <w:rsid w:val="006D1972"/>
    <w:rsid w:val="006D78CA"/>
    <w:rsid w:val="006E498C"/>
    <w:rsid w:val="006F3C42"/>
    <w:rsid w:val="00702BE6"/>
    <w:rsid w:val="00706883"/>
    <w:rsid w:val="007225A1"/>
    <w:rsid w:val="00742BD3"/>
    <w:rsid w:val="00751575"/>
    <w:rsid w:val="00754516"/>
    <w:rsid w:val="0075583E"/>
    <w:rsid w:val="00760FB2"/>
    <w:rsid w:val="007652AB"/>
    <w:rsid w:val="007705CB"/>
    <w:rsid w:val="00773B7E"/>
    <w:rsid w:val="0079124E"/>
    <w:rsid w:val="00792E94"/>
    <w:rsid w:val="007A19A7"/>
    <w:rsid w:val="007A584D"/>
    <w:rsid w:val="007B5D5A"/>
    <w:rsid w:val="007C1AA7"/>
    <w:rsid w:val="007C5305"/>
    <w:rsid w:val="007D1EF9"/>
    <w:rsid w:val="007D2FA0"/>
    <w:rsid w:val="007D6265"/>
    <w:rsid w:val="007D7EEA"/>
    <w:rsid w:val="007E7F2A"/>
    <w:rsid w:val="00805AEB"/>
    <w:rsid w:val="00810504"/>
    <w:rsid w:val="0081450F"/>
    <w:rsid w:val="00826787"/>
    <w:rsid w:val="00834438"/>
    <w:rsid w:val="00835551"/>
    <w:rsid w:val="00837FB8"/>
    <w:rsid w:val="00841328"/>
    <w:rsid w:val="00852BEF"/>
    <w:rsid w:val="00854209"/>
    <w:rsid w:val="0086477D"/>
    <w:rsid w:val="00876F50"/>
    <w:rsid w:val="00894221"/>
    <w:rsid w:val="00896081"/>
    <w:rsid w:val="008967B7"/>
    <w:rsid w:val="008B3106"/>
    <w:rsid w:val="008B5544"/>
    <w:rsid w:val="008B7C4B"/>
    <w:rsid w:val="008D3CEC"/>
    <w:rsid w:val="008E6B36"/>
    <w:rsid w:val="008F4B57"/>
    <w:rsid w:val="00903D48"/>
    <w:rsid w:val="0090748A"/>
    <w:rsid w:val="00912A46"/>
    <w:rsid w:val="009422FA"/>
    <w:rsid w:val="0094733D"/>
    <w:rsid w:val="00953866"/>
    <w:rsid w:val="00962147"/>
    <w:rsid w:val="00962E31"/>
    <w:rsid w:val="00965DC5"/>
    <w:rsid w:val="00966C68"/>
    <w:rsid w:val="00966CE6"/>
    <w:rsid w:val="009733A6"/>
    <w:rsid w:val="00975B09"/>
    <w:rsid w:val="009771C0"/>
    <w:rsid w:val="009777E8"/>
    <w:rsid w:val="0098158C"/>
    <w:rsid w:val="00981925"/>
    <w:rsid w:val="00982F17"/>
    <w:rsid w:val="0099031A"/>
    <w:rsid w:val="00991BA0"/>
    <w:rsid w:val="009A2C98"/>
    <w:rsid w:val="009A4FC8"/>
    <w:rsid w:val="009C79C4"/>
    <w:rsid w:val="009D2885"/>
    <w:rsid w:val="009E281C"/>
    <w:rsid w:val="009E3EBD"/>
    <w:rsid w:val="009E795B"/>
    <w:rsid w:val="009F0973"/>
    <w:rsid w:val="009F2DD9"/>
    <w:rsid w:val="00A005D6"/>
    <w:rsid w:val="00A0723D"/>
    <w:rsid w:val="00A1389E"/>
    <w:rsid w:val="00A17F67"/>
    <w:rsid w:val="00A21A7D"/>
    <w:rsid w:val="00A2645D"/>
    <w:rsid w:val="00A27409"/>
    <w:rsid w:val="00A410D7"/>
    <w:rsid w:val="00A44AF1"/>
    <w:rsid w:val="00A57CE8"/>
    <w:rsid w:val="00A62126"/>
    <w:rsid w:val="00A71FAE"/>
    <w:rsid w:val="00A7621C"/>
    <w:rsid w:val="00A77993"/>
    <w:rsid w:val="00A77C4E"/>
    <w:rsid w:val="00A81D2D"/>
    <w:rsid w:val="00A849B8"/>
    <w:rsid w:val="00A917C1"/>
    <w:rsid w:val="00A92623"/>
    <w:rsid w:val="00A94B80"/>
    <w:rsid w:val="00AB23F2"/>
    <w:rsid w:val="00AB6055"/>
    <w:rsid w:val="00AC1577"/>
    <w:rsid w:val="00AC3059"/>
    <w:rsid w:val="00AD14D7"/>
    <w:rsid w:val="00AD68F2"/>
    <w:rsid w:val="00AD69C2"/>
    <w:rsid w:val="00AE32E7"/>
    <w:rsid w:val="00AE50D2"/>
    <w:rsid w:val="00AE73A7"/>
    <w:rsid w:val="00AE7E9E"/>
    <w:rsid w:val="00AF7C57"/>
    <w:rsid w:val="00AF7DC9"/>
    <w:rsid w:val="00B02145"/>
    <w:rsid w:val="00B041A6"/>
    <w:rsid w:val="00B12922"/>
    <w:rsid w:val="00B17A75"/>
    <w:rsid w:val="00B2269A"/>
    <w:rsid w:val="00B239F4"/>
    <w:rsid w:val="00B26810"/>
    <w:rsid w:val="00B30626"/>
    <w:rsid w:val="00B3498B"/>
    <w:rsid w:val="00B40836"/>
    <w:rsid w:val="00B45122"/>
    <w:rsid w:val="00B4533C"/>
    <w:rsid w:val="00B54C7A"/>
    <w:rsid w:val="00B5558F"/>
    <w:rsid w:val="00B71545"/>
    <w:rsid w:val="00B737F6"/>
    <w:rsid w:val="00B83CEA"/>
    <w:rsid w:val="00B87AB9"/>
    <w:rsid w:val="00B9072B"/>
    <w:rsid w:val="00B92BF7"/>
    <w:rsid w:val="00B9368D"/>
    <w:rsid w:val="00B940F8"/>
    <w:rsid w:val="00BA358B"/>
    <w:rsid w:val="00BA6693"/>
    <w:rsid w:val="00BB0A40"/>
    <w:rsid w:val="00BB1891"/>
    <w:rsid w:val="00BC224B"/>
    <w:rsid w:val="00BD6076"/>
    <w:rsid w:val="00BD7109"/>
    <w:rsid w:val="00BD77CE"/>
    <w:rsid w:val="00BF6A72"/>
    <w:rsid w:val="00BF7D16"/>
    <w:rsid w:val="00C01D3D"/>
    <w:rsid w:val="00C05CED"/>
    <w:rsid w:val="00C1260A"/>
    <w:rsid w:val="00C161A1"/>
    <w:rsid w:val="00C16233"/>
    <w:rsid w:val="00C24FA8"/>
    <w:rsid w:val="00C27690"/>
    <w:rsid w:val="00C32E06"/>
    <w:rsid w:val="00C4703A"/>
    <w:rsid w:val="00C509C1"/>
    <w:rsid w:val="00C532C5"/>
    <w:rsid w:val="00C64A71"/>
    <w:rsid w:val="00C7003A"/>
    <w:rsid w:val="00C72A39"/>
    <w:rsid w:val="00C75E20"/>
    <w:rsid w:val="00C8138A"/>
    <w:rsid w:val="00C82985"/>
    <w:rsid w:val="00C84D0A"/>
    <w:rsid w:val="00C90787"/>
    <w:rsid w:val="00C93A09"/>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320C"/>
    <w:rsid w:val="00D64560"/>
    <w:rsid w:val="00D65991"/>
    <w:rsid w:val="00D7150D"/>
    <w:rsid w:val="00D80CB1"/>
    <w:rsid w:val="00D8467E"/>
    <w:rsid w:val="00D92E0F"/>
    <w:rsid w:val="00D94CED"/>
    <w:rsid w:val="00D97C9F"/>
    <w:rsid w:val="00DA1F54"/>
    <w:rsid w:val="00DA28E2"/>
    <w:rsid w:val="00DA312C"/>
    <w:rsid w:val="00DA3AF6"/>
    <w:rsid w:val="00DA54C3"/>
    <w:rsid w:val="00DB57E7"/>
    <w:rsid w:val="00DB6161"/>
    <w:rsid w:val="00DC66D9"/>
    <w:rsid w:val="00DF03F9"/>
    <w:rsid w:val="00DF426C"/>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770E"/>
    <w:rsid w:val="00E93323"/>
    <w:rsid w:val="00E93819"/>
    <w:rsid w:val="00EA0422"/>
    <w:rsid w:val="00EA2C25"/>
    <w:rsid w:val="00EA7A70"/>
    <w:rsid w:val="00EB4ADF"/>
    <w:rsid w:val="00EB4D3D"/>
    <w:rsid w:val="00EC5B0D"/>
    <w:rsid w:val="00ED49D7"/>
    <w:rsid w:val="00ED557F"/>
    <w:rsid w:val="00EE4226"/>
    <w:rsid w:val="00EE457F"/>
    <w:rsid w:val="00EE5CAB"/>
    <w:rsid w:val="00EF00ED"/>
    <w:rsid w:val="00EF022A"/>
    <w:rsid w:val="00EF7231"/>
    <w:rsid w:val="00F04331"/>
    <w:rsid w:val="00F07812"/>
    <w:rsid w:val="00F10D47"/>
    <w:rsid w:val="00F12E99"/>
    <w:rsid w:val="00F265D6"/>
    <w:rsid w:val="00F31FEF"/>
    <w:rsid w:val="00F330E1"/>
    <w:rsid w:val="00F42DC0"/>
    <w:rsid w:val="00F4792F"/>
    <w:rsid w:val="00F524CA"/>
    <w:rsid w:val="00F52E19"/>
    <w:rsid w:val="00F53223"/>
    <w:rsid w:val="00F54B5E"/>
    <w:rsid w:val="00F55DD3"/>
    <w:rsid w:val="00F607DC"/>
    <w:rsid w:val="00F64C6F"/>
    <w:rsid w:val="00F64FD3"/>
    <w:rsid w:val="00F70B1D"/>
    <w:rsid w:val="00F70D98"/>
    <w:rsid w:val="00F736DE"/>
    <w:rsid w:val="00F73A99"/>
    <w:rsid w:val="00F74646"/>
    <w:rsid w:val="00F801E0"/>
    <w:rsid w:val="00F8067A"/>
    <w:rsid w:val="00F8608C"/>
    <w:rsid w:val="00F87B83"/>
    <w:rsid w:val="00F9235F"/>
    <w:rsid w:val="00F92AB9"/>
    <w:rsid w:val="00F92BF9"/>
    <w:rsid w:val="00F93402"/>
    <w:rsid w:val="00FA532B"/>
    <w:rsid w:val="00FA712F"/>
    <w:rsid w:val="00FA7DE6"/>
    <w:rsid w:val="00FB264C"/>
    <w:rsid w:val="00FB305A"/>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5F9FF66-783B-496B-A4B9-59C34673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207D-14B3-4DA2-BA75-CDB3CCE5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2017-10-24T09:22:00Z</cp:lastPrinted>
  <dcterms:created xsi:type="dcterms:W3CDTF">2017-11-01T12:01:00Z</dcterms:created>
  <dcterms:modified xsi:type="dcterms:W3CDTF">2017-11-01T12:01:00Z</dcterms:modified>
</cp:coreProperties>
</file>