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01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0195" w:rsidP="00110195">
            <w:pPr>
              <w:jc w:val="right"/>
            </w:pPr>
            <w:r w:rsidRPr="00110195">
              <w:rPr>
                <w:sz w:val="40"/>
              </w:rPr>
              <w:t>ECE</w:t>
            </w:r>
            <w:r>
              <w:t>/TRANS/WP.15/AC.2/2017/28</w:t>
            </w:r>
          </w:p>
        </w:tc>
      </w:tr>
      <w:tr w:rsidR="002D5AAC" w:rsidRPr="001101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01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0195" w:rsidRDefault="00110195" w:rsidP="001101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2017</w:t>
            </w:r>
          </w:p>
          <w:p w:rsidR="00110195" w:rsidRDefault="00110195" w:rsidP="001101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0195" w:rsidRPr="008D53B6" w:rsidRDefault="00110195" w:rsidP="001101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3FAF" w:rsidRPr="003D3A18" w:rsidRDefault="00693FAF" w:rsidP="003D3A18">
      <w:pPr>
        <w:spacing w:before="120"/>
        <w:rPr>
          <w:sz w:val="28"/>
          <w:szCs w:val="28"/>
        </w:rPr>
      </w:pPr>
      <w:bookmarkStart w:id="1" w:name="OLE_LINK1"/>
      <w:bookmarkStart w:id="2" w:name="OLE_LINK2"/>
      <w:r w:rsidRPr="003D3A18">
        <w:rPr>
          <w:sz w:val="28"/>
          <w:szCs w:val="28"/>
        </w:rPr>
        <w:t>Комитет по внутреннему транспорту</w:t>
      </w:r>
    </w:p>
    <w:p w:rsidR="00693FAF" w:rsidRPr="003D3A18" w:rsidRDefault="00693FAF" w:rsidP="003D3A18">
      <w:pPr>
        <w:spacing w:before="120"/>
        <w:rPr>
          <w:b/>
          <w:bCs/>
          <w:sz w:val="24"/>
          <w:szCs w:val="24"/>
        </w:rPr>
      </w:pPr>
      <w:r w:rsidRPr="003D3A18">
        <w:rPr>
          <w:b/>
          <w:bCs/>
          <w:sz w:val="24"/>
          <w:szCs w:val="24"/>
        </w:rPr>
        <w:t>Рабочая группа по перевозкам опасных грузов</w:t>
      </w:r>
    </w:p>
    <w:p w:rsidR="00693FAF" w:rsidRPr="003D3A18" w:rsidRDefault="00693FAF" w:rsidP="003D3A18">
      <w:pPr>
        <w:spacing w:before="120"/>
        <w:rPr>
          <w:b/>
          <w:bCs/>
        </w:rPr>
      </w:pPr>
      <w:r w:rsidRPr="003D3A18">
        <w:rPr>
          <w:b/>
          <w:bCs/>
        </w:rPr>
        <w:t xml:space="preserve">Совместное совещание экспертов по Правилам, </w:t>
      </w:r>
      <w:r w:rsidR="003D3A18" w:rsidRPr="003D3A18">
        <w:rPr>
          <w:b/>
          <w:bCs/>
        </w:rPr>
        <w:br/>
      </w:r>
      <w:r w:rsidRPr="003D3A18">
        <w:rPr>
          <w:b/>
          <w:bCs/>
        </w:rPr>
        <w:t xml:space="preserve">прилагаемым к Европейскому соглашению </w:t>
      </w:r>
      <w:r w:rsidR="003D3A18" w:rsidRPr="00E124E3">
        <w:rPr>
          <w:b/>
          <w:bCs/>
        </w:rPr>
        <w:br/>
      </w:r>
      <w:r w:rsidRPr="003D3A18">
        <w:rPr>
          <w:b/>
          <w:bCs/>
        </w:rPr>
        <w:t xml:space="preserve">о международной перевозке опасных грузов </w:t>
      </w:r>
      <w:r w:rsidR="003D3A18" w:rsidRPr="003D3A18">
        <w:rPr>
          <w:b/>
          <w:bCs/>
        </w:rPr>
        <w:br/>
      </w:r>
      <w:r w:rsidRPr="003D3A18">
        <w:rPr>
          <w:b/>
          <w:bCs/>
        </w:rPr>
        <w:t xml:space="preserve">по внутренним водным путям (ВОПОГ) </w:t>
      </w:r>
      <w:r w:rsidR="003D3A18" w:rsidRPr="003D3A18">
        <w:rPr>
          <w:b/>
          <w:bCs/>
        </w:rPr>
        <w:br/>
      </w:r>
      <w:r w:rsidRPr="003D3A18">
        <w:rPr>
          <w:b/>
          <w:bCs/>
        </w:rPr>
        <w:t>(Комитет по вопросам безопасности ВОПОГ)</w:t>
      </w:r>
    </w:p>
    <w:p w:rsidR="00693FAF" w:rsidRPr="003D3A18" w:rsidRDefault="00693FAF" w:rsidP="003D3A18">
      <w:pPr>
        <w:spacing w:before="120"/>
        <w:rPr>
          <w:b/>
          <w:bCs/>
        </w:rPr>
      </w:pPr>
      <w:r w:rsidRPr="003D3A18">
        <w:rPr>
          <w:b/>
          <w:bCs/>
        </w:rPr>
        <w:t>Тридцать первая сессия</w:t>
      </w:r>
    </w:p>
    <w:p w:rsidR="00693FAF" w:rsidRPr="003D3A18" w:rsidRDefault="00693FAF" w:rsidP="003D3A18">
      <w:r w:rsidRPr="003D3A18">
        <w:t>Женева, 28–31 августа 2017 года</w:t>
      </w:r>
    </w:p>
    <w:p w:rsidR="00693FAF" w:rsidRPr="003D3A18" w:rsidRDefault="00693FAF" w:rsidP="003D3A18">
      <w:r w:rsidRPr="003D3A18">
        <w:t>Пункт 4 b) предварительной повестки дня</w:t>
      </w:r>
    </w:p>
    <w:p w:rsidR="00693FAF" w:rsidRPr="003D3A18" w:rsidRDefault="00693FAF" w:rsidP="003D3A18">
      <w:pPr>
        <w:rPr>
          <w:b/>
          <w:bCs/>
        </w:rPr>
      </w:pPr>
      <w:r w:rsidRPr="003D3A18">
        <w:rPr>
          <w:b/>
          <w:bCs/>
        </w:rPr>
        <w:t xml:space="preserve">Предложения о внесении поправок в Правила, </w:t>
      </w:r>
      <w:r w:rsidR="003D3A18" w:rsidRPr="003D3A18">
        <w:rPr>
          <w:b/>
          <w:bCs/>
        </w:rPr>
        <w:br/>
      </w:r>
      <w:r w:rsidRPr="003D3A18">
        <w:rPr>
          <w:b/>
          <w:bCs/>
        </w:rPr>
        <w:t>прилагаемые к ВОПОГ: другие предложения</w:t>
      </w:r>
      <w:bookmarkEnd w:id="1"/>
      <w:bookmarkEnd w:id="2"/>
    </w:p>
    <w:p w:rsidR="00693FAF" w:rsidRPr="00693FAF" w:rsidRDefault="00693FAF" w:rsidP="003D3A18">
      <w:pPr>
        <w:pStyle w:val="HChGR"/>
      </w:pPr>
      <w:r w:rsidRPr="00693FAF">
        <w:tab/>
      </w:r>
      <w:r w:rsidRPr="00693FAF">
        <w:tab/>
        <w:t>Пункт 9.3.2.22.5 a) ВОПОГ: газоотводный трубопровод (судовой)</w:t>
      </w:r>
    </w:p>
    <w:p w:rsidR="00693FAF" w:rsidRDefault="00693FAF" w:rsidP="003D3A18">
      <w:pPr>
        <w:pStyle w:val="H1GR"/>
        <w:rPr>
          <w:b w:val="0"/>
          <w:bCs/>
          <w:sz w:val="20"/>
          <w:lang w:val="en-US"/>
        </w:rPr>
      </w:pPr>
      <w:r w:rsidRPr="00693FAF">
        <w:tab/>
      </w:r>
      <w:r w:rsidRPr="00693FAF">
        <w:tab/>
        <w:t>Передано правительством Германии</w:t>
      </w:r>
      <w:r w:rsidR="003D3A18" w:rsidRPr="003D3A1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3D3A18" w:rsidRPr="003D3A18">
        <w:rPr>
          <w:b w:val="0"/>
          <w:bCs/>
          <w:sz w:val="20"/>
          <w:lang w:val="en-US"/>
        </w:rPr>
        <w:t xml:space="preserve"> </w:t>
      </w:r>
      <w:r w:rsidR="003D3A18" w:rsidRPr="003D3A18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D3A18" w:rsidRPr="003D3A1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D3A18" w:rsidRPr="003D3A18" w:rsidRDefault="003D3A1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3A18">
              <w:rPr>
                <w:rFonts w:cs="Times New Roman"/>
              </w:rPr>
              <w:tab/>
            </w:r>
            <w:r w:rsidRPr="003D3A1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3A18" w:rsidRPr="003D3A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3A18" w:rsidRPr="00897E3E" w:rsidRDefault="003D3A18" w:rsidP="00AA748C">
            <w:pPr>
              <w:pStyle w:val="SingleTxtGR"/>
              <w:tabs>
                <w:tab w:val="left" w:pos="3670"/>
              </w:tabs>
              <w:ind w:left="3969" w:hanging="2835"/>
            </w:pPr>
            <w:r w:rsidRPr="00693FAF">
              <w:rPr>
                <w:b/>
                <w:bCs/>
              </w:rPr>
              <w:t>Существо предложения:</w:t>
            </w:r>
            <w:r w:rsidR="00897E3E" w:rsidRPr="00897E3E">
              <w:tab/>
            </w:r>
            <w:r w:rsidR="00897E3E" w:rsidRPr="00897E3E">
              <w:tab/>
            </w:r>
            <w:proofErr w:type="gramStart"/>
            <w:r w:rsidR="00AA748C">
              <w:t>В</w:t>
            </w:r>
            <w:proofErr w:type="gramEnd"/>
            <w:r w:rsidR="00AA748C">
              <w:t xml:space="preserve"> докладе о работе двадцать четвертой</w:t>
            </w:r>
            <w:r w:rsidRPr="00693FAF">
              <w:t xml:space="preserve"> сессии Комитета по вопросам безопасности ВОПОГ содержится поправка, которая не соответствует просьбе о внесении поправки, представленной Германи</w:t>
            </w:r>
            <w:r w:rsidR="00897E3E">
              <w:t>ей, и</w:t>
            </w:r>
            <w:r w:rsidR="00897E3E">
              <w:rPr>
                <w:lang w:val="en-US"/>
              </w:rPr>
              <w:t> </w:t>
            </w:r>
            <w:r w:rsidRPr="00693FAF">
              <w:t>не отражает результаты состоявшегося обсуждения; этого не было замечено при рассмотрении проекта доклада, и в результате указанная поправка была включена в вариант ДОПОГ 2015 года. Это обнаружилось лишь недавно.</w:t>
            </w:r>
          </w:p>
        </w:tc>
      </w:tr>
      <w:tr w:rsidR="003D3A18" w:rsidRPr="003D3A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3A18" w:rsidRPr="00897E3E" w:rsidRDefault="00897E3E" w:rsidP="008F43DB">
            <w:pPr>
              <w:pStyle w:val="SingleTxtGR"/>
              <w:pageBreakBefore/>
              <w:tabs>
                <w:tab w:val="left" w:pos="3120"/>
              </w:tabs>
              <w:ind w:left="3969" w:hanging="2835"/>
            </w:pPr>
            <w:r w:rsidRPr="00897E3E">
              <w:lastRenderedPageBreak/>
              <w:tab/>
            </w:r>
            <w:r w:rsidRPr="00897E3E">
              <w:tab/>
            </w:r>
            <w:r w:rsidRPr="00897E3E">
              <w:tab/>
            </w:r>
            <w:r w:rsidRPr="00897E3E">
              <w:tab/>
            </w:r>
            <w:r w:rsidRPr="00897E3E">
              <w:tab/>
            </w:r>
            <w:r w:rsidRPr="00897E3E">
              <w:tab/>
            </w:r>
            <w:r w:rsidRPr="00693FAF">
              <w:t>Эта ошибочная поправка к ВОПОГ, в результате которой пламегасители в газоотводном трубопроводе уже не должны снабжаться подпружиненным пластинчатым блоком, а устройство для измерения давления уже не должно иметь сигнальную систему, представляет собой угрозу для безопасности и поэтому должна быть немедленно исправлена.</w:t>
            </w:r>
          </w:p>
        </w:tc>
      </w:tr>
      <w:tr w:rsidR="00897E3E" w:rsidRPr="003D3A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97E3E" w:rsidRPr="00897E3E" w:rsidRDefault="00897E3E" w:rsidP="00AA748C">
            <w:pPr>
              <w:pStyle w:val="SingleTxtGR"/>
              <w:tabs>
                <w:tab w:val="left" w:pos="3120"/>
              </w:tabs>
              <w:ind w:left="3969" w:hanging="2835"/>
            </w:pPr>
            <w:r w:rsidRPr="00693FAF">
              <w:rPr>
                <w:b/>
                <w:bCs/>
              </w:rPr>
              <w:t>Предлагаемое решение:</w:t>
            </w:r>
            <w:r w:rsidRPr="00693FAF">
              <w:tab/>
            </w:r>
            <w:r w:rsidRPr="00693FAF">
              <w:tab/>
              <w:t xml:space="preserve">Внести в пункт 9.3.2.22.5 a) ВОПОГ на всех языках исправление, действующее </w:t>
            </w:r>
            <w:proofErr w:type="spellStart"/>
            <w:r w:rsidRPr="00693FAF">
              <w:t>ретроактивно</w:t>
            </w:r>
            <w:proofErr w:type="spellEnd"/>
            <w:r w:rsidRPr="00693FAF">
              <w:t xml:space="preserve"> </w:t>
            </w:r>
            <w:r w:rsidR="00AA748C">
              <w:br/>
            </w:r>
            <w:r w:rsidRPr="00693FAF">
              <w:t>с 1 января 2015 года.</w:t>
            </w:r>
          </w:p>
        </w:tc>
      </w:tr>
      <w:tr w:rsidR="00897E3E" w:rsidRPr="00897E3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97E3E" w:rsidRPr="00E124E3" w:rsidRDefault="00897E3E" w:rsidP="00AA748C">
            <w:pPr>
              <w:pStyle w:val="SingleTxtGR"/>
              <w:rPr>
                <w:b/>
                <w:bCs/>
              </w:rPr>
            </w:pPr>
            <w:r w:rsidRPr="00693FAF">
              <w:rPr>
                <w:b/>
                <w:bCs/>
              </w:rPr>
              <w:t>Справочные</w:t>
            </w:r>
            <w:r w:rsidRPr="00E124E3">
              <w:rPr>
                <w:b/>
                <w:bCs/>
              </w:rPr>
              <w:t xml:space="preserve"> </w:t>
            </w:r>
            <w:r w:rsidRPr="00693FAF">
              <w:rPr>
                <w:b/>
                <w:bCs/>
              </w:rPr>
              <w:t>документы</w:t>
            </w:r>
            <w:r w:rsidRPr="00E124E3">
              <w:rPr>
                <w:b/>
                <w:bCs/>
              </w:rPr>
              <w:t>:</w:t>
            </w:r>
            <w:r w:rsidRPr="00E124E3">
              <w:tab/>
            </w:r>
            <w:r w:rsidRPr="00AA748C">
              <w:rPr>
                <w:lang w:val="en-US"/>
              </w:rPr>
              <w:t>ECE</w:t>
            </w:r>
            <w:r w:rsidRPr="00E124E3">
              <w:t>/</w:t>
            </w:r>
            <w:r w:rsidRPr="00AA748C">
              <w:rPr>
                <w:lang w:val="en-US"/>
              </w:rPr>
              <w:t>TRANS</w:t>
            </w:r>
            <w:r w:rsidRPr="00E124E3">
              <w:t>/</w:t>
            </w:r>
            <w:r w:rsidRPr="00AA748C">
              <w:rPr>
                <w:lang w:val="en-US"/>
              </w:rPr>
              <w:t>WP</w:t>
            </w:r>
            <w:r w:rsidRPr="00E124E3">
              <w:t>.15/</w:t>
            </w:r>
            <w:r w:rsidRPr="00AA748C">
              <w:rPr>
                <w:lang w:val="en-US"/>
              </w:rPr>
              <w:t>AC</w:t>
            </w:r>
            <w:r w:rsidRPr="00E124E3">
              <w:t>.2/2014/17</w:t>
            </w:r>
            <w:r w:rsidR="00AA748C" w:rsidRPr="00E124E3">
              <w:br/>
            </w:r>
            <w:r w:rsidRPr="00E124E3">
              <w:tab/>
            </w:r>
            <w:r w:rsidR="00AA748C" w:rsidRPr="00E124E3">
              <w:tab/>
            </w:r>
            <w:r w:rsidR="00AA748C" w:rsidRPr="00E124E3">
              <w:tab/>
            </w:r>
            <w:r w:rsidR="00AA748C" w:rsidRPr="00E124E3">
              <w:tab/>
            </w:r>
            <w:r w:rsidR="00AA748C" w:rsidRPr="00E124E3">
              <w:tab/>
            </w:r>
            <w:r w:rsidRPr="00693FAF">
              <w:rPr>
                <w:lang w:val="en-US"/>
              </w:rPr>
              <w:t>ECE</w:t>
            </w:r>
            <w:r w:rsidRPr="00E124E3">
              <w:t>/</w:t>
            </w:r>
            <w:r w:rsidRPr="00693FAF">
              <w:rPr>
                <w:lang w:val="en-US"/>
              </w:rPr>
              <w:t>TRANS</w:t>
            </w:r>
            <w:r w:rsidRPr="00E124E3">
              <w:t>/</w:t>
            </w:r>
            <w:r w:rsidRPr="00693FAF">
              <w:rPr>
                <w:lang w:val="en-US"/>
              </w:rPr>
              <w:t>WP</w:t>
            </w:r>
            <w:r w:rsidRPr="00E124E3">
              <w:t>.15/</w:t>
            </w:r>
            <w:r w:rsidRPr="00693FAF">
              <w:rPr>
                <w:lang w:val="en-US"/>
              </w:rPr>
              <w:t>AC</w:t>
            </w:r>
            <w:r w:rsidRPr="00E124E3">
              <w:t>.2/50/</w:t>
            </w:r>
            <w:r w:rsidRPr="00693FAF">
              <w:rPr>
                <w:lang w:val="en-US"/>
              </w:rPr>
              <w:t>Add</w:t>
            </w:r>
            <w:r w:rsidRPr="00E124E3">
              <w:t>.1</w:t>
            </w:r>
          </w:p>
        </w:tc>
      </w:tr>
      <w:tr w:rsidR="00AA748C" w:rsidRPr="00897E3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A748C" w:rsidRPr="00E124E3" w:rsidRDefault="00AA748C" w:rsidP="00850215">
            <w:pPr>
              <w:rPr>
                <w:rFonts w:cs="Times New Roman"/>
              </w:rPr>
            </w:pPr>
          </w:p>
        </w:tc>
      </w:tr>
    </w:tbl>
    <w:p w:rsidR="00693FAF" w:rsidRPr="00693FAF" w:rsidRDefault="00693FAF" w:rsidP="00897E3E">
      <w:pPr>
        <w:pStyle w:val="HChGR"/>
      </w:pPr>
      <w:r w:rsidRPr="00E124E3">
        <w:tab/>
      </w:r>
      <w:r w:rsidRPr="00693FAF">
        <w:t>I.</w:t>
      </w:r>
      <w:r w:rsidRPr="00693FAF">
        <w:tab/>
        <w:t>Введение</w:t>
      </w:r>
    </w:p>
    <w:p w:rsidR="00693FAF" w:rsidRPr="00693FAF" w:rsidRDefault="00AA748C" w:rsidP="00AA748C">
      <w:pPr>
        <w:pStyle w:val="SingleTxtGR"/>
        <w:rPr>
          <w:bCs/>
        </w:rPr>
      </w:pPr>
      <w:r>
        <w:t>1.</w:t>
      </w:r>
      <w:r>
        <w:tab/>
        <w:t>На двадцать четвертой</w:t>
      </w:r>
      <w:r w:rsidR="00693FAF" w:rsidRPr="00693FAF">
        <w:t xml:space="preserve"> сессии ВОПОГ делегация Германии представила просьбу об изменении формулировки пункта 9.3.2.22.</w:t>
      </w:r>
      <w:proofErr w:type="gramStart"/>
      <w:r w:rsidR="00693FAF" w:rsidRPr="00693FAF">
        <w:t>5</w:t>
      </w:r>
      <w:proofErr w:type="gramEnd"/>
      <w:r w:rsidR="00693FAF" w:rsidRPr="00693FAF">
        <w:t xml:space="preserve"> а) ВОПОГ, содержащуюся в документе ECE/TRANS/WP.15/AC.2/2014/17.</w:t>
      </w:r>
    </w:p>
    <w:p w:rsidR="00693FAF" w:rsidRPr="00693FAF" w:rsidRDefault="00693FAF" w:rsidP="00693FAF">
      <w:pPr>
        <w:pStyle w:val="SingleTxtGR"/>
      </w:pPr>
      <w:r w:rsidRPr="00693FAF">
        <w:t>2.</w:t>
      </w:r>
      <w:r w:rsidRPr="00693FAF">
        <w:tab/>
        <w:t>Она просила исключить предпоследнее предложение пункта 9.3.2.22.5 a) ВОПОГ. Это предложение гласило следующее: «</w:t>
      </w:r>
      <w:r w:rsidRPr="00693FAF">
        <w:rPr>
          <w:i/>
          <w:iCs/>
        </w:rPr>
        <w:t>Если в грузовом пространстве на палубе установлена стационарная система пожаротушения, которую можно приводить в действие с палубы или из рулевой рубки, то можно отказаться от установки пламегасителя на каждом отдельном грузовом танке</w:t>
      </w:r>
      <w:r w:rsidRPr="00693FAF">
        <w:t>».</w:t>
      </w:r>
    </w:p>
    <w:p w:rsidR="00693FAF" w:rsidRPr="00693FAF" w:rsidRDefault="00693FAF" w:rsidP="00693FAF">
      <w:pPr>
        <w:pStyle w:val="SingleTxtGR"/>
      </w:pPr>
      <w:r w:rsidRPr="00693FAF">
        <w:t>3.</w:t>
      </w:r>
      <w:r w:rsidRPr="00693FAF">
        <w:tab/>
      </w:r>
      <w:proofErr w:type="gramStart"/>
      <w:r w:rsidRPr="00693FAF">
        <w:t>В</w:t>
      </w:r>
      <w:proofErr w:type="gramEnd"/>
      <w:r w:rsidRPr="00693FAF">
        <w:t xml:space="preserve"> добавлении 1 к докладу о работе сессии, содержащемуся в док</w:t>
      </w:r>
      <w:r w:rsidR="008C2834">
        <w:t>ументе </w:t>
      </w:r>
      <w:r w:rsidRPr="00693FAF">
        <w:t>ECE/TRANS/WP.15/AC.2/50/Add.1, говорится, вместо указанной поправки, об исключении подпункта v), а предложение, которое мы просили исключить, было сохранено.</w:t>
      </w:r>
    </w:p>
    <w:p w:rsidR="00693FAF" w:rsidRPr="00693FAF" w:rsidRDefault="00693FAF" w:rsidP="00AA748C">
      <w:pPr>
        <w:pStyle w:val="HChGR"/>
      </w:pPr>
      <w:r w:rsidRPr="00693FAF">
        <w:tab/>
        <w:t>II.</w:t>
      </w:r>
      <w:r w:rsidRPr="00693FAF">
        <w:tab/>
        <w:t>Предложение</w:t>
      </w:r>
    </w:p>
    <w:p w:rsidR="00693FAF" w:rsidRPr="00693FAF" w:rsidRDefault="00693FAF" w:rsidP="00693FAF">
      <w:pPr>
        <w:pStyle w:val="SingleTxtGR"/>
      </w:pPr>
      <w:r w:rsidRPr="00693FAF">
        <w:t>4.</w:t>
      </w:r>
      <w:r w:rsidRPr="00693FAF">
        <w:tab/>
        <w:t>Германия просит внести в пункт 9.3.2.22.</w:t>
      </w:r>
      <w:proofErr w:type="gramStart"/>
      <w:r w:rsidRPr="00693FAF">
        <w:t>5</w:t>
      </w:r>
      <w:proofErr w:type="gramEnd"/>
      <w:r w:rsidRPr="00693FAF">
        <w:t xml:space="preserve"> а) ВОПОГ следующее исправление, действующее </w:t>
      </w:r>
      <w:proofErr w:type="spellStart"/>
      <w:r w:rsidRPr="00693FAF">
        <w:t>ретроактивно</w:t>
      </w:r>
      <w:proofErr w:type="spellEnd"/>
      <w:r w:rsidRPr="00693FAF">
        <w:t xml:space="preserve"> с 1 января 2015 года:</w:t>
      </w:r>
    </w:p>
    <w:p w:rsidR="00693FAF" w:rsidRPr="00693FAF" w:rsidRDefault="008F43DB" w:rsidP="008F43DB">
      <w:pPr>
        <w:pStyle w:val="SingleTxtGR"/>
        <w:ind w:left="1701" w:hanging="567"/>
      </w:pPr>
      <w:r>
        <w:tab/>
      </w:r>
      <w:r w:rsidR="00693FAF" w:rsidRPr="00693FAF">
        <w:t>«9.3.2.22.5</w:t>
      </w:r>
      <w:r w:rsidR="00693FAF" w:rsidRPr="00693FAF">
        <w:tab/>
        <w:t>a)</w:t>
      </w:r>
      <w:r w:rsidR="00693FAF" w:rsidRPr="00693FAF">
        <w:tab/>
        <w:t>Если в колонке 17 таблицы С главы 3.2 предписывается защита против взрывов, то газоотводный трубопровод, соединяющий два или несколько грузовых танков, должен быть оборудован в месте соединения с каждым грузовым танком пламегасителем с неподвижным или подпружиненным пластинчатым блоком, устойчивым к детонации. Это оборудование может состоять из:</w:t>
      </w:r>
    </w:p>
    <w:p w:rsidR="00693FAF" w:rsidRPr="00693FAF" w:rsidRDefault="008F43DB" w:rsidP="00693FAF">
      <w:pPr>
        <w:pStyle w:val="SingleTxtGR"/>
      </w:pPr>
      <w:r>
        <w:tab/>
      </w:r>
      <w:r>
        <w:tab/>
      </w:r>
      <w:r>
        <w:tab/>
      </w:r>
      <w:r>
        <w:tab/>
      </w:r>
      <w:r w:rsidR="00685A5A">
        <w:t>i)–</w:t>
      </w:r>
      <w:proofErr w:type="spellStart"/>
      <w:r w:rsidR="00693FAF" w:rsidRPr="00693FAF">
        <w:t>iv</w:t>
      </w:r>
      <w:proofErr w:type="spellEnd"/>
      <w:r w:rsidR="00693FAF" w:rsidRPr="00693FAF">
        <w:t>) … (эти пункты остаются неизменными)</w:t>
      </w:r>
    </w:p>
    <w:p w:rsidR="00693FAF" w:rsidRPr="00693FAF" w:rsidRDefault="008F43DB" w:rsidP="008F43DB">
      <w:pPr>
        <w:pStyle w:val="SingleTxtGR"/>
        <w:ind w:left="3402" w:hanging="2268"/>
        <w:rPr>
          <w:u w:val="single"/>
        </w:rPr>
      </w:pPr>
      <w:r>
        <w:tab/>
      </w:r>
      <w:r>
        <w:tab/>
      </w:r>
      <w:r>
        <w:tab/>
      </w:r>
      <w:r>
        <w:tab/>
      </w:r>
      <w:r w:rsidR="00693FAF" w:rsidRPr="00693FAF">
        <w:t xml:space="preserve">v) </w:t>
      </w:r>
      <w:r w:rsidR="00693FAF" w:rsidRPr="008F43DB">
        <w:rPr>
          <w:strike/>
        </w:rPr>
        <w:t>[</w:t>
      </w:r>
      <w:r w:rsidR="00693FAF" w:rsidRPr="008F43DB">
        <w:rPr>
          <w:i/>
          <w:iCs/>
          <w:strike/>
        </w:rPr>
        <w:t>Исключен</w:t>
      </w:r>
      <w:r w:rsidR="00693FAF" w:rsidRPr="008F43DB">
        <w:rPr>
          <w:strike/>
        </w:rPr>
        <w:t>].</w:t>
      </w:r>
      <w:r w:rsidR="00693FAF" w:rsidRPr="00693FAF">
        <w:t xml:space="preserve"> </w:t>
      </w:r>
      <w:r w:rsidR="00693FAF" w:rsidRPr="00693FAF">
        <w:rPr>
          <w:u w:val="single"/>
        </w:rPr>
        <w:t>пламегасителя с подпружиненным пластинчатым блоком, причем устройство для измерения давления должно иметь сигнальную систему в соответствии с пунктом 9.3.3.21.7.</w:t>
      </w:r>
    </w:p>
    <w:p w:rsidR="00693FAF" w:rsidRPr="008F43DB" w:rsidRDefault="008F43DB" w:rsidP="008F43DB">
      <w:pPr>
        <w:pStyle w:val="SingleTxtGR"/>
        <w:ind w:left="3402" w:hanging="2268"/>
        <w:rPr>
          <w:strike/>
        </w:rPr>
      </w:pPr>
      <w:r>
        <w:tab/>
      </w:r>
      <w:r>
        <w:tab/>
      </w:r>
      <w:r>
        <w:tab/>
      </w:r>
      <w:r>
        <w:tab/>
      </w:r>
      <w:r w:rsidR="00693FAF" w:rsidRPr="008F43DB">
        <w:rPr>
          <w:strike/>
        </w:rPr>
        <w:t>Если в грузовом пространстве на палубе установлена стационарная система пожаротушения, которую можно приводить в действие с палубы или из рулевой рубки, то можно отказаться от установки пламегасителя на каждом отдельном грузовом танке.</w:t>
      </w:r>
    </w:p>
    <w:p w:rsidR="00693FAF" w:rsidRPr="00693FAF" w:rsidRDefault="008F43DB" w:rsidP="008F43DB">
      <w:pPr>
        <w:pStyle w:val="SingleTxtGR"/>
        <w:ind w:left="3402" w:hanging="2268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693FAF" w:rsidRPr="00693FAF">
        <w:t>В грузовых танках, соединенных с одним и тем же газоотводным трубопроводом, могут одновременно перевозиться лишь вещества, которые не смешиваются и не реагируют опасно друг с другом;</w:t>
      </w:r>
    </w:p>
    <w:p w:rsidR="00693FAF" w:rsidRPr="00693FAF" w:rsidRDefault="008F43DB" w:rsidP="00693FAF">
      <w:pPr>
        <w:pStyle w:val="SingleTxtGR"/>
      </w:pPr>
      <w:r>
        <w:tab/>
      </w:r>
      <w:r>
        <w:tab/>
      </w:r>
      <w:r>
        <w:tab/>
      </w:r>
      <w:r>
        <w:tab/>
      </w:r>
      <w:r w:rsidR="00693FAF" w:rsidRPr="00693FAF">
        <w:t>или».</w:t>
      </w:r>
    </w:p>
    <w:p w:rsidR="00693FAF" w:rsidRPr="00693FAF" w:rsidRDefault="00693FAF" w:rsidP="008F43DB">
      <w:pPr>
        <w:pStyle w:val="HChGR"/>
      </w:pPr>
      <w:r w:rsidRPr="00693FAF">
        <w:tab/>
        <w:t>III.</w:t>
      </w:r>
      <w:r w:rsidRPr="00693FAF">
        <w:tab/>
        <w:t>Обоснование</w:t>
      </w:r>
    </w:p>
    <w:p w:rsidR="00693FAF" w:rsidRPr="00693FAF" w:rsidRDefault="00693FAF" w:rsidP="00693FAF">
      <w:pPr>
        <w:pStyle w:val="SingleTxtGR"/>
      </w:pPr>
      <w:r w:rsidRPr="00693FAF">
        <w:t>5.</w:t>
      </w:r>
      <w:r w:rsidRPr="00693FAF">
        <w:tab/>
        <w:t>Таким образом, поправка будет приведена в соответствие с просьбой, представленной Германией, и результатами обсуждений, состоявшихся в рамках Комитета по вопросам безопасности ДОПОГ.</w:t>
      </w:r>
    </w:p>
    <w:p w:rsidR="00693FAF" w:rsidRPr="00693FAF" w:rsidRDefault="00693FAF" w:rsidP="008F43DB">
      <w:pPr>
        <w:pStyle w:val="HChGR"/>
      </w:pPr>
      <w:r w:rsidRPr="00693FAF">
        <w:tab/>
        <w:t>IV.</w:t>
      </w:r>
      <w:r w:rsidRPr="00693FAF">
        <w:tab/>
        <w:t>Безопасность</w:t>
      </w:r>
    </w:p>
    <w:p w:rsidR="00693FAF" w:rsidRPr="00693FAF" w:rsidRDefault="00693FAF" w:rsidP="00693FAF">
      <w:pPr>
        <w:pStyle w:val="SingleTxtGR"/>
      </w:pPr>
      <w:r w:rsidRPr="00693FAF">
        <w:t>6.</w:t>
      </w:r>
      <w:r w:rsidRPr="00693FAF">
        <w:tab/>
        <w:t>Отсутствие указанного пламегасителя и сигнальной системы на устройстве для измерения давления снизит уровень безопасности. Намерением Германии во время представления ею соответствующей просьбы не было снижение уровня безопасности.</w:t>
      </w:r>
    </w:p>
    <w:p w:rsidR="00693FAF" w:rsidRPr="00693FAF" w:rsidRDefault="00693FAF" w:rsidP="008F43DB">
      <w:pPr>
        <w:pStyle w:val="HChGR"/>
      </w:pPr>
      <w:r w:rsidRPr="00693FAF">
        <w:tab/>
        <w:t>V.</w:t>
      </w:r>
      <w:r w:rsidRPr="00693FAF">
        <w:tab/>
        <w:t>Осуществление</w:t>
      </w:r>
    </w:p>
    <w:p w:rsidR="00E12C5F" w:rsidRDefault="00693FAF" w:rsidP="00693FAF">
      <w:pPr>
        <w:pStyle w:val="SingleTxtGR"/>
      </w:pPr>
      <w:r w:rsidRPr="00693FAF">
        <w:t>7.</w:t>
      </w:r>
      <w:r w:rsidRPr="00693FAF">
        <w:tab/>
        <w:t>Мы предполагаем, что за время, прошедшее после 1 января 2015 года, требования подпункта v) пункта 9.3.2.22.</w:t>
      </w:r>
      <w:proofErr w:type="gramStart"/>
      <w:r w:rsidRPr="00693FAF">
        <w:t>5</w:t>
      </w:r>
      <w:proofErr w:type="gramEnd"/>
      <w:r w:rsidRPr="00693FAF">
        <w:t xml:space="preserve"> а) ВОПОГ соблюдались при строительстве новых судов. Если это не так, Комитет по вопросам безопасности мог бы предусмотреть соответствующий переходный период, </w:t>
      </w:r>
      <w:proofErr w:type="gramStart"/>
      <w:r w:rsidRPr="00693FAF">
        <w:t>например</w:t>
      </w:r>
      <w:proofErr w:type="gramEnd"/>
      <w:r w:rsidRPr="00693FAF">
        <w:t xml:space="preserve"> для возобновления свидетельства о допущении.</w:t>
      </w:r>
    </w:p>
    <w:p w:rsidR="008F43DB" w:rsidRPr="008F43DB" w:rsidRDefault="008F43DB" w:rsidP="008F43D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43DB" w:rsidRPr="008F43DB" w:rsidSect="001101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22" w:rsidRPr="00A312BC" w:rsidRDefault="00134022" w:rsidP="00A312BC"/>
  </w:endnote>
  <w:endnote w:type="continuationSeparator" w:id="0">
    <w:p w:rsidR="00134022" w:rsidRPr="00A312BC" w:rsidRDefault="001340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95" w:rsidRPr="00110195" w:rsidRDefault="00110195">
    <w:pPr>
      <w:pStyle w:val="Footer"/>
    </w:pPr>
    <w:r w:rsidRPr="00110195">
      <w:rPr>
        <w:b/>
        <w:sz w:val="18"/>
      </w:rPr>
      <w:fldChar w:fldCharType="begin"/>
    </w:r>
    <w:r w:rsidRPr="00110195">
      <w:rPr>
        <w:b/>
        <w:sz w:val="18"/>
      </w:rPr>
      <w:instrText xml:space="preserve"> PAGE  \* MERGEFORMAT </w:instrText>
    </w:r>
    <w:r w:rsidRPr="00110195">
      <w:rPr>
        <w:b/>
        <w:sz w:val="18"/>
      </w:rPr>
      <w:fldChar w:fldCharType="separate"/>
    </w:r>
    <w:r w:rsidR="00E124E3">
      <w:rPr>
        <w:b/>
        <w:noProof/>
        <w:sz w:val="18"/>
      </w:rPr>
      <w:t>2</w:t>
    </w:r>
    <w:r w:rsidRPr="00110195">
      <w:rPr>
        <w:b/>
        <w:sz w:val="18"/>
      </w:rPr>
      <w:fldChar w:fldCharType="end"/>
    </w:r>
    <w:r>
      <w:rPr>
        <w:b/>
        <w:sz w:val="18"/>
      </w:rPr>
      <w:tab/>
    </w:r>
    <w:r>
      <w:t>GE.17-08414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95" w:rsidRPr="00110195" w:rsidRDefault="00110195" w:rsidP="0011019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GE.17-08414</w:t>
    </w:r>
    <w:r>
      <w:tab/>
    </w:r>
    <w:r w:rsidRPr="00110195">
      <w:rPr>
        <w:b/>
        <w:sz w:val="18"/>
      </w:rPr>
      <w:fldChar w:fldCharType="begin"/>
    </w:r>
    <w:r w:rsidRPr="00110195">
      <w:rPr>
        <w:b/>
        <w:sz w:val="18"/>
      </w:rPr>
      <w:instrText xml:space="preserve"> PAGE  \* MERGEFORMAT </w:instrText>
    </w:r>
    <w:r w:rsidRPr="00110195">
      <w:rPr>
        <w:b/>
        <w:sz w:val="18"/>
      </w:rPr>
      <w:fldChar w:fldCharType="separate"/>
    </w:r>
    <w:r w:rsidR="00E124E3">
      <w:rPr>
        <w:b/>
        <w:noProof/>
        <w:sz w:val="18"/>
      </w:rPr>
      <w:t>3</w:t>
    </w:r>
    <w:r w:rsidRPr="001101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0195" w:rsidRDefault="00110195" w:rsidP="0011019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553D96" wp14:editId="5B2886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17-08414  (R)</w:t>
    </w:r>
    <w:r>
      <w:rPr>
        <w:lang w:val="en-US"/>
      </w:rPr>
      <w:t xml:space="preserve">  020617  060617</w:t>
    </w:r>
    <w:r>
      <w:br/>
    </w:r>
    <w:r w:rsidRPr="00110195">
      <w:rPr>
        <w:rFonts w:ascii="C39T30Lfz" w:hAnsi="C39T30Lfz"/>
        <w:spacing w:val="0"/>
        <w:w w:val="100"/>
        <w:sz w:val="56"/>
      </w:rPr>
      <w:t></w:t>
    </w:r>
    <w:r w:rsidRPr="00110195">
      <w:rPr>
        <w:rFonts w:ascii="C39T30Lfz" w:hAnsi="C39T30Lfz"/>
        <w:spacing w:val="0"/>
        <w:w w:val="100"/>
        <w:sz w:val="56"/>
      </w:rPr>
      <w:t></w:t>
    </w:r>
    <w:r w:rsidRPr="00110195">
      <w:rPr>
        <w:rFonts w:ascii="C39T30Lfz" w:hAnsi="C39T30Lfz"/>
        <w:spacing w:val="0"/>
        <w:w w:val="100"/>
        <w:sz w:val="56"/>
      </w:rPr>
      <w:t></w:t>
    </w:r>
    <w:r w:rsidRPr="00110195">
      <w:rPr>
        <w:rFonts w:ascii="C39T30Lfz" w:hAnsi="C39T30Lfz"/>
        <w:spacing w:val="0"/>
        <w:w w:val="100"/>
        <w:sz w:val="56"/>
      </w:rPr>
      <w:t></w:t>
    </w:r>
    <w:r w:rsidRPr="00110195">
      <w:rPr>
        <w:rFonts w:ascii="C39T30Lfz" w:hAnsi="C39T30Lfz"/>
        <w:spacing w:val="0"/>
        <w:w w:val="100"/>
        <w:sz w:val="56"/>
      </w:rPr>
      <w:t></w:t>
    </w:r>
    <w:r w:rsidRPr="00110195">
      <w:rPr>
        <w:rFonts w:ascii="C39T30Lfz" w:hAnsi="C39T30Lfz"/>
        <w:spacing w:val="0"/>
        <w:w w:val="100"/>
        <w:sz w:val="56"/>
      </w:rPr>
      <w:t></w:t>
    </w:r>
    <w:r w:rsidRPr="00110195">
      <w:rPr>
        <w:rFonts w:ascii="C39T30Lfz" w:hAnsi="C39T30Lfz"/>
        <w:spacing w:val="0"/>
        <w:w w:val="100"/>
        <w:sz w:val="56"/>
      </w:rPr>
      <w:t></w:t>
    </w:r>
    <w:r w:rsidRPr="00110195">
      <w:rPr>
        <w:rFonts w:ascii="C39T30Lfz" w:hAnsi="C39T30Lfz"/>
        <w:spacing w:val="0"/>
        <w:w w:val="100"/>
        <w:sz w:val="56"/>
      </w:rPr>
      <w:t></w:t>
    </w:r>
    <w:r w:rsidRPr="0011019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22" w:rsidRPr="001075E9" w:rsidRDefault="001340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4022" w:rsidRDefault="001340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D3A18" w:rsidRPr="003D3A18" w:rsidRDefault="003D3A18" w:rsidP="003D3A18">
      <w:pPr>
        <w:pStyle w:val="FootnoteText"/>
        <w:rPr>
          <w:sz w:val="20"/>
          <w:lang w:val="ru-RU"/>
        </w:rPr>
      </w:pPr>
      <w:r>
        <w:tab/>
      </w:r>
      <w:r w:rsidRPr="003D3A18">
        <w:rPr>
          <w:rStyle w:val="FootnoteReference"/>
          <w:sz w:val="20"/>
          <w:vertAlign w:val="baseline"/>
          <w:lang w:val="ru-RU"/>
        </w:rPr>
        <w:t>*</w:t>
      </w:r>
      <w:r w:rsidRPr="003D3A18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Распространено на немецком языке Центральной комиссией судоходства </w:t>
      </w:r>
      <w:r w:rsidRPr="003D3A18">
        <w:rPr>
          <w:lang w:val="ru-RU"/>
        </w:rPr>
        <w:br/>
      </w:r>
      <w:r>
        <w:rPr>
          <w:lang w:val="ru-RU"/>
        </w:rPr>
        <w:t>по Рейну (ЦКСР) в качестве документа CCNR/ZKR/ADN/WP.15/AC.2/2017/28.</w:t>
      </w:r>
    </w:p>
  </w:footnote>
  <w:footnote w:id="2">
    <w:p w:rsidR="003D3A18" w:rsidRPr="003D3A18" w:rsidRDefault="003D3A18" w:rsidP="003D3A18">
      <w:pPr>
        <w:pStyle w:val="FootnoteText"/>
        <w:rPr>
          <w:sz w:val="20"/>
          <w:lang w:val="ru-RU"/>
        </w:rPr>
      </w:pPr>
      <w:r w:rsidRPr="003D3A18">
        <w:rPr>
          <w:lang w:val="ru-RU"/>
        </w:rPr>
        <w:tab/>
      </w:r>
      <w:r w:rsidRPr="003D3A18">
        <w:rPr>
          <w:rStyle w:val="FootnoteReference"/>
          <w:sz w:val="20"/>
          <w:vertAlign w:val="baseline"/>
          <w:lang w:val="ru-RU"/>
        </w:rPr>
        <w:t>**</w:t>
      </w:r>
      <w:r w:rsidRPr="003D3A18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3D3A18">
        <w:rPr>
          <w:lang w:val="ru-RU"/>
        </w:rPr>
        <w:br/>
      </w:r>
      <w:r>
        <w:rPr>
          <w:lang w:val="ru-RU"/>
        </w:rPr>
        <w:t>на 2016–2017 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95" w:rsidRPr="00110195" w:rsidRDefault="009C2C5E">
    <w:pPr>
      <w:pStyle w:val="Header"/>
    </w:pPr>
    <w:fldSimple w:instr=" TITLE  \* MERGEFORMAT ">
      <w:r w:rsidR="00E124E3">
        <w:t>ECE/TRANS/WP.15/AC.2/2017/28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95" w:rsidRPr="00110195" w:rsidRDefault="009C2C5E" w:rsidP="00110195">
    <w:pPr>
      <w:pStyle w:val="Header"/>
      <w:jc w:val="right"/>
    </w:pPr>
    <w:fldSimple w:instr=" TITLE  \* MERGEFORMAT ">
      <w:r w:rsidR="00E124E3">
        <w:t>ECE/TRANS/WP.15/AC.2/2017/28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195"/>
    <w:rsid w:val="0013402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A18"/>
    <w:rsid w:val="00407B78"/>
    <w:rsid w:val="00424203"/>
    <w:rsid w:val="00452493"/>
    <w:rsid w:val="00453318"/>
    <w:rsid w:val="00454AF2"/>
    <w:rsid w:val="00454E07"/>
    <w:rsid w:val="00472C5C"/>
    <w:rsid w:val="00497334"/>
    <w:rsid w:val="004E05B7"/>
    <w:rsid w:val="0050108D"/>
    <w:rsid w:val="00513081"/>
    <w:rsid w:val="00517901"/>
    <w:rsid w:val="00526683"/>
    <w:rsid w:val="00542FA5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5A5A"/>
    <w:rsid w:val="00693FAF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7E3E"/>
    <w:rsid w:val="008A08D7"/>
    <w:rsid w:val="008A37C8"/>
    <w:rsid w:val="008B6909"/>
    <w:rsid w:val="008C2834"/>
    <w:rsid w:val="008D53B6"/>
    <w:rsid w:val="008F43DB"/>
    <w:rsid w:val="008F7609"/>
    <w:rsid w:val="00906890"/>
    <w:rsid w:val="00911BE4"/>
    <w:rsid w:val="00951972"/>
    <w:rsid w:val="009608F3"/>
    <w:rsid w:val="009A24AC"/>
    <w:rsid w:val="009C2C5E"/>
    <w:rsid w:val="009C6FE6"/>
    <w:rsid w:val="00A14DA8"/>
    <w:rsid w:val="00A312BC"/>
    <w:rsid w:val="00A84021"/>
    <w:rsid w:val="00A84D35"/>
    <w:rsid w:val="00A917B3"/>
    <w:rsid w:val="00AA748C"/>
    <w:rsid w:val="00AB4B51"/>
    <w:rsid w:val="00B10CC7"/>
    <w:rsid w:val="00B2497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4E3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8D1A31-476B-4271-B246-A459B1F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3843</Characters>
  <Application>Microsoft Office Word</Application>
  <DocSecurity>0</DocSecurity>
  <Lines>192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ECE/TRANS/WP.15/AC.2/2017/28</vt:lpstr>
      <vt:lpstr>ECE/TRANS/WP.15/AC.2/2017/28</vt:lpstr>
      <vt:lpstr>A/</vt:lpstr>
    </vt:vector>
  </TitlesOfParts>
  <Company>DCM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ECE/TRANS/WP.15/AC.2/2017/28</dc:title>
  <dc:subject/>
  <dc:creator>Ekaterina SALYNSKAYA</dc:creator>
  <cp:keywords/>
  <cp:lastModifiedBy>Marie-Claude Collet</cp:lastModifiedBy>
  <cp:revision>3</cp:revision>
  <cp:lastPrinted>2017-06-28T08:46:00Z</cp:lastPrinted>
  <dcterms:created xsi:type="dcterms:W3CDTF">2017-06-28T08:30:00Z</dcterms:created>
  <dcterms:modified xsi:type="dcterms:W3CDTF">2017-06-28T08:46:00Z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