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E00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E00E9" w:rsidP="000E00E9">
            <w:pPr>
              <w:jc w:val="right"/>
            </w:pPr>
            <w:r w:rsidRPr="000E00E9">
              <w:rPr>
                <w:sz w:val="40"/>
              </w:rPr>
              <w:t>ECE</w:t>
            </w:r>
            <w:r>
              <w:t>/TRANS/WP.15/AC.2/2017/29</w:t>
            </w:r>
          </w:p>
        </w:tc>
      </w:tr>
      <w:tr w:rsidR="002D5AAC" w:rsidRPr="000E00E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E00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E00E9" w:rsidRDefault="000E00E9" w:rsidP="000E00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2017</w:t>
            </w:r>
          </w:p>
          <w:p w:rsidR="000E00E9" w:rsidRDefault="000E00E9" w:rsidP="000E00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E00E9" w:rsidRPr="008D53B6" w:rsidRDefault="000E00E9" w:rsidP="000E00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E00E9" w:rsidRPr="00390BE4" w:rsidRDefault="000E00E9" w:rsidP="000E00E9">
      <w:pPr>
        <w:spacing w:before="120"/>
        <w:rPr>
          <w:sz w:val="28"/>
          <w:szCs w:val="28"/>
        </w:rPr>
      </w:pPr>
      <w:r w:rsidRPr="00390BE4">
        <w:rPr>
          <w:sz w:val="28"/>
          <w:szCs w:val="28"/>
        </w:rPr>
        <w:t>Комитет по внутреннему транспорту</w:t>
      </w:r>
    </w:p>
    <w:p w:rsidR="000E00E9" w:rsidRPr="00390BE4" w:rsidRDefault="000E00E9" w:rsidP="000E00E9">
      <w:pPr>
        <w:spacing w:before="120"/>
        <w:rPr>
          <w:b/>
          <w:bCs/>
          <w:sz w:val="24"/>
          <w:szCs w:val="24"/>
        </w:rPr>
      </w:pPr>
      <w:r w:rsidRPr="00390BE4">
        <w:rPr>
          <w:b/>
          <w:bCs/>
          <w:sz w:val="24"/>
          <w:szCs w:val="24"/>
        </w:rPr>
        <w:t>Рабочая группа по перевозкам опасных грузов</w:t>
      </w:r>
    </w:p>
    <w:p w:rsidR="000E00E9" w:rsidRPr="000E00E9" w:rsidRDefault="000E00E9" w:rsidP="00390BE4">
      <w:pPr>
        <w:spacing w:before="120"/>
        <w:rPr>
          <w:b/>
        </w:rPr>
      </w:pPr>
      <w:r w:rsidRPr="000E00E9">
        <w:rPr>
          <w:b/>
          <w:bCs/>
        </w:rPr>
        <w:t>Совместное совещание экспертов по Правилам,</w:t>
      </w:r>
      <w:r w:rsidRPr="000E00E9">
        <w:rPr>
          <w:b/>
          <w:bCs/>
        </w:rPr>
        <w:br/>
        <w:t xml:space="preserve">прилагаемым к Европейскому соглашению </w:t>
      </w:r>
      <w:r w:rsidRPr="000E00E9">
        <w:rPr>
          <w:b/>
          <w:bCs/>
        </w:rPr>
        <w:br/>
        <w:t xml:space="preserve">о международной перевозке опасных грузов </w:t>
      </w:r>
      <w:r w:rsidRPr="000E00E9">
        <w:rPr>
          <w:b/>
          <w:bCs/>
        </w:rPr>
        <w:br/>
        <w:t>по внутренним водным путям (ВОПОГ)</w:t>
      </w:r>
    </w:p>
    <w:p w:rsidR="000E00E9" w:rsidRPr="000E00E9" w:rsidRDefault="000E00E9" w:rsidP="000E00E9">
      <w:pPr>
        <w:rPr>
          <w:b/>
        </w:rPr>
      </w:pPr>
      <w:r w:rsidRPr="000E00E9">
        <w:rPr>
          <w:b/>
        </w:rPr>
        <w:t>(Комитет по вопросам безопасности ВОПОГ)</w:t>
      </w:r>
    </w:p>
    <w:p w:rsidR="000E00E9" w:rsidRPr="000E00E9" w:rsidRDefault="000E00E9" w:rsidP="00390BE4">
      <w:pPr>
        <w:spacing w:before="120"/>
        <w:rPr>
          <w:b/>
          <w:bCs/>
        </w:rPr>
      </w:pPr>
      <w:r w:rsidRPr="000E00E9">
        <w:rPr>
          <w:b/>
          <w:bCs/>
        </w:rPr>
        <w:t>Тридцать первая сессия</w:t>
      </w:r>
    </w:p>
    <w:p w:rsidR="000E00E9" w:rsidRPr="000E00E9" w:rsidRDefault="000E00E9" w:rsidP="000E00E9">
      <w:r w:rsidRPr="000E00E9">
        <w:t>Женева, 28–31 августа 2017 года</w:t>
      </w:r>
    </w:p>
    <w:p w:rsidR="000E00E9" w:rsidRPr="000E00E9" w:rsidRDefault="000E00E9" w:rsidP="000E00E9">
      <w:r w:rsidRPr="000E00E9">
        <w:t xml:space="preserve">Пункт 3 </w:t>
      </w:r>
      <w:r w:rsidRPr="000E00E9">
        <w:rPr>
          <w:lang w:val="en-US"/>
        </w:rPr>
        <w:t>c</w:t>
      </w:r>
      <w:r w:rsidRPr="000E00E9">
        <w:t>) предварительной повестки дня</w:t>
      </w:r>
    </w:p>
    <w:p w:rsidR="000E00E9" w:rsidRPr="000E00E9" w:rsidRDefault="000E00E9" w:rsidP="000E00E9">
      <w:pPr>
        <w:rPr>
          <w:b/>
          <w:bCs/>
        </w:rPr>
      </w:pPr>
      <w:r w:rsidRPr="000E00E9">
        <w:rPr>
          <w:b/>
        </w:rPr>
        <w:t xml:space="preserve">Применение Европейского соглашения </w:t>
      </w:r>
      <w:r w:rsidR="00390BE4" w:rsidRPr="00390BE4">
        <w:rPr>
          <w:b/>
        </w:rPr>
        <w:br/>
      </w:r>
      <w:r w:rsidRPr="000E00E9">
        <w:rPr>
          <w:b/>
        </w:rPr>
        <w:t>о международной перевозке</w:t>
      </w:r>
      <w:r w:rsidR="00390BE4" w:rsidRPr="00390BE4">
        <w:rPr>
          <w:b/>
        </w:rPr>
        <w:t xml:space="preserve"> </w:t>
      </w:r>
      <w:r w:rsidRPr="000E00E9">
        <w:rPr>
          <w:b/>
        </w:rPr>
        <w:t xml:space="preserve">опасных грузов </w:t>
      </w:r>
      <w:r w:rsidR="00390BE4" w:rsidRPr="00390BE4">
        <w:rPr>
          <w:b/>
        </w:rPr>
        <w:br/>
      </w:r>
      <w:r w:rsidRPr="000E00E9">
        <w:rPr>
          <w:b/>
        </w:rPr>
        <w:t>по внутренним водным путям (ВОПОГ)</w:t>
      </w:r>
      <w:r w:rsidRPr="000E00E9">
        <w:rPr>
          <w:b/>
          <w:bCs/>
        </w:rPr>
        <w:t>:</w:t>
      </w:r>
      <w:r w:rsidRPr="000E00E9">
        <w:rPr>
          <w:b/>
          <w:bCs/>
        </w:rPr>
        <w:br/>
        <w:t>п</w:t>
      </w:r>
      <w:r w:rsidRPr="000E00E9">
        <w:rPr>
          <w:b/>
        </w:rPr>
        <w:t>одготовка экспертов</w:t>
      </w:r>
    </w:p>
    <w:p w:rsidR="000E00E9" w:rsidRPr="000E00E9" w:rsidRDefault="000E00E9" w:rsidP="00390BE4">
      <w:pPr>
        <w:pStyle w:val="HChGR"/>
      </w:pPr>
      <w:r w:rsidRPr="000E00E9">
        <w:tab/>
      </w:r>
      <w:r w:rsidRPr="000E00E9">
        <w:tab/>
        <w:t xml:space="preserve">Пункт 1.6.7.1.2 </w:t>
      </w:r>
      <w:r w:rsidRPr="000E00E9">
        <w:rPr>
          <w:lang w:val="fr-FR"/>
        </w:rPr>
        <w:t>a</w:t>
      </w:r>
      <w:r w:rsidRPr="000E00E9">
        <w:t>) ВОПОГ – Судно,</w:t>
      </w:r>
      <w:r w:rsidR="00390BE4">
        <w:t xml:space="preserve"> находящееся в</w:t>
      </w:r>
      <w:r w:rsidR="00390BE4">
        <w:rPr>
          <w:lang w:val="en-US"/>
        </w:rPr>
        <w:t> </w:t>
      </w:r>
      <w:r w:rsidRPr="000E00E9">
        <w:t>эксплуатации</w:t>
      </w:r>
    </w:p>
    <w:p w:rsidR="000E00E9" w:rsidRPr="000E00E9" w:rsidRDefault="000E00E9" w:rsidP="00390BE4">
      <w:pPr>
        <w:pStyle w:val="H1GR"/>
      </w:pPr>
      <w:r w:rsidRPr="000E00E9">
        <w:tab/>
      </w:r>
      <w:r w:rsidRPr="000E00E9">
        <w:tab/>
        <w:t>Передано правительством Германии</w:t>
      </w:r>
      <w:r w:rsidR="00390BE4" w:rsidRPr="00390BE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390BE4" w:rsidRPr="00FC1D65">
        <w:rPr>
          <w:b w:val="0"/>
          <w:sz w:val="20"/>
        </w:rPr>
        <w:t xml:space="preserve"> </w:t>
      </w:r>
      <w:r w:rsidR="00390BE4" w:rsidRPr="00FC1D6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0E00E9" w:rsidRPr="000E00E9" w:rsidRDefault="000E00E9" w:rsidP="00390BE4">
      <w:pPr>
        <w:pStyle w:val="HChGR"/>
      </w:pPr>
      <w:r w:rsidRPr="000E00E9">
        <w:tab/>
      </w:r>
      <w:r w:rsidRPr="000E00E9">
        <w:rPr>
          <w:lang w:val="fr-FR"/>
        </w:rPr>
        <w:t>I</w:t>
      </w:r>
      <w:r w:rsidRPr="000E00E9">
        <w:t>.</w:t>
      </w:r>
      <w:r w:rsidRPr="000E00E9">
        <w:tab/>
        <w:t>Введение</w:t>
      </w:r>
    </w:p>
    <w:p w:rsidR="000E00E9" w:rsidRPr="000E00E9" w:rsidRDefault="000E00E9" w:rsidP="000E00E9">
      <w:pPr>
        <w:pStyle w:val="SingleTxtGR"/>
      </w:pPr>
      <w:r w:rsidRPr="000E00E9">
        <w:t>1.</w:t>
      </w:r>
      <w:r w:rsidRPr="000E00E9">
        <w:tab/>
      </w:r>
      <w:proofErr w:type="gramStart"/>
      <w:r w:rsidRPr="000E00E9">
        <w:t>В</w:t>
      </w:r>
      <w:proofErr w:type="gramEnd"/>
      <w:r w:rsidRPr="000E00E9">
        <w:t xml:space="preserve"> отношении судна, находящегося в эксплуатации, могут использоваться переходные положения в соответствии с разделом 1.6.7 ВОПОГ.</w:t>
      </w:r>
    </w:p>
    <w:p w:rsidR="000E00E9" w:rsidRPr="000E00E9" w:rsidRDefault="000E00E9" w:rsidP="000E00E9">
      <w:pPr>
        <w:pStyle w:val="SingleTxtGR"/>
      </w:pPr>
      <w:r w:rsidRPr="000E00E9">
        <w:t>2.</w:t>
      </w:r>
      <w:r w:rsidRPr="000E00E9">
        <w:tab/>
      </w:r>
      <w:proofErr w:type="gramStart"/>
      <w:r w:rsidRPr="000E00E9">
        <w:t>В</w:t>
      </w:r>
      <w:proofErr w:type="gramEnd"/>
      <w:r w:rsidRPr="000E00E9">
        <w:t xml:space="preserve"> первом предложении пункта 1.6.7.1.2 </w:t>
      </w:r>
      <w:r w:rsidRPr="000E00E9">
        <w:rPr>
          <w:lang w:val="fr-FR"/>
        </w:rPr>
        <w:t>a</w:t>
      </w:r>
      <w:r w:rsidRPr="000E00E9">
        <w:t xml:space="preserve">) ВОПОГ определено, в каком случае судно должно рассматриваться как судно, «находящееся в эксплуатации», однако это не предусмотрено во втором предложении в тех случаях, когда на 31 декабря 2014 года судно не имело свидетельства о допущении в течение более 12 месяцев. Пункт 1.6.7.1.2 и раздел 1.16.8 ВОПОГ не содержат каких-либо указаний относительно того, как должен рассчитываться данный срок. </w:t>
      </w:r>
      <w:r w:rsidR="00D22B28">
        <w:t>Из</w:t>
      </w:r>
      <w:r w:rsidR="00D22B28">
        <w:rPr>
          <w:lang w:val="en-US"/>
        </w:rPr>
        <w:t> </w:t>
      </w:r>
      <w:r w:rsidRPr="000E00E9">
        <w:t>этого следует, что необходимо определить в целом весь период, в течение которого не выдавалось никакого свидетельства о допущении.</w:t>
      </w:r>
    </w:p>
    <w:p w:rsidR="000E00E9" w:rsidRPr="000E00E9" w:rsidRDefault="000E00E9" w:rsidP="00BB6466">
      <w:pPr>
        <w:pStyle w:val="SingleTxtGR"/>
        <w:pageBreakBefore/>
      </w:pPr>
      <w:r w:rsidRPr="000E00E9">
        <w:lastRenderedPageBreak/>
        <w:t>3.</w:t>
      </w:r>
      <w:r w:rsidRPr="000E00E9">
        <w:tab/>
        <w:t xml:space="preserve">Вместе с тем можно предвидеть случаи, когда </w:t>
      </w:r>
      <w:r w:rsidRPr="000E00E9">
        <w:rPr>
          <w:lang w:bidi="ru-RU"/>
        </w:rPr>
        <w:t xml:space="preserve">заявка на выдачу нового свидетельства о допущении была подана </w:t>
      </w:r>
      <w:r w:rsidRPr="000E00E9">
        <w:t>в срок, меньший срока в 12 месяцев с даты истечения срока действия предыдущего свидетельства о допущении, но при этом в силу различных причин выдача нового свидетельства производится после истечения указанного годичного срока. Такая ситуация может возникнуть по вине как заявителя, так и компетентного органа.</w:t>
      </w:r>
    </w:p>
    <w:p w:rsidR="000E00E9" w:rsidRPr="000E00E9" w:rsidRDefault="000E00E9" w:rsidP="00BB6466">
      <w:pPr>
        <w:pStyle w:val="HChGR"/>
      </w:pPr>
      <w:r w:rsidRPr="000E00E9">
        <w:tab/>
      </w:r>
      <w:r w:rsidRPr="000E00E9">
        <w:rPr>
          <w:lang w:val="fr-FR"/>
        </w:rPr>
        <w:t>II</w:t>
      </w:r>
      <w:r w:rsidRPr="000E00E9">
        <w:t>.</w:t>
      </w:r>
      <w:r w:rsidRPr="000E00E9">
        <w:tab/>
        <w:t>Вопрос толкования</w:t>
      </w:r>
    </w:p>
    <w:p w:rsidR="000E00E9" w:rsidRPr="000E00E9" w:rsidRDefault="000E00E9" w:rsidP="000E00E9">
      <w:pPr>
        <w:pStyle w:val="SingleTxtGR"/>
      </w:pPr>
      <w:r w:rsidRPr="000E00E9">
        <w:t>4.</w:t>
      </w:r>
      <w:r w:rsidRPr="000E00E9">
        <w:tab/>
      </w:r>
      <w:proofErr w:type="gramStart"/>
      <w:r w:rsidRPr="000E00E9">
        <w:t>В</w:t>
      </w:r>
      <w:proofErr w:type="gramEnd"/>
      <w:r w:rsidRPr="000E00E9">
        <w:t xml:space="preserve"> пункте 1.16.2.6 указано, в каких случаях приложение к свидетельству о допущении (в котором в хронологическом порядке указаны свидетельства о допущении, выданные судну) изымается и выдается новое приложение. Это происходит в том случае, если судно не имело свидетельства о допущении в тече</w:t>
      </w:r>
      <w:r w:rsidR="00142A66">
        <w:t>ние</w:t>
      </w:r>
      <w:r w:rsidRPr="000E00E9">
        <w:t xml:space="preserve"> более 12 месяцев после 31 декабря 2014 года.</w:t>
      </w:r>
    </w:p>
    <w:p w:rsidR="000E00E9" w:rsidRPr="000E00E9" w:rsidRDefault="000E00E9" w:rsidP="000E00E9">
      <w:pPr>
        <w:pStyle w:val="SingleTxtGR"/>
      </w:pPr>
      <w:r w:rsidRPr="000E00E9">
        <w:t>5.</w:t>
      </w:r>
      <w:r w:rsidRPr="000E00E9">
        <w:tab/>
        <w:t xml:space="preserve">Остается определить, может ли пункт 1.16.2.6 ВОПОГ также применяться в сочетании с переходными положениями в тех случаях, когда </w:t>
      </w:r>
      <w:r w:rsidRPr="000E00E9">
        <w:rPr>
          <w:lang w:bidi="ru-RU"/>
        </w:rPr>
        <w:t xml:space="preserve">заявка на выдачу свидетельства о допущении была подана до </w:t>
      </w:r>
      <w:r w:rsidRPr="000E00E9">
        <w:t>истечения годичного срока с даты истечения срока действия предыдущего свидетельства</w:t>
      </w:r>
      <w:r w:rsidRPr="000E00E9">
        <w:rPr>
          <w:lang w:bidi="ru-RU"/>
        </w:rPr>
        <w:t xml:space="preserve"> о допущении</w:t>
      </w:r>
      <w:r w:rsidRPr="000E00E9">
        <w:t>, но при этом выдача нового свидетельства</w:t>
      </w:r>
      <w:r w:rsidRPr="000E00E9">
        <w:rPr>
          <w:lang w:bidi="ru-RU"/>
        </w:rPr>
        <w:t xml:space="preserve"> о допущении</w:t>
      </w:r>
      <w:r w:rsidRPr="000E00E9">
        <w:t xml:space="preserve"> была произведена лишь после истечения указанного годичного срока.</w:t>
      </w:r>
    </w:p>
    <w:p w:rsidR="00E12C5F" w:rsidRPr="000E00E9" w:rsidRDefault="000E00E9" w:rsidP="000E00E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E00E9" w:rsidSect="000E00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A" w:rsidRPr="00A312BC" w:rsidRDefault="006947AA" w:rsidP="00A312BC"/>
  </w:endnote>
  <w:endnote w:type="continuationSeparator" w:id="0">
    <w:p w:rsidR="006947AA" w:rsidRPr="00A312BC" w:rsidRDefault="006947A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9" w:rsidRPr="000E00E9" w:rsidRDefault="000E00E9">
    <w:pPr>
      <w:pStyle w:val="Footer"/>
    </w:pPr>
    <w:r w:rsidRPr="000E00E9">
      <w:rPr>
        <w:b/>
        <w:sz w:val="18"/>
      </w:rPr>
      <w:fldChar w:fldCharType="begin"/>
    </w:r>
    <w:r w:rsidRPr="000E00E9">
      <w:rPr>
        <w:b/>
        <w:sz w:val="18"/>
      </w:rPr>
      <w:instrText xml:space="preserve"> PAGE  \* MERGEFORMAT </w:instrText>
    </w:r>
    <w:r w:rsidRPr="000E00E9">
      <w:rPr>
        <w:b/>
        <w:sz w:val="18"/>
      </w:rPr>
      <w:fldChar w:fldCharType="separate"/>
    </w:r>
    <w:r w:rsidR="00FC1D65">
      <w:rPr>
        <w:b/>
        <w:noProof/>
        <w:sz w:val="18"/>
      </w:rPr>
      <w:t>2</w:t>
    </w:r>
    <w:r w:rsidRPr="000E00E9">
      <w:rPr>
        <w:b/>
        <w:sz w:val="18"/>
      </w:rPr>
      <w:fldChar w:fldCharType="end"/>
    </w:r>
    <w:r>
      <w:rPr>
        <w:b/>
        <w:sz w:val="18"/>
      </w:rPr>
      <w:tab/>
    </w:r>
    <w:r>
      <w:t>GE.17-08415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9" w:rsidRPr="000E00E9" w:rsidRDefault="000E00E9" w:rsidP="000E00E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GE.17-08415</w:t>
    </w:r>
    <w:r>
      <w:tab/>
    </w:r>
    <w:r w:rsidRPr="000E00E9">
      <w:rPr>
        <w:b/>
        <w:sz w:val="18"/>
      </w:rPr>
      <w:fldChar w:fldCharType="begin"/>
    </w:r>
    <w:r w:rsidRPr="000E00E9">
      <w:rPr>
        <w:b/>
        <w:sz w:val="18"/>
      </w:rPr>
      <w:instrText xml:space="preserve"> PAGE  \* MERGEFORMAT </w:instrText>
    </w:r>
    <w:r w:rsidRPr="000E00E9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0E00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E00E9" w:rsidRDefault="000E00E9" w:rsidP="000E00E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D4EE7D" wp14:editId="58CE1D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17-08415  (R)</w:t>
    </w:r>
    <w:r>
      <w:rPr>
        <w:lang w:val="en-US"/>
      </w:rPr>
      <w:t xml:space="preserve">  310517  310517</w:t>
    </w:r>
    <w:r>
      <w:br/>
    </w:r>
    <w:r w:rsidRPr="000E00E9">
      <w:rPr>
        <w:rFonts w:ascii="C39T30Lfz" w:hAnsi="C39T30Lfz"/>
        <w:spacing w:val="0"/>
        <w:w w:val="100"/>
        <w:sz w:val="56"/>
      </w:rPr>
      <w:t></w:t>
    </w:r>
    <w:r w:rsidRPr="000E00E9">
      <w:rPr>
        <w:rFonts w:ascii="C39T30Lfz" w:hAnsi="C39T30Lfz"/>
        <w:spacing w:val="0"/>
        <w:w w:val="100"/>
        <w:sz w:val="56"/>
      </w:rPr>
      <w:t></w:t>
    </w:r>
    <w:r w:rsidRPr="000E00E9">
      <w:rPr>
        <w:rFonts w:ascii="C39T30Lfz" w:hAnsi="C39T30Lfz"/>
        <w:spacing w:val="0"/>
        <w:w w:val="100"/>
        <w:sz w:val="56"/>
      </w:rPr>
      <w:t></w:t>
    </w:r>
    <w:r w:rsidRPr="000E00E9">
      <w:rPr>
        <w:rFonts w:ascii="C39T30Lfz" w:hAnsi="C39T30Lfz"/>
        <w:spacing w:val="0"/>
        <w:w w:val="100"/>
        <w:sz w:val="56"/>
      </w:rPr>
      <w:t></w:t>
    </w:r>
    <w:r w:rsidRPr="000E00E9">
      <w:rPr>
        <w:rFonts w:ascii="C39T30Lfz" w:hAnsi="C39T30Lfz"/>
        <w:spacing w:val="0"/>
        <w:w w:val="100"/>
        <w:sz w:val="56"/>
      </w:rPr>
      <w:t></w:t>
    </w:r>
    <w:r w:rsidRPr="000E00E9">
      <w:rPr>
        <w:rFonts w:ascii="C39T30Lfz" w:hAnsi="C39T30Lfz"/>
        <w:spacing w:val="0"/>
        <w:w w:val="100"/>
        <w:sz w:val="56"/>
      </w:rPr>
      <w:t></w:t>
    </w:r>
    <w:r w:rsidRPr="000E00E9">
      <w:rPr>
        <w:rFonts w:ascii="C39T30Lfz" w:hAnsi="C39T30Lfz"/>
        <w:spacing w:val="0"/>
        <w:w w:val="100"/>
        <w:sz w:val="56"/>
      </w:rPr>
      <w:t></w:t>
    </w:r>
    <w:r w:rsidRPr="000E00E9">
      <w:rPr>
        <w:rFonts w:ascii="C39T30Lfz" w:hAnsi="C39T30Lfz"/>
        <w:spacing w:val="0"/>
        <w:w w:val="100"/>
        <w:sz w:val="56"/>
      </w:rPr>
      <w:t></w:t>
    </w:r>
    <w:r w:rsidRPr="000E00E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A" w:rsidRPr="001075E9" w:rsidRDefault="006947A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47AA" w:rsidRDefault="006947A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0BE4" w:rsidRPr="00390BE4" w:rsidRDefault="00390BE4">
      <w:pPr>
        <w:pStyle w:val="FootnoteText"/>
        <w:rPr>
          <w:sz w:val="20"/>
          <w:lang w:val="ru-RU"/>
        </w:rPr>
      </w:pPr>
      <w:r>
        <w:tab/>
      </w:r>
      <w:r w:rsidRPr="00390BE4">
        <w:rPr>
          <w:rStyle w:val="FootnoteReference"/>
          <w:sz w:val="20"/>
          <w:vertAlign w:val="baseline"/>
          <w:lang w:val="ru-RU"/>
        </w:rPr>
        <w:t>*</w:t>
      </w:r>
      <w:r w:rsidRPr="00390BE4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.2/2017/29</w:t>
      </w:r>
      <w:r>
        <w:rPr>
          <w:noProof/>
          <w:lang w:val="ru-RU"/>
        </w:rPr>
        <w:t>.</w:t>
      </w:r>
    </w:p>
  </w:footnote>
  <w:footnote w:id="2">
    <w:p w:rsidR="00390BE4" w:rsidRPr="00390BE4" w:rsidRDefault="00390BE4">
      <w:pPr>
        <w:pStyle w:val="FootnoteText"/>
        <w:rPr>
          <w:sz w:val="20"/>
          <w:lang w:val="ru-RU"/>
        </w:rPr>
      </w:pPr>
      <w:r>
        <w:tab/>
      </w:r>
      <w:r w:rsidRPr="00390BE4">
        <w:rPr>
          <w:rStyle w:val="FootnoteReference"/>
          <w:sz w:val="20"/>
          <w:vertAlign w:val="baseline"/>
          <w:lang w:val="ru-RU"/>
        </w:rPr>
        <w:t>**</w:t>
      </w:r>
      <w:r w:rsidRPr="00390BE4">
        <w:rPr>
          <w:rStyle w:val="FootnoteReference"/>
          <w:vertAlign w:val="baseline"/>
          <w:lang w:val="ru-RU"/>
        </w:rPr>
        <w:tab/>
      </w:r>
      <w:r w:rsidRPr="00390BE4">
        <w:rPr>
          <w:lang w:val="ru-RU"/>
        </w:rPr>
        <w:t xml:space="preserve">В соответствии с программой работы Комитета по внутреннему транспорту </w:t>
      </w:r>
      <w:r w:rsidR="008C78FD">
        <w:rPr>
          <w:lang w:val="ru-RU"/>
        </w:rPr>
        <w:br/>
      </w:r>
      <w:r w:rsidRPr="00390BE4">
        <w:rPr>
          <w:lang w:val="ru-RU"/>
        </w:rPr>
        <w:t>на 2016–2017 годы (</w:t>
      </w:r>
      <w:r w:rsidRPr="00390BE4">
        <w:rPr>
          <w:lang w:val="en-US"/>
        </w:rPr>
        <w:t>ECE</w:t>
      </w:r>
      <w:r w:rsidRPr="00390BE4">
        <w:rPr>
          <w:lang w:val="ru-RU"/>
        </w:rPr>
        <w:t>/</w:t>
      </w:r>
      <w:r w:rsidRPr="00390BE4">
        <w:rPr>
          <w:lang w:val="en-US"/>
        </w:rPr>
        <w:t>TRANS</w:t>
      </w:r>
      <w:r w:rsidRPr="00390BE4">
        <w:rPr>
          <w:lang w:val="ru-RU"/>
        </w:rPr>
        <w:t>/2016/28/</w:t>
      </w:r>
      <w:r w:rsidRPr="00390BE4">
        <w:rPr>
          <w:lang w:val="en-US"/>
        </w:rPr>
        <w:t>Add</w:t>
      </w:r>
      <w:r w:rsidRPr="00390BE4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9" w:rsidRPr="000E00E9" w:rsidRDefault="0041632B">
    <w:pPr>
      <w:pStyle w:val="Header"/>
    </w:pPr>
    <w:fldSimple w:instr=" TITLE  \* MERGEFORMAT ">
      <w:r w:rsidR="00FC1D65">
        <w:t>ECE/TRANS/WP.15/AC.2/2017/29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E9" w:rsidRPr="000E00E9" w:rsidRDefault="0041632B" w:rsidP="000E00E9">
    <w:pPr>
      <w:pStyle w:val="Header"/>
      <w:jc w:val="right"/>
    </w:pPr>
    <w:fldSimple w:instr=" TITLE  \* MERGEFORMAT ">
      <w:r w:rsidR="00FC1D65">
        <w:t>ECE/TRANS/WP.15/AC.2/2017/29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A"/>
    <w:rsid w:val="00033EE1"/>
    <w:rsid w:val="00042B72"/>
    <w:rsid w:val="000558BD"/>
    <w:rsid w:val="000B57E7"/>
    <w:rsid w:val="000B6373"/>
    <w:rsid w:val="000E00E9"/>
    <w:rsid w:val="000E4E5B"/>
    <w:rsid w:val="000F09DF"/>
    <w:rsid w:val="000F61B2"/>
    <w:rsid w:val="001075E9"/>
    <w:rsid w:val="0014152F"/>
    <w:rsid w:val="00142A66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4D30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0BE4"/>
    <w:rsid w:val="003958D0"/>
    <w:rsid w:val="003A0D43"/>
    <w:rsid w:val="003A48CE"/>
    <w:rsid w:val="003B00E5"/>
    <w:rsid w:val="00407B78"/>
    <w:rsid w:val="0041632B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47A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78FD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399"/>
    <w:rsid w:val="00B62458"/>
    <w:rsid w:val="00BB646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2B2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D6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C1A688D-86D6-40E1-9F0D-0B5FF55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2319</Characters>
  <Application>Microsoft Office Word</Application>
  <DocSecurity>0</DocSecurity>
  <Lines>115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ECE/TRANS/WP.15/AC.2/2017/29</vt:lpstr>
      <vt:lpstr>ECE/TRANS/WP.15/AC.2/2017/29</vt:lpstr>
      <vt:lpstr>A/</vt:lpstr>
    </vt:vector>
  </TitlesOfParts>
  <Company>DCM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ECE/TRANS/WP.15/AC.2/2017/29</dc:title>
  <dc:subject/>
  <dc:creator>Izotova Elena</dc:creator>
  <cp:keywords/>
  <cp:lastModifiedBy>Marie-Claude Collet</cp:lastModifiedBy>
  <cp:revision>3</cp:revision>
  <cp:lastPrinted>2017-06-28T08:45:00Z</cp:lastPrinted>
  <dcterms:created xsi:type="dcterms:W3CDTF">2017-06-28T08:28:00Z</dcterms:created>
  <dcterms:modified xsi:type="dcterms:W3CDTF">2017-06-28T08:45:00Z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