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14:paraId="2523061F" w14:textId="77777777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14:paraId="7591B76C" w14:textId="77777777"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14:paraId="72368F76" w14:textId="77777777"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22A8AFE" w14:textId="3E2BA681" w:rsidR="00A2454C" w:rsidRPr="00A360A2" w:rsidRDefault="0079724A" w:rsidP="00726829">
            <w:pPr>
              <w:jc w:val="right"/>
              <w:rPr>
                <w:lang w:val="en-GB"/>
              </w:rPr>
            </w:pPr>
            <w:r w:rsidRPr="0079724A">
              <w:rPr>
                <w:sz w:val="40"/>
                <w:lang w:val="en-GB"/>
              </w:rPr>
              <w:t>ECE</w:t>
            </w:r>
            <w:r w:rsidR="00726829">
              <w:rPr>
                <w:lang w:val="en-GB"/>
              </w:rPr>
              <w:t>/TRANS/SC.3/WP.3/2017</w:t>
            </w:r>
            <w:r>
              <w:rPr>
                <w:lang w:val="en-GB"/>
              </w:rPr>
              <w:t>/</w:t>
            </w:r>
            <w:r w:rsidR="00726829">
              <w:rPr>
                <w:lang w:val="en-GB"/>
              </w:rPr>
              <w:t>7</w:t>
            </w:r>
          </w:p>
        </w:tc>
      </w:tr>
      <w:tr w:rsidR="00A2454C" w:rsidRPr="00726829" w14:paraId="3398115F" w14:textId="77777777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4BAE908D" w14:textId="77777777"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B823FEC" wp14:editId="4EDB45A8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2EC6165" w14:textId="77777777"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1610FF2" w14:textId="77777777" w:rsidR="00A2454C" w:rsidRDefault="0079724A" w:rsidP="0079724A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14:paraId="43AD8FDB" w14:textId="36E97D67" w:rsidR="0079724A" w:rsidRDefault="00B71D14" w:rsidP="0079724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6 </w:t>
            </w:r>
            <w:r w:rsidR="00726829">
              <w:rPr>
                <w:lang w:val="en-GB"/>
              </w:rPr>
              <w:t>February 2017</w:t>
            </w:r>
          </w:p>
          <w:p w14:paraId="7474A656" w14:textId="77777777" w:rsidR="0079724A" w:rsidRDefault="002543F9" w:rsidP="0079724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  <w:p w14:paraId="3A1E3305" w14:textId="6E92F9EA" w:rsidR="0079724A" w:rsidRPr="00635870" w:rsidRDefault="00B32DB9" w:rsidP="00F00F85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F00F85">
              <w:rPr>
                <w:lang w:val="en-GB"/>
              </w:rPr>
              <w:t xml:space="preserve">English, </w:t>
            </w:r>
            <w:r w:rsidR="002543F9">
              <w:rPr>
                <w:lang w:val="en-GB"/>
              </w:rPr>
              <w:t xml:space="preserve">French </w:t>
            </w:r>
            <w:r w:rsidR="00C11529">
              <w:rPr>
                <w:lang w:val="en-GB"/>
              </w:rPr>
              <w:t>and</w:t>
            </w:r>
            <w:r w:rsidR="002543F9">
              <w:rPr>
                <w:lang w:val="en-GB"/>
              </w:rPr>
              <w:t xml:space="preserve"> </w:t>
            </w:r>
            <w:r w:rsidR="0079724A">
              <w:rPr>
                <w:lang w:val="en-GB"/>
              </w:rPr>
              <w:t>Russian</w:t>
            </w:r>
          </w:p>
        </w:tc>
      </w:tr>
    </w:tbl>
    <w:p w14:paraId="6BDF3915" w14:textId="77777777" w:rsidR="004A5FA4" w:rsidRPr="00C74854" w:rsidRDefault="004A5FA4" w:rsidP="004A5FA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74854">
        <w:t>Европейская экономическая комиссия</w:t>
      </w:r>
    </w:p>
    <w:p w14:paraId="6D9DD715" w14:textId="77777777" w:rsidR="004A5FA4" w:rsidRPr="00C74854" w:rsidRDefault="004A5FA4" w:rsidP="004A5FA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</w:rPr>
      </w:pPr>
    </w:p>
    <w:p w14:paraId="5B513597" w14:textId="77777777" w:rsidR="004A5FA4" w:rsidRPr="00C74854" w:rsidRDefault="004A5FA4" w:rsidP="004A5FA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C74854">
        <w:rPr>
          <w:b w:val="0"/>
          <w:bCs/>
        </w:rPr>
        <w:t>Комитет по внутреннему транспорту</w:t>
      </w:r>
    </w:p>
    <w:p w14:paraId="5581D086" w14:textId="77777777" w:rsidR="004A5FA4" w:rsidRPr="00C74854" w:rsidRDefault="004A5FA4" w:rsidP="004A5FA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14:paraId="70298961" w14:textId="77777777" w:rsidR="004A5FA4" w:rsidRPr="00C74854" w:rsidRDefault="004A5FA4" w:rsidP="004A5FA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74854">
        <w:t xml:space="preserve">Рабочая группа по внутреннему </w:t>
      </w:r>
      <w:r w:rsidRPr="00C74854">
        <w:br/>
        <w:t>водному транспорту</w:t>
      </w:r>
    </w:p>
    <w:p w14:paraId="0488533D" w14:textId="77777777" w:rsidR="004A5FA4" w:rsidRPr="000263C1" w:rsidRDefault="004A5FA4" w:rsidP="004A5FA4">
      <w:pPr>
        <w:spacing w:line="120" w:lineRule="exact"/>
        <w:rPr>
          <w:b/>
          <w:bCs/>
          <w:sz w:val="10"/>
        </w:rPr>
      </w:pPr>
    </w:p>
    <w:p w14:paraId="7CEE0E84" w14:textId="77777777" w:rsidR="004A5FA4" w:rsidRPr="00C74854" w:rsidRDefault="004A5FA4" w:rsidP="004A5FA4">
      <w:pPr>
        <w:rPr>
          <w:b/>
          <w:bCs/>
        </w:rPr>
      </w:pPr>
      <w:r w:rsidRPr="00C74854">
        <w:rPr>
          <w:b/>
          <w:bCs/>
        </w:rPr>
        <w:t xml:space="preserve">Рабочая группа по унификации технических </w:t>
      </w:r>
      <w:r w:rsidRPr="000263C1">
        <w:rPr>
          <w:b/>
          <w:bCs/>
        </w:rPr>
        <w:br/>
      </w:r>
      <w:r w:rsidRPr="00C74854">
        <w:rPr>
          <w:b/>
          <w:bCs/>
        </w:rPr>
        <w:t xml:space="preserve">предписаний и правил безопасности </w:t>
      </w:r>
      <w:r w:rsidRPr="000263C1">
        <w:rPr>
          <w:b/>
          <w:bCs/>
        </w:rPr>
        <w:br/>
      </w:r>
      <w:r w:rsidRPr="00C74854">
        <w:rPr>
          <w:b/>
          <w:bCs/>
        </w:rPr>
        <w:t xml:space="preserve">на внутренних водных путях </w:t>
      </w:r>
    </w:p>
    <w:p w14:paraId="53AFE978" w14:textId="77777777" w:rsidR="004A5FA4" w:rsidRPr="000263C1" w:rsidRDefault="004A5FA4" w:rsidP="004A5FA4">
      <w:pPr>
        <w:spacing w:line="120" w:lineRule="exact"/>
        <w:rPr>
          <w:b/>
          <w:bCs/>
          <w:sz w:val="10"/>
        </w:rPr>
      </w:pPr>
    </w:p>
    <w:p w14:paraId="766159BE" w14:textId="77777777" w:rsidR="00726829" w:rsidRPr="00FE0F85" w:rsidRDefault="00726829" w:rsidP="00726829">
      <w:pPr>
        <w:spacing w:before="120"/>
        <w:rPr>
          <w:b/>
        </w:rPr>
      </w:pPr>
      <w:r w:rsidRPr="00FE0F85">
        <w:rPr>
          <w:b/>
        </w:rPr>
        <w:t xml:space="preserve">Пятидесятая </w:t>
      </w:r>
      <w:r w:rsidRPr="00FE0F85">
        <w:rPr>
          <w:b/>
          <w:bCs/>
        </w:rPr>
        <w:t>сессия</w:t>
      </w:r>
    </w:p>
    <w:p w14:paraId="0FBCC29D" w14:textId="2960A66B" w:rsidR="00726829" w:rsidRPr="00FE0F85" w:rsidRDefault="00044CAE" w:rsidP="00726829">
      <w:r>
        <w:t>Женева, 15</w:t>
      </w:r>
      <w:r>
        <w:rPr>
          <w:lang w:val="en-US"/>
        </w:rPr>
        <w:t>-</w:t>
      </w:r>
      <w:r w:rsidR="00726829" w:rsidRPr="00FE0F85">
        <w:t>17 февраля 2017 года</w:t>
      </w:r>
    </w:p>
    <w:p w14:paraId="5782CCC9" w14:textId="77777777" w:rsidR="00726829" w:rsidRPr="00FE0F85" w:rsidRDefault="00726829" w:rsidP="00726829">
      <w:r w:rsidRPr="00FE0F85">
        <w:t xml:space="preserve">Пункт 5 </w:t>
      </w:r>
      <w:r w:rsidRPr="00FE0F85">
        <w:rPr>
          <w:lang w:val="en-US"/>
        </w:rPr>
        <w:t>e</w:t>
      </w:r>
      <w:r w:rsidRPr="00FE0F85">
        <w:t>) предварительной повестки дня</w:t>
      </w:r>
    </w:p>
    <w:p w14:paraId="502DCBF5" w14:textId="77777777" w:rsidR="00726829" w:rsidRDefault="00726829" w:rsidP="00726829">
      <w:pPr>
        <w:rPr>
          <w:b/>
        </w:rPr>
      </w:pPr>
      <w:r w:rsidRPr="00FE0F85">
        <w:rPr>
          <w:b/>
        </w:rPr>
        <w:t xml:space="preserve">Унификация технических предписаний и правил </w:t>
      </w:r>
      <w:r w:rsidRPr="00FE0F85">
        <w:rPr>
          <w:b/>
        </w:rPr>
        <w:br/>
        <w:t>безопасности на внутренних водных путях:</w:t>
      </w:r>
      <w:r w:rsidRPr="00FE0F85">
        <w:rPr>
          <w:b/>
        </w:rPr>
        <w:br/>
        <w:t xml:space="preserve">Рекомендации, касающиеся согласованных на европейском уровне </w:t>
      </w:r>
      <w:r w:rsidRPr="00FE0F85">
        <w:rPr>
          <w:b/>
        </w:rPr>
        <w:br/>
        <w:t xml:space="preserve">технических предписаний, применимых к судам внутреннего </w:t>
      </w:r>
      <w:r w:rsidRPr="00FE0F85">
        <w:rPr>
          <w:b/>
        </w:rPr>
        <w:br/>
        <w:t>плавания (резолюция № 61</w:t>
      </w:r>
      <w:r>
        <w:rPr>
          <w:b/>
        </w:rPr>
        <w:t>, пересмотренная</w:t>
      </w:r>
      <w:r w:rsidRPr="00FE0F85">
        <w:rPr>
          <w:b/>
        </w:rPr>
        <w:t>)</w:t>
      </w:r>
    </w:p>
    <w:p w14:paraId="67180584" w14:textId="71148CA4" w:rsidR="00F00F85" w:rsidRPr="00111B45" w:rsidRDefault="00F00F85" w:rsidP="00287377">
      <w:pPr>
        <w:pStyle w:val="HChGR"/>
        <w:rPr>
          <w:lang w:val="en-GB"/>
        </w:rPr>
      </w:pPr>
      <w:r w:rsidRPr="00B624F5">
        <w:tab/>
      </w:r>
      <w:r w:rsidRPr="00B624F5">
        <w:tab/>
      </w:r>
      <w:r w:rsidR="00395172">
        <w:t>Сравнение</w:t>
      </w:r>
      <w:r w:rsidR="00395172" w:rsidRPr="00395172">
        <w:t xml:space="preserve"> </w:t>
      </w:r>
      <w:r w:rsidR="00395172">
        <w:t>Рекомендаций,</w:t>
      </w:r>
      <w:r w:rsidR="00395172" w:rsidRPr="00395172">
        <w:t xml:space="preserve"> </w:t>
      </w:r>
      <w:r w:rsidR="00940983">
        <w:t>касающи</w:t>
      </w:r>
      <w:r w:rsidR="007121CC">
        <w:t>х</w:t>
      </w:r>
      <w:r w:rsidR="00395172" w:rsidRPr="00FE0F85">
        <w:t xml:space="preserve">ся согласованных на европейском уровне </w:t>
      </w:r>
      <w:r w:rsidR="00395172" w:rsidRPr="00FE0F85">
        <w:br/>
        <w:t>технич</w:t>
      </w:r>
      <w:r w:rsidR="007121CC">
        <w:t>еских предписаний, применимых к </w:t>
      </w:r>
      <w:r w:rsidR="00395172" w:rsidRPr="00FE0F85">
        <w:t>судам вн</w:t>
      </w:r>
      <w:r w:rsidR="007121CC">
        <w:t>утреннего плавания (резолюция № </w:t>
      </w:r>
      <w:r w:rsidR="00395172" w:rsidRPr="00FE0F85">
        <w:t>61</w:t>
      </w:r>
      <w:r w:rsidR="00395172" w:rsidRPr="002B0E3D">
        <w:t>, пересмотренная</w:t>
      </w:r>
      <w:r w:rsidR="00395172" w:rsidRPr="00FE0F85">
        <w:t>)</w:t>
      </w:r>
      <w:r w:rsidR="00395172">
        <w:t xml:space="preserve"> и Европейского</w:t>
      </w:r>
      <w:r w:rsidR="00395172" w:rsidRPr="00ED7CC6">
        <w:t xml:space="preserve"> стандарт</w:t>
      </w:r>
      <w:r w:rsidR="00395172">
        <w:t>а</w:t>
      </w:r>
      <w:r w:rsidR="00395172" w:rsidRPr="00ED7CC6">
        <w:t>, устанавливающ</w:t>
      </w:r>
      <w:r w:rsidR="00395172">
        <w:t>его</w:t>
      </w:r>
      <w:r w:rsidR="00395172" w:rsidRPr="00ED7CC6">
        <w:t xml:space="preserve"> технические требования</w:t>
      </w:r>
      <w:r w:rsidR="00111B45">
        <w:t xml:space="preserve"> для судов внутреннего плавания</w:t>
      </w:r>
    </w:p>
    <w:p w14:paraId="1F98812E" w14:textId="77777777" w:rsidR="00F00F85" w:rsidRPr="00B624F5" w:rsidRDefault="00F00F85" w:rsidP="00F00F85">
      <w:pPr>
        <w:pStyle w:val="H1GR"/>
      </w:pPr>
      <w:r w:rsidRPr="00395172">
        <w:tab/>
      </w:r>
      <w:r w:rsidRPr="00395172">
        <w:tab/>
      </w:r>
      <w:r w:rsidRPr="00C74854">
        <w:t xml:space="preserve">Записка </w:t>
      </w:r>
      <w:r w:rsidRPr="00FA4841">
        <w:t>секретариата</w:t>
      </w:r>
    </w:p>
    <w:p w14:paraId="38A08E97" w14:textId="77777777" w:rsidR="00F00F85" w:rsidRPr="00FA4841" w:rsidRDefault="00F00F85" w:rsidP="00F00F85">
      <w:pPr>
        <w:pStyle w:val="HChGR"/>
      </w:pPr>
      <w:r w:rsidRPr="00C74854">
        <w:tab/>
        <w:t>I.</w:t>
      </w:r>
      <w:r w:rsidRPr="00C74854">
        <w:tab/>
        <w:t>Мандат</w:t>
      </w:r>
    </w:p>
    <w:p w14:paraId="028AF846" w14:textId="75B6802E" w:rsidR="00F00F85" w:rsidRPr="00701935" w:rsidRDefault="00F00F85" w:rsidP="00940983">
      <w:pPr>
        <w:pStyle w:val="SingleTxtGR"/>
      </w:pPr>
      <w:r w:rsidRPr="00C74854">
        <w:t>1.</w:t>
      </w:r>
      <w:r w:rsidRPr="00C74854">
        <w:tab/>
      </w:r>
      <w:r w:rsidR="0095684A" w:rsidRPr="00ED7CC6">
        <w:t>Настоящий документ представлен в соответствии с пунктом 5.1 направления деятельности 5 «Внутренний водный тран</w:t>
      </w:r>
      <w:r w:rsidR="00A256E1">
        <w:t>спорт» программы работы на 2016</w:t>
      </w:r>
      <w:r w:rsidR="00A256E1">
        <w:rPr>
          <w:lang w:val="en-US"/>
        </w:rPr>
        <w:t>-</w:t>
      </w:r>
      <w:bookmarkStart w:id="0" w:name="_GoBack"/>
      <w:bookmarkEnd w:id="0"/>
      <w:r w:rsidR="0095684A" w:rsidRPr="00ED7CC6">
        <w:t>2017 годы (</w:t>
      </w:r>
      <w:r w:rsidR="0095684A" w:rsidRPr="00ED7CC6">
        <w:rPr>
          <w:lang w:val="en-GB"/>
        </w:rPr>
        <w:t>ECE</w:t>
      </w:r>
      <w:r w:rsidR="0095684A" w:rsidRPr="00ED7CC6">
        <w:t>/</w:t>
      </w:r>
      <w:r w:rsidR="0095684A" w:rsidRPr="00ED7CC6">
        <w:rPr>
          <w:lang w:val="en-GB"/>
        </w:rPr>
        <w:t>TRANS</w:t>
      </w:r>
      <w:r w:rsidR="0095684A" w:rsidRPr="00ED7CC6">
        <w:t>/2016/28/</w:t>
      </w:r>
      <w:r w:rsidR="0095684A" w:rsidRPr="00ED7CC6">
        <w:rPr>
          <w:lang w:val="en-GB"/>
        </w:rPr>
        <w:t>Add</w:t>
      </w:r>
      <w:r w:rsidR="0095684A" w:rsidRPr="00ED7CC6">
        <w:t xml:space="preserve">.1), утвержденной Комитетом по внутреннему транспорту на </w:t>
      </w:r>
      <w:r w:rsidR="0095684A">
        <w:t>его семьдесят восьмой сессии 26 </w:t>
      </w:r>
      <w:r w:rsidR="0095684A" w:rsidRPr="00ED7CC6">
        <w:t>февраля 2016 года.</w:t>
      </w:r>
    </w:p>
    <w:p w14:paraId="7C87063A" w14:textId="2A088065" w:rsidR="00395172" w:rsidRDefault="0095684A" w:rsidP="000E00B4">
      <w:pPr>
        <w:pStyle w:val="SingleTxtGR"/>
        <w:spacing w:before="240"/>
      </w:pPr>
      <w:r>
        <w:lastRenderedPageBreak/>
        <w:t>2</w:t>
      </w:r>
      <w:r w:rsidRPr="00021800">
        <w:t>.</w:t>
      </w:r>
      <w:r w:rsidRPr="00021800">
        <w:tab/>
      </w:r>
      <w:proofErr w:type="gramStart"/>
      <w:r w:rsidR="00395172">
        <w:t xml:space="preserve">На своей шестидесятой сессии </w:t>
      </w:r>
      <w:r w:rsidR="00395172" w:rsidRPr="0095684A">
        <w:t xml:space="preserve">Рабочая группа по внутреннему водному транспорту </w:t>
      </w:r>
      <w:r w:rsidR="000E00B4" w:rsidRPr="00395172">
        <w:t>(</w:t>
      </w:r>
      <w:r w:rsidR="000E00B4" w:rsidRPr="00E47CBA">
        <w:t>SC</w:t>
      </w:r>
      <w:r w:rsidR="000E00B4">
        <w:t xml:space="preserve">.3) </w:t>
      </w:r>
      <w:r w:rsidR="00395172" w:rsidRPr="0095684A">
        <w:t>приняла решение продолжить работу по согласованию технических предписаний, применимых к судам внутреннего плавания и содержащихся в резолюции № 61, с целью приведения ее в соответствие с новой Директивой</w:t>
      </w:r>
      <w:r w:rsidR="00395172">
        <w:rPr>
          <w:lang w:val="en-US"/>
        </w:rPr>
        <w:t> </w:t>
      </w:r>
      <w:r w:rsidR="00395172">
        <w:t>(ЕС) 2016/1629</w:t>
      </w:r>
      <w:r w:rsidR="00395172" w:rsidRPr="0095684A">
        <w:t xml:space="preserve"> Европей</w:t>
      </w:r>
      <w:r w:rsidR="00111B45">
        <w:t>ского парламента и Совета от 14</w:t>
      </w:r>
      <w:r w:rsidR="00111B45">
        <w:rPr>
          <w:lang w:val="en-GB"/>
        </w:rPr>
        <w:t> </w:t>
      </w:r>
      <w:r w:rsidR="00395172" w:rsidRPr="0095684A">
        <w:t>сентября 2016 года</w:t>
      </w:r>
      <w:r w:rsidR="00395172">
        <w:rPr>
          <w:rStyle w:val="FootnoteReference"/>
        </w:rPr>
        <w:footnoteReference w:id="1"/>
      </w:r>
      <w:r w:rsidR="00395172" w:rsidRPr="0095684A">
        <w:t xml:space="preserve"> и </w:t>
      </w:r>
      <w:r w:rsidR="00395172">
        <w:t>Европейским</w:t>
      </w:r>
      <w:r w:rsidR="00395172" w:rsidRPr="00ED7CC6">
        <w:t xml:space="preserve"> стандарт</w:t>
      </w:r>
      <w:r w:rsidR="00395172">
        <w:t>ом</w:t>
      </w:r>
      <w:r w:rsidR="00395172" w:rsidRPr="00ED7CC6">
        <w:t>, устанавливающ</w:t>
      </w:r>
      <w:r w:rsidR="00395172">
        <w:t>им</w:t>
      </w:r>
      <w:r w:rsidR="00395172" w:rsidRPr="00ED7CC6">
        <w:t xml:space="preserve"> технические требования для судов внутреннего</w:t>
      </w:r>
      <w:proofErr w:type="gramEnd"/>
      <w:r w:rsidR="00395172" w:rsidRPr="00ED7CC6">
        <w:t xml:space="preserve"> плавания</w:t>
      </w:r>
      <w:r w:rsidR="00395172" w:rsidRPr="0095684A">
        <w:t xml:space="preserve"> </w:t>
      </w:r>
      <w:r w:rsidR="00395172">
        <w:t xml:space="preserve">(стандартом </w:t>
      </w:r>
      <w:r w:rsidR="00395172" w:rsidRPr="0095684A">
        <w:t>ЕС-ТТСВП</w:t>
      </w:r>
      <w:r w:rsidR="00395172">
        <w:t>)</w:t>
      </w:r>
      <w:r w:rsidR="00395172" w:rsidRPr="00395172">
        <w:rPr>
          <w:vertAlign w:val="superscript"/>
        </w:rPr>
        <w:footnoteReference w:id="2"/>
      </w:r>
      <w:r w:rsidR="00395172">
        <w:t xml:space="preserve"> </w:t>
      </w:r>
      <w:r w:rsidR="00395172" w:rsidRPr="0095684A">
        <w:t>(</w:t>
      </w:r>
      <w:r w:rsidR="00395172" w:rsidRPr="00ED7CC6">
        <w:rPr>
          <w:lang w:val="en-GB"/>
        </w:rPr>
        <w:t>ECE</w:t>
      </w:r>
      <w:r w:rsidR="00395172" w:rsidRPr="0095684A">
        <w:t>/</w:t>
      </w:r>
      <w:r w:rsidR="00395172" w:rsidRPr="00ED7CC6">
        <w:rPr>
          <w:lang w:val="en-GB"/>
        </w:rPr>
        <w:t>TRANS</w:t>
      </w:r>
      <w:r w:rsidR="00395172" w:rsidRPr="0095684A">
        <w:t>/</w:t>
      </w:r>
      <w:r w:rsidR="00395172" w:rsidRPr="00ED7CC6">
        <w:rPr>
          <w:lang w:val="en-GB"/>
        </w:rPr>
        <w:t>SC</w:t>
      </w:r>
      <w:r w:rsidR="00395172" w:rsidRPr="0095684A">
        <w:t>.3/203, пункт 67)</w:t>
      </w:r>
      <w:r w:rsidR="00395172">
        <w:t>, утвержденным Европейским</w:t>
      </w:r>
      <w:r w:rsidRPr="00ED7CC6">
        <w:t xml:space="preserve"> комитет</w:t>
      </w:r>
      <w:r w:rsidR="00395172">
        <w:t>ом</w:t>
      </w:r>
      <w:r w:rsidRPr="00ED7CC6">
        <w:t xml:space="preserve"> по разработке общих стандартов в области внутреннего судоходства (КЕСНИ)</w:t>
      </w:r>
      <w:r w:rsidR="00395172">
        <w:t xml:space="preserve">. Секретариату было поручено проанализировать различия между Приложением к Резолюции № 61 и положениями стандарта </w:t>
      </w:r>
      <w:r w:rsidR="00395172" w:rsidRPr="00ED7CC6">
        <w:t>ЕС-ТТСВП</w:t>
      </w:r>
      <w:r w:rsidR="00395172">
        <w:t xml:space="preserve"> с целью облегчения этой работы.</w:t>
      </w:r>
    </w:p>
    <w:p w14:paraId="18522616" w14:textId="3413BD5A" w:rsidR="00395172" w:rsidRPr="00395172" w:rsidRDefault="0095684A" w:rsidP="00940983">
      <w:pPr>
        <w:pStyle w:val="SingleTxtGR"/>
      </w:pPr>
      <w:r w:rsidRPr="0095684A">
        <w:t>3.</w:t>
      </w:r>
      <w:r w:rsidRPr="0095684A">
        <w:tab/>
      </w:r>
      <w:r w:rsidR="00395172">
        <w:t>Результаты сравнения двух документов, подготовленные секретариатом, приведены в таблице 1. Рабочая группа по</w:t>
      </w:r>
      <w:r w:rsidR="00395172" w:rsidRPr="00395172">
        <w:rPr>
          <w:b/>
          <w:bCs/>
        </w:rPr>
        <w:t xml:space="preserve"> </w:t>
      </w:r>
      <w:r w:rsidR="00395172" w:rsidRPr="00395172">
        <w:rPr>
          <w:bCs/>
        </w:rPr>
        <w:t>унификации технических предписаний и правил безопасности на внутренних водных путях</w:t>
      </w:r>
      <w:r w:rsidR="00395172">
        <w:rPr>
          <w:bCs/>
        </w:rPr>
        <w:t xml:space="preserve"> </w:t>
      </w:r>
      <w:r w:rsidR="00395172" w:rsidRPr="00395172">
        <w:t>(</w:t>
      </w:r>
      <w:r w:rsidR="00395172" w:rsidRPr="00E47CBA">
        <w:t>SC</w:t>
      </w:r>
      <w:r w:rsidR="00395172" w:rsidRPr="00395172">
        <w:t>.3/</w:t>
      </w:r>
      <w:r w:rsidR="00395172" w:rsidRPr="00E47CBA">
        <w:t>WP</w:t>
      </w:r>
      <w:r w:rsidR="00395172" w:rsidRPr="00395172">
        <w:t>.3),</w:t>
      </w:r>
      <w:r w:rsidR="00395172">
        <w:t xml:space="preserve"> возможно, пожелает принять решение о дальнейшей работе, а также подготовке текста стандарта </w:t>
      </w:r>
      <w:r w:rsidR="00395172" w:rsidRPr="00395172">
        <w:t>ЕС-ТТСВП</w:t>
      </w:r>
      <w:r w:rsidR="00395172">
        <w:t xml:space="preserve"> на русском языке</w:t>
      </w:r>
      <w:r w:rsidR="00395172" w:rsidRPr="00395172">
        <w:t>.</w:t>
      </w:r>
    </w:p>
    <w:p w14:paraId="001B3CE3" w14:textId="3F3B05BC" w:rsidR="0095684A" w:rsidRPr="00395172" w:rsidRDefault="0095684A" w:rsidP="0095684A">
      <w:pPr>
        <w:pStyle w:val="HChG"/>
      </w:pPr>
      <w:r w:rsidRPr="00395172">
        <w:rPr>
          <w:lang w:val="ru-RU"/>
        </w:rPr>
        <w:tab/>
      </w:r>
      <w:r w:rsidRPr="00021800">
        <w:t>I</w:t>
      </w:r>
      <w:r>
        <w:t>I</w:t>
      </w:r>
      <w:r w:rsidRPr="00021800">
        <w:t>.</w:t>
      </w:r>
      <w:r w:rsidRPr="00021800">
        <w:tab/>
      </w:r>
      <w:r w:rsidR="00395172">
        <w:rPr>
          <w:lang w:val="ru-RU"/>
        </w:rPr>
        <w:t>Результаты</w:t>
      </w:r>
      <w:r w:rsidR="00395172" w:rsidRPr="00395172">
        <w:t xml:space="preserve"> </w:t>
      </w:r>
      <w:r w:rsidR="00395172">
        <w:rPr>
          <w:lang w:val="ru-RU"/>
        </w:rPr>
        <w:t>сравнения</w:t>
      </w:r>
    </w:p>
    <w:p w14:paraId="2FFB8F8F" w14:textId="6997DA65" w:rsidR="0095684A" w:rsidRPr="0018578B" w:rsidRDefault="0095684A" w:rsidP="00940983">
      <w:pPr>
        <w:pStyle w:val="SingleTxtGR"/>
      </w:pPr>
      <w:r>
        <w:t>4.</w:t>
      </w:r>
      <w:r>
        <w:tab/>
      </w:r>
      <w:r w:rsidR="00395172">
        <w:t>Целью</w:t>
      </w:r>
      <w:r w:rsidR="00395172" w:rsidRPr="00395172">
        <w:t xml:space="preserve"> </w:t>
      </w:r>
      <w:r w:rsidR="00395172">
        <w:t>таблиц</w:t>
      </w:r>
      <w:r w:rsidR="00395172" w:rsidRPr="00395172">
        <w:t xml:space="preserve"> 1 </w:t>
      </w:r>
      <w:r w:rsidR="00395172">
        <w:t>и</w:t>
      </w:r>
      <w:r w:rsidR="00395172" w:rsidRPr="00395172">
        <w:t xml:space="preserve"> 2 </w:t>
      </w:r>
      <w:r w:rsidR="00395172">
        <w:t>является</w:t>
      </w:r>
      <w:r w:rsidR="00395172" w:rsidRPr="00395172">
        <w:t xml:space="preserve"> </w:t>
      </w:r>
      <w:r w:rsidR="00395172">
        <w:t>сравнение</w:t>
      </w:r>
      <w:r w:rsidR="00395172" w:rsidRPr="00395172">
        <w:t xml:space="preserve"> </w:t>
      </w:r>
      <w:r w:rsidR="00395172">
        <w:t>структуры</w:t>
      </w:r>
      <w:r w:rsidR="00395172" w:rsidRPr="00395172">
        <w:t xml:space="preserve"> </w:t>
      </w:r>
      <w:r w:rsidR="00395172">
        <w:t>и</w:t>
      </w:r>
      <w:r w:rsidR="00395172" w:rsidRPr="00395172">
        <w:t xml:space="preserve"> </w:t>
      </w:r>
      <w:r w:rsidR="00395172">
        <w:t>Приложения</w:t>
      </w:r>
      <w:r w:rsidR="00395172" w:rsidRPr="00395172">
        <w:t xml:space="preserve"> </w:t>
      </w:r>
      <w:r w:rsidR="00395172">
        <w:t>к</w:t>
      </w:r>
      <w:r w:rsidR="00395172" w:rsidRPr="00395172">
        <w:t xml:space="preserve"> </w:t>
      </w:r>
      <w:r w:rsidR="00395172">
        <w:t>пересмотренной</w:t>
      </w:r>
      <w:r w:rsidR="00395172" w:rsidRPr="00395172">
        <w:t xml:space="preserve"> </w:t>
      </w:r>
      <w:r w:rsidR="00395172">
        <w:t>Резолюции</w:t>
      </w:r>
      <w:r w:rsidR="00111B45">
        <w:rPr>
          <w:lang w:val="en-GB"/>
        </w:rPr>
        <w:t xml:space="preserve"> </w:t>
      </w:r>
      <w:r w:rsidR="00111B45" w:rsidRPr="00395172">
        <w:t>№ 61</w:t>
      </w:r>
      <w:r w:rsidR="00395172" w:rsidRPr="00395172">
        <w:t xml:space="preserve"> </w:t>
      </w:r>
      <w:r w:rsidR="00395172">
        <w:t>и</w:t>
      </w:r>
      <w:r w:rsidR="00395172" w:rsidRPr="00395172">
        <w:t xml:space="preserve"> </w:t>
      </w:r>
      <w:r w:rsidR="00111B45" w:rsidRPr="00111B45">
        <w:t xml:space="preserve"> </w:t>
      </w:r>
      <w:r w:rsidR="00111B45">
        <w:t>стандарта ЕС-ТТСВП</w:t>
      </w:r>
      <w:r w:rsidR="00395172" w:rsidRPr="00395172">
        <w:t xml:space="preserve">, </w:t>
      </w:r>
      <w:r w:rsidR="00395172">
        <w:t>показывающее</w:t>
      </w:r>
      <w:r w:rsidR="00395172" w:rsidRPr="00395172">
        <w:t xml:space="preserve">, </w:t>
      </w:r>
      <w:r w:rsidR="00395172">
        <w:t>где</w:t>
      </w:r>
      <w:r w:rsidR="00395172" w:rsidRPr="00395172">
        <w:t xml:space="preserve"> </w:t>
      </w:r>
      <w:r w:rsidR="00395172">
        <w:t>именно</w:t>
      </w:r>
      <w:r w:rsidR="00395172" w:rsidRPr="00395172">
        <w:t xml:space="preserve"> </w:t>
      </w:r>
      <w:r w:rsidR="00395172">
        <w:t>могут</w:t>
      </w:r>
      <w:r w:rsidR="00395172" w:rsidRPr="00395172">
        <w:t xml:space="preserve"> </w:t>
      </w:r>
      <w:r w:rsidR="00395172">
        <w:t>быть</w:t>
      </w:r>
      <w:r w:rsidR="00395172" w:rsidRPr="00395172">
        <w:t xml:space="preserve"> </w:t>
      </w:r>
      <w:r w:rsidR="00395172">
        <w:t>найдены</w:t>
      </w:r>
      <w:r w:rsidR="00395172" w:rsidRPr="00395172">
        <w:t xml:space="preserve"> </w:t>
      </w:r>
      <w:r w:rsidR="00395172">
        <w:t>схожие</w:t>
      </w:r>
      <w:r w:rsidR="00395172" w:rsidRPr="00395172">
        <w:t xml:space="preserve"> </w:t>
      </w:r>
      <w:r w:rsidR="00395172">
        <w:t>либо</w:t>
      </w:r>
      <w:r w:rsidR="00395172" w:rsidRPr="00395172">
        <w:t xml:space="preserve"> </w:t>
      </w:r>
      <w:r w:rsidR="00395172">
        <w:t>дополнительные</w:t>
      </w:r>
      <w:r w:rsidR="00395172" w:rsidRPr="00395172">
        <w:t xml:space="preserve"> </w:t>
      </w:r>
      <w:r w:rsidR="00395172">
        <w:t>положения</w:t>
      </w:r>
      <w:r w:rsidR="00395172" w:rsidRPr="00395172">
        <w:t xml:space="preserve"> </w:t>
      </w:r>
      <w:r w:rsidR="00395172">
        <w:t>в</w:t>
      </w:r>
      <w:r w:rsidR="00395172" w:rsidRPr="00395172">
        <w:t xml:space="preserve"> </w:t>
      </w:r>
      <w:r w:rsidR="00395172">
        <w:t>каждом</w:t>
      </w:r>
      <w:r w:rsidR="00395172" w:rsidRPr="00395172">
        <w:t xml:space="preserve"> </w:t>
      </w:r>
      <w:r w:rsidR="00395172">
        <w:t>из</w:t>
      </w:r>
      <w:r w:rsidR="00395172" w:rsidRPr="00395172">
        <w:t xml:space="preserve"> </w:t>
      </w:r>
      <w:r w:rsidR="00395172">
        <w:t>документов</w:t>
      </w:r>
      <w:r w:rsidR="00395172" w:rsidRPr="00395172">
        <w:t xml:space="preserve">, </w:t>
      </w:r>
      <w:r w:rsidR="00395172">
        <w:t>а</w:t>
      </w:r>
      <w:r w:rsidR="00395172" w:rsidRPr="00395172">
        <w:t xml:space="preserve"> </w:t>
      </w:r>
      <w:r w:rsidR="00395172">
        <w:t>также</w:t>
      </w:r>
      <w:r w:rsidR="00395172" w:rsidRPr="00395172">
        <w:t xml:space="preserve"> </w:t>
      </w:r>
      <w:r w:rsidR="00395172">
        <w:t>предлагающее</w:t>
      </w:r>
      <w:r w:rsidR="00395172" w:rsidRPr="00395172">
        <w:t xml:space="preserve"> </w:t>
      </w:r>
      <w:r w:rsidR="00395172">
        <w:t>возможные</w:t>
      </w:r>
      <w:r w:rsidR="00395172" w:rsidRPr="00395172">
        <w:t xml:space="preserve"> </w:t>
      </w:r>
      <w:r w:rsidR="00395172">
        <w:t>направления</w:t>
      </w:r>
      <w:r w:rsidR="00395172" w:rsidRPr="00395172">
        <w:t xml:space="preserve"> </w:t>
      </w:r>
      <w:r w:rsidR="00395172">
        <w:t>последующей</w:t>
      </w:r>
      <w:r w:rsidR="00395172" w:rsidRPr="00395172">
        <w:t xml:space="preserve"> </w:t>
      </w:r>
      <w:r w:rsidR="00395172">
        <w:t>работы</w:t>
      </w:r>
      <w:r w:rsidR="00395172" w:rsidRPr="00395172">
        <w:t xml:space="preserve">. </w:t>
      </w:r>
      <w:r w:rsidR="00395172">
        <w:t>Следующим</w:t>
      </w:r>
      <w:r w:rsidR="00395172" w:rsidRPr="0018578B">
        <w:t xml:space="preserve"> </w:t>
      </w:r>
      <w:r w:rsidR="00395172">
        <w:t>этапом</w:t>
      </w:r>
      <w:r w:rsidR="00395172" w:rsidRPr="0018578B">
        <w:t xml:space="preserve"> </w:t>
      </w:r>
      <w:r w:rsidR="00395172">
        <w:t>этой</w:t>
      </w:r>
      <w:r w:rsidR="00395172" w:rsidRPr="0018578B">
        <w:t xml:space="preserve"> </w:t>
      </w:r>
      <w:r w:rsidR="00395172">
        <w:t>работы</w:t>
      </w:r>
      <w:r w:rsidR="00395172" w:rsidRPr="0018578B">
        <w:t xml:space="preserve"> </w:t>
      </w:r>
      <w:r w:rsidR="00395172">
        <w:t>может</w:t>
      </w:r>
      <w:r w:rsidR="00395172" w:rsidRPr="0018578B">
        <w:t xml:space="preserve"> </w:t>
      </w:r>
      <w:r w:rsidR="00395172">
        <w:t>стать</w:t>
      </w:r>
      <w:r w:rsidR="00395172" w:rsidRPr="0018578B">
        <w:t xml:space="preserve"> </w:t>
      </w:r>
      <w:r w:rsidR="00395172">
        <w:t>подробный</w:t>
      </w:r>
      <w:r w:rsidR="00395172" w:rsidRPr="0018578B">
        <w:t xml:space="preserve"> </w:t>
      </w:r>
      <w:r w:rsidR="00395172">
        <w:t>анализ</w:t>
      </w:r>
      <w:r w:rsidR="00395172" w:rsidRPr="0018578B">
        <w:t xml:space="preserve"> </w:t>
      </w:r>
      <w:r w:rsidR="00395172">
        <w:t>положений</w:t>
      </w:r>
      <w:r w:rsidR="00395172" w:rsidRPr="0018578B">
        <w:t xml:space="preserve"> </w:t>
      </w:r>
      <w:r w:rsidR="00395172">
        <w:t>по</w:t>
      </w:r>
      <w:r w:rsidR="00395172" w:rsidRPr="0018578B">
        <w:t xml:space="preserve"> </w:t>
      </w:r>
      <w:r w:rsidR="00395172">
        <w:t>отдельным</w:t>
      </w:r>
      <w:r w:rsidR="00395172" w:rsidRPr="0018578B">
        <w:t xml:space="preserve"> </w:t>
      </w:r>
      <w:r w:rsidR="00395172">
        <w:t>главам</w:t>
      </w:r>
      <w:r w:rsidR="00395172" w:rsidRPr="0018578B">
        <w:t xml:space="preserve">, </w:t>
      </w:r>
      <w:r w:rsidR="00395172">
        <w:t>если</w:t>
      </w:r>
      <w:r w:rsidR="00395172" w:rsidRPr="0018578B">
        <w:t xml:space="preserve"> </w:t>
      </w:r>
      <w:r w:rsidR="00395172">
        <w:t>SC</w:t>
      </w:r>
      <w:r w:rsidR="00395172" w:rsidRPr="0018578B">
        <w:t>.3/</w:t>
      </w:r>
      <w:r w:rsidR="00395172">
        <w:t>WP</w:t>
      </w:r>
      <w:r w:rsidR="00395172" w:rsidRPr="0018578B">
        <w:t>.3</w:t>
      </w:r>
      <w:r w:rsidR="00395172">
        <w:t xml:space="preserve"> сочтет это необходимым</w:t>
      </w:r>
      <w:r w:rsidRPr="0018578B">
        <w:t>.</w:t>
      </w:r>
    </w:p>
    <w:p w14:paraId="60BF292C" w14:textId="0F8E21BC" w:rsidR="0095684A" w:rsidRPr="002B0E3D" w:rsidRDefault="0095684A" w:rsidP="00940983">
      <w:pPr>
        <w:pStyle w:val="SingleTxtGR"/>
      </w:pPr>
      <w:r w:rsidRPr="002B0E3D">
        <w:t>5.</w:t>
      </w:r>
      <w:r w:rsidRPr="002B0E3D">
        <w:tab/>
      </w:r>
      <w:r w:rsidR="00395172" w:rsidRPr="002B0E3D">
        <w:t>Стандарт ЕС-ТТСВП</w:t>
      </w:r>
      <w:r w:rsidRPr="002B0E3D">
        <w:t xml:space="preserve"> </w:t>
      </w:r>
      <w:r w:rsidR="002B0E3D">
        <w:t>приобрел</w:t>
      </w:r>
      <w:r w:rsidR="002B0E3D" w:rsidRPr="002B0E3D">
        <w:t xml:space="preserve"> </w:t>
      </w:r>
      <w:r w:rsidR="002B0E3D">
        <w:t>статус</w:t>
      </w:r>
      <w:r w:rsidR="002B0E3D" w:rsidRPr="002B0E3D">
        <w:t xml:space="preserve"> </w:t>
      </w:r>
      <w:r w:rsidR="002B0E3D">
        <w:t>юридическ</w:t>
      </w:r>
      <w:r w:rsidR="00111B45">
        <w:t>ого требования для государств-членов Европейского союза (ЕС)</w:t>
      </w:r>
      <w:r w:rsidRPr="002B0E3D">
        <w:t xml:space="preserve"> </w:t>
      </w:r>
      <w:r w:rsidR="002B0E3D">
        <w:t>со вступлением в силу Директивы (ЕС)</w:t>
      </w:r>
      <w:r w:rsidRPr="002B0E3D">
        <w:t xml:space="preserve"> 2016/1629. </w:t>
      </w:r>
      <w:r w:rsidR="002B0E3D">
        <w:t>В</w:t>
      </w:r>
      <w:r w:rsidR="002B0E3D" w:rsidRPr="002B0E3D">
        <w:t xml:space="preserve"> </w:t>
      </w:r>
      <w:r w:rsidR="002B0E3D">
        <w:t>соответствии</w:t>
      </w:r>
      <w:r w:rsidR="002B0E3D" w:rsidRPr="002B0E3D">
        <w:t xml:space="preserve"> </w:t>
      </w:r>
      <w:r w:rsidR="002B0E3D">
        <w:t>со</w:t>
      </w:r>
      <w:r w:rsidR="002B0E3D" w:rsidRPr="002B0E3D">
        <w:t xml:space="preserve"> </w:t>
      </w:r>
      <w:r w:rsidR="006F727D">
        <w:t>Статьей 2</w:t>
      </w:r>
      <w:r w:rsidR="002B0E3D">
        <w:t xml:space="preserve"> Директива (ЕС) </w:t>
      </w:r>
      <w:r w:rsidRPr="002B0E3D">
        <w:t xml:space="preserve">2016/1629 </w:t>
      </w:r>
      <w:r w:rsidR="002B0E3D">
        <w:t>применяется в отношении</w:t>
      </w:r>
      <w:r w:rsidRPr="002B0E3D">
        <w:t>:</w:t>
      </w:r>
    </w:p>
    <w:p w14:paraId="209B70D3" w14:textId="69EEB75E" w:rsidR="0095684A" w:rsidRPr="002B0E3D" w:rsidRDefault="0095684A" w:rsidP="00940983">
      <w:pPr>
        <w:pStyle w:val="SingleTxtGR"/>
      </w:pPr>
      <w:r w:rsidRPr="002B0E3D">
        <w:tab/>
      </w:r>
      <w:r w:rsidRPr="00597206">
        <w:t>a</w:t>
      </w:r>
      <w:r w:rsidRPr="002B0E3D">
        <w:t>)</w:t>
      </w:r>
      <w:r w:rsidRPr="002B0E3D">
        <w:tab/>
      </w:r>
      <w:r w:rsidR="002B0E3D" w:rsidRPr="002B0E3D">
        <w:t>судов длиной  20 метров или более</w:t>
      </w:r>
      <w:r w:rsidRPr="002B0E3D">
        <w:t>;</w:t>
      </w:r>
    </w:p>
    <w:p w14:paraId="06442174" w14:textId="1EDDC501" w:rsidR="0095684A" w:rsidRPr="002B0E3D" w:rsidRDefault="0095684A" w:rsidP="00940983">
      <w:pPr>
        <w:pStyle w:val="SingleTxtGR"/>
      </w:pPr>
      <w:r w:rsidRPr="002B0E3D">
        <w:tab/>
      </w:r>
      <w:r w:rsidRPr="00597206">
        <w:t>b</w:t>
      </w:r>
      <w:r w:rsidRPr="002B0E3D">
        <w:t>)</w:t>
      </w:r>
      <w:r w:rsidRPr="002B0E3D">
        <w:tab/>
      </w:r>
      <w:r w:rsidR="002B0E3D">
        <w:t>с</w:t>
      </w:r>
      <w:r w:rsidR="002B0E3D" w:rsidRPr="002B0E3D">
        <w:t xml:space="preserve">удов, для которых произведение </w:t>
      </w:r>
      <w:r w:rsidR="002B0E3D">
        <w:t>длины, ширины и осадки</w:t>
      </w:r>
      <w:r w:rsidR="002B0E3D" w:rsidRPr="002B0E3D">
        <w:t xml:space="preserve"> составляет объем, равный 100</w:t>
      </w:r>
      <w:r w:rsidR="002B0E3D">
        <w:t xml:space="preserve"> кубических </w:t>
      </w:r>
      <w:r w:rsidR="002B0E3D" w:rsidRPr="002B0E3D">
        <w:t>м</w:t>
      </w:r>
      <w:r w:rsidR="002B0E3D" w:rsidRPr="00940983">
        <w:t>етров</w:t>
      </w:r>
      <w:r w:rsidR="002B0E3D" w:rsidRPr="002B0E3D">
        <w:t xml:space="preserve"> или более</w:t>
      </w:r>
      <w:r w:rsidRPr="002B0E3D">
        <w:t>;</w:t>
      </w:r>
    </w:p>
    <w:p w14:paraId="7EC40799" w14:textId="6D366D85" w:rsidR="0095684A" w:rsidRPr="002B0E3D" w:rsidRDefault="0095684A" w:rsidP="00940983">
      <w:pPr>
        <w:pStyle w:val="SingleTxtGR"/>
      </w:pPr>
      <w:r w:rsidRPr="002B0E3D">
        <w:tab/>
      </w:r>
      <w:r w:rsidRPr="00597206">
        <w:t>c</w:t>
      </w:r>
      <w:r w:rsidRPr="002B0E3D">
        <w:t>)</w:t>
      </w:r>
      <w:r w:rsidRPr="002B0E3D">
        <w:tab/>
      </w:r>
      <w:r w:rsidR="002B0E3D" w:rsidRPr="002B0E3D">
        <w:t>буксир</w:t>
      </w:r>
      <w:r w:rsidR="002B0E3D">
        <w:t>ов и толкачей, предназначенных</w:t>
      </w:r>
      <w:r w:rsidR="002B0E3D" w:rsidRPr="002B0E3D">
        <w:t xml:space="preserve"> для буксировки, толкания судов</w:t>
      </w:r>
      <w:r w:rsidR="002B0E3D">
        <w:t xml:space="preserve">, указанных в подпунктах </w:t>
      </w:r>
      <w:r w:rsidRPr="00597206">
        <w:t>a</w:t>
      </w:r>
      <w:r w:rsidRPr="002B0E3D">
        <w:t xml:space="preserve">) </w:t>
      </w:r>
      <w:r w:rsidR="002B0E3D">
        <w:t>и</w:t>
      </w:r>
      <w:r w:rsidRPr="002B0E3D">
        <w:t xml:space="preserve"> </w:t>
      </w:r>
      <w:r w:rsidRPr="00597206">
        <w:t>b</w:t>
      </w:r>
      <w:r w:rsidRPr="002B0E3D">
        <w:t>)</w:t>
      </w:r>
      <w:r w:rsidR="002B0E3D">
        <w:t xml:space="preserve">, или плавучего оборудования, либо предназначенных </w:t>
      </w:r>
      <w:r w:rsidRPr="002B0E3D">
        <w:t xml:space="preserve"> </w:t>
      </w:r>
      <w:r w:rsidR="002B0E3D" w:rsidRPr="00131912">
        <w:t>приведения их в движение со стороны борта</w:t>
      </w:r>
      <w:r w:rsidRPr="002B0E3D">
        <w:t>;</w:t>
      </w:r>
    </w:p>
    <w:p w14:paraId="41647C15" w14:textId="10C9DD6B" w:rsidR="0095684A" w:rsidRPr="00131912" w:rsidRDefault="0095684A" w:rsidP="00940983">
      <w:pPr>
        <w:pStyle w:val="SingleTxtGR"/>
      </w:pPr>
      <w:r w:rsidRPr="002B0E3D">
        <w:tab/>
      </w:r>
      <w:r w:rsidRPr="00597206">
        <w:t>d</w:t>
      </w:r>
      <w:r w:rsidRPr="00131912">
        <w:t>)</w:t>
      </w:r>
      <w:r w:rsidRPr="00131912">
        <w:tab/>
      </w:r>
      <w:r w:rsidR="00131912">
        <w:t>пассажирских судов</w:t>
      </w:r>
      <w:r w:rsidRPr="00131912">
        <w:t>;</w:t>
      </w:r>
    </w:p>
    <w:p w14:paraId="46F90313" w14:textId="2BF324CF" w:rsidR="0095684A" w:rsidRPr="00131912" w:rsidRDefault="0095684A" w:rsidP="00940983">
      <w:pPr>
        <w:pStyle w:val="SingleTxtGR"/>
      </w:pPr>
      <w:r w:rsidRPr="00131912">
        <w:tab/>
      </w:r>
      <w:r w:rsidRPr="00597206">
        <w:t>e</w:t>
      </w:r>
      <w:r w:rsidRPr="00131912">
        <w:t>)</w:t>
      </w:r>
      <w:r w:rsidRPr="00131912">
        <w:tab/>
      </w:r>
      <w:r w:rsidR="00131912">
        <w:t>плавучего оборудования</w:t>
      </w:r>
      <w:r w:rsidRPr="00131912">
        <w:t>.</w:t>
      </w:r>
    </w:p>
    <w:p w14:paraId="59F7DAC0" w14:textId="00756766" w:rsidR="0095684A" w:rsidRPr="00131912" w:rsidRDefault="0095684A" w:rsidP="00940983">
      <w:pPr>
        <w:pStyle w:val="SingleTxtGR"/>
      </w:pPr>
      <w:r w:rsidRPr="00131912">
        <w:tab/>
      </w:r>
      <w:r w:rsidR="00131912">
        <w:t>Область</w:t>
      </w:r>
      <w:r w:rsidR="00131912" w:rsidRPr="00131912">
        <w:t xml:space="preserve"> </w:t>
      </w:r>
      <w:r w:rsidR="00131912">
        <w:t>применения</w:t>
      </w:r>
      <w:r w:rsidR="00131912" w:rsidRPr="00131912">
        <w:t xml:space="preserve"> </w:t>
      </w:r>
      <w:r w:rsidR="00131912">
        <w:t>рекомендаций</w:t>
      </w:r>
      <w:r w:rsidR="00131912" w:rsidRPr="00131912">
        <w:t xml:space="preserve">, </w:t>
      </w:r>
      <w:r w:rsidR="00131912">
        <w:t>приведенных</w:t>
      </w:r>
      <w:r w:rsidR="00131912" w:rsidRPr="00131912">
        <w:t xml:space="preserve"> </w:t>
      </w:r>
      <w:r w:rsidR="00131912">
        <w:t>в</w:t>
      </w:r>
      <w:r w:rsidR="00131912" w:rsidRPr="00131912">
        <w:t xml:space="preserve"> </w:t>
      </w:r>
      <w:r w:rsidR="00131912">
        <w:t>приложении</w:t>
      </w:r>
      <w:r w:rsidR="00131912" w:rsidRPr="00131912">
        <w:t xml:space="preserve"> </w:t>
      </w:r>
      <w:r w:rsidR="00131912">
        <w:t xml:space="preserve">к Резолюции № 61, установлена в пунктах </w:t>
      </w:r>
      <w:r w:rsidRPr="00131912">
        <w:t xml:space="preserve">1-1.2 </w:t>
      </w:r>
      <w:r w:rsidR="00131912">
        <w:t>и</w:t>
      </w:r>
      <w:r w:rsidRPr="00131912">
        <w:t xml:space="preserve"> 1-1.3.</w:t>
      </w:r>
    </w:p>
    <w:p w14:paraId="1AD31B3F" w14:textId="7FB14580" w:rsidR="00131912" w:rsidRDefault="0095684A" w:rsidP="00940983">
      <w:pPr>
        <w:pStyle w:val="SingleTxtGR"/>
      </w:pPr>
      <w:r w:rsidRPr="00131912">
        <w:t>6.</w:t>
      </w:r>
      <w:r w:rsidRPr="00131912">
        <w:tab/>
      </w:r>
      <w:r w:rsidR="00395172" w:rsidRPr="00131912">
        <w:t>Стандарт ЕС-ТТСВП</w:t>
      </w:r>
      <w:r w:rsidRPr="00131912">
        <w:t xml:space="preserve"> (</w:t>
      </w:r>
      <w:r w:rsidR="00131912">
        <w:t>издание</w:t>
      </w:r>
      <w:r w:rsidRPr="00131912">
        <w:t xml:space="preserve"> 2015/1) </w:t>
      </w:r>
      <w:r w:rsidR="00131912">
        <w:t xml:space="preserve">состоит из четырех частей, приложений и </w:t>
      </w:r>
      <w:r w:rsidR="00163E86">
        <w:t>инструкций</w:t>
      </w:r>
      <w:r w:rsidR="00131912">
        <w:t xml:space="preserve"> по применению технического стандарта (заголовки глав и приложений приведены в таблице 1):</w:t>
      </w:r>
    </w:p>
    <w:p w14:paraId="6C851E3B" w14:textId="4898EEDC" w:rsidR="0095684A" w:rsidRPr="00131912" w:rsidRDefault="00131912" w:rsidP="00940983">
      <w:pPr>
        <w:pStyle w:val="Bullet1GR"/>
      </w:pPr>
      <w:r>
        <w:t>Часть</w:t>
      </w:r>
      <w:r w:rsidRPr="00131912">
        <w:t xml:space="preserve"> </w:t>
      </w:r>
      <w:r w:rsidR="0095684A">
        <w:t>I</w:t>
      </w:r>
      <w:r w:rsidR="0095684A" w:rsidRPr="00131912">
        <w:t xml:space="preserve">, </w:t>
      </w:r>
      <w:r>
        <w:t>Общие положения</w:t>
      </w:r>
      <w:r w:rsidR="0095684A" w:rsidRPr="00131912">
        <w:t xml:space="preserve"> (</w:t>
      </w:r>
      <w:r>
        <w:t xml:space="preserve">главы </w:t>
      </w:r>
      <w:r w:rsidR="0095684A" w:rsidRPr="00131912">
        <w:t xml:space="preserve">1 </w:t>
      </w:r>
      <w:r>
        <w:t>и</w:t>
      </w:r>
      <w:r w:rsidR="0095684A" w:rsidRPr="00131912">
        <w:t xml:space="preserve"> 2)</w:t>
      </w:r>
    </w:p>
    <w:p w14:paraId="49E5BA57" w14:textId="5F6CE750" w:rsidR="0095684A" w:rsidRPr="00131912" w:rsidRDefault="00131912" w:rsidP="00940983">
      <w:pPr>
        <w:pStyle w:val="Bullet1GR"/>
      </w:pPr>
      <w:r>
        <w:lastRenderedPageBreak/>
        <w:t>Часть</w:t>
      </w:r>
      <w:r w:rsidR="0095684A" w:rsidRPr="00131912">
        <w:t xml:space="preserve"> </w:t>
      </w:r>
      <w:r w:rsidR="0095684A">
        <w:t>II</w:t>
      </w:r>
      <w:r w:rsidR="0095684A" w:rsidRPr="00131912">
        <w:t xml:space="preserve">, </w:t>
      </w:r>
      <w:r>
        <w:t>Положения в отношении к</w:t>
      </w:r>
      <w:r w:rsidRPr="00131912">
        <w:t>онструкции, оборудования и снабжения</w:t>
      </w:r>
      <w:r w:rsidR="0095684A" w:rsidRPr="00131912">
        <w:t xml:space="preserve"> (</w:t>
      </w:r>
      <w:r>
        <w:t>главы 3-</w:t>
      </w:r>
      <w:r w:rsidR="0095684A" w:rsidRPr="00131912">
        <w:t>18)</w:t>
      </w:r>
    </w:p>
    <w:p w14:paraId="0D2A6DA8" w14:textId="2B6460BA" w:rsidR="0095684A" w:rsidRPr="00131912" w:rsidRDefault="00131912" w:rsidP="00940983">
      <w:pPr>
        <w:pStyle w:val="Bullet1GR"/>
      </w:pPr>
      <w:r>
        <w:t>Часть</w:t>
      </w:r>
      <w:r w:rsidR="0095684A" w:rsidRPr="00131912">
        <w:t xml:space="preserve"> </w:t>
      </w:r>
      <w:r w:rsidR="0095684A">
        <w:t>III</w:t>
      </w:r>
      <w:r w:rsidR="0095684A" w:rsidRPr="00131912">
        <w:t xml:space="preserve">, </w:t>
      </w:r>
      <w:r>
        <w:t>Особые положения</w:t>
      </w:r>
      <w:r w:rsidR="0095684A" w:rsidRPr="00131912">
        <w:t xml:space="preserve"> (</w:t>
      </w:r>
      <w:r>
        <w:t>главы 19-</w:t>
      </w:r>
      <w:r w:rsidR="0095684A" w:rsidRPr="00131912">
        <w:t>31)</w:t>
      </w:r>
    </w:p>
    <w:p w14:paraId="2FBD758A" w14:textId="5E72A517" w:rsidR="0095684A" w:rsidRPr="00131912" w:rsidRDefault="00131912" w:rsidP="00940983">
      <w:pPr>
        <w:pStyle w:val="Bullet1GR"/>
      </w:pPr>
      <w:r>
        <w:t>Часть</w:t>
      </w:r>
      <w:r w:rsidR="0095684A" w:rsidRPr="00131912">
        <w:t xml:space="preserve"> </w:t>
      </w:r>
      <w:r w:rsidR="0095684A">
        <w:t>IV</w:t>
      </w:r>
      <w:r w:rsidR="0095684A" w:rsidRPr="00131912">
        <w:t xml:space="preserve">, </w:t>
      </w:r>
      <w:r>
        <w:t>Переходные положения</w:t>
      </w:r>
      <w:r w:rsidR="0095684A" w:rsidRPr="00131912">
        <w:t xml:space="preserve"> (</w:t>
      </w:r>
      <w:r>
        <w:t>главы</w:t>
      </w:r>
      <w:r w:rsidR="0095684A" w:rsidRPr="00131912">
        <w:t xml:space="preserve"> 32 </w:t>
      </w:r>
      <w:r>
        <w:t>и</w:t>
      </w:r>
      <w:r w:rsidR="0095684A" w:rsidRPr="00131912">
        <w:t xml:space="preserve"> 33)</w:t>
      </w:r>
    </w:p>
    <w:p w14:paraId="1252E8C1" w14:textId="69081838" w:rsidR="0095684A" w:rsidRDefault="00131912" w:rsidP="00940983">
      <w:pPr>
        <w:pStyle w:val="Bullet1GR"/>
      </w:pPr>
      <w:r>
        <w:t>Приложения</w:t>
      </w:r>
      <w:r w:rsidR="0095684A">
        <w:t>:</w:t>
      </w:r>
    </w:p>
    <w:p w14:paraId="11B801BE" w14:textId="03989DDF" w:rsidR="0095684A" w:rsidRPr="006F727D" w:rsidRDefault="00131912" w:rsidP="00940983">
      <w:pPr>
        <w:pStyle w:val="Bullet2GR"/>
      </w:pPr>
      <w:r>
        <w:t>Часть</w:t>
      </w:r>
      <w:r w:rsidR="0095684A" w:rsidRPr="006F727D">
        <w:t xml:space="preserve"> </w:t>
      </w:r>
      <w:r w:rsidR="0095684A">
        <w:t>I</w:t>
      </w:r>
      <w:r w:rsidR="0095684A" w:rsidRPr="006F727D">
        <w:t xml:space="preserve">, </w:t>
      </w:r>
      <w:r w:rsidR="006F727D">
        <w:t>Идентификация</w:t>
      </w:r>
      <w:r w:rsidR="006F727D" w:rsidRPr="006F727D">
        <w:t xml:space="preserve"> </w:t>
      </w:r>
      <w:r w:rsidR="006F727D">
        <w:t>судов</w:t>
      </w:r>
      <w:r w:rsidR="006F727D" w:rsidRPr="006F727D">
        <w:t xml:space="preserve"> </w:t>
      </w:r>
      <w:r w:rsidR="006F727D">
        <w:t>и</w:t>
      </w:r>
      <w:r w:rsidR="006F727D" w:rsidRPr="006F727D">
        <w:t xml:space="preserve"> </w:t>
      </w:r>
      <w:r w:rsidR="006F727D">
        <w:t>реестр</w:t>
      </w:r>
      <w:r w:rsidR="0095684A" w:rsidRPr="006F727D">
        <w:t xml:space="preserve"> (</w:t>
      </w:r>
      <w:r w:rsidR="006F727D">
        <w:t>приложения</w:t>
      </w:r>
      <w:r w:rsidR="0095684A" w:rsidRPr="006F727D">
        <w:t xml:space="preserve"> 1</w:t>
      </w:r>
      <w:r w:rsidR="006F727D">
        <w:t>-</w:t>
      </w:r>
      <w:r w:rsidR="0095684A" w:rsidRPr="006F727D">
        <w:t>3)</w:t>
      </w:r>
    </w:p>
    <w:p w14:paraId="5B279064" w14:textId="6B7A9455" w:rsidR="0095684A" w:rsidRPr="006F727D" w:rsidRDefault="006F727D" w:rsidP="00940983">
      <w:pPr>
        <w:pStyle w:val="Bullet2GR"/>
      </w:pPr>
      <w:r>
        <w:t>Часть</w:t>
      </w:r>
      <w:r w:rsidR="0095684A" w:rsidRPr="006F727D">
        <w:t xml:space="preserve"> </w:t>
      </w:r>
      <w:r w:rsidR="0095684A">
        <w:t>II</w:t>
      </w:r>
      <w:r w:rsidR="0095684A" w:rsidRPr="006F727D">
        <w:t xml:space="preserve">, </w:t>
      </w:r>
      <w:r>
        <w:t>Дополнительные</w:t>
      </w:r>
      <w:r w:rsidRPr="006F727D">
        <w:t xml:space="preserve"> </w:t>
      </w:r>
      <w:r>
        <w:t>требования</w:t>
      </w:r>
      <w:r w:rsidRPr="006F727D">
        <w:t xml:space="preserve"> </w:t>
      </w:r>
      <w:r>
        <w:t>к специальному судовому оборудованию</w:t>
      </w:r>
      <w:r w:rsidR="0095684A" w:rsidRPr="006F727D">
        <w:t xml:space="preserve"> (</w:t>
      </w:r>
      <w:r>
        <w:t>приложения</w:t>
      </w:r>
      <w:r w:rsidR="0095684A" w:rsidRPr="006F727D">
        <w:t xml:space="preserve"> 4</w:t>
      </w:r>
      <w:r>
        <w:t>-</w:t>
      </w:r>
      <w:r w:rsidR="0095684A" w:rsidRPr="006F727D">
        <w:t>8)</w:t>
      </w:r>
    </w:p>
    <w:p w14:paraId="17DB3947" w14:textId="77477BFA" w:rsidR="0095684A" w:rsidRPr="006F727D" w:rsidRDefault="00163E86" w:rsidP="00940983">
      <w:pPr>
        <w:pStyle w:val="Bullet1GR"/>
      </w:pPr>
      <w:r>
        <w:t>Инструкции</w:t>
      </w:r>
      <w:r w:rsidR="006F727D">
        <w:t xml:space="preserve"> по применению технического стандарта</w:t>
      </w:r>
      <w:r w:rsidR="0095684A" w:rsidRPr="006F727D">
        <w:t>:</w:t>
      </w:r>
    </w:p>
    <w:p w14:paraId="50311050" w14:textId="4A9801B7" w:rsidR="0095684A" w:rsidRPr="006F727D" w:rsidRDefault="006F727D" w:rsidP="00940983">
      <w:pPr>
        <w:pStyle w:val="Bullet2GR"/>
      </w:pPr>
      <w:r>
        <w:t>Часть</w:t>
      </w:r>
      <w:r w:rsidRPr="00131912">
        <w:t xml:space="preserve"> </w:t>
      </w:r>
      <w:r>
        <w:t>I</w:t>
      </w:r>
      <w:r w:rsidRPr="00131912">
        <w:t xml:space="preserve">, </w:t>
      </w:r>
      <w:r>
        <w:t>Общие положения</w:t>
      </w:r>
      <w:r w:rsidR="0095684A" w:rsidRPr="006F727D">
        <w:t xml:space="preserve"> (</w:t>
      </w:r>
      <w:r w:rsidR="0095684A" w:rsidRPr="00CF372B">
        <w:t>ESI</w:t>
      </w:r>
      <w:r w:rsidR="0095684A" w:rsidRPr="006F727D">
        <w:t>-</w:t>
      </w:r>
      <w:r w:rsidR="0095684A" w:rsidRPr="00CF372B">
        <w:t>I</w:t>
      </w:r>
      <w:r w:rsidR="0095684A" w:rsidRPr="006F727D">
        <w:t xml:space="preserve">-1 </w:t>
      </w:r>
      <w:r>
        <w:t>и</w:t>
      </w:r>
      <w:r w:rsidR="0095684A" w:rsidRPr="006F727D">
        <w:t xml:space="preserve"> </w:t>
      </w:r>
      <w:r w:rsidR="0095684A" w:rsidRPr="00CF372B">
        <w:t>ESI</w:t>
      </w:r>
      <w:r w:rsidR="0095684A" w:rsidRPr="006F727D">
        <w:t>-</w:t>
      </w:r>
      <w:r w:rsidR="0095684A" w:rsidRPr="00CF372B">
        <w:t>I</w:t>
      </w:r>
      <w:r w:rsidR="0095684A" w:rsidRPr="006F727D">
        <w:t>-2)</w:t>
      </w:r>
    </w:p>
    <w:p w14:paraId="054BBDC2" w14:textId="71F2BFE1" w:rsidR="0095684A" w:rsidRPr="006F727D" w:rsidRDefault="006F727D" w:rsidP="00940983">
      <w:pPr>
        <w:pStyle w:val="Bullet2GR"/>
      </w:pPr>
      <w:r>
        <w:t>Часть</w:t>
      </w:r>
      <w:r w:rsidRPr="00131912">
        <w:t xml:space="preserve"> </w:t>
      </w:r>
      <w:r>
        <w:t>II</w:t>
      </w:r>
      <w:r w:rsidRPr="00131912">
        <w:t xml:space="preserve">, </w:t>
      </w:r>
      <w:r>
        <w:t>Положения в отношении к</w:t>
      </w:r>
      <w:r w:rsidRPr="00131912">
        <w:t>онструкции, оборудования и снабжения</w:t>
      </w:r>
      <w:r w:rsidR="0095684A" w:rsidRPr="006F727D">
        <w:t xml:space="preserve"> (</w:t>
      </w:r>
      <w:r w:rsidR="0095684A" w:rsidRPr="00CF372B">
        <w:t>ESI</w:t>
      </w:r>
      <w:r w:rsidR="0095684A" w:rsidRPr="006F727D">
        <w:t>-</w:t>
      </w:r>
      <w:r w:rsidR="0095684A" w:rsidRPr="00CF372B">
        <w:t>II</w:t>
      </w:r>
      <w:r w:rsidR="0095684A" w:rsidRPr="006F727D">
        <w:t xml:space="preserve">-1 </w:t>
      </w:r>
      <w:r>
        <w:t>-</w:t>
      </w:r>
      <w:r w:rsidR="0095684A" w:rsidRPr="006F727D">
        <w:t xml:space="preserve"> </w:t>
      </w:r>
      <w:r w:rsidR="0095684A" w:rsidRPr="00CF372B">
        <w:t>ESI</w:t>
      </w:r>
      <w:r w:rsidR="0095684A" w:rsidRPr="006F727D">
        <w:t>-</w:t>
      </w:r>
      <w:r w:rsidR="0095684A" w:rsidRPr="00CF372B">
        <w:t>II</w:t>
      </w:r>
      <w:r w:rsidR="0095684A" w:rsidRPr="006F727D">
        <w:t>-13)</w:t>
      </w:r>
    </w:p>
    <w:p w14:paraId="45BB7625" w14:textId="4673EDE0" w:rsidR="0095684A" w:rsidRPr="006F727D" w:rsidRDefault="006F727D" w:rsidP="00940983">
      <w:pPr>
        <w:pStyle w:val="Bullet2GR"/>
      </w:pPr>
      <w:r>
        <w:t>Часть</w:t>
      </w:r>
      <w:r w:rsidRPr="00131912">
        <w:t xml:space="preserve"> </w:t>
      </w:r>
      <w:r>
        <w:t>III</w:t>
      </w:r>
      <w:r w:rsidRPr="00131912">
        <w:t xml:space="preserve">, </w:t>
      </w:r>
      <w:r>
        <w:t>Особые положения</w:t>
      </w:r>
      <w:r w:rsidR="0095684A" w:rsidRPr="006F727D">
        <w:t xml:space="preserve"> (</w:t>
      </w:r>
      <w:r w:rsidR="0095684A" w:rsidRPr="00CF372B">
        <w:t>ESI</w:t>
      </w:r>
      <w:r w:rsidR="0095684A" w:rsidRPr="006F727D">
        <w:t>-</w:t>
      </w:r>
      <w:r w:rsidR="0095684A" w:rsidRPr="00CF372B">
        <w:t>III</w:t>
      </w:r>
      <w:r w:rsidR="0095684A" w:rsidRPr="006F727D">
        <w:t xml:space="preserve">-1 </w:t>
      </w:r>
      <w:r>
        <w:t>-</w:t>
      </w:r>
      <w:r w:rsidR="0095684A" w:rsidRPr="006F727D">
        <w:t xml:space="preserve"> </w:t>
      </w:r>
      <w:r w:rsidR="0095684A" w:rsidRPr="00CF372B">
        <w:t>ESI</w:t>
      </w:r>
      <w:r w:rsidR="0095684A" w:rsidRPr="006F727D">
        <w:t>-</w:t>
      </w:r>
      <w:r w:rsidR="0095684A" w:rsidRPr="00CF372B">
        <w:t>III</w:t>
      </w:r>
      <w:r w:rsidR="0095684A" w:rsidRPr="006F727D">
        <w:t>-10)</w:t>
      </w:r>
    </w:p>
    <w:p w14:paraId="43B04BE6" w14:textId="3FF2F618" w:rsidR="0095684A" w:rsidRPr="006F727D" w:rsidRDefault="006F727D" w:rsidP="00940983">
      <w:pPr>
        <w:pStyle w:val="Bullet2GR"/>
      </w:pPr>
      <w:r>
        <w:t>Часть</w:t>
      </w:r>
      <w:r w:rsidRPr="00131912">
        <w:t xml:space="preserve"> </w:t>
      </w:r>
      <w:r>
        <w:t>IV</w:t>
      </w:r>
      <w:r w:rsidRPr="00131912">
        <w:t xml:space="preserve">, </w:t>
      </w:r>
      <w:r>
        <w:t>Переходные положения</w:t>
      </w:r>
      <w:r w:rsidR="0095684A" w:rsidRPr="006F727D">
        <w:t xml:space="preserve"> (</w:t>
      </w:r>
      <w:r w:rsidR="0095684A" w:rsidRPr="00CF372B">
        <w:t>ESI</w:t>
      </w:r>
      <w:r w:rsidR="0095684A" w:rsidRPr="006F727D">
        <w:t>-</w:t>
      </w:r>
      <w:r w:rsidR="0095684A" w:rsidRPr="00CF372B">
        <w:t>IV</w:t>
      </w:r>
      <w:r w:rsidR="0095684A" w:rsidRPr="006F727D">
        <w:t>-1).</w:t>
      </w:r>
    </w:p>
    <w:p w14:paraId="5D5C83F4" w14:textId="2B44684E" w:rsidR="0095684A" w:rsidRPr="006F727D" w:rsidRDefault="0095684A" w:rsidP="00940983">
      <w:pPr>
        <w:pStyle w:val="SingleTxtGR"/>
      </w:pPr>
      <w:r w:rsidRPr="006F727D">
        <w:t>7.</w:t>
      </w:r>
      <w:r w:rsidRPr="006F727D">
        <w:tab/>
      </w:r>
      <w:r w:rsidR="006F727D">
        <w:t>При</w:t>
      </w:r>
      <w:r w:rsidR="006F727D" w:rsidRPr="006F727D">
        <w:t xml:space="preserve"> </w:t>
      </w:r>
      <w:r w:rsidR="006F727D">
        <w:t>сравнении</w:t>
      </w:r>
      <w:r w:rsidR="006F727D" w:rsidRPr="006F727D">
        <w:t xml:space="preserve"> </w:t>
      </w:r>
      <w:r w:rsidR="006F727D">
        <w:t>двух</w:t>
      </w:r>
      <w:r w:rsidR="006F727D" w:rsidRPr="006F727D">
        <w:t xml:space="preserve"> </w:t>
      </w:r>
      <w:r w:rsidR="006F727D">
        <w:t>документов</w:t>
      </w:r>
      <w:r w:rsidR="006F727D" w:rsidRPr="006F727D">
        <w:t xml:space="preserve"> </w:t>
      </w:r>
      <w:r w:rsidR="00163E86">
        <w:t>инструкции</w:t>
      </w:r>
      <w:r w:rsidR="006F727D" w:rsidRPr="006F727D">
        <w:t xml:space="preserve"> </w:t>
      </w:r>
      <w:r w:rsidR="006F727D">
        <w:t>по</w:t>
      </w:r>
      <w:r w:rsidR="006F727D" w:rsidRPr="006F727D">
        <w:t xml:space="preserve"> </w:t>
      </w:r>
      <w:r w:rsidR="006F727D">
        <w:t>применению</w:t>
      </w:r>
      <w:r w:rsidR="006F727D" w:rsidRPr="006F727D">
        <w:t xml:space="preserve"> </w:t>
      </w:r>
      <w:r w:rsidR="006F727D">
        <w:t>технического</w:t>
      </w:r>
      <w:r w:rsidR="006F727D" w:rsidRPr="006F727D">
        <w:t xml:space="preserve"> </w:t>
      </w:r>
      <w:r w:rsidR="006F727D">
        <w:t>стандарта</w:t>
      </w:r>
      <w:r w:rsidR="006F727D" w:rsidRPr="006F727D">
        <w:t xml:space="preserve"> </w:t>
      </w:r>
      <w:r w:rsidR="006F727D">
        <w:t>не рассматривались</w:t>
      </w:r>
      <w:r w:rsidRPr="006F727D">
        <w:t>.</w:t>
      </w:r>
    </w:p>
    <w:p w14:paraId="413F19D5" w14:textId="0081FB5C" w:rsidR="0095684A" w:rsidRPr="00CF372B" w:rsidRDefault="006F727D" w:rsidP="00940983">
      <w:pPr>
        <w:pStyle w:val="SingleTxtGR"/>
      </w:pPr>
      <w:r>
        <w:t>Таблица</w:t>
      </w:r>
      <w:r w:rsidR="0095684A">
        <w:t xml:space="preserve"> 1</w:t>
      </w:r>
    </w:p>
    <w:tbl>
      <w:tblPr>
        <w:tblStyle w:val="TableGrid"/>
        <w:tblW w:w="9639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3382"/>
        <w:gridCol w:w="2706"/>
      </w:tblGrid>
      <w:tr w:rsidR="0095684A" w:rsidRPr="00384011" w14:paraId="1D6E6C0B" w14:textId="77777777" w:rsidTr="00982CA3">
        <w:trPr>
          <w:tblHeader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CED353" w14:textId="72D5C7E7" w:rsidR="0095684A" w:rsidRPr="00384011" w:rsidRDefault="006F727D" w:rsidP="00384011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384011">
              <w:rPr>
                <w:i/>
                <w:spacing w:val="0"/>
                <w:w w:val="100"/>
                <w:kern w:val="0"/>
                <w:sz w:val="16"/>
              </w:rPr>
              <w:t>Приложение к Резолюции №</w:t>
            </w:r>
            <w:r w:rsidR="0095684A" w:rsidRPr="00384011">
              <w:rPr>
                <w:i/>
                <w:spacing w:val="0"/>
                <w:w w:val="100"/>
                <w:kern w:val="0"/>
                <w:sz w:val="16"/>
              </w:rPr>
              <w:t xml:space="preserve"> 61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8DF3EB" w14:textId="3FCC1201" w:rsidR="0095684A" w:rsidRPr="00384011" w:rsidRDefault="006F727D" w:rsidP="00384011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384011">
              <w:rPr>
                <w:i/>
                <w:spacing w:val="0"/>
                <w:w w:val="100"/>
                <w:kern w:val="0"/>
                <w:sz w:val="16"/>
              </w:rPr>
              <w:t>Стандарт ЕС-ТТСВП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D32CE8" w14:textId="22685E24" w:rsidR="0095684A" w:rsidRPr="00384011" w:rsidRDefault="006F727D" w:rsidP="00384011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384011">
              <w:rPr>
                <w:i/>
                <w:spacing w:val="0"/>
                <w:w w:val="100"/>
                <w:kern w:val="0"/>
                <w:sz w:val="16"/>
              </w:rPr>
              <w:t>Примечание</w:t>
            </w:r>
          </w:p>
        </w:tc>
      </w:tr>
      <w:tr w:rsidR="0095684A" w:rsidRPr="00384011" w14:paraId="350E3382" w14:textId="77777777" w:rsidTr="00982CA3"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30339879" w14:textId="38E402F7" w:rsidR="0095684A" w:rsidRPr="00384011" w:rsidRDefault="006F727D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Глава </w:t>
            </w:r>
            <w:r w:rsidR="0095684A" w:rsidRPr="00384011">
              <w:rPr>
                <w:spacing w:val="0"/>
                <w:w w:val="100"/>
                <w:kern w:val="0"/>
              </w:rPr>
              <w:t xml:space="preserve">1, </w:t>
            </w:r>
            <w:r w:rsidRPr="00384011">
              <w:rPr>
                <w:spacing w:val="0"/>
                <w:w w:val="100"/>
                <w:kern w:val="0"/>
              </w:rPr>
              <w:t>Общие положения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466D2675" w14:textId="62DB53FA" w:rsidR="0095684A" w:rsidRPr="00384011" w:rsidRDefault="006F727D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bookmarkStart w:id="1" w:name="_Toc436114965"/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1, </w:t>
            </w:r>
            <w:bookmarkEnd w:id="1"/>
            <w:r w:rsidRPr="00384011">
              <w:rPr>
                <w:spacing w:val="0"/>
                <w:w w:val="100"/>
                <w:kern w:val="0"/>
              </w:rPr>
              <w:t>Общие указания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646941CD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</w:p>
        </w:tc>
      </w:tr>
      <w:tr w:rsidR="0095684A" w:rsidRPr="00384011" w14:paraId="135649AD" w14:textId="77777777" w:rsidTr="00287377"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7CDADA7D" w14:textId="7A4D9369" w:rsidR="0095684A" w:rsidRPr="00384011" w:rsidRDefault="0095684A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1–2 </w:t>
            </w:r>
            <w:r w:rsidR="006F727D" w:rsidRPr="00384011">
              <w:rPr>
                <w:spacing w:val="0"/>
                <w:w w:val="100"/>
                <w:kern w:val="0"/>
              </w:rPr>
              <w:t>Определения</w:t>
            </w:r>
          </w:p>
          <w:p w14:paraId="72FCEC90" w14:textId="51C6C986" w:rsidR="0095684A" w:rsidRPr="00384011" w:rsidRDefault="006F727D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Определения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36, 63, 84-90, 102-112, 128-131, 133-136,</w:t>
            </w:r>
            <w:r w:rsidR="0095684A" w:rsidRPr="00384011">
              <w:rPr>
                <w:spacing w:val="0"/>
                <w:w w:val="100"/>
                <w:kern w:val="0"/>
              </w:rPr>
              <w:br/>
              <w:t xml:space="preserve">138-141 </w:t>
            </w:r>
            <w:r w:rsidRPr="00384011">
              <w:rPr>
                <w:spacing w:val="0"/>
                <w:w w:val="100"/>
                <w:kern w:val="0"/>
              </w:rPr>
              <w:t>не включены в с</w:t>
            </w:r>
            <w:r w:rsidR="00395172" w:rsidRPr="00384011">
              <w:rPr>
                <w:spacing w:val="0"/>
                <w:w w:val="100"/>
                <w:kern w:val="0"/>
              </w:rPr>
              <w:t>тандарт ЕС-ТТСВП</w:t>
            </w:r>
          </w:p>
          <w:p w14:paraId="6C0C3397" w14:textId="118AE9A6" w:rsidR="0095684A" w:rsidRPr="00384011" w:rsidRDefault="006F727D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Определения зон </w:t>
            </w:r>
            <w:r w:rsidR="0095684A" w:rsidRPr="00384011">
              <w:rPr>
                <w:spacing w:val="0"/>
                <w:w w:val="100"/>
                <w:kern w:val="0"/>
              </w:rPr>
              <w:t xml:space="preserve">1, 2 </w:t>
            </w:r>
            <w:r w:rsidR="00DC042B" w:rsidRPr="00384011">
              <w:rPr>
                <w:spacing w:val="0"/>
                <w:w w:val="100"/>
                <w:kern w:val="0"/>
              </w:rPr>
              <w:t>и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3 </w:t>
            </w:r>
            <w:r w:rsidR="00DC042B" w:rsidRPr="00384011">
              <w:rPr>
                <w:spacing w:val="0"/>
                <w:w w:val="100"/>
                <w:kern w:val="0"/>
              </w:rPr>
              <w:t>приведены в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1-1.5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B241B9F" w14:textId="6C067853" w:rsidR="0095684A" w:rsidRPr="00384011" w:rsidRDefault="006F727D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Статья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1.01, </w:t>
            </w:r>
            <w:r w:rsidRPr="00384011">
              <w:rPr>
                <w:spacing w:val="0"/>
                <w:w w:val="100"/>
                <w:kern w:val="0"/>
              </w:rPr>
              <w:t>Определения,</w:t>
            </w:r>
            <w:r w:rsidR="0095684A" w:rsidRPr="00384011">
              <w:rPr>
                <w:spacing w:val="0"/>
                <w:w w:val="100"/>
                <w:kern w:val="0"/>
              </w:rPr>
              <w:br/>
            </w:r>
            <w:r w:rsidRPr="00384011">
              <w:rPr>
                <w:spacing w:val="0"/>
                <w:w w:val="100"/>
                <w:kern w:val="0"/>
              </w:rPr>
              <w:t>не вошедшие в Резолюцию №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61:</w:t>
            </w:r>
            <w:r w:rsidR="0095684A" w:rsidRPr="00384011">
              <w:rPr>
                <w:spacing w:val="0"/>
                <w:w w:val="100"/>
                <w:kern w:val="0"/>
              </w:rPr>
              <w:br/>
              <w:t xml:space="preserve">7.8 </w:t>
            </w:r>
            <w:r w:rsidR="00DC042B" w:rsidRPr="00384011">
              <w:rPr>
                <w:spacing w:val="0"/>
                <w:w w:val="100"/>
                <w:kern w:val="0"/>
              </w:rPr>
              <w:t>«</w:t>
            </w:r>
            <w:r w:rsidRPr="00384011">
              <w:rPr>
                <w:spacing w:val="0"/>
                <w:w w:val="100"/>
                <w:kern w:val="0"/>
              </w:rPr>
              <w:t xml:space="preserve">Оборудование АИС </w:t>
            </w:r>
            <w:r w:rsidR="00EC28BC" w:rsidRPr="00384011">
              <w:rPr>
                <w:spacing w:val="0"/>
                <w:w w:val="100"/>
                <w:kern w:val="0"/>
              </w:rPr>
              <w:t>для внутреннего судоходства</w:t>
            </w:r>
            <w:r w:rsidR="00DC042B" w:rsidRPr="00384011">
              <w:rPr>
                <w:spacing w:val="0"/>
                <w:w w:val="100"/>
                <w:kern w:val="0"/>
              </w:rPr>
              <w:t>»;</w:t>
            </w:r>
            <w:r w:rsidR="00DC042B" w:rsidRPr="00384011">
              <w:rPr>
                <w:spacing w:val="0"/>
                <w:w w:val="100"/>
                <w:kern w:val="0"/>
              </w:rPr>
              <w:br/>
              <w:t>10.2 «</w:t>
            </w:r>
            <w:r w:rsidRPr="00384011">
              <w:rPr>
                <w:spacing w:val="0"/>
                <w:w w:val="100"/>
                <w:kern w:val="0"/>
              </w:rPr>
              <w:t>Высший класс</w:t>
            </w:r>
            <w:r w:rsidR="00DC042B" w:rsidRPr="00384011">
              <w:rPr>
                <w:spacing w:val="0"/>
                <w:w w:val="100"/>
                <w:kern w:val="0"/>
              </w:rPr>
              <w:t>»;</w:t>
            </w:r>
            <w:r w:rsidR="00DC042B" w:rsidRPr="00384011">
              <w:rPr>
                <w:spacing w:val="0"/>
                <w:w w:val="100"/>
                <w:kern w:val="0"/>
              </w:rPr>
              <w:br/>
              <w:t>10.3 «</w:t>
            </w:r>
            <w:r w:rsidRPr="00384011">
              <w:rPr>
                <w:spacing w:val="0"/>
                <w:w w:val="100"/>
                <w:kern w:val="0"/>
              </w:rPr>
              <w:t>Эксперт</w:t>
            </w:r>
            <w:r w:rsidR="00DC042B" w:rsidRPr="00384011">
              <w:rPr>
                <w:spacing w:val="0"/>
                <w:w w:val="100"/>
                <w:kern w:val="0"/>
              </w:rPr>
              <w:t>»;</w:t>
            </w:r>
            <w:r w:rsidR="00DC042B" w:rsidRPr="00384011">
              <w:rPr>
                <w:spacing w:val="0"/>
                <w:w w:val="100"/>
                <w:kern w:val="0"/>
              </w:rPr>
              <w:br/>
              <w:t>10.4 «</w:t>
            </w:r>
            <w:r w:rsidRPr="00384011">
              <w:rPr>
                <w:spacing w:val="0"/>
                <w:w w:val="100"/>
                <w:kern w:val="0"/>
              </w:rPr>
              <w:t>Компетентное лицо</w:t>
            </w:r>
            <w:r w:rsidR="00DC042B" w:rsidRPr="00384011">
              <w:rPr>
                <w:spacing w:val="0"/>
                <w:w w:val="100"/>
                <w:kern w:val="0"/>
              </w:rPr>
              <w:t>»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23446EAB" w14:textId="295B0CD3" w:rsidR="0095684A" w:rsidRPr="00384011" w:rsidRDefault="00DC042B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Следующие определения Резолюции № 61 отличаются от определений с</w:t>
            </w:r>
            <w:r w:rsidR="00395172" w:rsidRPr="00384011">
              <w:rPr>
                <w:spacing w:val="0"/>
                <w:w w:val="100"/>
                <w:kern w:val="0"/>
              </w:rPr>
              <w:t>тандарт</w:t>
            </w:r>
            <w:r w:rsidRPr="00384011">
              <w:rPr>
                <w:spacing w:val="0"/>
                <w:w w:val="100"/>
                <w:kern w:val="0"/>
              </w:rPr>
              <w:t>а</w:t>
            </w:r>
            <w:r w:rsidR="00395172" w:rsidRPr="00384011">
              <w:rPr>
                <w:spacing w:val="0"/>
                <w:w w:val="100"/>
                <w:kern w:val="0"/>
              </w:rPr>
              <w:t xml:space="preserve"> ЕС-ТТСВП</w:t>
            </w:r>
            <w:r w:rsidR="0095684A" w:rsidRPr="00384011">
              <w:rPr>
                <w:spacing w:val="0"/>
                <w:w w:val="100"/>
                <w:kern w:val="0"/>
              </w:rPr>
              <w:t>:</w:t>
            </w:r>
            <w:r w:rsidR="0095684A" w:rsidRPr="00384011">
              <w:rPr>
                <w:spacing w:val="0"/>
                <w:w w:val="100"/>
                <w:kern w:val="0"/>
              </w:rPr>
              <w:br/>
            </w:r>
            <w:r w:rsidRPr="00384011">
              <w:rPr>
                <w:spacing w:val="0"/>
                <w:w w:val="100"/>
                <w:kern w:val="0"/>
              </w:rPr>
              <w:t>«Признанное классификационное общество»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(</w:t>
            </w:r>
            <w:r w:rsidRPr="00384011">
              <w:rPr>
                <w:spacing w:val="0"/>
                <w:w w:val="100"/>
                <w:kern w:val="0"/>
              </w:rPr>
              <w:t>определения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120 </w:t>
            </w:r>
            <w:r w:rsidRPr="00384011">
              <w:rPr>
                <w:spacing w:val="0"/>
                <w:w w:val="100"/>
                <w:kern w:val="0"/>
              </w:rPr>
              <w:t>и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10.1 </w:t>
            </w:r>
            <w:r w:rsidRPr="00384011">
              <w:rPr>
                <w:spacing w:val="0"/>
                <w:w w:val="100"/>
                <w:kern w:val="0"/>
              </w:rPr>
              <w:t>в ЕС-ТТСВП);</w:t>
            </w:r>
            <w:r w:rsidRPr="00384011">
              <w:rPr>
                <w:spacing w:val="0"/>
                <w:w w:val="100"/>
                <w:kern w:val="0"/>
              </w:rPr>
              <w:br/>
              <w:t>«Световые сигналы»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(</w:t>
            </w:r>
            <w:r w:rsidR="00B3076B" w:rsidRPr="00384011">
              <w:rPr>
                <w:spacing w:val="0"/>
                <w:w w:val="100"/>
                <w:kern w:val="0"/>
              </w:rPr>
              <w:t>определения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122 </w:t>
            </w:r>
            <w:r w:rsidR="00B3076B" w:rsidRPr="00384011">
              <w:rPr>
                <w:spacing w:val="0"/>
                <w:w w:val="100"/>
                <w:kern w:val="0"/>
              </w:rPr>
              <w:t>и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7.2 </w:t>
            </w:r>
            <w:r w:rsidR="00B3076B" w:rsidRPr="00384011">
              <w:rPr>
                <w:spacing w:val="0"/>
                <w:w w:val="100"/>
                <w:kern w:val="0"/>
              </w:rPr>
              <w:t>в ЕС-ТТСВП</w:t>
            </w:r>
            <w:r w:rsidR="00F67DB4" w:rsidRPr="00384011">
              <w:rPr>
                <w:spacing w:val="0"/>
                <w:w w:val="100"/>
                <w:kern w:val="0"/>
              </w:rPr>
              <w:t>);</w:t>
            </w:r>
            <w:r w:rsidR="00F67DB4" w:rsidRPr="00384011">
              <w:rPr>
                <w:spacing w:val="0"/>
                <w:w w:val="100"/>
                <w:kern w:val="0"/>
              </w:rPr>
              <w:br/>
              <w:t>«Коллективные спасательные средства»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(</w:t>
            </w:r>
            <w:r w:rsidR="00F67DB4" w:rsidRPr="00384011">
              <w:rPr>
                <w:spacing w:val="0"/>
                <w:w w:val="100"/>
                <w:kern w:val="0"/>
              </w:rPr>
              <w:t>определение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132 </w:t>
            </w:r>
            <w:r w:rsidR="00B3076B" w:rsidRPr="00384011">
              <w:rPr>
                <w:spacing w:val="0"/>
                <w:w w:val="100"/>
                <w:kern w:val="0"/>
              </w:rPr>
              <w:t>и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="00F67DB4" w:rsidRPr="00384011">
              <w:rPr>
                <w:spacing w:val="0"/>
                <w:w w:val="100"/>
                <w:kern w:val="0"/>
              </w:rPr>
              <w:t>с</w:t>
            </w:r>
            <w:r w:rsidR="006F727D" w:rsidRPr="00384011">
              <w:rPr>
                <w:spacing w:val="0"/>
                <w:w w:val="100"/>
                <w:kern w:val="0"/>
              </w:rPr>
              <w:t>татья</w:t>
            </w:r>
            <w:r w:rsidR="00F67DB4" w:rsidRPr="00384011">
              <w:rPr>
                <w:spacing w:val="0"/>
                <w:w w:val="100"/>
                <w:kern w:val="0"/>
              </w:rPr>
              <w:t xml:space="preserve"> 19.09.5);</w:t>
            </w:r>
            <w:r w:rsidR="00F67DB4" w:rsidRPr="00384011">
              <w:rPr>
                <w:spacing w:val="0"/>
                <w:w w:val="100"/>
                <w:kern w:val="0"/>
              </w:rPr>
              <w:br/>
              <w:t>«Судовое свидетельство»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="00B3076B" w:rsidRPr="00384011">
              <w:rPr>
                <w:spacing w:val="0"/>
                <w:w w:val="100"/>
                <w:kern w:val="0"/>
              </w:rPr>
              <w:t>и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="00F67DB4" w:rsidRPr="00384011">
              <w:rPr>
                <w:spacing w:val="0"/>
                <w:w w:val="100"/>
                <w:kern w:val="0"/>
              </w:rPr>
              <w:t xml:space="preserve">«Свидетельство судна внутреннего плавания» </w:t>
            </w:r>
            <w:r w:rsidR="0095684A" w:rsidRPr="00384011">
              <w:rPr>
                <w:spacing w:val="0"/>
                <w:w w:val="100"/>
                <w:kern w:val="0"/>
              </w:rPr>
              <w:t>(</w:t>
            </w:r>
            <w:r w:rsidR="00F67DB4" w:rsidRPr="00384011">
              <w:rPr>
                <w:spacing w:val="0"/>
                <w:w w:val="100"/>
                <w:kern w:val="0"/>
              </w:rPr>
              <w:t>определения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137 </w:t>
            </w:r>
            <w:r w:rsidR="00B3076B" w:rsidRPr="00384011">
              <w:rPr>
                <w:spacing w:val="0"/>
                <w:w w:val="100"/>
                <w:kern w:val="0"/>
              </w:rPr>
              <w:t>и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11.4 </w:t>
            </w:r>
            <w:r w:rsidR="00B3076B" w:rsidRPr="00384011">
              <w:rPr>
                <w:spacing w:val="0"/>
                <w:w w:val="100"/>
                <w:kern w:val="0"/>
              </w:rPr>
              <w:t>в ЕС-ТТСВП</w:t>
            </w:r>
            <w:r w:rsidR="0095684A" w:rsidRPr="00384011">
              <w:rPr>
                <w:spacing w:val="0"/>
                <w:w w:val="100"/>
                <w:kern w:val="0"/>
              </w:rPr>
              <w:t>)</w:t>
            </w:r>
          </w:p>
        </w:tc>
      </w:tr>
      <w:tr w:rsidR="0095684A" w:rsidRPr="00384011" w14:paraId="7FA98AB7" w14:textId="77777777" w:rsidTr="00287377"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055241F" w14:textId="7DA70314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2, </w:t>
            </w:r>
            <w:r w:rsidRPr="00384011">
              <w:rPr>
                <w:spacing w:val="0"/>
                <w:w w:val="100"/>
                <w:kern w:val="0"/>
              </w:rPr>
              <w:t xml:space="preserve">Процедуры </w:t>
            </w:r>
            <w:r w:rsidRPr="00384011">
              <w:rPr>
                <w:bCs/>
                <w:spacing w:val="0"/>
                <w:w w:val="100"/>
                <w:kern w:val="0"/>
              </w:rPr>
              <w:t>и правила освидетельствования судов внутреннего плавания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0D57B4E6" w14:textId="0C60FF65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2, </w:t>
            </w:r>
            <w:r w:rsidRPr="00384011">
              <w:rPr>
                <w:spacing w:val="0"/>
                <w:w w:val="100"/>
                <w:kern w:val="0"/>
              </w:rPr>
              <w:t xml:space="preserve">Процедуры </w:t>
            </w:r>
            <w:r w:rsidRPr="00384011">
              <w:rPr>
                <w:bCs/>
                <w:spacing w:val="0"/>
                <w:w w:val="100"/>
                <w:kern w:val="0"/>
              </w:rPr>
              <w:t xml:space="preserve">освидетельствования судов </w:t>
            </w:r>
            <w:r w:rsidR="0095684A" w:rsidRPr="00384011">
              <w:rPr>
                <w:spacing w:val="0"/>
                <w:w w:val="100"/>
                <w:kern w:val="0"/>
              </w:rPr>
              <w:t>(</w:t>
            </w:r>
            <w:r w:rsidRPr="00384011">
              <w:rPr>
                <w:spacing w:val="0"/>
                <w:w w:val="100"/>
                <w:kern w:val="0"/>
              </w:rPr>
              <w:t>нет положений</w:t>
            </w:r>
            <w:r w:rsidR="0095684A" w:rsidRPr="00384011">
              <w:rPr>
                <w:spacing w:val="0"/>
                <w:w w:val="100"/>
                <w:kern w:val="0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8C383F0" w14:textId="5832CEE5" w:rsidR="0095684A" w:rsidRPr="00384011" w:rsidRDefault="00F67DB4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Процедуры освидетельствования изложены в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="006F727D" w:rsidRPr="00384011">
              <w:rPr>
                <w:spacing w:val="0"/>
                <w:w w:val="100"/>
                <w:kern w:val="0"/>
              </w:rPr>
              <w:t>Стать</w:t>
            </w:r>
            <w:r w:rsidRPr="00384011">
              <w:rPr>
                <w:spacing w:val="0"/>
                <w:w w:val="100"/>
                <w:kern w:val="0"/>
              </w:rPr>
              <w:t>е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20 </w:t>
            </w:r>
            <w:r w:rsidR="00B3076B" w:rsidRPr="00384011">
              <w:rPr>
                <w:spacing w:val="0"/>
                <w:w w:val="100"/>
                <w:kern w:val="0"/>
              </w:rPr>
              <w:t>и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Приложении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V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 xml:space="preserve">Директивы (ЕС) </w:t>
            </w:r>
            <w:r w:rsidR="0095684A" w:rsidRPr="00384011">
              <w:rPr>
                <w:spacing w:val="0"/>
                <w:w w:val="100"/>
                <w:kern w:val="0"/>
              </w:rPr>
              <w:t xml:space="preserve">2016/1629 </w:t>
            </w:r>
            <w:r w:rsidR="00B3076B" w:rsidRPr="00384011">
              <w:rPr>
                <w:spacing w:val="0"/>
                <w:w w:val="100"/>
                <w:kern w:val="0"/>
              </w:rPr>
              <w:t>и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Правилах освидетельствования судов на Рейне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(</w:t>
            </w:r>
            <w:r w:rsidRPr="00384011">
              <w:rPr>
                <w:spacing w:val="0"/>
                <w:w w:val="100"/>
                <w:kern w:val="0"/>
              </w:rPr>
              <w:t>ПОСР</w:t>
            </w:r>
            <w:r w:rsidR="0095684A" w:rsidRPr="00384011">
              <w:rPr>
                <w:spacing w:val="0"/>
                <w:w w:val="100"/>
                <w:kern w:val="0"/>
              </w:rPr>
              <w:t>)</w:t>
            </w:r>
          </w:p>
        </w:tc>
      </w:tr>
      <w:tr w:rsidR="0095684A" w:rsidRPr="00384011" w14:paraId="20A19B8E" w14:textId="77777777" w:rsidTr="00287377"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263B8A7D" w14:textId="3761DF4E" w:rsidR="0095684A" w:rsidRPr="00384011" w:rsidRDefault="0095684A" w:rsidP="00287377">
            <w:pPr>
              <w:keepNext/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lastRenderedPageBreak/>
              <w:t xml:space="preserve">2-7.2 </w:t>
            </w:r>
            <w:r w:rsidR="00F67DB4" w:rsidRPr="00384011">
              <w:rPr>
                <w:spacing w:val="0"/>
                <w:w w:val="100"/>
                <w:kern w:val="0"/>
              </w:rPr>
              <w:t>Европейский идентификационный номер судна</w:t>
            </w:r>
            <w:r w:rsidRPr="00384011">
              <w:rPr>
                <w:spacing w:val="0"/>
                <w:w w:val="100"/>
                <w:kern w:val="0"/>
              </w:rPr>
              <w:br/>
              <w:t xml:space="preserve">2-7.2.1 </w:t>
            </w:r>
            <w:r w:rsidR="00B3076B" w:rsidRPr="00384011">
              <w:rPr>
                <w:spacing w:val="0"/>
                <w:w w:val="100"/>
                <w:kern w:val="0"/>
              </w:rPr>
              <w:t>и</w:t>
            </w:r>
            <w:r w:rsidRPr="00384011">
              <w:rPr>
                <w:spacing w:val="0"/>
                <w:w w:val="100"/>
                <w:kern w:val="0"/>
              </w:rPr>
              <w:t xml:space="preserve"> 2-7.2.2</w:t>
            </w:r>
            <w:r w:rsidRPr="00384011">
              <w:rPr>
                <w:spacing w:val="0"/>
                <w:w w:val="100"/>
                <w:kern w:val="0"/>
              </w:rPr>
              <w:br/>
              <w:t>2-7.2.3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53CA890" w14:textId="26963ED2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Образец Единого европейского идентификационного номера судна </w:t>
            </w:r>
            <w:r w:rsidR="0095684A" w:rsidRPr="00384011">
              <w:rPr>
                <w:spacing w:val="0"/>
                <w:w w:val="100"/>
                <w:kern w:val="0"/>
              </w:rPr>
              <w:t>(</w:t>
            </w:r>
            <w:r w:rsidRPr="00384011">
              <w:rPr>
                <w:spacing w:val="0"/>
                <w:w w:val="100"/>
                <w:kern w:val="0"/>
              </w:rPr>
              <w:t>ЕИН)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приведен в Приложении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</w:t>
            </w:r>
            <w:r w:rsidR="009E2989">
              <w:rPr>
                <w:spacing w:val="0"/>
                <w:w w:val="100"/>
                <w:kern w:val="0"/>
              </w:rPr>
              <w:t>.</w:t>
            </w:r>
            <w:r w:rsidR="0095684A" w:rsidRPr="00384011">
              <w:rPr>
                <w:spacing w:val="0"/>
                <w:w w:val="100"/>
                <w:kern w:val="0"/>
              </w:rPr>
              <w:br/>
            </w:r>
            <w:r w:rsidRPr="00384011">
              <w:rPr>
                <w:spacing w:val="0"/>
                <w:w w:val="100"/>
                <w:kern w:val="0"/>
              </w:rPr>
              <w:t>Данные, необходимые для идентификации судна, приведены в Приложении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131B7D46" w14:textId="02497DB5" w:rsidR="0095684A" w:rsidRPr="00384011" w:rsidRDefault="00F67DB4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Процедурные требования изложены в 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="006F727D" w:rsidRPr="00384011">
              <w:rPr>
                <w:spacing w:val="0"/>
                <w:w w:val="100"/>
                <w:kern w:val="0"/>
              </w:rPr>
              <w:t>Стать</w:t>
            </w:r>
            <w:r w:rsidRPr="00384011">
              <w:rPr>
                <w:spacing w:val="0"/>
                <w:w w:val="100"/>
                <w:kern w:val="0"/>
              </w:rPr>
              <w:t>е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18 </w:t>
            </w:r>
            <w:r w:rsidR="00B3076B" w:rsidRPr="00384011">
              <w:rPr>
                <w:spacing w:val="0"/>
                <w:w w:val="100"/>
                <w:kern w:val="0"/>
              </w:rPr>
              <w:t>и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="006F727D" w:rsidRPr="00384011">
              <w:rPr>
                <w:spacing w:val="0"/>
                <w:w w:val="100"/>
                <w:kern w:val="0"/>
              </w:rPr>
              <w:t>Стать</w:t>
            </w:r>
            <w:r w:rsidRPr="00384011">
              <w:rPr>
                <w:spacing w:val="0"/>
                <w:w w:val="100"/>
                <w:kern w:val="0"/>
              </w:rPr>
              <w:t>е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2.18 </w:t>
            </w:r>
            <w:r w:rsidRPr="00384011">
              <w:rPr>
                <w:spacing w:val="0"/>
                <w:w w:val="100"/>
                <w:kern w:val="0"/>
              </w:rPr>
              <w:t xml:space="preserve">Приложения 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V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Директивы (ЕС)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2016/1629 </w:t>
            </w:r>
            <w:r w:rsidR="00B3076B" w:rsidRPr="00384011">
              <w:rPr>
                <w:spacing w:val="0"/>
                <w:w w:val="100"/>
                <w:kern w:val="0"/>
              </w:rPr>
              <w:t>и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ПОСР</w:t>
            </w:r>
          </w:p>
        </w:tc>
      </w:tr>
      <w:tr w:rsidR="0095684A" w:rsidRPr="00384011" w14:paraId="4C04AF18" w14:textId="77777777" w:rsidTr="00982CA3">
        <w:tc>
          <w:tcPr>
            <w:tcW w:w="2977" w:type="dxa"/>
            <w:shd w:val="clear" w:color="auto" w:fill="auto"/>
          </w:tcPr>
          <w:p w14:paraId="72D9681B" w14:textId="1597D3C8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3, </w:t>
            </w:r>
            <w:r w:rsidRPr="00384011">
              <w:rPr>
                <w:spacing w:val="0"/>
                <w:w w:val="100"/>
                <w:kern w:val="0"/>
              </w:rPr>
              <w:t>Требования к конструкции</w:t>
            </w:r>
          </w:p>
        </w:tc>
        <w:tc>
          <w:tcPr>
            <w:tcW w:w="2835" w:type="dxa"/>
            <w:shd w:val="clear" w:color="auto" w:fill="auto"/>
          </w:tcPr>
          <w:p w14:paraId="197BC5A1" w14:textId="47526E4F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3, </w:t>
            </w:r>
            <w:r w:rsidRPr="00384011">
              <w:rPr>
                <w:spacing w:val="0"/>
                <w:w w:val="100"/>
                <w:kern w:val="0"/>
              </w:rPr>
              <w:t>Требования к конструкции</w:t>
            </w:r>
          </w:p>
        </w:tc>
        <w:tc>
          <w:tcPr>
            <w:tcW w:w="2268" w:type="dxa"/>
            <w:shd w:val="clear" w:color="auto" w:fill="auto"/>
          </w:tcPr>
          <w:p w14:paraId="3C5961AB" w14:textId="6406F6B8" w:rsidR="0095684A" w:rsidRPr="00384011" w:rsidRDefault="00F67DB4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Положения Резолюции №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61 </w:t>
            </w:r>
            <w:r w:rsidRPr="00384011">
              <w:rPr>
                <w:spacing w:val="0"/>
                <w:w w:val="100"/>
                <w:kern w:val="0"/>
              </w:rPr>
              <w:t>значительно отличаются от с</w:t>
            </w:r>
            <w:r w:rsidR="00395172" w:rsidRPr="00384011">
              <w:rPr>
                <w:spacing w:val="0"/>
                <w:w w:val="100"/>
                <w:kern w:val="0"/>
              </w:rPr>
              <w:t>тандарт</w:t>
            </w:r>
            <w:r w:rsidRPr="00384011">
              <w:rPr>
                <w:spacing w:val="0"/>
                <w:w w:val="100"/>
                <w:kern w:val="0"/>
              </w:rPr>
              <w:t>а</w:t>
            </w:r>
            <w:r w:rsidR="00395172" w:rsidRPr="00384011">
              <w:rPr>
                <w:spacing w:val="0"/>
                <w:w w:val="100"/>
                <w:kern w:val="0"/>
              </w:rPr>
              <w:t xml:space="preserve"> ЕС-ТТСВП</w:t>
            </w:r>
          </w:p>
        </w:tc>
      </w:tr>
      <w:tr w:rsidR="0095684A" w:rsidRPr="00384011" w14:paraId="479251CA" w14:textId="77777777" w:rsidTr="00982CA3">
        <w:tc>
          <w:tcPr>
            <w:tcW w:w="2977" w:type="dxa"/>
            <w:shd w:val="clear" w:color="auto" w:fill="auto"/>
          </w:tcPr>
          <w:p w14:paraId="6ABDFA9E" w14:textId="3362B6FC" w:rsidR="0095684A" w:rsidRPr="00384011" w:rsidRDefault="0095684A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3-5 </w:t>
            </w:r>
            <w:r w:rsidR="00EC28BC" w:rsidRPr="00384011">
              <w:rPr>
                <w:spacing w:val="0"/>
                <w:w w:val="100"/>
                <w:kern w:val="0"/>
              </w:rPr>
              <w:t>Критерии для проверки остойчивости судов</w:t>
            </w:r>
          </w:p>
        </w:tc>
        <w:tc>
          <w:tcPr>
            <w:tcW w:w="2835" w:type="dxa"/>
            <w:shd w:val="clear" w:color="auto" w:fill="auto"/>
          </w:tcPr>
          <w:p w14:paraId="15446381" w14:textId="7BD98942" w:rsidR="0095684A" w:rsidRPr="00384011" w:rsidRDefault="00EC28BC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Не </w:t>
            </w:r>
            <w:proofErr w:type="gramStart"/>
            <w:r w:rsidRPr="00384011">
              <w:rPr>
                <w:spacing w:val="0"/>
                <w:w w:val="100"/>
                <w:kern w:val="0"/>
              </w:rPr>
              <w:t>включены</w:t>
            </w:r>
            <w:proofErr w:type="gramEnd"/>
            <w:r w:rsidRPr="00384011">
              <w:rPr>
                <w:spacing w:val="0"/>
                <w:w w:val="100"/>
                <w:kern w:val="0"/>
              </w:rPr>
              <w:t xml:space="preserve"> в с</w:t>
            </w:r>
            <w:r w:rsidR="00395172" w:rsidRPr="00384011">
              <w:rPr>
                <w:spacing w:val="0"/>
                <w:w w:val="100"/>
                <w:kern w:val="0"/>
              </w:rPr>
              <w:t>тандарт ЕС-ТТСВП</w:t>
            </w:r>
          </w:p>
        </w:tc>
        <w:tc>
          <w:tcPr>
            <w:tcW w:w="2268" w:type="dxa"/>
            <w:shd w:val="clear" w:color="auto" w:fill="auto"/>
          </w:tcPr>
          <w:p w14:paraId="7BAA191C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</w:p>
        </w:tc>
      </w:tr>
      <w:tr w:rsidR="0095684A" w:rsidRPr="00384011" w14:paraId="2565C4C5" w14:textId="77777777" w:rsidTr="00982CA3">
        <w:tc>
          <w:tcPr>
            <w:tcW w:w="2977" w:type="dxa"/>
            <w:shd w:val="clear" w:color="auto" w:fill="auto"/>
          </w:tcPr>
          <w:p w14:paraId="53588DB8" w14:textId="28BC0659" w:rsidR="0095684A" w:rsidRPr="00384011" w:rsidRDefault="0095684A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3-3, 3-4.1.3, 3-5: </w:t>
            </w:r>
            <w:r w:rsidR="00EC28BC" w:rsidRPr="00384011">
              <w:rPr>
                <w:spacing w:val="0"/>
                <w:w w:val="100"/>
                <w:kern w:val="0"/>
              </w:rPr>
              <w:t>дополнительные требования для зоны</w:t>
            </w:r>
            <w:r w:rsidRPr="00384011">
              <w:rPr>
                <w:spacing w:val="0"/>
                <w:w w:val="100"/>
                <w:kern w:val="0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14:paraId="0741B5CC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</w:p>
        </w:tc>
        <w:tc>
          <w:tcPr>
            <w:tcW w:w="2268" w:type="dxa"/>
            <w:shd w:val="clear" w:color="auto" w:fill="auto"/>
          </w:tcPr>
          <w:p w14:paraId="7EE80070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</w:p>
        </w:tc>
      </w:tr>
      <w:tr w:rsidR="0095684A" w:rsidRPr="00384011" w14:paraId="1E32C79F" w14:textId="77777777" w:rsidTr="00982CA3">
        <w:tc>
          <w:tcPr>
            <w:tcW w:w="2977" w:type="dxa"/>
            <w:shd w:val="clear" w:color="auto" w:fill="auto"/>
          </w:tcPr>
          <w:p w14:paraId="4C3A8B9D" w14:textId="60A7CD26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3A, </w:t>
            </w:r>
            <w:r w:rsidR="00EC28BC" w:rsidRPr="00384011">
              <w:rPr>
                <w:spacing w:val="0"/>
                <w:w w:val="100"/>
                <w:kern w:val="0"/>
              </w:rPr>
              <w:t>Противопожарная защита</w:t>
            </w:r>
          </w:p>
        </w:tc>
        <w:tc>
          <w:tcPr>
            <w:tcW w:w="2835" w:type="dxa"/>
            <w:shd w:val="clear" w:color="auto" w:fill="auto"/>
          </w:tcPr>
          <w:p w14:paraId="7D0ADBE6" w14:textId="15BDDE20" w:rsidR="0095684A" w:rsidRPr="00384011" w:rsidRDefault="006F727D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Статья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3.04, </w:t>
            </w:r>
            <w:r w:rsidR="00EC28BC" w:rsidRPr="00384011">
              <w:rPr>
                <w:rFonts w:hint="eastAsia"/>
                <w:spacing w:val="0"/>
                <w:w w:val="100"/>
                <w:kern w:val="0"/>
              </w:rPr>
              <w:t>Машинно</w:t>
            </w:r>
            <w:r w:rsidR="00EC28BC" w:rsidRPr="00384011">
              <w:rPr>
                <w:spacing w:val="0"/>
                <w:w w:val="100"/>
                <w:kern w:val="0"/>
              </w:rPr>
              <w:t>-</w:t>
            </w:r>
            <w:r w:rsidR="00EC28BC" w:rsidRPr="00384011">
              <w:rPr>
                <w:rFonts w:hint="eastAsia"/>
                <w:spacing w:val="0"/>
                <w:w w:val="100"/>
                <w:kern w:val="0"/>
              </w:rPr>
              <w:t>котельное</w:t>
            </w:r>
            <w:r w:rsidR="00EC28BC" w:rsidRPr="00384011">
              <w:rPr>
                <w:spacing w:val="0"/>
                <w:w w:val="100"/>
                <w:kern w:val="0"/>
              </w:rPr>
              <w:t xml:space="preserve"> </w:t>
            </w:r>
            <w:r w:rsidR="00EC28BC" w:rsidRPr="00384011">
              <w:rPr>
                <w:rFonts w:hint="eastAsia"/>
                <w:spacing w:val="0"/>
                <w:w w:val="100"/>
                <w:kern w:val="0"/>
              </w:rPr>
              <w:t>отделение</w:t>
            </w:r>
            <w:r w:rsidR="00EC28BC" w:rsidRPr="00384011">
              <w:rPr>
                <w:spacing w:val="0"/>
                <w:w w:val="100"/>
                <w:kern w:val="0"/>
              </w:rPr>
              <w:t xml:space="preserve">, </w:t>
            </w:r>
            <w:r w:rsidR="00EC28BC" w:rsidRPr="00384011">
              <w:rPr>
                <w:rFonts w:hint="eastAsia"/>
                <w:spacing w:val="0"/>
                <w:w w:val="100"/>
                <w:kern w:val="0"/>
              </w:rPr>
              <w:t>бункеры</w:t>
            </w:r>
          </w:p>
        </w:tc>
        <w:tc>
          <w:tcPr>
            <w:tcW w:w="2268" w:type="dxa"/>
            <w:shd w:val="clear" w:color="auto" w:fill="auto"/>
          </w:tcPr>
          <w:p w14:paraId="24A30CE7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</w:p>
        </w:tc>
      </w:tr>
      <w:tr w:rsidR="0095684A" w:rsidRPr="00384011" w14:paraId="00563630" w14:textId="77777777" w:rsidTr="00982CA3">
        <w:tc>
          <w:tcPr>
            <w:tcW w:w="2977" w:type="dxa"/>
            <w:shd w:val="clear" w:color="auto" w:fill="auto"/>
          </w:tcPr>
          <w:p w14:paraId="1D20E01A" w14:textId="3C7926F6" w:rsidR="0095684A" w:rsidRPr="00384011" w:rsidRDefault="00F67DB4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4, </w:t>
            </w:r>
            <w:r w:rsidR="00EC28BC" w:rsidRPr="00384011">
              <w:rPr>
                <w:spacing w:val="0"/>
                <w:w w:val="100"/>
                <w:kern w:val="0"/>
              </w:rPr>
              <w:t>Расстояние безопасности, надводный борт и марки осадок</w:t>
            </w:r>
          </w:p>
          <w:p w14:paraId="2D362D8B" w14:textId="7E37DC5B" w:rsidR="0095684A" w:rsidRPr="00384011" w:rsidRDefault="0095684A" w:rsidP="00982CA3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4-3, 4-4, 4-5, 4-6: </w:t>
            </w:r>
            <w:r w:rsidR="009E2989">
              <w:rPr>
                <w:spacing w:val="0"/>
                <w:w w:val="100"/>
                <w:kern w:val="0"/>
              </w:rPr>
              <w:t>дополнитель</w:t>
            </w:r>
            <w:r w:rsidR="00EC28BC" w:rsidRPr="00384011">
              <w:rPr>
                <w:spacing w:val="0"/>
                <w:w w:val="100"/>
                <w:kern w:val="0"/>
              </w:rPr>
              <w:t>ные требования для зон</w:t>
            </w:r>
            <w:r w:rsidRPr="00384011">
              <w:rPr>
                <w:spacing w:val="0"/>
                <w:w w:val="100"/>
                <w:kern w:val="0"/>
              </w:rPr>
              <w:t xml:space="preserve"> 1 </w:t>
            </w:r>
            <w:r w:rsidR="00B3076B" w:rsidRPr="00384011">
              <w:rPr>
                <w:spacing w:val="0"/>
                <w:w w:val="100"/>
                <w:kern w:val="0"/>
              </w:rPr>
              <w:t>и</w:t>
            </w:r>
            <w:r w:rsidRPr="00384011">
              <w:rPr>
                <w:spacing w:val="0"/>
                <w:w w:val="100"/>
                <w:kern w:val="0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14:paraId="237FBD2C" w14:textId="716182BA" w:rsidR="0095684A" w:rsidRPr="00384011" w:rsidRDefault="00F67DB4" w:rsidP="00982CA3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4, </w:t>
            </w:r>
            <w:r w:rsidR="00EC28BC" w:rsidRPr="00384011">
              <w:rPr>
                <w:spacing w:val="0"/>
                <w:w w:val="100"/>
                <w:kern w:val="0"/>
              </w:rPr>
              <w:t>Расстояние безопасности, надводный борт и марки осадок</w:t>
            </w:r>
          </w:p>
        </w:tc>
        <w:tc>
          <w:tcPr>
            <w:tcW w:w="2268" w:type="dxa"/>
            <w:shd w:val="clear" w:color="auto" w:fill="auto"/>
          </w:tcPr>
          <w:p w14:paraId="7688FCC6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</w:p>
        </w:tc>
      </w:tr>
      <w:tr w:rsidR="00982CA3" w:rsidRPr="00384011" w14:paraId="13337FB3" w14:textId="77777777" w:rsidTr="00982CA3">
        <w:tc>
          <w:tcPr>
            <w:tcW w:w="2977" w:type="dxa"/>
            <w:shd w:val="clear" w:color="auto" w:fill="auto"/>
          </w:tcPr>
          <w:p w14:paraId="23D1C4A4" w14:textId="2F95ECCE" w:rsidR="00982CA3" w:rsidRPr="00384011" w:rsidRDefault="00982CA3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  <w:lang w:val="en-GB"/>
              </w:rPr>
              <w:t xml:space="preserve">4.6 </w:t>
            </w:r>
            <w:r w:rsidRPr="00384011">
              <w:rPr>
                <w:spacing w:val="0"/>
                <w:w w:val="100"/>
                <w:kern w:val="0"/>
              </w:rPr>
              <w:t>Устройство отверстий и комингсов</w:t>
            </w:r>
          </w:p>
        </w:tc>
        <w:tc>
          <w:tcPr>
            <w:tcW w:w="2835" w:type="dxa"/>
            <w:shd w:val="clear" w:color="auto" w:fill="auto"/>
          </w:tcPr>
          <w:p w14:paraId="41717D3A" w14:textId="6E211BAA" w:rsidR="00982CA3" w:rsidRPr="00384011" w:rsidRDefault="00982CA3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В стандарте ЕС-ТТСВП не приведены аналогичные требования</w:t>
            </w:r>
          </w:p>
        </w:tc>
        <w:tc>
          <w:tcPr>
            <w:tcW w:w="2268" w:type="dxa"/>
            <w:shd w:val="clear" w:color="auto" w:fill="auto"/>
          </w:tcPr>
          <w:p w14:paraId="39DDF602" w14:textId="77777777" w:rsidR="00982CA3" w:rsidRPr="00384011" w:rsidRDefault="00982CA3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</w:p>
        </w:tc>
      </w:tr>
      <w:tr w:rsidR="0095684A" w:rsidRPr="00384011" w14:paraId="35AB9E41" w14:textId="77777777" w:rsidTr="00982CA3">
        <w:tc>
          <w:tcPr>
            <w:tcW w:w="2977" w:type="dxa"/>
            <w:shd w:val="clear" w:color="auto" w:fill="auto"/>
          </w:tcPr>
          <w:p w14:paraId="06698577" w14:textId="2059AFD8" w:rsidR="0095684A" w:rsidRPr="00384011" w:rsidRDefault="00EC28BC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Данные требования не включены</w:t>
            </w:r>
          </w:p>
        </w:tc>
        <w:tc>
          <w:tcPr>
            <w:tcW w:w="2835" w:type="dxa"/>
            <w:shd w:val="clear" w:color="auto" w:fill="auto"/>
          </w:tcPr>
          <w:p w14:paraId="1931D849" w14:textId="60405011" w:rsidR="0095684A" w:rsidRPr="00384011" w:rsidRDefault="006F727D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noProof/>
                <w:spacing w:val="0"/>
                <w:w w:val="100"/>
                <w:kern w:val="0"/>
              </w:rPr>
              <w:t>Статья</w:t>
            </w:r>
            <w:r w:rsidR="0095684A" w:rsidRPr="00384011">
              <w:rPr>
                <w:noProof/>
                <w:spacing w:val="0"/>
                <w:w w:val="100"/>
                <w:kern w:val="0"/>
              </w:rPr>
              <w:t xml:space="preserve"> 4.06, </w:t>
            </w:r>
            <w:r w:rsidR="00EC28BC" w:rsidRPr="00384011">
              <w:rPr>
                <w:noProof/>
                <w:spacing w:val="0"/>
                <w:w w:val="100"/>
                <w:kern w:val="0"/>
              </w:rPr>
              <w:t>Шкалы осадок</w:t>
            </w:r>
          </w:p>
        </w:tc>
        <w:tc>
          <w:tcPr>
            <w:tcW w:w="2268" w:type="dxa"/>
            <w:shd w:val="clear" w:color="auto" w:fill="auto"/>
          </w:tcPr>
          <w:p w14:paraId="28433742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</w:p>
        </w:tc>
      </w:tr>
      <w:tr w:rsidR="0095684A" w:rsidRPr="00384011" w14:paraId="54DBBC0F" w14:textId="77777777" w:rsidTr="00982CA3">
        <w:tc>
          <w:tcPr>
            <w:tcW w:w="2977" w:type="dxa"/>
            <w:shd w:val="clear" w:color="auto" w:fill="auto"/>
          </w:tcPr>
          <w:p w14:paraId="13E2F972" w14:textId="740429A2" w:rsidR="0095684A" w:rsidRPr="00384011" w:rsidRDefault="00F67DB4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5, </w:t>
            </w:r>
            <w:r w:rsidR="00EC28BC" w:rsidRPr="00384011">
              <w:rPr>
                <w:spacing w:val="0"/>
                <w:w w:val="100"/>
                <w:kern w:val="0"/>
              </w:rPr>
              <w:t>Маневренность</w:t>
            </w:r>
          </w:p>
          <w:p w14:paraId="058853B3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59FF9FDD" w14:textId="3F3177E7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5, </w:t>
            </w:r>
            <w:r w:rsidR="00EC28BC" w:rsidRPr="00384011">
              <w:rPr>
                <w:spacing w:val="0"/>
                <w:w w:val="100"/>
                <w:kern w:val="0"/>
              </w:rPr>
              <w:t>Маневренность</w:t>
            </w:r>
          </w:p>
        </w:tc>
        <w:tc>
          <w:tcPr>
            <w:tcW w:w="2268" w:type="dxa"/>
            <w:shd w:val="clear" w:color="auto" w:fill="auto"/>
          </w:tcPr>
          <w:p w14:paraId="3EA4D713" w14:textId="6743A1C3" w:rsidR="0095684A" w:rsidRPr="00384011" w:rsidRDefault="00EC28BC" w:rsidP="00C875F5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Дополнительные требования приведены в </w:t>
            </w:r>
            <w:r w:rsidR="0099409B" w:rsidRPr="00384011">
              <w:rPr>
                <w:spacing w:val="0"/>
                <w:w w:val="100"/>
                <w:kern w:val="0"/>
              </w:rPr>
              <w:t>Добавлении 4 Резолюции № 61 и</w:t>
            </w:r>
            <w:r w:rsidRPr="00384011">
              <w:rPr>
                <w:spacing w:val="0"/>
                <w:w w:val="100"/>
                <w:kern w:val="0"/>
              </w:rPr>
              <w:t xml:space="preserve"> </w:t>
            </w:r>
            <w:r w:rsidR="00163E86">
              <w:rPr>
                <w:spacing w:val="0"/>
                <w:w w:val="100"/>
                <w:kern w:val="0"/>
              </w:rPr>
              <w:t>Инструкциях</w:t>
            </w:r>
            <w:r w:rsidRPr="00384011">
              <w:rPr>
                <w:spacing w:val="0"/>
                <w:w w:val="100"/>
                <w:kern w:val="0"/>
              </w:rPr>
              <w:t xml:space="preserve"> по применению технического стандарта </w:t>
            </w:r>
            <w:r w:rsidRPr="00384011">
              <w:rPr>
                <w:spacing w:val="0"/>
                <w:w w:val="100"/>
                <w:kern w:val="0"/>
                <w:lang w:val="en-GB"/>
              </w:rPr>
              <w:t>ES</w:t>
            </w:r>
            <w:r w:rsidR="003A534F">
              <w:rPr>
                <w:spacing w:val="0"/>
                <w:w w:val="100"/>
                <w:kern w:val="0"/>
                <w:lang w:val="en-GB"/>
              </w:rPr>
              <w:t>I</w:t>
            </w:r>
            <w:r w:rsidR="0095684A" w:rsidRPr="00384011">
              <w:rPr>
                <w:spacing w:val="0"/>
                <w:w w:val="100"/>
                <w:kern w:val="0"/>
              </w:rPr>
              <w:t>-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II</w:t>
            </w:r>
            <w:r w:rsidR="0095684A" w:rsidRPr="00384011">
              <w:rPr>
                <w:spacing w:val="0"/>
                <w:w w:val="100"/>
                <w:kern w:val="0"/>
              </w:rPr>
              <w:t xml:space="preserve">-3 </w:t>
            </w:r>
            <w:r w:rsidR="00B3076B" w:rsidRPr="00384011">
              <w:rPr>
                <w:spacing w:val="0"/>
                <w:w w:val="100"/>
                <w:kern w:val="0"/>
              </w:rPr>
              <w:t>и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ES</w:t>
            </w:r>
            <w:r w:rsidR="003A534F">
              <w:rPr>
                <w:spacing w:val="0"/>
                <w:w w:val="100"/>
                <w:kern w:val="0"/>
                <w:lang w:val="en-GB"/>
              </w:rPr>
              <w:t>I</w:t>
            </w:r>
            <w:r w:rsidR="0095684A" w:rsidRPr="00384011">
              <w:rPr>
                <w:spacing w:val="0"/>
                <w:w w:val="100"/>
                <w:kern w:val="0"/>
              </w:rPr>
              <w:t>-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II</w:t>
            </w:r>
            <w:r w:rsidRPr="00384011">
              <w:rPr>
                <w:spacing w:val="0"/>
                <w:w w:val="100"/>
                <w:kern w:val="0"/>
              </w:rPr>
              <w:t>-4</w:t>
            </w:r>
          </w:p>
        </w:tc>
      </w:tr>
      <w:tr w:rsidR="0095684A" w:rsidRPr="00384011" w14:paraId="22082DBC" w14:textId="77777777" w:rsidTr="00982CA3">
        <w:tc>
          <w:tcPr>
            <w:tcW w:w="2977" w:type="dxa"/>
            <w:shd w:val="clear" w:color="auto" w:fill="auto"/>
          </w:tcPr>
          <w:p w14:paraId="0CCA6238" w14:textId="6EFEDB0F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6, </w:t>
            </w:r>
            <w:r w:rsidR="00EC28BC" w:rsidRPr="00384011">
              <w:rPr>
                <w:spacing w:val="0"/>
                <w:w w:val="100"/>
                <w:kern w:val="0"/>
              </w:rPr>
              <w:t>Рулевая система</w:t>
            </w:r>
          </w:p>
        </w:tc>
        <w:tc>
          <w:tcPr>
            <w:tcW w:w="2835" w:type="dxa"/>
            <w:shd w:val="clear" w:color="auto" w:fill="auto"/>
          </w:tcPr>
          <w:p w14:paraId="4B26BEDB" w14:textId="5102D928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6, </w:t>
            </w:r>
            <w:r w:rsidR="00EC28BC" w:rsidRPr="00384011">
              <w:rPr>
                <w:spacing w:val="0"/>
                <w:w w:val="100"/>
                <w:kern w:val="0"/>
              </w:rPr>
              <w:t>Рулевая система</w:t>
            </w:r>
          </w:p>
        </w:tc>
        <w:tc>
          <w:tcPr>
            <w:tcW w:w="2268" w:type="dxa"/>
            <w:shd w:val="clear" w:color="auto" w:fill="auto"/>
          </w:tcPr>
          <w:p w14:paraId="2874C076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</w:p>
        </w:tc>
      </w:tr>
      <w:tr w:rsidR="0095684A" w:rsidRPr="00384011" w14:paraId="7C82D2EF" w14:textId="77777777" w:rsidTr="00982CA3">
        <w:tc>
          <w:tcPr>
            <w:tcW w:w="2977" w:type="dxa"/>
            <w:shd w:val="clear" w:color="auto" w:fill="auto"/>
          </w:tcPr>
          <w:p w14:paraId="2ECF47FC" w14:textId="009C7F3F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7, </w:t>
            </w:r>
            <w:r w:rsidR="00EC28BC" w:rsidRPr="00384011">
              <w:rPr>
                <w:spacing w:val="0"/>
                <w:w w:val="100"/>
                <w:kern w:val="0"/>
              </w:rPr>
              <w:t>Рулевая рубка</w:t>
            </w:r>
          </w:p>
          <w:p w14:paraId="61095B59" w14:textId="2B155329" w:rsidR="0095684A" w:rsidRPr="00384011" w:rsidRDefault="0099409B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Отсутствуют положения для оборудования АИС внутреннего судоходства</w:t>
            </w:r>
          </w:p>
          <w:p w14:paraId="3F024624" w14:textId="33A8B938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7-7.3: </w:t>
            </w:r>
            <w:r w:rsidR="00E75E7A" w:rsidRPr="00384011">
              <w:rPr>
                <w:spacing w:val="0"/>
                <w:w w:val="100"/>
                <w:kern w:val="0"/>
              </w:rPr>
              <w:t>дополнительные требования для зон 1 и 2</w:t>
            </w:r>
          </w:p>
        </w:tc>
        <w:tc>
          <w:tcPr>
            <w:tcW w:w="2835" w:type="dxa"/>
            <w:shd w:val="clear" w:color="auto" w:fill="auto"/>
          </w:tcPr>
          <w:p w14:paraId="5549A0A1" w14:textId="498CF1A6" w:rsidR="0095684A" w:rsidRPr="00384011" w:rsidRDefault="00C875F5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Глава 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7, </w:t>
            </w:r>
            <w:r w:rsidR="00EC28BC" w:rsidRPr="00384011">
              <w:rPr>
                <w:spacing w:val="0"/>
                <w:w w:val="100"/>
                <w:kern w:val="0"/>
              </w:rPr>
              <w:t>Рулевая</w:t>
            </w:r>
            <w:r w:rsidR="00EC28BC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EC28BC" w:rsidRPr="00384011">
              <w:rPr>
                <w:spacing w:val="0"/>
                <w:w w:val="100"/>
                <w:kern w:val="0"/>
              </w:rPr>
              <w:t>рубка</w:t>
            </w:r>
          </w:p>
          <w:p w14:paraId="04A41A42" w14:textId="1E9D7C0F" w:rsidR="0095684A" w:rsidRPr="00384011" w:rsidRDefault="006F727D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Статья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7.06, </w:t>
            </w:r>
            <w:r w:rsidR="0099409B" w:rsidRPr="00384011">
              <w:rPr>
                <w:spacing w:val="0"/>
                <w:w w:val="100"/>
                <w:kern w:val="0"/>
              </w:rPr>
              <w:t>Навигационное и информационное оборудование</w:t>
            </w:r>
          </w:p>
        </w:tc>
        <w:tc>
          <w:tcPr>
            <w:tcW w:w="2268" w:type="dxa"/>
            <w:shd w:val="clear" w:color="auto" w:fill="auto"/>
          </w:tcPr>
          <w:p w14:paraId="268FFA52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</w:p>
        </w:tc>
      </w:tr>
      <w:tr w:rsidR="00287377" w:rsidRPr="00384011" w14:paraId="035C270A" w14:textId="77777777" w:rsidTr="00B32DB9"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6D83E7E1" w14:textId="77777777" w:rsidR="00287377" w:rsidRPr="00384011" w:rsidRDefault="00287377" w:rsidP="00287377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 8, Конструкция двигателей</w:t>
            </w:r>
          </w:p>
          <w:p w14:paraId="21D6976B" w14:textId="78639EAB" w:rsidR="00287377" w:rsidRPr="00384011" w:rsidRDefault="00287377" w:rsidP="00287377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Данные положения не включены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00F4116B" w14:textId="77777777" w:rsidR="00287377" w:rsidRPr="00384011" w:rsidRDefault="00287377" w:rsidP="00287377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 8, Конструкция двигателей</w:t>
            </w:r>
          </w:p>
          <w:p w14:paraId="407B99E5" w14:textId="309177A1" w:rsidR="00287377" w:rsidRPr="00384011" w:rsidRDefault="00287377" w:rsidP="00287377">
            <w:pPr>
              <w:pStyle w:val="ES-Titre3"/>
              <w:spacing w:before="40" w:after="120" w:line="220" w:lineRule="exact"/>
              <w:ind w:right="113"/>
              <w:jc w:val="left"/>
            </w:pPr>
            <w:bookmarkStart w:id="2" w:name="_Toc436115024"/>
            <w:r w:rsidRPr="0038401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u-RU"/>
              </w:rPr>
              <w:t>Статья 8.06, Хранение смазочного масла, трубопроводы и комплектующие</w:t>
            </w:r>
            <w:bookmarkEnd w:id="2"/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60CBBE9B" w14:textId="77777777" w:rsidR="00287377" w:rsidRPr="00384011" w:rsidRDefault="00287377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US"/>
              </w:rPr>
            </w:pPr>
          </w:p>
        </w:tc>
      </w:tr>
      <w:tr w:rsidR="0095684A" w:rsidRPr="00384011" w14:paraId="1B078620" w14:textId="77777777" w:rsidTr="00B32DB9"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EC4C1FB" w14:textId="5C9435DD" w:rsidR="0095684A" w:rsidRPr="00384011" w:rsidRDefault="00E75E7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Данные положения не включены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5C2E594" w14:textId="6030DE4F" w:rsidR="0095684A" w:rsidRPr="00384011" w:rsidRDefault="006F727D" w:rsidP="00384011">
            <w:pPr>
              <w:pStyle w:val="ES-Titre3"/>
              <w:spacing w:before="40" w:after="120" w:line="220" w:lineRule="exact"/>
              <w:ind w:right="11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bookmarkStart w:id="3" w:name="_Toc436115025"/>
            <w:proofErr w:type="spellStart"/>
            <w:r w:rsidRPr="0038401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Статья</w:t>
            </w:r>
            <w:proofErr w:type="spellEnd"/>
            <w:r w:rsidR="0095684A" w:rsidRPr="0038401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8.07, </w:t>
            </w:r>
            <w:r w:rsidR="00C11529" w:rsidRPr="0038401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u-RU"/>
              </w:rPr>
              <w:t xml:space="preserve">Хранение масла, применяемого в системах </w:t>
            </w:r>
            <w:proofErr w:type="spellStart"/>
            <w:r w:rsidR="00C11529" w:rsidRPr="0038401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u-RU"/>
              </w:rPr>
              <w:t>валопроводов</w:t>
            </w:r>
            <w:proofErr w:type="spellEnd"/>
            <w:r w:rsidR="00C11529" w:rsidRPr="0038401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u-RU"/>
              </w:rPr>
              <w:t xml:space="preserve">, системах управления и </w:t>
            </w:r>
            <w:r w:rsidR="00B2600B" w:rsidRPr="0038401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u-RU"/>
              </w:rPr>
              <w:t>запуска, системах подогрева, трубопроводы и комплектующие</w:t>
            </w:r>
            <w:bookmarkEnd w:id="3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0EE24D4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US"/>
              </w:rPr>
            </w:pPr>
          </w:p>
        </w:tc>
      </w:tr>
      <w:tr w:rsidR="0095684A" w:rsidRPr="00384011" w14:paraId="4F4A22ED" w14:textId="77777777" w:rsidTr="00B32DB9"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5E98C8D3" w14:textId="4CC788E5" w:rsidR="0095684A" w:rsidRPr="00384011" w:rsidRDefault="00F67DB4" w:rsidP="00982CA3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lastRenderedPageBreak/>
              <w:t>Глава</w:t>
            </w:r>
            <w:proofErr w:type="spellEnd"/>
            <w:r w:rsidR="00DA78EC" w:rsidRPr="00384011">
              <w:rPr>
                <w:spacing w:val="0"/>
                <w:w w:val="100"/>
                <w:kern w:val="0"/>
                <w:lang w:val="en-GB"/>
              </w:rPr>
              <w:t xml:space="preserve"> 8A, </w:t>
            </w:r>
            <w:r w:rsidR="00DA78EC" w:rsidRPr="00384011">
              <w:rPr>
                <w:spacing w:val="0"/>
                <w:w w:val="100"/>
                <w:kern w:val="0"/>
              </w:rPr>
              <w:t>Выбросы дизельными двигателями выхлопных газов и загрязняющих частиц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265D3134" w14:textId="1B5F3DCD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9, </w:t>
            </w:r>
            <w:r w:rsidR="00DA78EC" w:rsidRPr="00384011">
              <w:rPr>
                <w:spacing w:val="0"/>
                <w:w w:val="100"/>
                <w:kern w:val="0"/>
              </w:rPr>
              <w:t>Выбросы дизельными двигателями выхлопных газов и загрязняющих частиц</w:t>
            </w:r>
          </w:p>
          <w:p w14:paraId="7948536B" w14:textId="7B2E173C" w:rsidR="0095684A" w:rsidRPr="00384011" w:rsidRDefault="00B2600B" w:rsidP="00982CA3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Определения, не вошедшие в Резолюцию №</w:t>
            </w:r>
            <w:r w:rsidR="0095684A" w:rsidRPr="00384011">
              <w:rPr>
                <w:spacing w:val="0"/>
                <w:w w:val="100"/>
                <w:kern w:val="0"/>
                <w:lang w:val="en-US"/>
              </w:rPr>
              <w:t xml:space="preserve"> 61:</w:t>
            </w:r>
            <w:r w:rsidR="0095684A" w:rsidRPr="00384011">
              <w:rPr>
                <w:spacing w:val="0"/>
                <w:w w:val="100"/>
                <w:kern w:val="0"/>
                <w:lang w:val="en-US"/>
              </w:rPr>
              <w:br/>
            </w:r>
            <w:r w:rsidR="009B0DC8" w:rsidRPr="00384011">
              <w:rPr>
                <w:spacing w:val="0"/>
                <w:w w:val="100"/>
                <w:kern w:val="0"/>
              </w:rPr>
              <w:t>см</w:t>
            </w:r>
            <w:r w:rsidR="009B0DC8" w:rsidRPr="00384011">
              <w:rPr>
                <w:spacing w:val="0"/>
                <w:w w:val="100"/>
                <w:kern w:val="0"/>
                <w:szCs w:val="20"/>
                <w:lang w:eastAsia="en-GB"/>
              </w:rPr>
              <w:t>енный двигатель, изготовитель</w:t>
            </w:r>
            <w:r w:rsidR="0095684A" w:rsidRPr="00384011">
              <w:rPr>
                <w:spacing w:val="0"/>
                <w:w w:val="100"/>
                <w:kern w:val="0"/>
                <w:szCs w:val="20"/>
                <w:lang w:eastAsia="en-GB"/>
              </w:rPr>
              <w:t>,</w:t>
            </w:r>
            <w:r w:rsidR="009B0DC8" w:rsidRPr="00384011">
              <w:rPr>
                <w:spacing w:val="0"/>
                <w:w w:val="100"/>
                <w:kern w:val="0"/>
                <w:szCs w:val="20"/>
                <w:lang w:eastAsia="en-GB"/>
              </w:rPr>
              <w:t xml:space="preserve"> протокол параметров двигателя, </w:t>
            </w:r>
            <w:r w:rsidR="0095684A" w:rsidRPr="00384011">
              <w:rPr>
                <w:spacing w:val="0"/>
                <w:w w:val="100"/>
                <w:kern w:val="0"/>
                <w:szCs w:val="20"/>
                <w:lang w:eastAsia="en-GB"/>
              </w:rPr>
              <w:t xml:space="preserve"> </w:t>
            </w:r>
            <w:r w:rsidR="009B0DC8" w:rsidRPr="00384011">
              <w:rPr>
                <w:spacing w:val="0"/>
                <w:w w:val="100"/>
                <w:kern w:val="0"/>
                <w:szCs w:val="20"/>
                <w:lang w:eastAsia="en-GB"/>
              </w:rPr>
              <w:t>инструкции изготовителя двигателя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66B52B47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82CA3" w:rsidRPr="00384011" w14:paraId="2470B524" w14:textId="77777777" w:rsidTr="00982CA3">
        <w:tc>
          <w:tcPr>
            <w:tcW w:w="2977" w:type="dxa"/>
            <w:shd w:val="clear" w:color="auto" w:fill="auto"/>
          </w:tcPr>
          <w:p w14:paraId="79D0CAC6" w14:textId="6AD166E5" w:rsidR="00982CA3" w:rsidRPr="00384011" w:rsidRDefault="00982CA3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Применяется к двигателям полезной мощностью 37 кВт и выше</w:t>
            </w:r>
          </w:p>
        </w:tc>
        <w:tc>
          <w:tcPr>
            <w:tcW w:w="2835" w:type="dxa"/>
            <w:shd w:val="clear" w:color="auto" w:fill="auto"/>
          </w:tcPr>
          <w:p w14:paraId="5A0000B8" w14:textId="77455070" w:rsidR="00982CA3" w:rsidRPr="00384011" w:rsidRDefault="00982CA3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Применяется к двигателям мощностью свыше </w:t>
            </w:r>
            <w:r w:rsidRPr="00384011">
              <w:rPr>
                <w:spacing w:val="0"/>
                <w:w w:val="100"/>
                <w:kern w:val="0"/>
                <w:lang w:val="en-GB"/>
              </w:rPr>
              <w:t xml:space="preserve">19 </w:t>
            </w:r>
            <w:r w:rsidRPr="00384011">
              <w:rPr>
                <w:spacing w:val="0"/>
                <w:w w:val="100"/>
                <w:kern w:val="0"/>
              </w:rPr>
              <w:t>кВт</w:t>
            </w:r>
          </w:p>
        </w:tc>
        <w:tc>
          <w:tcPr>
            <w:tcW w:w="2268" w:type="dxa"/>
            <w:shd w:val="clear" w:color="auto" w:fill="auto"/>
          </w:tcPr>
          <w:p w14:paraId="4D28772C" w14:textId="77777777" w:rsidR="00982CA3" w:rsidRPr="00384011" w:rsidRDefault="00982CA3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</w:p>
        </w:tc>
      </w:tr>
      <w:tr w:rsidR="0095684A" w:rsidRPr="00384011" w14:paraId="6F6187F3" w14:textId="77777777" w:rsidTr="00982CA3">
        <w:tc>
          <w:tcPr>
            <w:tcW w:w="2977" w:type="dxa"/>
            <w:shd w:val="clear" w:color="auto" w:fill="auto"/>
          </w:tcPr>
          <w:p w14:paraId="6A2AB9A8" w14:textId="592C337A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8B, </w:t>
            </w:r>
            <w:r w:rsidR="009B0DC8" w:rsidRPr="00384011">
              <w:rPr>
                <w:spacing w:val="0"/>
                <w:w w:val="100"/>
                <w:kern w:val="0"/>
              </w:rPr>
              <w:t>Предотвращение загрязнения вод и ограничение шума, производимого судами</w:t>
            </w:r>
          </w:p>
        </w:tc>
        <w:tc>
          <w:tcPr>
            <w:tcW w:w="2835" w:type="dxa"/>
            <w:shd w:val="clear" w:color="auto" w:fill="auto"/>
          </w:tcPr>
          <w:p w14:paraId="042160E4" w14:textId="5CAE4017" w:rsidR="0095684A" w:rsidRPr="00384011" w:rsidRDefault="009B0DC8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Подобные положения</w:t>
            </w:r>
            <w:r w:rsidR="0095684A" w:rsidRPr="00384011">
              <w:rPr>
                <w:spacing w:val="0"/>
                <w:w w:val="100"/>
                <w:kern w:val="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0F8EABCD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</w:p>
        </w:tc>
      </w:tr>
      <w:tr w:rsidR="0095684A" w:rsidRPr="00384011" w14:paraId="61FBA55D" w14:textId="77777777" w:rsidTr="00982CA3">
        <w:tc>
          <w:tcPr>
            <w:tcW w:w="2977" w:type="dxa"/>
            <w:shd w:val="clear" w:color="auto" w:fill="auto"/>
          </w:tcPr>
          <w:p w14:paraId="0BA96320" w14:textId="2DCC3D89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  <w:lang w:val="en-GB"/>
              </w:rPr>
              <w:t xml:space="preserve">8B-1 </w:t>
            </w:r>
            <w:r w:rsidR="00DA78EC" w:rsidRPr="00384011">
              <w:rPr>
                <w:spacing w:val="0"/>
                <w:w w:val="100"/>
                <w:kern w:val="0"/>
              </w:rPr>
              <w:t>Требования к установкам для сбора нефтесодержащих вод и отработанных масел</w:t>
            </w:r>
          </w:p>
          <w:p w14:paraId="4129B142" w14:textId="519EC9A0" w:rsidR="0095684A" w:rsidRPr="00384011" w:rsidRDefault="0095684A" w:rsidP="001C4E4D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  <w:lang w:val="en-GB"/>
              </w:rPr>
              <w:t xml:space="preserve">8B-3 </w:t>
            </w:r>
            <w:r w:rsidR="00DA78EC" w:rsidRPr="00384011">
              <w:rPr>
                <w:spacing w:val="0"/>
                <w:w w:val="100"/>
                <w:kern w:val="0"/>
              </w:rPr>
              <w:t>Требования к установкам для сбора и хранения бытовых стоков</w:t>
            </w:r>
          </w:p>
        </w:tc>
        <w:tc>
          <w:tcPr>
            <w:tcW w:w="2835" w:type="dxa"/>
            <w:shd w:val="clear" w:color="auto" w:fill="auto"/>
          </w:tcPr>
          <w:p w14:paraId="7781F7DB" w14:textId="5582E021" w:rsidR="0095684A" w:rsidRPr="00384011" w:rsidRDefault="006F727D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Статья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8.09, </w:t>
            </w:r>
            <w:r w:rsidR="009B0DC8" w:rsidRPr="00384011">
              <w:rPr>
                <w:spacing w:val="0"/>
                <w:w w:val="100"/>
                <w:kern w:val="0"/>
              </w:rPr>
              <w:t>Хранение нефтесодержащих вод и отработанных масел</w:t>
            </w:r>
          </w:p>
          <w:p w14:paraId="38055641" w14:textId="6B21CB80" w:rsidR="0095684A" w:rsidRPr="00384011" w:rsidRDefault="006F727D" w:rsidP="001C4E4D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Статья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19.14, </w:t>
            </w:r>
            <w:r w:rsidR="00DA78EC" w:rsidRPr="00384011">
              <w:rPr>
                <w:spacing w:val="0"/>
                <w:w w:val="100"/>
                <w:kern w:val="0"/>
              </w:rPr>
              <w:t>Устройства для сбора и сдачи бытовых сточных вод (на пассажирских судах)</w:t>
            </w:r>
          </w:p>
        </w:tc>
        <w:tc>
          <w:tcPr>
            <w:tcW w:w="2268" w:type="dxa"/>
            <w:shd w:val="clear" w:color="auto" w:fill="auto"/>
          </w:tcPr>
          <w:p w14:paraId="3FCACBDD" w14:textId="2998C2CB" w:rsidR="0095684A" w:rsidRPr="00384011" w:rsidRDefault="00CB70C6" w:rsidP="00055935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Проект нового раздела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8B-4 (ECE/TRANS/SC.3/2015/8) </w:t>
            </w:r>
            <w:r w:rsidRPr="00384011">
              <w:rPr>
                <w:spacing w:val="0"/>
                <w:w w:val="100"/>
                <w:kern w:val="0"/>
              </w:rPr>
              <w:t>содержит г</w:t>
            </w:r>
            <w:proofErr w:type="spellStart"/>
            <w:r w:rsidR="00F67DB4" w:rsidRPr="00384011">
              <w:rPr>
                <w:spacing w:val="0"/>
                <w:w w:val="100"/>
                <w:kern w:val="0"/>
                <w:lang w:val="en-GB"/>
              </w:rPr>
              <w:t>лав</w:t>
            </w:r>
            <w:proofErr w:type="spellEnd"/>
            <w:r w:rsidRPr="00384011">
              <w:rPr>
                <w:spacing w:val="0"/>
                <w:w w:val="100"/>
                <w:kern w:val="0"/>
              </w:rPr>
              <w:t>у</w:t>
            </w:r>
            <w:r w:rsidRPr="00384011">
              <w:rPr>
                <w:spacing w:val="0"/>
                <w:w w:val="100"/>
                <w:kern w:val="0"/>
                <w:lang w:val="en-GB"/>
              </w:rPr>
              <w:t xml:space="preserve"> 18 </w:t>
            </w:r>
            <w:r w:rsidRPr="00384011">
              <w:rPr>
                <w:spacing w:val="0"/>
                <w:w w:val="100"/>
                <w:kern w:val="0"/>
              </w:rPr>
              <w:t>с</w:t>
            </w:r>
            <w:proofErr w:type="spellStart"/>
            <w:r w:rsidR="00395172" w:rsidRPr="00384011">
              <w:rPr>
                <w:spacing w:val="0"/>
                <w:w w:val="100"/>
                <w:kern w:val="0"/>
                <w:lang w:val="en-GB"/>
              </w:rPr>
              <w:t>тандарт</w:t>
            </w:r>
            <w:proofErr w:type="spellEnd"/>
            <w:r w:rsidRPr="00384011">
              <w:rPr>
                <w:spacing w:val="0"/>
                <w:w w:val="100"/>
                <w:kern w:val="0"/>
              </w:rPr>
              <w:t>а</w:t>
            </w:r>
            <w:r w:rsidR="00395172" w:rsidRPr="00384011">
              <w:rPr>
                <w:spacing w:val="0"/>
                <w:w w:val="100"/>
                <w:kern w:val="0"/>
                <w:lang w:val="en-GB"/>
              </w:rPr>
              <w:t xml:space="preserve"> ЕС-ТТСВП</w:t>
            </w:r>
          </w:p>
        </w:tc>
      </w:tr>
      <w:tr w:rsidR="001C4E4D" w:rsidRPr="00384011" w14:paraId="7BCDDC0E" w14:textId="77777777" w:rsidTr="00982CA3">
        <w:tc>
          <w:tcPr>
            <w:tcW w:w="2977" w:type="dxa"/>
            <w:shd w:val="clear" w:color="auto" w:fill="auto"/>
          </w:tcPr>
          <w:p w14:paraId="28D8A6AA" w14:textId="79A6378C" w:rsidR="001C4E4D" w:rsidRPr="00384011" w:rsidRDefault="001C4E4D" w:rsidP="001C4E4D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  <w:lang w:val="en-GB"/>
              </w:rPr>
              <w:t xml:space="preserve">8B-4 </w:t>
            </w:r>
            <w:r w:rsidRPr="00384011">
              <w:rPr>
                <w:spacing w:val="0"/>
                <w:w w:val="100"/>
                <w:kern w:val="0"/>
              </w:rPr>
              <w:t>Требования к установкам для очистки бытовых стоков</w:t>
            </w:r>
          </w:p>
        </w:tc>
        <w:tc>
          <w:tcPr>
            <w:tcW w:w="2835" w:type="dxa"/>
            <w:shd w:val="clear" w:color="auto" w:fill="auto"/>
          </w:tcPr>
          <w:p w14:paraId="1A7E95E9" w14:textId="01486EA5" w:rsidR="001C4E4D" w:rsidRPr="00384011" w:rsidRDefault="001C4E4D" w:rsidP="001C4E4D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18, </w:t>
            </w:r>
            <w:r w:rsidRPr="00384011">
              <w:rPr>
                <w:spacing w:val="0"/>
                <w:w w:val="100"/>
                <w:kern w:val="0"/>
              </w:rPr>
              <w:t>Судовые установки для обработки бытовых сточных вод</w:t>
            </w:r>
          </w:p>
        </w:tc>
        <w:tc>
          <w:tcPr>
            <w:tcW w:w="2268" w:type="dxa"/>
            <w:shd w:val="clear" w:color="auto" w:fill="auto"/>
          </w:tcPr>
          <w:p w14:paraId="0549D06F" w14:textId="77777777" w:rsidR="001C4E4D" w:rsidRPr="00384011" w:rsidRDefault="001C4E4D" w:rsidP="00055935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</w:p>
        </w:tc>
      </w:tr>
      <w:tr w:rsidR="001C4E4D" w:rsidRPr="00384011" w14:paraId="6210F5DF" w14:textId="77777777" w:rsidTr="00982CA3">
        <w:tc>
          <w:tcPr>
            <w:tcW w:w="2977" w:type="dxa"/>
            <w:shd w:val="clear" w:color="auto" w:fill="auto"/>
          </w:tcPr>
          <w:p w14:paraId="2B52371C" w14:textId="77777777" w:rsidR="001C4E4D" w:rsidRDefault="001C4E4D" w:rsidP="001C4E4D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  <w:lang w:val="en-GB"/>
              </w:rPr>
              <w:t xml:space="preserve">8B-5, </w:t>
            </w:r>
            <w:r w:rsidRPr="00384011">
              <w:rPr>
                <w:spacing w:val="0"/>
                <w:w w:val="100"/>
                <w:kern w:val="0"/>
              </w:rPr>
              <w:t>Устройства для сбора и хранения мусора, образующегося в результате эксплуатации судна</w:t>
            </w:r>
          </w:p>
          <w:p w14:paraId="0BF65359" w14:textId="2806E37F" w:rsidR="001C4E4D" w:rsidRPr="00384011" w:rsidRDefault="001C4E4D" w:rsidP="001C4E4D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  <w:lang w:val="en-GB"/>
              </w:rPr>
              <w:t xml:space="preserve">8B-6, </w:t>
            </w:r>
            <w:r w:rsidRPr="00384011">
              <w:rPr>
                <w:spacing w:val="0"/>
                <w:w w:val="100"/>
                <w:kern w:val="0"/>
              </w:rPr>
              <w:t>Устройства</w:t>
            </w:r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для сбора, хранения и обработки хозяйственного мусора</w:t>
            </w:r>
          </w:p>
        </w:tc>
        <w:tc>
          <w:tcPr>
            <w:tcW w:w="2835" w:type="dxa"/>
            <w:shd w:val="clear" w:color="auto" w:fill="auto"/>
          </w:tcPr>
          <w:p w14:paraId="03E836A8" w14:textId="0EFA0D8F" w:rsidR="001C4E4D" w:rsidRPr="00384011" w:rsidRDefault="001C4E4D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Статья 13.02.2, Другое оборудование</w:t>
            </w:r>
          </w:p>
        </w:tc>
        <w:tc>
          <w:tcPr>
            <w:tcW w:w="2268" w:type="dxa"/>
            <w:shd w:val="clear" w:color="auto" w:fill="auto"/>
          </w:tcPr>
          <w:p w14:paraId="7E857CC8" w14:textId="77777777" w:rsidR="001C4E4D" w:rsidRPr="00384011" w:rsidRDefault="001C4E4D" w:rsidP="00055935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</w:p>
        </w:tc>
      </w:tr>
      <w:tr w:rsidR="0095684A" w:rsidRPr="00384011" w14:paraId="369B4D5F" w14:textId="77777777" w:rsidTr="00982CA3">
        <w:tc>
          <w:tcPr>
            <w:tcW w:w="2977" w:type="dxa"/>
            <w:shd w:val="clear" w:color="auto" w:fill="auto"/>
          </w:tcPr>
          <w:p w14:paraId="0E03D6F3" w14:textId="380C2453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  <w:lang w:val="en-GB"/>
              </w:rPr>
              <w:t xml:space="preserve">8B-8 </w:t>
            </w:r>
            <w:r w:rsidR="00CB70C6" w:rsidRPr="00384011">
              <w:rPr>
                <w:spacing w:val="0"/>
                <w:w w:val="100"/>
                <w:kern w:val="0"/>
              </w:rPr>
              <w:t>Шум, производимый судами</w:t>
            </w:r>
          </w:p>
        </w:tc>
        <w:tc>
          <w:tcPr>
            <w:tcW w:w="2835" w:type="dxa"/>
            <w:shd w:val="clear" w:color="auto" w:fill="auto"/>
          </w:tcPr>
          <w:p w14:paraId="4459ECE9" w14:textId="03E45094" w:rsidR="0095684A" w:rsidRPr="00384011" w:rsidRDefault="006F727D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Статья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8.10, </w:t>
            </w:r>
            <w:r w:rsidR="00CB70C6" w:rsidRPr="00384011">
              <w:rPr>
                <w:spacing w:val="0"/>
                <w:w w:val="100"/>
                <w:kern w:val="0"/>
              </w:rPr>
              <w:t>Шум, производимый судами</w:t>
            </w:r>
          </w:p>
        </w:tc>
        <w:tc>
          <w:tcPr>
            <w:tcW w:w="2268" w:type="dxa"/>
            <w:shd w:val="clear" w:color="auto" w:fill="auto"/>
          </w:tcPr>
          <w:p w14:paraId="48E28F2B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1EA85280" w14:textId="77777777" w:rsidTr="00982CA3">
        <w:tc>
          <w:tcPr>
            <w:tcW w:w="2977" w:type="dxa"/>
            <w:shd w:val="clear" w:color="auto" w:fill="auto"/>
          </w:tcPr>
          <w:p w14:paraId="7EF40CCD" w14:textId="7AE09F00" w:rsidR="0095684A" w:rsidRPr="00384011" w:rsidRDefault="00F67DB4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9, </w:t>
            </w:r>
            <w:r w:rsidR="00CB70C6" w:rsidRPr="00384011">
              <w:rPr>
                <w:spacing w:val="0"/>
                <w:w w:val="100"/>
                <w:kern w:val="0"/>
              </w:rPr>
              <w:t>Электрическое оборудование</w:t>
            </w:r>
            <w:r w:rsidR="006F5647">
              <w:rPr>
                <w:spacing w:val="0"/>
                <w:w w:val="100"/>
                <w:kern w:val="0"/>
              </w:rPr>
              <w:br/>
            </w:r>
          </w:p>
          <w:p w14:paraId="739C05C3" w14:textId="1D76496F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9-2.16: </w:t>
            </w:r>
            <w:r w:rsidR="00CB70C6" w:rsidRPr="00384011">
              <w:rPr>
                <w:spacing w:val="0"/>
                <w:w w:val="100"/>
                <w:kern w:val="0"/>
              </w:rPr>
              <w:t>дополнительные требования для зоны 1</w:t>
            </w:r>
          </w:p>
        </w:tc>
        <w:tc>
          <w:tcPr>
            <w:tcW w:w="2835" w:type="dxa"/>
            <w:shd w:val="clear" w:color="auto" w:fill="auto"/>
          </w:tcPr>
          <w:p w14:paraId="5EE67470" w14:textId="77777777" w:rsidR="006F5647" w:rsidRDefault="00F67DB4" w:rsidP="006F5647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10, </w:t>
            </w:r>
            <w:r w:rsidR="00CB70C6" w:rsidRPr="00384011">
              <w:rPr>
                <w:spacing w:val="0"/>
                <w:w w:val="100"/>
                <w:kern w:val="0"/>
              </w:rPr>
              <w:t>Электрическое оборудование</w:t>
            </w:r>
          </w:p>
          <w:p w14:paraId="4395FC41" w14:textId="19409D7D" w:rsidR="0095684A" w:rsidRPr="00384011" w:rsidRDefault="00F67DB4" w:rsidP="006F5647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11, </w:t>
            </w:r>
            <w:r w:rsidR="00CB70C6" w:rsidRPr="00384011">
              <w:rPr>
                <w:spacing w:val="0"/>
                <w:w w:val="100"/>
                <w:kern w:val="0"/>
              </w:rPr>
              <w:t>Электроустановки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(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нет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положений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BFB3189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016EBA37" w14:textId="77777777" w:rsidTr="003E65F5"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3A71CA8C" w14:textId="4E9CEEA0" w:rsidR="0095684A" w:rsidRPr="00384011" w:rsidRDefault="00CB70C6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Подобная глава отсутствует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; </w:t>
            </w:r>
            <w:r w:rsidR="00D61E3B">
              <w:rPr>
                <w:spacing w:val="0"/>
                <w:w w:val="100"/>
                <w:kern w:val="0"/>
                <w:lang w:val="en-GB"/>
              </w:rPr>
              <w:br/>
            </w:r>
            <w:r w:rsidRPr="00384011">
              <w:rPr>
                <w:spacing w:val="0"/>
                <w:w w:val="100"/>
                <w:kern w:val="0"/>
              </w:rPr>
              <w:t>раздел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7-3A, </w:t>
            </w:r>
            <w:r w:rsidRPr="00384011">
              <w:rPr>
                <w:spacing w:val="0"/>
                <w:w w:val="100"/>
                <w:kern w:val="0"/>
              </w:rPr>
              <w:t>Требования к бортовым компьютерам, может рас</w:t>
            </w:r>
            <w:r w:rsidR="009E2989">
              <w:rPr>
                <w:spacing w:val="0"/>
                <w:w w:val="100"/>
                <w:kern w:val="0"/>
              </w:rPr>
              <w:t>сматриваться в качестве подобного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3A7432BA" w14:textId="2F7EBECD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12, </w:t>
            </w:r>
            <w:r w:rsidR="00CB70C6" w:rsidRPr="00384011">
              <w:rPr>
                <w:spacing w:val="0"/>
                <w:w w:val="100"/>
                <w:kern w:val="0"/>
              </w:rPr>
              <w:t>Электронное оборудование и системы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(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нет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положений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16CAE98E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</w:p>
        </w:tc>
      </w:tr>
      <w:tr w:rsidR="008E7103" w:rsidRPr="00384011" w14:paraId="50CCCDD7" w14:textId="77777777" w:rsidTr="003E65F5"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C01C086" w14:textId="77777777" w:rsidR="008E7103" w:rsidRPr="00384011" w:rsidRDefault="008E7103" w:rsidP="008E7103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10, </w:t>
            </w:r>
            <w:r w:rsidRPr="00384011">
              <w:rPr>
                <w:spacing w:val="0"/>
                <w:w w:val="100"/>
                <w:kern w:val="0"/>
              </w:rPr>
              <w:t>Оборудование</w:t>
            </w:r>
          </w:p>
          <w:p w14:paraId="4A43AF6B" w14:textId="77777777" w:rsidR="008E7103" w:rsidRPr="00384011" w:rsidRDefault="008E7103" w:rsidP="008E7103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Требования, дополнительные к с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тандарт</w:t>
            </w:r>
            <w:proofErr w:type="spellEnd"/>
            <w:r w:rsidRPr="00384011">
              <w:rPr>
                <w:spacing w:val="0"/>
                <w:w w:val="100"/>
                <w:kern w:val="0"/>
              </w:rPr>
              <w:t>у</w:t>
            </w:r>
            <w:r w:rsidRPr="00384011">
              <w:rPr>
                <w:spacing w:val="0"/>
                <w:w w:val="100"/>
                <w:kern w:val="0"/>
                <w:lang w:val="en-GB"/>
              </w:rPr>
              <w:t xml:space="preserve"> ЕС-ТТСВП:</w:t>
            </w:r>
          </w:p>
          <w:p w14:paraId="506D2272" w14:textId="16C88907" w:rsidR="008E7103" w:rsidRPr="00384011" w:rsidRDefault="008E7103" w:rsidP="00375F3F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  <w:lang w:val="en-GB"/>
              </w:rPr>
              <w:t xml:space="preserve">10-1.2 </w:t>
            </w:r>
            <w:r w:rsidRPr="00384011">
              <w:rPr>
                <w:spacing w:val="0"/>
                <w:w w:val="100"/>
                <w:kern w:val="0"/>
              </w:rPr>
              <w:t>Дополнительные требования к якорям для водных бассейнов со скоростью течения,</w:t>
            </w:r>
            <w:r>
              <w:rPr>
                <w:spacing w:val="0"/>
                <w:w w:val="100"/>
                <w:kern w:val="0"/>
              </w:rPr>
              <w:t xml:space="preserve"> не превышающей 6 </w:t>
            </w:r>
            <w:r w:rsidRPr="00384011">
              <w:rPr>
                <w:spacing w:val="0"/>
                <w:w w:val="100"/>
                <w:kern w:val="0"/>
              </w:rPr>
              <w:t>км/ч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C27E7A4" w14:textId="77777777" w:rsidR="008E7103" w:rsidRPr="00384011" w:rsidRDefault="008E7103" w:rsidP="008E7103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13, </w:t>
            </w:r>
            <w:r w:rsidRPr="00384011">
              <w:rPr>
                <w:spacing w:val="0"/>
                <w:w w:val="100"/>
                <w:kern w:val="0"/>
              </w:rPr>
              <w:t>Оборудование</w:t>
            </w:r>
          </w:p>
          <w:p w14:paraId="01EE6E3A" w14:textId="77777777" w:rsidR="008E7103" w:rsidRPr="00384011" w:rsidRDefault="008E7103" w:rsidP="008E7103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Положения, не учтенные, полностью либо частично, в Резолюции № 61</w:t>
            </w:r>
            <w:r w:rsidRPr="00384011">
              <w:rPr>
                <w:spacing w:val="0"/>
                <w:w w:val="100"/>
                <w:kern w:val="0"/>
                <w:lang w:val="en-GB"/>
              </w:rPr>
              <w:t>:</w:t>
            </w:r>
          </w:p>
          <w:p w14:paraId="05CF5DDD" w14:textId="2406B15C" w:rsidR="008E7103" w:rsidRPr="00384011" w:rsidRDefault="008E7103" w:rsidP="008E7103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Статья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13.01.2, </w:t>
            </w:r>
            <w:r w:rsidRPr="00384011">
              <w:rPr>
                <w:spacing w:val="0"/>
                <w:w w:val="100"/>
                <w:kern w:val="0"/>
              </w:rPr>
              <w:t>Якорное снабжение пассажирских судов и судов, не предназначенных для перевозки грузов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F5090B8" w14:textId="77777777" w:rsidR="008E7103" w:rsidRPr="00384011" w:rsidRDefault="008E7103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6E740815" w14:textId="77777777" w:rsidTr="003E65F5"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630A43B0" w14:textId="78596B26" w:rsidR="0095684A" w:rsidRPr="00384011" w:rsidRDefault="00CB70C6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  <w:lang w:val="en-GB"/>
              </w:rPr>
              <w:lastRenderedPageBreak/>
              <w:t xml:space="preserve">10-5 </w:t>
            </w:r>
            <w:r w:rsidRPr="00384011">
              <w:rPr>
                <w:spacing w:val="0"/>
                <w:w w:val="100"/>
                <w:kern w:val="0"/>
              </w:rPr>
              <w:t>Спасательные средства</w:t>
            </w:r>
            <w:r w:rsidR="0095684A" w:rsidRPr="00384011">
              <w:rPr>
                <w:rStyle w:val="FootnoteReference"/>
                <w:b w:val="0"/>
                <w:spacing w:val="0"/>
                <w:w w:val="100"/>
                <w:kern w:val="0"/>
                <w:sz w:val="20"/>
              </w:rPr>
              <w:footnoteReference w:id="3"/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: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br/>
            </w:r>
            <w:r w:rsidRPr="00384011">
              <w:rPr>
                <w:spacing w:val="0"/>
                <w:w w:val="100"/>
                <w:kern w:val="0"/>
              </w:rPr>
              <w:t>коллективные спасательные средства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, </w:t>
            </w:r>
            <w:r w:rsidRPr="00384011">
              <w:rPr>
                <w:spacing w:val="0"/>
                <w:w w:val="100"/>
                <w:kern w:val="0"/>
              </w:rPr>
              <w:t>спасательные ш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люпки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, 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спасательные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плоты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, 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спасательные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плавучие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приспособления</w:t>
            </w:r>
            <w:proofErr w:type="spellEnd"/>
          </w:p>
          <w:p w14:paraId="1BD3986C" w14:textId="369BFD49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  <w:lang w:val="en-GB"/>
              </w:rPr>
              <w:t xml:space="preserve">10-1.4, 10-2 – 10.3, 10-5.4: </w:t>
            </w:r>
            <w:r w:rsidR="00022D48" w:rsidRPr="00384011">
              <w:rPr>
                <w:spacing w:val="0"/>
                <w:w w:val="100"/>
                <w:kern w:val="0"/>
              </w:rPr>
              <w:t>дополнительные требования для зон</w:t>
            </w:r>
            <w:r w:rsidRPr="00384011">
              <w:rPr>
                <w:spacing w:val="0"/>
                <w:w w:val="100"/>
                <w:kern w:val="0"/>
                <w:lang w:val="en-GB"/>
              </w:rPr>
              <w:t xml:space="preserve"> 1 </w:t>
            </w:r>
            <w:r w:rsidR="00B3076B" w:rsidRPr="00384011">
              <w:rPr>
                <w:spacing w:val="0"/>
                <w:w w:val="100"/>
                <w:kern w:val="0"/>
                <w:lang w:val="en-GB"/>
              </w:rPr>
              <w:t>и</w:t>
            </w:r>
            <w:r w:rsidRPr="00384011">
              <w:rPr>
                <w:spacing w:val="0"/>
                <w:w w:val="100"/>
                <w:kern w:val="0"/>
                <w:lang w:val="en-GB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9D07899" w14:textId="549EEF8A" w:rsidR="00796CDA" w:rsidRPr="00384011" w:rsidRDefault="006F727D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Статьи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13.01.11</w:t>
            </w:r>
            <w:r w:rsidR="00CB70C6" w:rsidRPr="00384011">
              <w:rPr>
                <w:spacing w:val="0"/>
                <w:w w:val="100"/>
                <w:kern w:val="0"/>
              </w:rPr>
              <w:t>-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13.01.14, </w:t>
            </w:r>
            <w:r w:rsidR="00796CDA" w:rsidRPr="00384011">
              <w:rPr>
                <w:spacing w:val="0"/>
                <w:w w:val="100"/>
                <w:kern w:val="0"/>
              </w:rPr>
              <w:t>Минимальное разрывное усилие якорных цепей</w:t>
            </w:r>
          </w:p>
          <w:p w14:paraId="458BC9B1" w14:textId="759658B7" w:rsidR="0095684A" w:rsidRPr="00384011" w:rsidRDefault="006F727D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Статья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13.02.3(b), </w:t>
            </w:r>
            <w:r w:rsidR="00796CDA" w:rsidRPr="00384011">
              <w:rPr>
                <w:spacing w:val="0"/>
                <w:w w:val="100"/>
                <w:kern w:val="0"/>
              </w:rPr>
              <w:t>Буксирные тросы</w:t>
            </w:r>
          </w:p>
          <w:p w14:paraId="1EC56B70" w14:textId="5EDA22DE" w:rsidR="0095684A" w:rsidRPr="00384011" w:rsidRDefault="006F727D" w:rsidP="00384011">
            <w:pPr>
              <w:spacing w:before="40" w:after="120" w:line="220" w:lineRule="exact"/>
              <w:ind w:right="113"/>
              <w:rPr>
                <w:i/>
                <w:noProof/>
                <w:spacing w:val="0"/>
                <w:w w:val="100"/>
                <w:kern w:val="0"/>
                <w:lang w:val="en-US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Статья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13.04, </w:t>
            </w:r>
            <w:r w:rsidR="00796CDA" w:rsidRPr="00384011">
              <w:rPr>
                <w:spacing w:val="0"/>
                <w:w w:val="100"/>
                <w:kern w:val="0"/>
              </w:rPr>
              <w:t>Стационарные системы</w:t>
            </w:r>
            <w:r w:rsidR="00022D48" w:rsidRPr="00384011">
              <w:rPr>
                <w:spacing w:val="0"/>
                <w:w w:val="100"/>
                <w:kern w:val="0"/>
              </w:rPr>
              <w:t xml:space="preserve"> противопожарной защиты жилых помещений, рулевой рубки и пассажирских кают</w:t>
            </w:r>
          </w:p>
          <w:p w14:paraId="16B75CE4" w14:textId="52B32886" w:rsidR="0095684A" w:rsidRPr="00384011" w:rsidRDefault="006F727D" w:rsidP="00384011">
            <w:pPr>
              <w:spacing w:before="40" w:after="120" w:line="220" w:lineRule="exact"/>
              <w:ind w:right="113"/>
              <w:rPr>
                <w:i/>
                <w:noProof/>
                <w:spacing w:val="0"/>
                <w:w w:val="100"/>
                <w:kern w:val="0"/>
                <w:lang w:val="en-US"/>
              </w:rPr>
            </w:pPr>
            <w:r w:rsidRPr="00384011">
              <w:rPr>
                <w:noProof/>
                <w:spacing w:val="0"/>
                <w:w w:val="100"/>
                <w:kern w:val="0"/>
                <w:lang w:val="en-US"/>
              </w:rPr>
              <w:t>Статья</w:t>
            </w:r>
            <w:r w:rsidR="0095684A" w:rsidRPr="00384011">
              <w:rPr>
                <w:noProof/>
                <w:spacing w:val="0"/>
                <w:w w:val="100"/>
                <w:kern w:val="0"/>
                <w:lang w:val="en-US"/>
              </w:rPr>
              <w:t xml:space="preserve"> 13.05, </w:t>
            </w:r>
            <w:r w:rsidR="00022D48" w:rsidRPr="00384011">
              <w:rPr>
                <w:spacing w:val="0"/>
                <w:w w:val="100"/>
                <w:kern w:val="0"/>
              </w:rPr>
              <w:t>Стационарные системы противопожарной защиты</w:t>
            </w:r>
            <w:r w:rsidR="0095684A" w:rsidRPr="00384011">
              <w:rPr>
                <w:noProof/>
                <w:spacing w:val="0"/>
                <w:w w:val="100"/>
                <w:kern w:val="0"/>
                <w:lang w:val="en-US"/>
              </w:rPr>
              <w:t xml:space="preserve"> </w:t>
            </w:r>
            <w:r w:rsidR="00022D48" w:rsidRPr="00384011">
              <w:rPr>
                <w:noProof/>
                <w:spacing w:val="0"/>
                <w:w w:val="100"/>
                <w:kern w:val="0"/>
              </w:rPr>
              <w:t xml:space="preserve">машинных, котельных отделений </w:t>
            </w:r>
            <w:r w:rsidR="0095684A" w:rsidRPr="00384011">
              <w:rPr>
                <w:noProof/>
                <w:spacing w:val="0"/>
                <w:w w:val="100"/>
                <w:kern w:val="0"/>
                <w:lang w:val="en-US"/>
              </w:rPr>
              <w:t xml:space="preserve"> </w:t>
            </w:r>
            <w:r w:rsidR="00B3076B" w:rsidRPr="00384011">
              <w:rPr>
                <w:noProof/>
                <w:spacing w:val="0"/>
                <w:w w:val="100"/>
                <w:kern w:val="0"/>
                <w:lang w:val="en-US"/>
              </w:rPr>
              <w:t>и</w:t>
            </w:r>
            <w:r w:rsidR="0095684A" w:rsidRPr="00384011">
              <w:rPr>
                <w:noProof/>
                <w:spacing w:val="0"/>
                <w:w w:val="100"/>
                <w:kern w:val="0"/>
                <w:lang w:val="en-US"/>
              </w:rPr>
              <w:t xml:space="preserve"> </w:t>
            </w:r>
            <w:r w:rsidR="00022D48" w:rsidRPr="00384011">
              <w:rPr>
                <w:noProof/>
                <w:spacing w:val="0"/>
                <w:w w:val="100"/>
                <w:kern w:val="0"/>
              </w:rPr>
              <w:t>насосных помещений</w:t>
            </w:r>
          </w:p>
          <w:p w14:paraId="137348F5" w14:textId="0D500A39" w:rsidR="0095684A" w:rsidRPr="00384011" w:rsidRDefault="006F727D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noProof/>
                <w:spacing w:val="0"/>
                <w:w w:val="100"/>
                <w:kern w:val="0"/>
                <w:lang w:val="en-US"/>
              </w:rPr>
              <w:t>Статья</w:t>
            </w:r>
            <w:r w:rsidR="0095684A" w:rsidRPr="00384011">
              <w:rPr>
                <w:noProof/>
                <w:spacing w:val="0"/>
                <w:w w:val="100"/>
                <w:kern w:val="0"/>
                <w:lang w:val="en-US"/>
              </w:rPr>
              <w:t xml:space="preserve"> 13.06, </w:t>
            </w:r>
            <w:r w:rsidR="00022D48" w:rsidRPr="00384011">
              <w:rPr>
                <w:spacing w:val="0"/>
                <w:w w:val="100"/>
                <w:kern w:val="0"/>
              </w:rPr>
              <w:t>Стационарные системы противопожарной защиты</w:t>
            </w:r>
            <w:r w:rsidR="0095684A" w:rsidRPr="00384011">
              <w:rPr>
                <w:noProof/>
                <w:spacing w:val="0"/>
                <w:w w:val="100"/>
                <w:kern w:val="0"/>
                <w:lang w:val="en-US"/>
              </w:rPr>
              <w:t xml:space="preserve"> </w:t>
            </w:r>
            <w:r w:rsidR="00022D48" w:rsidRPr="00384011">
              <w:rPr>
                <w:noProof/>
                <w:spacing w:val="0"/>
                <w:w w:val="100"/>
                <w:kern w:val="0"/>
              </w:rPr>
              <w:t>объектов</w:t>
            </w:r>
            <w:r w:rsidR="002F3297" w:rsidRPr="00384011">
              <w:rPr>
                <w:noProof/>
                <w:spacing w:val="0"/>
                <w:w w:val="100"/>
                <w:kern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48C2A656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3614DABC" w14:textId="77777777" w:rsidTr="00982CA3">
        <w:tc>
          <w:tcPr>
            <w:tcW w:w="2977" w:type="dxa"/>
            <w:shd w:val="clear" w:color="auto" w:fill="auto"/>
          </w:tcPr>
          <w:p w14:paraId="7466FB79" w14:textId="1E097D44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11, </w:t>
            </w:r>
            <w:r w:rsidR="005C6861" w:rsidRPr="00384011">
              <w:rPr>
                <w:spacing w:val="0"/>
                <w:w w:val="100"/>
                <w:kern w:val="0"/>
              </w:rPr>
              <w:t>Безопасность на рабочих местах</w:t>
            </w:r>
          </w:p>
        </w:tc>
        <w:tc>
          <w:tcPr>
            <w:tcW w:w="2835" w:type="dxa"/>
            <w:shd w:val="clear" w:color="auto" w:fill="auto"/>
          </w:tcPr>
          <w:p w14:paraId="2DCA35E3" w14:textId="7725F4A4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14, </w:t>
            </w:r>
            <w:r w:rsidR="005C6861" w:rsidRPr="00384011">
              <w:rPr>
                <w:spacing w:val="0"/>
                <w:w w:val="100"/>
                <w:kern w:val="0"/>
              </w:rPr>
              <w:t>Безопасность на рабочих постах</w:t>
            </w:r>
          </w:p>
        </w:tc>
        <w:tc>
          <w:tcPr>
            <w:tcW w:w="2268" w:type="dxa"/>
            <w:shd w:val="clear" w:color="auto" w:fill="auto"/>
          </w:tcPr>
          <w:p w14:paraId="418212B7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70DF5D10" w14:textId="77777777" w:rsidTr="00982CA3">
        <w:tc>
          <w:tcPr>
            <w:tcW w:w="2977" w:type="dxa"/>
            <w:shd w:val="clear" w:color="auto" w:fill="auto"/>
          </w:tcPr>
          <w:p w14:paraId="5918397C" w14:textId="1BD1FCAA" w:rsidR="0095684A" w:rsidRPr="00384011" w:rsidRDefault="00F67DB4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12, </w:t>
            </w:r>
            <w:r w:rsidR="005C6861" w:rsidRPr="00384011">
              <w:rPr>
                <w:spacing w:val="0"/>
                <w:w w:val="100"/>
                <w:kern w:val="0"/>
              </w:rPr>
              <w:t>Жилые помещения</w:t>
            </w:r>
          </w:p>
          <w:p w14:paraId="11622610" w14:textId="60B2855E" w:rsidR="0095684A" w:rsidRPr="009E2989" w:rsidRDefault="009E2989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>
              <w:rPr>
                <w:spacing w:val="0"/>
                <w:w w:val="100"/>
                <w:kern w:val="0"/>
              </w:rPr>
              <w:t>Не содержит положений по установкам для питьевой воды</w:t>
            </w:r>
          </w:p>
        </w:tc>
        <w:tc>
          <w:tcPr>
            <w:tcW w:w="2835" w:type="dxa"/>
            <w:shd w:val="clear" w:color="auto" w:fill="auto"/>
          </w:tcPr>
          <w:p w14:paraId="7D5AE962" w14:textId="0A193018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15, </w:t>
            </w:r>
            <w:r w:rsidR="005C6861" w:rsidRPr="00384011">
              <w:rPr>
                <w:spacing w:val="0"/>
                <w:w w:val="100"/>
                <w:kern w:val="0"/>
              </w:rPr>
              <w:t>Жилые помещения</w:t>
            </w:r>
          </w:p>
        </w:tc>
        <w:tc>
          <w:tcPr>
            <w:tcW w:w="2268" w:type="dxa"/>
            <w:shd w:val="clear" w:color="auto" w:fill="auto"/>
          </w:tcPr>
          <w:p w14:paraId="23B84FF0" w14:textId="45D04273" w:rsidR="0095684A" w:rsidRPr="00384011" w:rsidRDefault="005C6861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Положения учтены в главе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12, </w:t>
            </w:r>
            <w:r w:rsidRPr="00384011">
              <w:rPr>
                <w:spacing w:val="0"/>
                <w:w w:val="100"/>
                <w:kern w:val="0"/>
              </w:rPr>
              <w:t>разделах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3A-22 </w:t>
            </w:r>
            <w:r w:rsidR="00B3076B" w:rsidRPr="00384011">
              <w:rPr>
                <w:spacing w:val="0"/>
                <w:w w:val="100"/>
                <w:kern w:val="0"/>
                <w:lang w:val="en-GB"/>
              </w:rPr>
              <w:t>и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11-7 </w:t>
            </w:r>
            <w:r w:rsidRPr="00384011">
              <w:rPr>
                <w:spacing w:val="0"/>
                <w:w w:val="100"/>
                <w:kern w:val="0"/>
              </w:rPr>
              <w:t>Резолюции № 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61 </w:t>
            </w:r>
          </w:p>
        </w:tc>
      </w:tr>
      <w:tr w:rsidR="0095684A" w:rsidRPr="00384011" w14:paraId="47254551" w14:textId="77777777" w:rsidTr="00982CA3">
        <w:trPr>
          <w:trHeight w:val="872"/>
        </w:trPr>
        <w:tc>
          <w:tcPr>
            <w:tcW w:w="2977" w:type="dxa"/>
            <w:shd w:val="clear" w:color="auto" w:fill="auto"/>
          </w:tcPr>
          <w:p w14:paraId="44021577" w14:textId="4AB1EE09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13, </w:t>
            </w:r>
            <w:r w:rsidR="005C6861" w:rsidRPr="00384011">
              <w:rPr>
                <w:spacing w:val="0"/>
                <w:w w:val="100"/>
                <w:kern w:val="0"/>
              </w:rPr>
              <w:t>Отопительное, кухонное и холодильное оборудование, работающее на топливе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671E05">
              <w:rPr>
                <w:spacing w:val="0"/>
                <w:w w:val="100"/>
                <w:kern w:val="0"/>
                <w:lang w:val="en-GB"/>
              </w:rPr>
              <w:br/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(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нет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положений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1EFE4A61" w14:textId="1D850826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16, </w:t>
            </w:r>
            <w:r w:rsidR="005C6861" w:rsidRPr="00384011">
              <w:rPr>
                <w:spacing w:val="0"/>
                <w:w w:val="100"/>
                <w:kern w:val="0"/>
              </w:rPr>
              <w:t>Отопительное, кухонное и холодильное оборудование, работающее на жидком топливе</w:t>
            </w:r>
          </w:p>
        </w:tc>
        <w:tc>
          <w:tcPr>
            <w:tcW w:w="2268" w:type="dxa"/>
            <w:shd w:val="clear" w:color="auto" w:fill="auto"/>
          </w:tcPr>
          <w:p w14:paraId="1C781E0B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3AEB4E23" w14:textId="77777777" w:rsidTr="00982CA3">
        <w:tc>
          <w:tcPr>
            <w:tcW w:w="2977" w:type="dxa"/>
            <w:shd w:val="clear" w:color="auto" w:fill="auto"/>
          </w:tcPr>
          <w:p w14:paraId="7BE10C8A" w14:textId="6F3FA2B0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14, </w:t>
            </w:r>
            <w:r w:rsidR="005C6861" w:rsidRPr="00384011">
              <w:rPr>
                <w:spacing w:val="0"/>
                <w:w w:val="100"/>
                <w:kern w:val="0"/>
              </w:rPr>
              <w:t>Работающие на сжиженном газе установки, предназначенные для бытовых целей</w:t>
            </w:r>
          </w:p>
        </w:tc>
        <w:tc>
          <w:tcPr>
            <w:tcW w:w="2835" w:type="dxa"/>
            <w:shd w:val="clear" w:color="auto" w:fill="auto"/>
          </w:tcPr>
          <w:p w14:paraId="03AAFB5A" w14:textId="4223B766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17,</w:t>
            </w:r>
            <w:r w:rsidR="005C6861" w:rsidRPr="00384011">
              <w:rPr>
                <w:spacing w:val="0"/>
                <w:w w:val="100"/>
                <w:kern w:val="0"/>
              </w:rPr>
              <w:t xml:space="preserve"> Работающие на сжиженном газе установки, предназначенные для бытовых целей</w:t>
            </w:r>
          </w:p>
        </w:tc>
        <w:tc>
          <w:tcPr>
            <w:tcW w:w="2268" w:type="dxa"/>
            <w:shd w:val="clear" w:color="auto" w:fill="auto"/>
          </w:tcPr>
          <w:p w14:paraId="517970DA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06CB0EAA" w14:textId="77777777" w:rsidTr="00982CA3">
        <w:tc>
          <w:tcPr>
            <w:tcW w:w="2977" w:type="dxa"/>
            <w:shd w:val="clear" w:color="auto" w:fill="auto"/>
          </w:tcPr>
          <w:p w14:paraId="7021609D" w14:textId="6E442250" w:rsidR="0095684A" w:rsidRPr="00384011" w:rsidRDefault="005C6861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См.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г</w:t>
            </w:r>
            <w:proofErr w:type="spellStart"/>
            <w:r w:rsidR="00F67DB4" w:rsidRPr="00384011">
              <w:rPr>
                <w:spacing w:val="0"/>
                <w:w w:val="100"/>
                <w:kern w:val="0"/>
                <w:lang w:val="en-GB"/>
              </w:rPr>
              <w:t>лав</w:t>
            </w:r>
            <w:proofErr w:type="spellEnd"/>
            <w:r w:rsidRPr="00384011">
              <w:rPr>
                <w:spacing w:val="0"/>
                <w:w w:val="100"/>
                <w:kern w:val="0"/>
              </w:rPr>
              <w:t>у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8B, </w:t>
            </w:r>
            <w:r w:rsidRPr="00384011">
              <w:rPr>
                <w:spacing w:val="0"/>
                <w:w w:val="100"/>
                <w:kern w:val="0"/>
              </w:rPr>
              <w:t>раздел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8B-4</w:t>
            </w:r>
          </w:p>
        </w:tc>
        <w:tc>
          <w:tcPr>
            <w:tcW w:w="2835" w:type="dxa"/>
            <w:shd w:val="clear" w:color="auto" w:fill="auto"/>
          </w:tcPr>
          <w:p w14:paraId="4B846750" w14:textId="39305179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18, </w:t>
            </w:r>
            <w:r w:rsidR="005C6861" w:rsidRPr="00384011">
              <w:rPr>
                <w:spacing w:val="0"/>
                <w:w w:val="100"/>
                <w:kern w:val="0"/>
              </w:rPr>
              <w:t>Судовые установки для обработки бытовых сточных вод</w:t>
            </w:r>
          </w:p>
        </w:tc>
        <w:tc>
          <w:tcPr>
            <w:tcW w:w="2268" w:type="dxa"/>
            <w:shd w:val="clear" w:color="auto" w:fill="auto"/>
          </w:tcPr>
          <w:p w14:paraId="317C40B4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1638257C" w14:textId="77777777" w:rsidTr="00982CA3">
        <w:tc>
          <w:tcPr>
            <w:tcW w:w="2977" w:type="dxa"/>
            <w:shd w:val="clear" w:color="auto" w:fill="auto"/>
          </w:tcPr>
          <w:p w14:paraId="36FE37FF" w14:textId="6046D758" w:rsidR="0095684A" w:rsidRPr="00384011" w:rsidRDefault="00F67DB4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15, </w:t>
            </w:r>
            <w:r w:rsidR="005C6861" w:rsidRPr="00384011">
              <w:rPr>
                <w:spacing w:val="0"/>
                <w:w w:val="100"/>
                <w:kern w:val="0"/>
              </w:rPr>
              <w:t>Специальные требования к пассажирским судам</w:t>
            </w:r>
          </w:p>
          <w:p w14:paraId="51B6F9DE" w14:textId="5520A36B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  <w:lang w:val="en-GB"/>
              </w:rPr>
              <w:t xml:space="preserve">15-3, 15-4: </w:t>
            </w:r>
            <w:r w:rsidR="005C6861" w:rsidRPr="00384011">
              <w:rPr>
                <w:spacing w:val="0"/>
                <w:w w:val="100"/>
                <w:kern w:val="0"/>
              </w:rPr>
              <w:t>дополнительные требования для зон</w:t>
            </w:r>
            <w:r w:rsidR="005C6861" w:rsidRPr="00384011">
              <w:rPr>
                <w:spacing w:val="0"/>
                <w:w w:val="100"/>
                <w:kern w:val="0"/>
                <w:lang w:val="en-GB"/>
              </w:rPr>
              <w:t xml:space="preserve"> 1 и 2</w:t>
            </w:r>
          </w:p>
        </w:tc>
        <w:tc>
          <w:tcPr>
            <w:tcW w:w="2835" w:type="dxa"/>
            <w:shd w:val="clear" w:color="auto" w:fill="auto"/>
          </w:tcPr>
          <w:p w14:paraId="739C9762" w14:textId="1FA41B9D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19, </w:t>
            </w:r>
            <w:r w:rsidR="005C6861" w:rsidRPr="00384011">
              <w:rPr>
                <w:spacing w:val="0"/>
                <w:w w:val="100"/>
                <w:kern w:val="0"/>
              </w:rPr>
              <w:t>Специальные требования к пассажирским судам</w:t>
            </w:r>
          </w:p>
        </w:tc>
        <w:tc>
          <w:tcPr>
            <w:tcW w:w="2268" w:type="dxa"/>
            <w:shd w:val="clear" w:color="auto" w:fill="auto"/>
          </w:tcPr>
          <w:p w14:paraId="59686D5B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</w:p>
        </w:tc>
      </w:tr>
      <w:tr w:rsidR="0095684A" w:rsidRPr="00384011" w14:paraId="775CCD39" w14:textId="77777777" w:rsidTr="00671E05"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0302CF55" w14:textId="3FADD308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15A, </w:t>
            </w:r>
            <w:r w:rsidR="005C6861" w:rsidRPr="00384011">
              <w:rPr>
                <w:spacing w:val="0"/>
                <w:w w:val="100"/>
                <w:kern w:val="0"/>
              </w:rPr>
              <w:t>Специальные требования к пассажирским парусным судам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DD895B8" w14:textId="3FECD541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20, </w:t>
            </w:r>
            <w:r w:rsidR="005C6861" w:rsidRPr="00384011">
              <w:rPr>
                <w:spacing w:val="0"/>
                <w:w w:val="100"/>
                <w:kern w:val="0"/>
              </w:rPr>
              <w:t xml:space="preserve">Специальные требования к пассажирским парусным судам, не </w:t>
            </w:r>
            <w:proofErr w:type="spellStart"/>
            <w:r w:rsidR="005C6861" w:rsidRPr="00384011">
              <w:rPr>
                <w:spacing w:val="0"/>
                <w:w w:val="100"/>
                <w:kern w:val="0"/>
              </w:rPr>
              <w:t>эксплуатирующимся</w:t>
            </w:r>
            <w:proofErr w:type="spellEnd"/>
            <w:r w:rsidR="005C6861" w:rsidRPr="00384011">
              <w:rPr>
                <w:spacing w:val="0"/>
                <w:w w:val="100"/>
                <w:kern w:val="0"/>
              </w:rPr>
              <w:t xml:space="preserve"> на Рейне </w:t>
            </w:r>
            <w:r w:rsidR="005B0254">
              <w:rPr>
                <w:spacing w:val="0"/>
                <w:w w:val="100"/>
                <w:kern w:val="0"/>
              </w:rPr>
              <w:br/>
            </w:r>
            <w:r w:rsidR="005C6861" w:rsidRPr="00384011">
              <w:rPr>
                <w:spacing w:val="0"/>
                <w:w w:val="100"/>
                <w:kern w:val="0"/>
              </w:rPr>
              <w:t>(зона Р)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18F48346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5D640031" w14:textId="77777777" w:rsidTr="00671E05"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E39F7C5" w14:textId="33B40236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16, </w:t>
            </w:r>
            <w:r w:rsidR="005C6861" w:rsidRPr="00384011">
              <w:rPr>
                <w:spacing w:val="0"/>
                <w:w w:val="100"/>
                <w:kern w:val="0"/>
              </w:rPr>
              <w:t>Специальные требования к судам, предназначенным для включения в толкаемые или буксируемые составы или счаленные группы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0E32857" w14:textId="376EB66B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21, </w:t>
            </w:r>
            <w:r w:rsidR="005C6861" w:rsidRPr="00384011">
              <w:rPr>
                <w:spacing w:val="0"/>
                <w:w w:val="100"/>
                <w:kern w:val="0"/>
              </w:rPr>
              <w:t>Специальные требования к судам, предназначенным для включения в толкаемые или буксируемые составы или счаленные группы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58F8166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1C90B922" w14:textId="77777777" w:rsidTr="00671E05"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60684558" w14:textId="584C579A" w:rsidR="0095684A" w:rsidRPr="00384011" w:rsidRDefault="00F67DB4" w:rsidP="00671E05">
            <w:pPr>
              <w:keepNext/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lastRenderedPageBreak/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17, </w:t>
            </w:r>
            <w:r w:rsidR="005C6861" w:rsidRPr="00384011">
              <w:rPr>
                <w:spacing w:val="0"/>
                <w:w w:val="100"/>
                <w:kern w:val="0"/>
              </w:rPr>
              <w:t>Особые положения, применяемые к плавучему оборудованию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B39303D" w14:textId="44C3E2A0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22, </w:t>
            </w:r>
            <w:r w:rsidR="005C6861" w:rsidRPr="00384011">
              <w:rPr>
                <w:spacing w:val="0"/>
                <w:w w:val="100"/>
                <w:kern w:val="0"/>
              </w:rPr>
              <w:t>Особые положения, применяемые к плавучему оборудованию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7BFC63E1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203A9295" w14:textId="77777777" w:rsidTr="00982CA3">
        <w:tc>
          <w:tcPr>
            <w:tcW w:w="2977" w:type="dxa"/>
            <w:shd w:val="clear" w:color="auto" w:fill="auto"/>
          </w:tcPr>
          <w:p w14:paraId="771B13B5" w14:textId="43871F80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18, </w:t>
            </w:r>
            <w:r w:rsidR="00574BAC" w:rsidRPr="00384011">
              <w:rPr>
                <w:spacing w:val="0"/>
                <w:w w:val="100"/>
                <w:kern w:val="0"/>
              </w:rPr>
              <w:t>Особые положения, применяемые к судам технического флота</w:t>
            </w:r>
          </w:p>
        </w:tc>
        <w:tc>
          <w:tcPr>
            <w:tcW w:w="2835" w:type="dxa"/>
            <w:shd w:val="clear" w:color="auto" w:fill="auto"/>
          </w:tcPr>
          <w:p w14:paraId="64CFF618" w14:textId="70ECE021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23, </w:t>
            </w:r>
            <w:r w:rsidR="00574BAC" w:rsidRPr="00384011">
              <w:rPr>
                <w:spacing w:val="0"/>
                <w:w w:val="100"/>
                <w:kern w:val="0"/>
              </w:rPr>
              <w:t>Особые положения, применяемые к судам технического флота</w:t>
            </w:r>
          </w:p>
        </w:tc>
        <w:tc>
          <w:tcPr>
            <w:tcW w:w="2268" w:type="dxa"/>
            <w:shd w:val="clear" w:color="auto" w:fill="auto"/>
          </w:tcPr>
          <w:p w14:paraId="1920F3ED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46A3803C" w14:textId="77777777" w:rsidTr="00982CA3">
        <w:tc>
          <w:tcPr>
            <w:tcW w:w="2977" w:type="dxa"/>
            <w:shd w:val="clear" w:color="auto" w:fill="auto"/>
          </w:tcPr>
          <w:p w14:paraId="02161C8C" w14:textId="0961027A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19, </w:t>
            </w:r>
            <w:r w:rsidR="00574BAC" w:rsidRPr="00384011">
              <w:rPr>
                <w:spacing w:val="0"/>
                <w:w w:val="100"/>
                <w:kern w:val="0"/>
              </w:rPr>
              <w:t>Особые положения, применяемые к историческим судам</w:t>
            </w:r>
            <w:r w:rsidR="00574BAC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(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нет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положений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551E61A" w14:textId="079B2D10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24, </w:t>
            </w:r>
            <w:r w:rsidR="00574BAC" w:rsidRPr="00384011">
              <w:rPr>
                <w:spacing w:val="0"/>
                <w:w w:val="100"/>
                <w:kern w:val="0"/>
              </w:rPr>
              <w:t>Особые положения, применяемые к историческим судам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(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нет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положений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1F5329D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3781592D" w14:textId="77777777" w:rsidTr="00982CA3">
        <w:tc>
          <w:tcPr>
            <w:tcW w:w="2977" w:type="dxa"/>
            <w:shd w:val="clear" w:color="auto" w:fill="auto"/>
          </w:tcPr>
          <w:p w14:paraId="097B576A" w14:textId="572558DA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19A, </w:t>
            </w:r>
            <w:r w:rsidR="00574BAC" w:rsidRPr="00384011">
              <w:rPr>
                <w:spacing w:val="0"/>
                <w:w w:val="100"/>
                <w:kern w:val="0"/>
              </w:rPr>
              <w:t>Особые положения, применяемые к баржам канального типа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(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нет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положений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5BD53A46" w14:textId="62F5D00F" w:rsidR="0095684A" w:rsidRPr="00384011" w:rsidRDefault="00395172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Стандарт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ЕС-ТТСВП</w:t>
            </w:r>
            <w:r w:rsidR="00574BAC" w:rsidRPr="00384011">
              <w:rPr>
                <w:spacing w:val="0"/>
                <w:w w:val="100"/>
                <w:kern w:val="0"/>
              </w:rPr>
              <w:t xml:space="preserve"> не содержит подобной главы</w:t>
            </w:r>
          </w:p>
        </w:tc>
        <w:tc>
          <w:tcPr>
            <w:tcW w:w="2268" w:type="dxa"/>
            <w:shd w:val="clear" w:color="auto" w:fill="auto"/>
          </w:tcPr>
          <w:p w14:paraId="1E29752F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3C6D83E1" w14:textId="77777777" w:rsidTr="00982CA3">
        <w:tc>
          <w:tcPr>
            <w:tcW w:w="2977" w:type="dxa"/>
            <w:shd w:val="clear" w:color="auto" w:fill="auto"/>
          </w:tcPr>
          <w:p w14:paraId="7846E9A9" w14:textId="7B6F1B73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19B, </w:t>
            </w:r>
            <w:r w:rsidR="00574BAC" w:rsidRPr="00384011">
              <w:rPr>
                <w:spacing w:val="0"/>
                <w:w w:val="100"/>
                <w:kern w:val="0"/>
              </w:rPr>
              <w:t>Особые положения, применяемые к судам, эксплуатируемым в зоне 4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8642D4">
              <w:rPr>
                <w:spacing w:val="0"/>
                <w:w w:val="100"/>
                <w:kern w:val="0"/>
                <w:lang w:val="en-GB"/>
              </w:rPr>
              <w:br/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(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нет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положений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537F0230" w14:textId="18E97767" w:rsidR="0095684A" w:rsidRPr="00384011" w:rsidRDefault="00395172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Стандарт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ЕС-ТТСВП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574BAC" w:rsidRPr="00384011">
              <w:rPr>
                <w:spacing w:val="0"/>
                <w:w w:val="100"/>
                <w:kern w:val="0"/>
              </w:rPr>
              <w:t>не содержит отдельной главы в отношении зоны 4; положения в отношении зоны 4 включены в с</w:t>
            </w:r>
            <w:proofErr w:type="spellStart"/>
            <w:r w:rsidR="006F727D" w:rsidRPr="00384011">
              <w:rPr>
                <w:spacing w:val="0"/>
                <w:w w:val="100"/>
                <w:kern w:val="0"/>
                <w:lang w:val="en-GB"/>
              </w:rPr>
              <w:t>тать</w:t>
            </w:r>
            <w:proofErr w:type="spellEnd"/>
            <w:r w:rsidR="00574BAC" w:rsidRPr="00384011">
              <w:rPr>
                <w:spacing w:val="0"/>
                <w:w w:val="100"/>
                <w:kern w:val="0"/>
              </w:rPr>
              <w:t>ю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4.07</w:t>
            </w:r>
          </w:p>
        </w:tc>
        <w:tc>
          <w:tcPr>
            <w:tcW w:w="2268" w:type="dxa"/>
            <w:shd w:val="clear" w:color="auto" w:fill="auto"/>
          </w:tcPr>
          <w:p w14:paraId="4A83C6C6" w14:textId="643F530F" w:rsidR="0095684A" w:rsidRPr="00384011" w:rsidRDefault="00574BAC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Положения в отношении зоны 4, содержащиеся в разделе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4-7 </w:t>
            </w:r>
            <w:r w:rsidRPr="00384011">
              <w:rPr>
                <w:spacing w:val="0"/>
                <w:w w:val="100"/>
                <w:kern w:val="0"/>
              </w:rPr>
              <w:t xml:space="preserve">Резолюции № 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61</w:t>
            </w:r>
            <w:r w:rsidRPr="00384011">
              <w:rPr>
                <w:spacing w:val="0"/>
                <w:w w:val="100"/>
                <w:kern w:val="0"/>
              </w:rPr>
              <w:t>, гармонизированы со статьей</w:t>
            </w:r>
            <w:r w:rsidR="00AE7F43">
              <w:rPr>
                <w:spacing w:val="0"/>
                <w:w w:val="100"/>
                <w:kern w:val="0"/>
                <w:lang w:val="en-GB"/>
              </w:rPr>
              <w:t> 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4.07</w:t>
            </w:r>
          </w:p>
        </w:tc>
      </w:tr>
      <w:tr w:rsidR="0095684A" w:rsidRPr="00384011" w14:paraId="6378F5F0" w14:textId="77777777" w:rsidTr="00982CA3">
        <w:tc>
          <w:tcPr>
            <w:tcW w:w="2977" w:type="dxa"/>
            <w:shd w:val="clear" w:color="auto" w:fill="auto"/>
          </w:tcPr>
          <w:p w14:paraId="5069226F" w14:textId="3869681D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20, </w:t>
            </w:r>
            <w:r w:rsidR="00574BAC" w:rsidRPr="00384011">
              <w:rPr>
                <w:spacing w:val="0"/>
                <w:w w:val="100"/>
                <w:kern w:val="0"/>
              </w:rPr>
              <w:t>Особые положения, применяемые к морским судам</w:t>
            </w:r>
          </w:p>
        </w:tc>
        <w:tc>
          <w:tcPr>
            <w:tcW w:w="2835" w:type="dxa"/>
            <w:shd w:val="clear" w:color="auto" w:fill="auto"/>
          </w:tcPr>
          <w:p w14:paraId="6C5AD20A" w14:textId="2EAAD094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25, </w:t>
            </w:r>
            <w:r w:rsidR="00574BAC" w:rsidRPr="00384011">
              <w:rPr>
                <w:spacing w:val="0"/>
                <w:w w:val="100"/>
                <w:kern w:val="0"/>
              </w:rPr>
              <w:t>Особые положения, применяемые к морским судам</w:t>
            </w:r>
          </w:p>
        </w:tc>
        <w:tc>
          <w:tcPr>
            <w:tcW w:w="2268" w:type="dxa"/>
            <w:shd w:val="clear" w:color="auto" w:fill="auto"/>
          </w:tcPr>
          <w:p w14:paraId="7338C20A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62FDF17F" w14:textId="77777777" w:rsidTr="00982CA3">
        <w:tc>
          <w:tcPr>
            <w:tcW w:w="2977" w:type="dxa"/>
            <w:shd w:val="clear" w:color="auto" w:fill="auto"/>
          </w:tcPr>
          <w:p w14:paraId="327FDF37" w14:textId="652A139E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20B, </w:t>
            </w:r>
            <w:r w:rsidR="0093175C" w:rsidRPr="00384011">
              <w:rPr>
                <w:spacing w:val="0"/>
                <w:w w:val="100"/>
                <w:kern w:val="0"/>
              </w:rPr>
              <w:t>Особые положения, применяемые к судам «река-море» плавания</w:t>
            </w:r>
          </w:p>
        </w:tc>
        <w:tc>
          <w:tcPr>
            <w:tcW w:w="2835" w:type="dxa"/>
            <w:shd w:val="clear" w:color="auto" w:fill="auto"/>
          </w:tcPr>
          <w:p w14:paraId="6EA31173" w14:textId="5BCEE659" w:rsidR="0095684A" w:rsidRPr="00384011" w:rsidRDefault="0093175C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Стандарт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ЕС-ТТСВП</w:t>
            </w:r>
            <w:r w:rsidRPr="00384011">
              <w:rPr>
                <w:spacing w:val="0"/>
                <w:w w:val="100"/>
                <w:kern w:val="0"/>
              </w:rPr>
              <w:t xml:space="preserve"> не содержит подобной главы</w:t>
            </w:r>
          </w:p>
        </w:tc>
        <w:tc>
          <w:tcPr>
            <w:tcW w:w="2268" w:type="dxa"/>
            <w:shd w:val="clear" w:color="auto" w:fill="auto"/>
          </w:tcPr>
          <w:p w14:paraId="00E16C21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1C399417" w14:textId="77777777" w:rsidTr="00982CA3">
        <w:tc>
          <w:tcPr>
            <w:tcW w:w="2977" w:type="dxa"/>
            <w:shd w:val="clear" w:color="auto" w:fill="auto"/>
          </w:tcPr>
          <w:p w14:paraId="4326883A" w14:textId="2E268C07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21, </w:t>
            </w:r>
            <w:r w:rsidR="0093175C" w:rsidRPr="00384011">
              <w:rPr>
                <w:spacing w:val="0"/>
                <w:w w:val="100"/>
                <w:kern w:val="0"/>
              </w:rPr>
              <w:t>Особые положения, применяемые к прогулочным судам</w:t>
            </w:r>
          </w:p>
        </w:tc>
        <w:tc>
          <w:tcPr>
            <w:tcW w:w="2835" w:type="dxa"/>
            <w:shd w:val="clear" w:color="auto" w:fill="auto"/>
          </w:tcPr>
          <w:p w14:paraId="3844FE60" w14:textId="23DAE790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26, </w:t>
            </w:r>
            <w:r w:rsidR="0093175C" w:rsidRPr="00384011">
              <w:rPr>
                <w:spacing w:val="0"/>
                <w:w w:val="100"/>
                <w:kern w:val="0"/>
              </w:rPr>
              <w:t>Особые положения, применяемые к прогулочным судам</w:t>
            </w:r>
          </w:p>
        </w:tc>
        <w:tc>
          <w:tcPr>
            <w:tcW w:w="2268" w:type="dxa"/>
            <w:shd w:val="clear" w:color="auto" w:fill="auto"/>
          </w:tcPr>
          <w:p w14:paraId="49DF7287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1E5FE8B5" w14:textId="77777777" w:rsidTr="00982CA3">
        <w:tc>
          <w:tcPr>
            <w:tcW w:w="2977" w:type="dxa"/>
            <w:shd w:val="clear" w:color="auto" w:fill="auto"/>
          </w:tcPr>
          <w:p w14:paraId="67F2F12C" w14:textId="48970D9E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22, </w:t>
            </w:r>
            <w:r w:rsidR="0093175C" w:rsidRPr="00384011">
              <w:rPr>
                <w:spacing w:val="0"/>
                <w:w w:val="100"/>
                <w:kern w:val="0"/>
              </w:rPr>
              <w:t>Остойчивость судов, перевозящих контейнеры</w:t>
            </w:r>
          </w:p>
        </w:tc>
        <w:tc>
          <w:tcPr>
            <w:tcW w:w="2835" w:type="dxa"/>
            <w:shd w:val="clear" w:color="auto" w:fill="auto"/>
          </w:tcPr>
          <w:p w14:paraId="6E1B1560" w14:textId="1CB931C1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27, </w:t>
            </w:r>
            <w:r w:rsidR="0093175C" w:rsidRPr="00384011">
              <w:rPr>
                <w:spacing w:val="0"/>
                <w:w w:val="100"/>
                <w:kern w:val="0"/>
              </w:rPr>
              <w:t>Остойчивость судов, перевозящих контейнеры</w:t>
            </w:r>
          </w:p>
        </w:tc>
        <w:tc>
          <w:tcPr>
            <w:tcW w:w="2268" w:type="dxa"/>
            <w:shd w:val="clear" w:color="auto" w:fill="auto"/>
          </w:tcPr>
          <w:p w14:paraId="200FEF66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212720B7" w14:textId="77777777" w:rsidTr="00982CA3">
        <w:tc>
          <w:tcPr>
            <w:tcW w:w="2977" w:type="dxa"/>
            <w:shd w:val="clear" w:color="auto" w:fill="auto"/>
          </w:tcPr>
          <w:p w14:paraId="606F3A9F" w14:textId="33B72486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22A, </w:t>
            </w:r>
            <w:r w:rsidR="0093175C" w:rsidRPr="00384011">
              <w:rPr>
                <w:spacing w:val="0"/>
                <w:w w:val="100"/>
                <w:kern w:val="0"/>
              </w:rPr>
              <w:t>Особые положения, применяемые к судам, длина которых превышает 110 м</w:t>
            </w:r>
          </w:p>
        </w:tc>
        <w:tc>
          <w:tcPr>
            <w:tcW w:w="2835" w:type="dxa"/>
            <w:shd w:val="clear" w:color="auto" w:fill="auto"/>
          </w:tcPr>
          <w:p w14:paraId="2628E1EB" w14:textId="46018C87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28,</w:t>
            </w:r>
            <w:r w:rsidR="0093175C" w:rsidRPr="00384011">
              <w:rPr>
                <w:spacing w:val="0"/>
                <w:w w:val="100"/>
                <w:kern w:val="0"/>
              </w:rPr>
              <w:t xml:space="preserve"> Особые положения, применяемые к плавучим средствам длиной свыше 110 м</w:t>
            </w:r>
          </w:p>
        </w:tc>
        <w:tc>
          <w:tcPr>
            <w:tcW w:w="2268" w:type="dxa"/>
            <w:shd w:val="clear" w:color="auto" w:fill="auto"/>
          </w:tcPr>
          <w:p w14:paraId="096FCD64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779F84E5" w14:textId="77777777" w:rsidTr="00982CA3">
        <w:tc>
          <w:tcPr>
            <w:tcW w:w="2977" w:type="dxa"/>
            <w:shd w:val="clear" w:color="auto" w:fill="auto"/>
          </w:tcPr>
          <w:p w14:paraId="751EC679" w14:textId="1124646B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22B, </w:t>
            </w:r>
            <w:r w:rsidR="0093175C" w:rsidRPr="00384011">
              <w:rPr>
                <w:spacing w:val="0"/>
                <w:w w:val="100"/>
                <w:kern w:val="0"/>
              </w:rPr>
              <w:t>Специальные требования к высокоскоростным судам</w:t>
            </w:r>
          </w:p>
        </w:tc>
        <w:tc>
          <w:tcPr>
            <w:tcW w:w="2835" w:type="dxa"/>
            <w:shd w:val="clear" w:color="auto" w:fill="auto"/>
          </w:tcPr>
          <w:p w14:paraId="38B1006D" w14:textId="26354AE3" w:rsidR="0095684A" w:rsidRPr="00384011" w:rsidRDefault="00F67DB4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29, </w:t>
            </w:r>
            <w:proofErr w:type="spellStart"/>
            <w:r w:rsidR="0093175C" w:rsidRPr="00384011">
              <w:rPr>
                <w:spacing w:val="0"/>
                <w:w w:val="100"/>
                <w:kern w:val="0"/>
                <w:lang w:val="en-GB"/>
              </w:rPr>
              <w:t>Специальные</w:t>
            </w:r>
            <w:proofErr w:type="spellEnd"/>
            <w:r w:rsidR="0093175C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proofErr w:type="spellStart"/>
            <w:r w:rsidR="0093175C" w:rsidRPr="00384011">
              <w:rPr>
                <w:spacing w:val="0"/>
                <w:w w:val="100"/>
                <w:kern w:val="0"/>
                <w:lang w:val="en-GB"/>
              </w:rPr>
              <w:t>требования</w:t>
            </w:r>
            <w:proofErr w:type="spellEnd"/>
            <w:r w:rsidR="0093175C" w:rsidRPr="00384011">
              <w:rPr>
                <w:spacing w:val="0"/>
                <w:w w:val="100"/>
                <w:kern w:val="0"/>
                <w:lang w:val="en-GB"/>
              </w:rPr>
              <w:t xml:space="preserve"> к </w:t>
            </w:r>
            <w:proofErr w:type="spellStart"/>
            <w:r w:rsidR="0093175C" w:rsidRPr="00384011">
              <w:rPr>
                <w:spacing w:val="0"/>
                <w:w w:val="100"/>
                <w:kern w:val="0"/>
                <w:lang w:val="en-GB"/>
              </w:rPr>
              <w:t>высокоскоростным</w:t>
            </w:r>
            <w:proofErr w:type="spellEnd"/>
            <w:r w:rsidR="0093175C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proofErr w:type="spellStart"/>
            <w:r w:rsidR="0093175C" w:rsidRPr="00384011">
              <w:rPr>
                <w:spacing w:val="0"/>
                <w:w w:val="100"/>
                <w:kern w:val="0"/>
                <w:lang w:val="en-GB"/>
              </w:rPr>
              <w:t>судам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96A21CC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6332F89C" w14:textId="77777777" w:rsidTr="00982CA3">
        <w:tc>
          <w:tcPr>
            <w:tcW w:w="2977" w:type="dxa"/>
            <w:shd w:val="clear" w:color="auto" w:fill="auto"/>
          </w:tcPr>
          <w:p w14:paraId="3DBA33B6" w14:textId="7396A57D" w:rsidR="0095684A" w:rsidRPr="00384011" w:rsidRDefault="0093175C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Резолюция № 61 не содержит подобной главы</w:t>
            </w:r>
          </w:p>
        </w:tc>
        <w:tc>
          <w:tcPr>
            <w:tcW w:w="2835" w:type="dxa"/>
            <w:shd w:val="clear" w:color="auto" w:fill="auto"/>
          </w:tcPr>
          <w:p w14:paraId="2B5EA3F6" w14:textId="6FDA3115" w:rsidR="0095684A" w:rsidRPr="00384011" w:rsidRDefault="00F67DB4" w:rsidP="00384011">
            <w:pPr>
              <w:pStyle w:val="ES-Titre2"/>
              <w:pageBreakBefore w:val="0"/>
              <w:spacing w:before="40" w:after="120" w:line="220" w:lineRule="exact"/>
              <w:ind w:right="113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</w:pPr>
            <w:proofErr w:type="spellStart"/>
            <w:r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Глава</w:t>
            </w:r>
            <w:proofErr w:type="spellEnd"/>
            <w:r w:rsidR="0095684A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30,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Специальные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положения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,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применимые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к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судам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,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оборудованным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движительными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комплексами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или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вспомогательными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системами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,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работающими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на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топливе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с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температурой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вспышки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не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выше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55 ºc</w:t>
            </w:r>
          </w:p>
        </w:tc>
        <w:tc>
          <w:tcPr>
            <w:tcW w:w="2268" w:type="dxa"/>
            <w:shd w:val="clear" w:color="auto" w:fill="auto"/>
          </w:tcPr>
          <w:p w14:paraId="68C4DBD9" w14:textId="0BCBBE27" w:rsidR="0095684A" w:rsidRPr="00384011" w:rsidRDefault="0093175C" w:rsidP="00A72F0B">
            <w:pPr>
              <w:spacing w:before="40" w:after="120" w:line="220" w:lineRule="exact"/>
              <w:ind w:right="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Проект новой главы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X </w:t>
            </w:r>
            <w:r w:rsidR="00AE7F43">
              <w:rPr>
                <w:spacing w:val="0"/>
                <w:w w:val="100"/>
                <w:kern w:val="0"/>
                <w:lang w:val="en-GB"/>
              </w:rPr>
              <w:t>—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см.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95684A" w:rsidRPr="00384011">
              <w:rPr>
                <w:bCs/>
                <w:spacing w:val="0"/>
                <w:w w:val="100"/>
                <w:kern w:val="0"/>
                <w:bdr w:val="none" w:sz="0" w:space="0" w:color="auto" w:frame="1"/>
                <w:shd w:val="clear" w:color="auto" w:fill="FFFFFF"/>
                <w:lang w:val="en-GB"/>
              </w:rPr>
              <w:t>ECE/TRANS/SC.3/WP.3/2017/8</w:t>
            </w:r>
          </w:p>
        </w:tc>
      </w:tr>
      <w:tr w:rsidR="0095684A" w:rsidRPr="00384011" w14:paraId="0DC35FFF" w14:textId="77777777" w:rsidTr="008642D4"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35785E47" w14:textId="4999C0D7" w:rsidR="0095684A" w:rsidRPr="00384011" w:rsidRDefault="0093175C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Резолюция № 61 не содержит подобной главы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65C588F5" w14:textId="093C4E89" w:rsidR="0095684A" w:rsidRPr="00384011" w:rsidRDefault="00F67DB4" w:rsidP="00384011">
            <w:pPr>
              <w:pStyle w:val="ES-Titre2"/>
              <w:pageBreakBefore w:val="0"/>
              <w:spacing w:before="40" w:after="120" w:line="220" w:lineRule="exact"/>
              <w:ind w:right="113"/>
              <w:jc w:val="left"/>
              <w:rPr>
                <w:rFonts w:ascii="Times New Roman" w:hAnsi="Times New Roman" w:cs="Times New Roman"/>
                <w:i w:val="0"/>
                <w:sz w:val="20"/>
              </w:rPr>
            </w:pPr>
            <w:proofErr w:type="spellStart"/>
            <w:r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0"/>
                <w:lang w:val="en-GB"/>
              </w:rPr>
              <w:t>Глава</w:t>
            </w:r>
            <w:proofErr w:type="spellEnd"/>
            <w:r w:rsidR="0095684A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0"/>
                <w:lang w:val="en-GB"/>
              </w:rPr>
              <w:t xml:space="preserve"> 31,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Специальные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положения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, </w:t>
            </w:r>
            <w:proofErr w:type="spellStart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>применимые</w:t>
            </w:r>
            <w:proofErr w:type="spellEnd"/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en-GB" w:eastAsia="en-US"/>
              </w:rPr>
              <w:t xml:space="preserve"> к</w:t>
            </w:r>
            <w:r w:rsidR="0093175C" w:rsidRPr="0038401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4"/>
                <w:lang w:val="ru-RU" w:eastAsia="en-US"/>
              </w:rPr>
              <w:t xml:space="preserve"> судам, эксплуатируемым с минимальным составом экипажа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6623FD90" w14:textId="5A8FAA9C" w:rsidR="0095684A" w:rsidRPr="00384011" w:rsidRDefault="0093175C" w:rsidP="00A72F0B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Проект предложения по пересмотру г</w:t>
            </w: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лав</w:t>
            </w:r>
            <w:proofErr w:type="spellEnd"/>
            <w:r w:rsidRPr="00384011">
              <w:rPr>
                <w:spacing w:val="0"/>
                <w:w w:val="100"/>
                <w:kern w:val="0"/>
              </w:rPr>
              <w:t>ы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23, </w:t>
            </w:r>
            <w:r w:rsidRPr="00384011">
              <w:rPr>
                <w:spacing w:val="0"/>
                <w:w w:val="100"/>
                <w:kern w:val="0"/>
              </w:rPr>
              <w:t>Экипажи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A72F0B">
              <w:rPr>
                <w:spacing w:val="0"/>
                <w:w w:val="100"/>
                <w:kern w:val="0"/>
                <w:lang w:val="en-GB"/>
              </w:rPr>
              <w:t>—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см.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ECE/TRANS/SC.3/2015/9</w:t>
            </w:r>
          </w:p>
        </w:tc>
      </w:tr>
      <w:tr w:rsidR="0095684A" w:rsidRPr="00384011" w14:paraId="23626C3B" w14:textId="77777777" w:rsidTr="008642D4"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B467595" w14:textId="334BCAA0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Глава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23, </w:t>
            </w:r>
            <w:r w:rsidR="0093175C" w:rsidRPr="00384011">
              <w:rPr>
                <w:spacing w:val="0"/>
                <w:w w:val="100"/>
                <w:kern w:val="0"/>
              </w:rPr>
              <w:t>Экипажи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9199497" w14:textId="5C9ABF36" w:rsidR="0095684A" w:rsidRPr="00384011" w:rsidRDefault="0093175C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Стандарт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ЕС-ТТСВП</w:t>
            </w:r>
            <w:r w:rsidRPr="00384011">
              <w:rPr>
                <w:spacing w:val="0"/>
                <w:w w:val="100"/>
                <w:kern w:val="0"/>
              </w:rPr>
              <w:t xml:space="preserve"> не содержит подобной главы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5665F49" w14:textId="7A7C085D" w:rsidR="0095684A" w:rsidRPr="00384011" w:rsidRDefault="0093175C" w:rsidP="00A72F0B">
            <w:pPr>
              <w:spacing w:before="40" w:after="120" w:line="220" w:lineRule="exact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Проект предложения по пересмотру</w:t>
            </w:r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главы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23 </w:t>
            </w:r>
            <w:r w:rsidR="00B3076B" w:rsidRPr="00384011">
              <w:rPr>
                <w:spacing w:val="0"/>
                <w:w w:val="100"/>
                <w:kern w:val="0"/>
                <w:lang w:val="en-GB"/>
              </w:rPr>
              <w:t>и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новой резолюции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A72F0B">
              <w:rPr>
                <w:spacing w:val="0"/>
                <w:w w:val="100"/>
                <w:kern w:val="0"/>
                <w:lang w:val="en-GB"/>
              </w:rPr>
              <w:t>—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см.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ECE/TRANS/SC.3/WP.3/2015/2 </w:t>
            </w:r>
            <w:r w:rsidR="00B3076B" w:rsidRPr="00384011">
              <w:rPr>
                <w:spacing w:val="0"/>
                <w:w w:val="100"/>
                <w:kern w:val="0"/>
                <w:lang w:val="en-GB"/>
              </w:rPr>
              <w:t>и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ECE/TRANS/SC.3/2015/9</w:t>
            </w:r>
          </w:p>
        </w:tc>
      </w:tr>
      <w:tr w:rsidR="0095684A" w:rsidRPr="00384011" w14:paraId="351016D6" w14:textId="77777777" w:rsidTr="008642D4"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1DEDED1" w14:textId="561FD912" w:rsidR="0095684A" w:rsidRPr="00384011" w:rsidRDefault="0093175C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lastRenderedPageBreak/>
              <w:t xml:space="preserve">Глава 24, Переходные и заключительные положения </w:t>
            </w:r>
            <w:r w:rsidR="008642D4">
              <w:rPr>
                <w:spacing w:val="0"/>
                <w:w w:val="100"/>
                <w:kern w:val="0"/>
              </w:rPr>
              <w:br/>
            </w:r>
            <w:r w:rsidRPr="00384011">
              <w:rPr>
                <w:spacing w:val="0"/>
                <w:w w:val="100"/>
                <w:kern w:val="0"/>
              </w:rPr>
              <w:t>(нет положений)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2E16A110" w14:textId="13FBAA80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32, </w:t>
            </w:r>
            <w:r w:rsidR="0093175C" w:rsidRPr="00384011">
              <w:rPr>
                <w:spacing w:val="0"/>
                <w:w w:val="100"/>
                <w:kern w:val="0"/>
              </w:rPr>
              <w:t>Переходные положения для плавучих средств, эксплуатируемых на Рейне (зона Р)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14:paraId="352DB1F0" w14:textId="44483BAD" w:rsidR="0095684A" w:rsidRPr="00384011" w:rsidRDefault="0093175C" w:rsidP="006F4708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Проект главы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24, </w:t>
            </w:r>
            <w:r w:rsidR="0089593A" w:rsidRPr="00384011">
              <w:rPr>
                <w:spacing w:val="0"/>
                <w:w w:val="100"/>
                <w:kern w:val="0"/>
              </w:rPr>
              <w:t>Переходные и заключительные положения</w:t>
            </w:r>
            <w:r w:rsidR="006F4708">
              <w:rPr>
                <w:spacing w:val="0"/>
                <w:w w:val="100"/>
                <w:kern w:val="0"/>
                <w:lang w:val="en-GB"/>
              </w:rPr>
              <w:t xml:space="preserve"> —</w:t>
            </w:r>
            <w:r w:rsidR="0089593A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89593A" w:rsidRPr="00384011">
              <w:rPr>
                <w:spacing w:val="0"/>
                <w:w w:val="100"/>
                <w:kern w:val="0"/>
              </w:rPr>
              <w:t>см.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ECE/TRANS/SC.3/2015/9</w:t>
            </w:r>
          </w:p>
        </w:tc>
      </w:tr>
      <w:tr w:rsidR="0095684A" w:rsidRPr="00384011" w14:paraId="5EA0DFFD" w14:textId="77777777" w:rsidTr="00982CA3">
        <w:tc>
          <w:tcPr>
            <w:tcW w:w="2977" w:type="dxa"/>
            <w:shd w:val="clear" w:color="auto" w:fill="auto"/>
          </w:tcPr>
          <w:p w14:paraId="4548D0A1" w14:textId="5F25317D" w:rsidR="0095684A" w:rsidRPr="00384011" w:rsidRDefault="0093175C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Глава 24, Переходные и заключительные положения </w:t>
            </w:r>
            <w:r w:rsidR="008642D4">
              <w:rPr>
                <w:spacing w:val="0"/>
                <w:w w:val="100"/>
                <w:kern w:val="0"/>
              </w:rPr>
              <w:br/>
            </w:r>
            <w:r w:rsidRPr="00384011">
              <w:rPr>
                <w:spacing w:val="0"/>
                <w:w w:val="100"/>
                <w:kern w:val="0"/>
              </w:rPr>
              <w:t>(нет положений)</w:t>
            </w:r>
          </w:p>
        </w:tc>
        <w:tc>
          <w:tcPr>
            <w:tcW w:w="2835" w:type="dxa"/>
            <w:shd w:val="clear" w:color="auto" w:fill="auto"/>
          </w:tcPr>
          <w:p w14:paraId="157895DF" w14:textId="1EBDBBB0" w:rsidR="0095684A" w:rsidRPr="00384011" w:rsidRDefault="00F67DB4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Глава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33, </w:t>
            </w:r>
            <w:r w:rsidR="0089593A" w:rsidRPr="00384011">
              <w:rPr>
                <w:spacing w:val="0"/>
                <w:w w:val="100"/>
                <w:kern w:val="0"/>
              </w:rPr>
              <w:t>Переходные положения для плавучих средств, эксплуатируемых исключительно на внутренних водных путях вне Рейна</w:t>
            </w:r>
          </w:p>
        </w:tc>
        <w:tc>
          <w:tcPr>
            <w:tcW w:w="2268" w:type="dxa"/>
            <w:vMerge/>
            <w:shd w:val="clear" w:color="auto" w:fill="auto"/>
          </w:tcPr>
          <w:p w14:paraId="4E1A3645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0D1C623D" w14:textId="77777777" w:rsidTr="00982CA3">
        <w:tc>
          <w:tcPr>
            <w:tcW w:w="2977" w:type="dxa"/>
            <w:shd w:val="clear" w:color="auto" w:fill="auto"/>
          </w:tcPr>
          <w:p w14:paraId="5CBDCE77" w14:textId="348F7CA5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Добавл</w:t>
            </w:r>
            <w:r w:rsidR="00766452" w:rsidRPr="00384011">
              <w:rPr>
                <w:spacing w:val="0"/>
                <w:w w:val="100"/>
                <w:kern w:val="0"/>
              </w:rPr>
              <w:t>ения</w:t>
            </w:r>
          </w:p>
        </w:tc>
        <w:tc>
          <w:tcPr>
            <w:tcW w:w="2835" w:type="dxa"/>
            <w:shd w:val="clear" w:color="auto" w:fill="auto"/>
          </w:tcPr>
          <w:p w14:paraId="78A69819" w14:textId="7EFBCA17" w:rsidR="0095684A" w:rsidRPr="00384011" w:rsidRDefault="00766452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Приложения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(</w:t>
            </w:r>
            <w:r w:rsidRPr="00384011">
              <w:rPr>
                <w:spacing w:val="0"/>
                <w:w w:val="100"/>
                <w:kern w:val="0"/>
              </w:rPr>
              <w:t>Приложения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 </w:t>
            </w:r>
            <w:r w:rsidR="00B3076B" w:rsidRPr="00384011">
              <w:rPr>
                <w:spacing w:val="0"/>
                <w:w w:val="100"/>
                <w:kern w:val="0"/>
              </w:rPr>
              <w:t>и</w:t>
            </w:r>
            <w:r w:rsidR="001F09CE">
              <w:rPr>
                <w:spacing w:val="0"/>
                <w:w w:val="100"/>
                <w:kern w:val="0"/>
              </w:rPr>
              <w:t xml:space="preserve"> 2 —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см. примечание к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</w:t>
            </w:r>
            <w:r w:rsidR="00F67DB4" w:rsidRPr="00384011">
              <w:rPr>
                <w:spacing w:val="0"/>
                <w:w w:val="100"/>
                <w:kern w:val="0"/>
              </w:rPr>
              <w:t>Глав</w:t>
            </w:r>
            <w:r w:rsidRPr="00384011">
              <w:rPr>
                <w:spacing w:val="0"/>
                <w:w w:val="100"/>
                <w:kern w:val="0"/>
              </w:rPr>
              <w:t>е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2)</w:t>
            </w:r>
          </w:p>
        </w:tc>
        <w:tc>
          <w:tcPr>
            <w:tcW w:w="2268" w:type="dxa"/>
            <w:shd w:val="clear" w:color="auto" w:fill="auto"/>
          </w:tcPr>
          <w:p w14:paraId="2A25F45D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</w:p>
        </w:tc>
      </w:tr>
      <w:tr w:rsidR="0095684A" w:rsidRPr="00384011" w14:paraId="59254E3C" w14:textId="77777777" w:rsidTr="00982CA3">
        <w:tc>
          <w:tcPr>
            <w:tcW w:w="2977" w:type="dxa"/>
            <w:shd w:val="clear" w:color="auto" w:fill="auto"/>
          </w:tcPr>
          <w:p w14:paraId="14F17875" w14:textId="4173F3E3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Добавление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1, </w:t>
            </w:r>
            <w:r w:rsidRPr="00384011">
              <w:rPr>
                <w:spacing w:val="0"/>
                <w:w w:val="100"/>
                <w:kern w:val="0"/>
              </w:rPr>
              <w:t>Перечень европейских внутренних водных путей, географически разделенных на зоны 1, 2 и 3</w:t>
            </w:r>
          </w:p>
        </w:tc>
        <w:tc>
          <w:tcPr>
            <w:tcW w:w="2835" w:type="dxa"/>
            <w:shd w:val="clear" w:color="auto" w:fill="auto"/>
          </w:tcPr>
          <w:p w14:paraId="0EA6E01F" w14:textId="79222B53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Стандарт</w:t>
            </w:r>
            <w:proofErr w:type="spellEnd"/>
            <w:r w:rsidRPr="00384011">
              <w:rPr>
                <w:spacing w:val="0"/>
                <w:w w:val="100"/>
                <w:kern w:val="0"/>
                <w:lang w:val="en-GB"/>
              </w:rPr>
              <w:t xml:space="preserve"> ЕС-ТТСВП</w:t>
            </w:r>
            <w:r w:rsidRPr="00384011">
              <w:rPr>
                <w:spacing w:val="0"/>
                <w:w w:val="100"/>
                <w:kern w:val="0"/>
              </w:rPr>
              <w:t xml:space="preserve"> не содержит подобной главы</w:t>
            </w:r>
          </w:p>
        </w:tc>
        <w:tc>
          <w:tcPr>
            <w:tcW w:w="2268" w:type="dxa"/>
            <w:shd w:val="clear" w:color="auto" w:fill="auto"/>
          </w:tcPr>
          <w:p w14:paraId="32F0C0E8" w14:textId="2650EED3" w:rsidR="0095684A" w:rsidRPr="00384011" w:rsidRDefault="0089593A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Перечень европейских внутренних водных путей, географически разделенных на зоны 1, 2 и 3 приведен в Приложении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I </w:t>
            </w:r>
            <w:r w:rsidRPr="00384011">
              <w:rPr>
                <w:spacing w:val="0"/>
                <w:w w:val="100"/>
                <w:kern w:val="0"/>
              </w:rPr>
              <w:t xml:space="preserve">к Директиве (ЕС) 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2016/1629</w:t>
            </w:r>
          </w:p>
        </w:tc>
      </w:tr>
      <w:tr w:rsidR="0095684A" w:rsidRPr="00384011" w14:paraId="2EE244C8" w14:textId="77777777" w:rsidTr="00982CA3">
        <w:tc>
          <w:tcPr>
            <w:tcW w:w="2977" w:type="dxa"/>
            <w:shd w:val="clear" w:color="auto" w:fill="auto"/>
          </w:tcPr>
          <w:p w14:paraId="0737385B" w14:textId="698D9D3B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Добавление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2, </w:t>
            </w:r>
            <w:r w:rsidR="00965969" w:rsidRPr="00384011">
              <w:rPr>
                <w:spacing w:val="0"/>
                <w:w w:val="100"/>
                <w:kern w:val="0"/>
              </w:rPr>
              <w:t>Образец судового свидетельства</w:t>
            </w:r>
          </w:p>
        </w:tc>
        <w:tc>
          <w:tcPr>
            <w:tcW w:w="2835" w:type="dxa"/>
            <w:shd w:val="clear" w:color="auto" w:fill="auto"/>
          </w:tcPr>
          <w:p w14:paraId="6C79A564" w14:textId="135F005D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Приложение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3, </w:t>
            </w:r>
            <w:r w:rsidRPr="00384011">
              <w:rPr>
                <w:spacing w:val="0"/>
                <w:w w:val="100"/>
                <w:kern w:val="0"/>
              </w:rPr>
              <w:t xml:space="preserve">Образцы свидетельств судов внутреннего плавания и образец реестра 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свидетельств судов внутреннего плавания</w:t>
            </w:r>
          </w:p>
        </w:tc>
        <w:tc>
          <w:tcPr>
            <w:tcW w:w="2268" w:type="dxa"/>
            <w:shd w:val="clear" w:color="auto" w:fill="auto"/>
          </w:tcPr>
          <w:p w14:paraId="11CADF39" w14:textId="41CFCB61" w:rsidR="0095684A" w:rsidRPr="00384011" w:rsidRDefault="00965969" w:rsidP="001F09CE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Предложение по внесению изменений в судовое свидетельство </w:t>
            </w:r>
            <w:r w:rsidR="001F09CE">
              <w:rPr>
                <w:spacing w:val="0"/>
                <w:w w:val="100"/>
                <w:kern w:val="0"/>
                <w:lang w:val="fr-CH"/>
              </w:rPr>
              <w:t>—</w:t>
            </w:r>
            <w:r w:rsidRPr="00384011">
              <w:rPr>
                <w:spacing w:val="0"/>
                <w:w w:val="100"/>
                <w:kern w:val="0"/>
              </w:rPr>
              <w:t xml:space="preserve"> см. 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ECE/TRANS/SC.3/2015/9</w:t>
            </w:r>
          </w:p>
        </w:tc>
      </w:tr>
      <w:tr w:rsidR="0095684A" w:rsidRPr="00384011" w14:paraId="52CDD0C8" w14:textId="77777777" w:rsidTr="00982CA3">
        <w:tc>
          <w:tcPr>
            <w:tcW w:w="2977" w:type="dxa"/>
            <w:shd w:val="clear" w:color="auto" w:fill="auto"/>
          </w:tcPr>
          <w:p w14:paraId="3975738A" w14:textId="5B863467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Добавление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3, </w:t>
            </w:r>
            <w:r w:rsidRPr="00384011">
              <w:rPr>
                <w:bCs/>
                <w:spacing w:val="0"/>
                <w:w w:val="100"/>
                <w:kern w:val="0"/>
              </w:rPr>
              <w:t>Знаки и сигналы безопасности, подлежащие использованию на борту судов внутреннего плавания</w:t>
            </w:r>
          </w:p>
        </w:tc>
        <w:tc>
          <w:tcPr>
            <w:tcW w:w="2835" w:type="dxa"/>
            <w:shd w:val="clear" w:color="auto" w:fill="auto"/>
          </w:tcPr>
          <w:p w14:paraId="69DE4887" w14:textId="7ED0A51F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Приложение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4, </w:t>
            </w:r>
            <w:r w:rsidRPr="00384011">
              <w:rPr>
                <w:spacing w:val="0"/>
                <w:w w:val="100"/>
                <w:kern w:val="0"/>
              </w:rPr>
              <w:t>Знаки безопасности</w:t>
            </w:r>
          </w:p>
        </w:tc>
        <w:tc>
          <w:tcPr>
            <w:tcW w:w="2268" w:type="dxa"/>
            <w:shd w:val="clear" w:color="auto" w:fill="auto"/>
          </w:tcPr>
          <w:p w14:paraId="0F914341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</w:p>
        </w:tc>
      </w:tr>
      <w:tr w:rsidR="0095684A" w:rsidRPr="00384011" w14:paraId="49C76772" w14:textId="77777777" w:rsidTr="00982CA3">
        <w:tc>
          <w:tcPr>
            <w:tcW w:w="2977" w:type="dxa"/>
            <w:shd w:val="clear" w:color="auto" w:fill="auto"/>
          </w:tcPr>
          <w:p w14:paraId="3CCF5D07" w14:textId="5FAC51D6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Добавление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4, </w:t>
            </w:r>
            <w:r w:rsidRPr="00384011">
              <w:rPr>
                <w:spacing w:val="0"/>
                <w:w w:val="100"/>
                <w:kern w:val="0"/>
              </w:rPr>
              <w:t>Альтернативные процедуры</w:t>
            </w:r>
            <w:r w:rsidRPr="00384011">
              <w:rPr>
                <w:spacing w:val="0"/>
                <w:w w:val="100"/>
                <w:kern w:val="0"/>
              </w:rPr>
              <w:br/>
              <w:t>и критерии испытаний на маневренность в соответствии с 5-2.1</w:t>
            </w:r>
          </w:p>
        </w:tc>
        <w:tc>
          <w:tcPr>
            <w:tcW w:w="2835" w:type="dxa"/>
            <w:shd w:val="clear" w:color="auto" w:fill="auto"/>
          </w:tcPr>
          <w:p w14:paraId="7A309D3F" w14:textId="1A70F843" w:rsidR="0095684A" w:rsidRPr="00384011" w:rsidRDefault="0089593A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 xml:space="preserve">Дополнительные положения приведены в </w:t>
            </w:r>
            <w:r w:rsidR="00163E86">
              <w:rPr>
                <w:spacing w:val="0"/>
                <w:w w:val="100"/>
                <w:kern w:val="0"/>
              </w:rPr>
              <w:t>Инструкция</w:t>
            </w:r>
            <w:r w:rsidRPr="00384011">
              <w:rPr>
                <w:spacing w:val="0"/>
                <w:w w:val="100"/>
                <w:kern w:val="0"/>
              </w:rPr>
              <w:t>х по применению технического стандарта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: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br/>
              <w:t xml:space="preserve">ESI-II-3, </w:t>
            </w:r>
            <w:r w:rsidRPr="00384011">
              <w:rPr>
                <w:spacing w:val="0"/>
                <w:w w:val="100"/>
                <w:kern w:val="0"/>
              </w:rPr>
              <w:t>Предписанная скорость на переднем ходу, способность останавливаться и способность изменять курс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;</w:t>
            </w:r>
          </w:p>
          <w:p w14:paraId="360D7392" w14:textId="4F862266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  <w:lang w:val="en-GB"/>
              </w:rPr>
              <w:t>ES</w:t>
            </w:r>
            <w:r w:rsidR="003A534F">
              <w:rPr>
                <w:spacing w:val="0"/>
                <w:w w:val="100"/>
                <w:kern w:val="0"/>
                <w:lang w:val="en-GB"/>
              </w:rPr>
              <w:t>I</w:t>
            </w:r>
            <w:r w:rsidRPr="00384011">
              <w:rPr>
                <w:spacing w:val="0"/>
                <w:w w:val="100"/>
                <w:kern w:val="0"/>
                <w:lang w:val="en-GB"/>
              </w:rPr>
              <w:t xml:space="preserve">-II-4, </w:t>
            </w:r>
            <w:r w:rsidR="00965969" w:rsidRPr="00384011">
              <w:rPr>
                <w:spacing w:val="0"/>
                <w:w w:val="100"/>
                <w:kern w:val="0"/>
              </w:rPr>
              <w:t>Способность к расхождению и поворотливость</w:t>
            </w:r>
          </w:p>
        </w:tc>
        <w:tc>
          <w:tcPr>
            <w:tcW w:w="2268" w:type="dxa"/>
            <w:shd w:val="clear" w:color="auto" w:fill="auto"/>
          </w:tcPr>
          <w:p w14:paraId="3D178147" w14:textId="25CE079B" w:rsidR="0095684A" w:rsidRPr="00384011" w:rsidRDefault="00965969" w:rsidP="00384011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Положения Резолюции № 61 значительно отличаются от стандарта ЕС-ТТСВП</w:t>
            </w:r>
          </w:p>
        </w:tc>
      </w:tr>
      <w:tr w:rsidR="0095684A" w:rsidRPr="00384011" w14:paraId="543C6E0E" w14:textId="77777777" w:rsidTr="00982CA3">
        <w:tc>
          <w:tcPr>
            <w:tcW w:w="2977" w:type="dxa"/>
            <w:shd w:val="clear" w:color="auto" w:fill="auto"/>
          </w:tcPr>
          <w:p w14:paraId="01D8546A" w14:textId="7697CA1F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Добавление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5, </w:t>
            </w:r>
            <w:r w:rsidRPr="00384011">
              <w:rPr>
                <w:bCs/>
                <w:spacing w:val="0"/>
                <w:w w:val="100"/>
                <w:kern w:val="0"/>
              </w:rPr>
              <w:t>Образец служебной книжки</w:t>
            </w:r>
          </w:p>
        </w:tc>
        <w:tc>
          <w:tcPr>
            <w:tcW w:w="2835" w:type="dxa"/>
            <w:shd w:val="clear" w:color="auto" w:fill="auto"/>
          </w:tcPr>
          <w:p w14:paraId="632B0B5F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5602372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62253A2A" w14:textId="77777777" w:rsidTr="00982CA3">
        <w:tc>
          <w:tcPr>
            <w:tcW w:w="2977" w:type="dxa"/>
            <w:shd w:val="clear" w:color="auto" w:fill="auto"/>
          </w:tcPr>
          <w:p w14:paraId="2D56FE48" w14:textId="0A941B1D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Добавление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6, </w:t>
            </w:r>
            <w:r w:rsidR="00965969" w:rsidRPr="00384011">
              <w:rPr>
                <w:spacing w:val="0"/>
                <w:w w:val="100"/>
                <w:kern w:val="0"/>
              </w:rPr>
              <w:t>Критерии для признания классификационных обществ</w:t>
            </w:r>
          </w:p>
        </w:tc>
        <w:tc>
          <w:tcPr>
            <w:tcW w:w="2835" w:type="dxa"/>
            <w:shd w:val="clear" w:color="auto" w:fill="auto"/>
          </w:tcPr>
          <w:p w14:paraId="7D65D8E8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73F4ACB" w14:textId="73978632" w:rsidR="0095684A" w:rsidRPr="00384011" w:rsidRDefault="00965969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Критерии для признания классификационных обще</w:t>
            </w:r>
            <w:proofErr w:type="gramStart"/>
            <w:r w:rsidRPr="00384011">
              <w:rPr>
                <w:spacing w:val="0"/>
                <w:w w:val="100"/>
                <w:kern w:val="0"/>
              </w:rPr>
              <w:t>ств пр</w:t>
            </w:r>
            <w:proofErr w:type="gramEnd"/>
            <w:r w:rsidRPr="00384011">
              <w:rPr>
                <w:spacing w:val="0"/>
                <w:w w:val="100"/>
                <w:kern w:val="0"/>
              </w:rPr>
              <w:t xml:space="preserve">иведены в </w:t>
            </w:r>
            <w:proofErr w:type="spellStart"/>
            <w:r w:rsidR="0089593A" w:rsidRPr="00384011">
              <w:rPr>
                <w:spacing w:val="0"/>
                <w:w w:val="100"/>
                <w:kern w:val="0"/>
                <w:lang w:val="en-GB"/>
              </w:rPr>
              <w:t>Приложени</w:t>
            </w:r>
            <w:proofErr w:type="spellEnd"/>
            <w:r w:rsidRPr="00384011">
              <w:rPr>
                <w:spacing w:val="0"/>
                <w:w w:val="100"/>
                <w:kern w:val="0"/>
              </w:rPr>
              <w:t>и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VI </w:t>
            </w:r>
            <w:r w:rsidRPr="00384011">
              <w:rPr>
                <w:spacing w:val="0"/>
                <w:w w:val="100"/>
                <w:kern w:val="0"/>
              </w:rPr>
              <w:t xml:space="preserve">к Директиве (ЕС) 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>2016/1629</w:t>
            </w:r>
          </w:p>
        </w:tc>
      </w:tr>
      <w:tr w:rsidR="0095684A" w:rsidRPr="00384011" w14:paraId="6D279DAB" w14:textId="77777777" w:rsidTr="008642D4"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49355717" w14:textId="1612BDD6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Добавление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7,</w:t>
            </w:r>
            <w:r w:rsidR="0095684A" w:rsidRPr="00384011">
              <w:rPr>
                <w:spacing w:val="0"/>
                <w:w w:val="100"/>
                <w:kern w:val="0"/>
                <w:lang w:val="en-US"/>
              </w:rPr>
              <w:t xml:space="preserve"> </w:t>
            </w:r>
            <w:r w:rsidR="00965969" w:rsidRPr="00384011">
              <w:rPr>
                <w:spacing w:val="0"/>
                <w:w w:val="100"/>
                <w:kern w:val="0"/>
              </w:rPr>
              <w:t>Требования, касающиеся судовых огней и цвета судовых сигнальных огней, силы света и дальности видимости судовых сигнальных огней и общих технических параметров радиолокационной установки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E5AF489" w14:textId="15EC6FF6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Приложение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5, </w:t>
            </w:r>
            <w:r w:rsidR="00965969" w:rsidRPr="00384011">
              <w:rPr>
                <w:spacing w:val="0"/>
                <w:w w:val="100"/>
                <w:kern w:val="0"/>
              </w:rPr>
              <w:t>Навигационное и информационное оборудование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2263E3D1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</w:p>
        </w:tc>
      </w:tr>
      <w:tr w:rsidR="0095684A" w:rsidRPr="00384011" w14:paraId="6480AB67" w14:textId="77777777" w:rsidTr="008642D4"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3D893AC" w14:textId="3E22C492" w:rsidR="0095684A" w:rsidRPr="00384011" w:rsidRDefault="00965969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Резолюция № 61 не содержит подобного добавления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6A5EC59" w14:textId="416409FB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bookmarkStart w:id="4" w:name="_Toc436115274"/>
            <w:bookmarkStart w:id="5" w:name="_Toc436115275"/>
            <w:r w:rsidRPr="00384011">
              <w:rPr>
                <w:spacing w:val="0"/>
                <w:w w:val="100"/>
                <w:kern w:val="0"/>
              </w:rPr>
              <w:t>Приложение</w:t>
            </w:r>
            <w:r w:rsidR="0095684A" w:rsidRPr="00384011">
              <w:rPr>
                <w:spacing w:val="0"/>
                <w:w w:val="100"/>
                <w:kern w:val="0"/>
              </w:rPr>
              <w:t xml:space="preserve"> 6, </w:t>
            </w:r>
            <w:bookmarkEnd w:id="4"/>
            <w:r w:rsidR="00965969" w:rsidRPr="00384011">
              <w:rPr>
                <w:spacing w:val="0"/>
                <w:w w:val="100"/>
                <w:kern w:val="0"/>
              </w:rPr>
              <w:t>Протокол параметров двигателя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668FB61" w14:textId="77777777" w:rsidR="0095684A" w:rsidRPr="00384011" w:rsidRDefault="0095684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</w:p>
        </w:tc>
      </w:tr>
      <w:tr w:rsidR="0095684A" w:rsidRPr="00384011" w14:paraId="54EDF7BF" w14:textId="77777777" w:rsidTr="008642D4"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373C6F3A" w14:textId="1EA8EF44" w:rsidR="0095684A" w:rsidRPr="00384011" w:rsidRDefault="00766452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lastRenderedPageBreak/>
              <w:t>Проект</w:t>
            </w:r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До</w:t>
            </w:r>
            <w:r w:rsidR="0089593A" w:rsidRPr="00384011">
              <w:rPr>
                <w:spacing w:val="0"/>
                <w:w w:val="100"/>
                <w:kern w:val="0"/>
              </w:rPr>
              <w:t>бавл</w:t>
            </w:r>
            <w:r w:rsidRPr="00384011">
              <w:rPr>
                <w:spacing w:val="0"/>
                <w:w w:val="100"/>
                <w:kern w:val="0"/>
              </w:rPr>
              <w:t>ения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8, </w:t>
            </w:r>
            <w:r w:rsidR="00965969" w:rsidRPr="00384011">
              <w:rPr>
                <w:spacing w:val="0"/>
                <w:w w:val="100"/>
                <w:kern w:val="0"/>
              </w:rPr>
              <w:t>Судовые установки обработки бытовых сточных вод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2483D1A0" w14:textId="178E6A57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Приложение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7, </w:t>
            </w:r>
            <w:r w:rsidR="00965969" w:rsidRPr="00384011">
              <w:rPr>
                <w:spacing w:val="0"/>
                <w:w w:val="100"/>
                <w:kern w:val="0"/>
              </w:rPr>
              <w:t>Судовые установки обработки бытовых сточных вод</w:t>
            </w:r>
            <w:bookmarkEnd w:id="5"/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700D9A86" w14:textId="182ECE4F" w:rsidR="0095684A" w:rsidRPr="00384011" w:rsidRDefault="00965969" w:rsidP="00463C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Проект предложения</w:t>
            </w:r>
            <w:r w:rsidR="00463C6C">
              <w:rPr>
                <w:spacing w:val="0"/>
                <w:w w:val="100"/>
                <w:kern w:val="0"/>
                <w:lang w:val="en-GB"/>
              </w:rPr>
              <w:t xml:space="preserve"> —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>см.</w:t>
            </w:r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ECE/TRANS/SC.3/2015/8</w:t>
            </w:r>
          </w:p>
        </w:tc>
      </w:tr>
      <w:tr w:rsidR="0095684A" w:rsidRPr="00384011" w14:paraId="010F3AE0" w14:textId="77777777" w:rsidTr="00982CA3">
        <w:tc>
          <w:tcPr>
            <w:tcW w:w="2977" w:type="dxa"/>
            <w:shd w:val="clear" w:color="auto" w:fill="auto"/>
          </w:tcPr>
          <w:p w14:paraId="484637F9" w14:textId="5ED32FF4" w:rsidR="0095684A" w:rsidRPr="00384011" w:rsidRDefault="00766452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</w:rPr>
            </w:pPr>
            <w:r w:rsidRPr="00384011">
              <w:rPr>
                <w:spacing w:val="0"/>
                <w:w w:val="100"/>
                <w:kern w:val="0"/>
              </w:rPr>
              <w:t>Проект До</w:t>
            </w:r>
            <w:r w:rsidR="0089593A" w:rsidRPr="00384011">
              <w:rPr>
                <w:spacing w:val="0"/>
                <w:w w:val="100"/>
                <w:kern w:val="0"/>
              </w:rPr>
              <w:t>бавлен</w:t>
            </w:r>
            <w:r w:rsidRPr="00384011">
              <w:rPr>
                <w:spacing w:val="0"/>
                <w:w w:val="100"/>
                <w:kern w:val="0"/>
              </w:rPr>
              <w:t xml:space="preserve">ия </w:t>
            </w:r>
            <w:r w:rsidR="0095684A" w:rsidRPr="00384011">
              <w:rPr>
                <w:spacing w:val="0"/>
                <w:w w:val="100"/>
                <w:kern w:val="0"/>
              </w:rPr>
              <w:t>9</w:t>
            </w:r>
            <w:r w:rsidR="0095684A" w:rsidRPr="00384011">
              <w:rPr>
                <w:rStyle w:val="FootnoteReference"/>
                <w:spacing w:val="0"/>
                <w:w w:val="100"/>
                <w:kern w:val="0"/>
                <w:sz w:val="20"/>
              </w:rPr>
              <w:footnoteReference w:id="4"/>
            </w:r>
          </w:p>
        </w:tc>
        <w:tc>
          <w:tcPr>
            <w:tcW w:w="2835" w:type="dxa"/>
            <w:shd w:val="clear" w:color="auto" w:fill="auto"/>
          </w:tcPr>
          <w:p w14:paraId="48DE2047" w14:textId="11202425" w:rsidR="0095684A" w:rsidRPr="00384011" w:rsidRDefault="0089593A" w:rsidP="00384011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lang w:val="en-GB"/>
              </w:rPr>
            </w:pPr>
            <w:proofErr w:type="spellStart"/>
            <w:r w:rsidRPr="00384011">
              <w:rPr>
                <w:spacing w:val="0"/>
                <w:w w:val="100"/>
                <w:kern w:val="0"/>
                <w:lang w:val="en-GB"/>
              </w:rPr>
              <w:t>Приложение</w:t>
            </w:r>
            <w:proofErr w:type="spellEnd"/>
            <w:r w:rsidR="0095684A" w:rsidRPr="00384011">
              <w:rPr>
                <w:spacing w:val="0"/>
                <w:w w:val="100"/>
                <w:kern w:val="0"/>
                <w:lang w:val="en-GB"/>
              </w:rPr>
              <w:t xml:space="preserve"> 8, </w:t>
            </w:r>
            <w:r w:rsidR="00965969" w:rsidRPr="00384011">
              <w:rPr>
                <w:spacing w:val="0"/>
                <w:w w:val="100"/>
                <w:kern w:val="0"/>
              </w:rPr>
              <w:t xml:space="preserve">Дополнительные положения, применимые к судам, работающим на топливе с температурой вспышки </w:t>
            </w:r>
            <w:r w:rsidR="00965969" w:rsidRPr="00384011">
              <w:rPr>
                <w:spacing w:val="0"/>
                <w:w w:val="100"/>
                <w:kern w:val="0"/>
              </w:rPr>
              <w:br/>
              <w:t>не выше 55 ºC</w:t>
            </w:r>
          </w:p>
        </w:tc>
        <w:tc>
          <w:tcPr>
            <w:tcW w:w="2268" w:type="dxa"/>
            <w:shd w:val="clear" w:color="auto" w:fill="auto"/>
          </w:tcPr>
          <w:p w14:paraId="0C890EF3" w14:textId="66663C00" w:rsidR="0095684A" w:rsidRPr="00384011" w:rsidRDefault="00965969" w:rsidP="00463C6C">
            <w:pPr>
              <w:spacing w:before="40" w:after="120" w:line="220" w:lineRule="exact"/>
              <w:ind w:right="3"/>
              <w:rPr>
                <w:i/>
                <w:spacing w:val="0"/>
                <w:w w:val="100"/>
                <w:kern w:val="0"/>
                <w:lang w:val="en-GB"/>
              </w:rPr>
            </w:pPr>
            <w:r w:rsidRPr="00384011">
              <w:rPr>
                <w:spacing w:val="0"/>
                <w:w w:val="100"/>
                <w:kern w:val="0"/>
              </w:rPr>
              <w:t>Проект предложения</w:t>
            </w:r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="00463C6C">
              <w:rPr>
                <w:spacing w:val="0"/>
                <w:w w:val="100"/>
                <w:kern w:val="0"/>
                <w:lang w:val="en-GB"/>
              </w:rPr>
              <w:t>—</w:t>
            </w:r>
            <w:r w:rsidRPr="00384011">
              <w:rPr>
                <w:spacing w:val="0"/>
                <w:w w:val="100"/>
                <w:kern w:val="0"/>
                <w:lang w:val="en-GB"/>
              </w:rPr>
              <w:t xml:space="preserve"> </w:t>
            </w:r>
            <w:r w:rsidRPr="00384011">
              <w:rPr>
                <w:spacing w:val="0"/>
                <w:w w:val="100"/>
                <w:kern w:val="0"/>
              </w:rPr>
              <w:t xml:space="preserve">см. </w:t>
            </w:r>
            <w:r w:rsidR="0095684A" w:rsidRPr="00384011">
              <w:rPr>
                <w:bCs/>
                <w:spacing w:val="0"/>
                <w:w w:val="100"/>
                <w:kern w:val="0"/>
                <w:bdr w:val="none" w:sz="0" w:space="0" w:color="auto" w:frame="1"/>
                <w:shd w:val="clear" w:color="auto" w:fill="FFFFFF"/>
                <w:lang w:val="en-GB"/>
              </w:rPr>
              <w:t>ECE/TRANS/SC.3/WP.3/2017/8</w:t>
            </w:r>
          </w:p>
        </w:tc>
      </w:tr>
    </w:tbl>
    <w:p w14:paraId="3219F806" w14:textId="6E6A2AAE" w:rsidR="0095684A" w:rsidRPr="00766452" w:rsidRDefault="00940983" w:rsidP="00940983">
      <w:pPr>
        <w:pStyle w:val="HChGR"/>
      </w:pPr>
      <w:r>
        <w:rPr>
          <w:lang w:val="en-GB"/>
        </w:rPr>
        <w:tab/>
      </w:r>
      <w:r w:rsidR="0095684A" w:rsidRPr="00844843">
        <w:t>III</w:t>
      </w:r>
      <w:r w:rsidR="00384011">
        <w:t>.</w:t>
      </w:r>
      <w:r w:rsidR="0095684A" w:rsidRPr="00844843">
        <w:tab/>
      </w:r>
      <w:r w:rsidR="00FC03E8">
        <w:t>Последующие этапы</w:t>
      </w:r>
    </w:p>
    <w:p w14:paraId="02930E3A" w14:textId="77777777" w:rsidR="00FC03E8" w:rsidRDefault="0095684A" w:rsidP="00940983">
      <w:pPr>
        <w:pStyle w:val="SingleTxtGR"/>
      </w:pPr>
      <w:r>
        <w:t>8</w:t>
      </w:r>
      <w:r w:rsidRPr="00C87476">
        <w:t>.</w:t>
      </w:r>
      <w:r w:rsidRPr="00C87476">
        <w:tab/>
        <w:t>SC.3/WP.3</w:t>
      </w:r>
      <w:r w:rsidR="00FC03E8">
        <w:t xml:space="preserve">, возможно, пожелает продолжить работу по пересмотру </w:t>
      </w:r>
      <w:r w:rsidR="0089593A">
        <w:t>Приложени</w:t>
      </w:r>
      <w:r w:rsidR="00FC03E8">
        <w:t>я к Резолюции № 61 и/или разработке новых глав и добавлений с учетом предложений, приведенных в таблице 2.</w:t>
      </w:r>
    </w:p>
    <w:p w14:paraId="0397EE89" w14:textId="48BB55C9" w:rsidR="0095684A" w:rsidRDefault="00384011" w:rsidP="00940983">
      <w:pPr>
        <w:pStyle w:val="SingleTxtGR"/>
      </w:pPr>
      <w:r>
        <w:t xml:space="preserve">Таблица </w:t>
      </w:r>
      <w:r w:rsidR="0095684A">
        <w:t>2</w:t>
      </w:r>
    </w:p>
    <w:tbl>
      <w:tblPr>
        <w:tblStyle w:val="TableGrid"/>
        <w:tblW w:w="8505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5397"/>
      </w:tblGrid>
      <w:tr w:rsidR="00384011" w:rsidRPr="00163AD4" w14:paraId="3B99DE77" w14:textId="77777777" w:rsidTr="00B848C0">
        <w:trPr>
          <w:tblHeader/>
        </w:trPr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A6B810" w14:textId="10A2BD46" w:rsidR="00384011" w:rsidRPr="00163AD4" w:rsidRDefault="00384011" w:rsidP="002B0E3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84011">
              <w:rPr>
                <w:i/>
                <w:spacing w:val="0"/>
                <w:w w:val="100"/>
                <w:kern w:val="0"/>
                <w:sz w:val="16"/>
              </w:rPr>
              <w:t>Приложение к Резолюции № 61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F023C9" w14:textId="1BE60CA3" w:rsidR="00384011" w:rsidRPr="00163AD4" w:rsidRDefault="00384011" w:rsidP="002B0E3D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proofErr w:type="spellStart"/>
            <w:r w:rsidRPr="00384011">
              <w:rPr>
                <w:i/>
                <w:sz w:val="16"/>
              </w:rPr>
              <w:t>Стандарт</w:t>
            </w:r>
            <w:proofErr w:type="spellEnd"/>
            <w:r w:rsidRPr="00384011">
              <w:rPr>
                <w:i/>
                <w:sz w:val="16"/>
              </w:rPr>
              <w:t xml:space="preserve"> ЕС-ТТСВП</w:t>
            </w:r>
          </w:p>
        </w:tc>
      </w:tr>
      <w:tr w:rsidR="0095684A" w:rsidRPr="00163AD4" w14:paraId="4596D2E9" w14:textId="77777777" w:rsidTr="00B848C0">
        <w:tc>
          <w:tcPr>
            <w:tcW w:w="269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8F84C3B" w14:textId="02BFE70D" w:rsidR="0095684A" w:rsidRPr="00163AD4" w:rsidRDefault="00F67DB4" w:rsidP="00384011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>
              <w:t xml:space="preserve"> 3, </w:t>
            </w:r>
            <w:r w:rsidR="00384011">
              <w:rPr>
                <w:lang w:val="ru-RU"/>
              </w:rPr>
              <w:t>раздел</w:t>
            </w:r>
            <w:r w:rsidR="00FE207C">
              <w:rPr>
                <w:lang w:val="fr-CH"/>
              </w:rPr>
              <w:t xml:space="preserve"> </w:t>
            </w:r>
            <w:r w:rsidR="0095684A">
              <w:t>3-4</w:t>
            </w:r>
          </w:p>
        </w:tc>
        <w:tc>
          <w:tcPr>
            <w:tcW w:w="467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891347A" w14:textId="6150AED0" w:rsidR="0095684A" w:rsidRPr="00163AD4" w:rsidRDefault="006F727D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Статья</w:t>
            </w:r>
            <w:proofErr w:type="spellEnd"/>
            <w:r w:rsidR="0095684A">
              <w:t xml:space="preserve"> 3.03</w:t>
            </w:r>
          </w:p>
        </w:tc>
      </w:tr>
      <w:tr w:rsidR="0095684A" w:rsidRPr="00163AD4" w14:paraId="5ED517B5" w14:textId="77777777" w:rsidTr="00B848C0"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4625FD06" w14:textId="350A7EC9" w:rsidR="0095684A" w:rsidRPr="00163AD4" w:rsidRDefault="00F67DB4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 w:rsidRPr="00163AD4">
              <w:t xml:space="preserve"> 4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14:paraId="3A68BADA" w14:textId="4DB22F92" w:rsidR="0095684A" w:rsidRPr="00163AD4" w:rsidRDefault="006F727D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Статья</w:t>
            </w:r>
            <w:proofErr w:type="spellEnd"/>
            <w:r w:rsidR="0095684A" w:rsidRPr="00163AD4">
              <w:t xml:space="preserve"> 4.06</w:t>
            </w:r>
          </w:p>
        </w:tc>
      </w:tr>
      <w:tr w:rsidR="0095684A" w:rsidRPr="0095684A" w14:paraId="306F889A" w14:textId="77777777" w:rsidTr="00B848C0">
        <w:tc>
          <w:tcPr>
            <w:tcW w:w="2693" w:type="dxa"/>
            <w:shd w:val="clear" w:color="auto" w:fill="auto"/>
          </w:tcPr>
          <w:p w14:paraId="2FFB64C7" w14:textId="3C8D0141" w:rsidR="0095684A" w:rsidRPr="00163AD4" w:rsidRDefault="00F67DB4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 w:rsidRPr="00163AD4">
              <w:t xml:space="preserve"> 7</w:t>
            </w:r>
          </w:p>
        </w:tc>
        <w:tc>
          <w:tcPr>
            <w:tcW w:w="4677" w:type="dxa"/>
            <w:shd w:val="clear" w:color="auto" w:fill="auto"/>
          </w:tcPr>
          <w:p w14:paraId="5A5600F4" w14:textId="3529029D" w:rsidR="0095684A" w:rsidRPr="00163AD4" w:rsidRDefault="006F727D" w:rsidP="00FC1628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Статья</w:t>
            </w:r>
            <w:proofErr w:type="spellEnd"/>
            <w:r w:rsidR="0095684A">
              <w:t xml:space="preserve"> 7.02, </w:t>
            </w:r>
            <w:r w:rsidR="00384011">
              <w:rPr>
                <w:lang w:val="ru-RU"/>
              </w:rPr>
              <w:t>с</w:t>
            </w:r>
            <w:proofErr w:type="spellStart"/>
            <w:r>
              <w:t>татьи</w:t>
            </w:r>
            <w:proofErr w:type="spellEnd"/>
            <w:r w:rsidR="0095684A">
              <w:t xml:space="preserve"> 7.04.4 </w:t>
            </w:r>
            <w:r w:rsidR="00B3076B">
              <w:t>и</w:t>
            </w:r>
            <w:r w:rsidR="0095684A">
              <w:t xml:space="preserve"> 7.04.9, </w:t>
            </w:r>
            <w:r w:rsidR="00384011">
              <w:rPr>
                <w:lang w:val="ru-RU"/>
              </w:rPr>
              <w:t>с</w:t>
            </w:r>
            <w:proofErr w:type="spellStart"/>
            <w:r>
              <w:t>татья</w:t>
            </w:r>
            <w:proofErr w:type="spellEnd"/>
            <w:r w:rsidR="0095684A" w:rsidRPr="00163AD4">
              <w:t xml:space="preserve"> 7.06.3 (</w:t>
            </w:r>
            <w:r w:rsidR="00384011">
              <w:rPr>
                <w:lang w:val="ru-RU"/>
              </w:rPr>
              <w:t>положения для оборудования АИС внутреннего судоходства</w:t>
            </w:r>
            <w:r w:rsidR="0095684A" w:rsidRPr="00163AD4">
              <w:t>)</w:t>
            </w:r>
            <w:r w:rsidR="0095684A">
              <w:t xml:space="preserve">; </w:t>
            </w:r>
            <w:r w:rsidR="00384011">
              <w:rPr>
                <w:lang w:val="ru-RU"/>
              </w:rPr>
              <w:t>с</w:t>
            </w:r>
            <w:proofErr w:type="spellStart"/>
            <w:r>
              <w:t>татьи</w:t>
            </w:r>
            <w:proofErr w:type="spellEnd"/>
            <w:r w:rsidR="0095684A">
              <w:t xml:space="preserve"> 19.01.5, 19.01.6 </w:t>
            </w:r>
            <w:r w:rsidR="00B3076B">
              <w:t>и</w:t>
            </w:r>
            <w:r w:rsidR="0095684A">
              <w:t xml:space="preserve"> </w:t>
            </w:r>
            <w:r w:rsidR="0095684A" w:rsidRPr="00C903F8">
              <w:rPr>
                <w:noProof/>
                <w:lang w:val="en-US"/>
              </w:rPr>
              <w:t>29.06</w:t>
            </w:r>
            <w:r w:rsidR="0095684A">
              <w:rPr>
                <w:noProof/>
                <w:lang w:val="en-US"/>
              </w:rPr>
              <w:t>.2</w:t>
            </w:r>
            <w:r w:rsidR="00384011">
              <w:rPr>
                <w:noProof/>
                <w:lang w:val="ru-RU"/>
              </w:rPr>
              <w:t>, возможно, могут быть существенными для этой цели</w:t>
            </w:r>
          </w:p>
        </w:tc>
      </w:tr>
      <w:tr w:rsidR="0095684A" w:rsidRPr="00163AD4" w14:paraId="08C15985" w14:textId="77777777" w:rsidTr="00B848C0">
        <w:tc>
          <w:tcPr>
            <w:tcW w:w="2693" w:type="dxa"/>
            <w:shd w:val="clear" w:color="auto" w:fill="auto"/>
          </w:tcPr>
          <w:p w14:paraId="41D84E5E" w14:textId="319447C7" w:rsidR="0095684A" w:rsidRPr="00163AD4" w:rsidRDefault="00F67DB4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 w:rsidRPr="00163AD4">
              <w:t xml:space="preserve"> 8</w:t>
            </w:r>
          </w:p>
        </w:tc>
        <w:tc>
          <w:tcPr>
            <w:tcW w:w="4677" w:type="dxa"/>
            <w:shd w:val="clear" w:color="auto" w:fill="auto"/>
          </w:tcPr>
          <w:p w14:paraId="22433E7F" w14:textId="453BDDF7" w:rsidR="0095684A" w:rsidRPr="00163AD4" w:rsidRDefault="006F727D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Статьи</w:t>
            </w:r>
            <w:proofErr w:type="spellEnd"/>
            <w:r w:rsidR="0095684A" w:rsidRPr="00163AD4">
              <w:t xml:space="preserve"> 8.06, 8.07</w:t>
            </w:r>
          </w:p>
        </w:tc>
      </w:tr>
      <w:tr w:rsidR="0095684A" w:rsidRPr="00163AD4" w14:paraId="09B51C5A" w14:textId="77777777" w:rsidTr="00B848C0">
        <w:tc>
          <w:tcPr>
            <w:tcW w:w="2693" w:type="dxa"/>
            <w:shd w:val="clear" w:color="auto" w:fill="auto"/>
          </w:tcPr>
          <w:p w14:paraId="7C93EC73" w14:textId="2C087B03" w:rsidR="0095684A" w:rsidRPr="00163AD4" w:rsidRDefault="00F67DB4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 w:rsidRPr="00163AD4">
              <w:t xml:space="preserve"> 9</w:t>
            </w:r>
          </w:p>
        </w:tc>
        <w:tc>
          <w:tcPr>
            <w:tcW w:w="4677" w:type="dxa"/>
            <w:shd w:val="clear" w:color="auto" w:fill="auto"/>
          </w:tcPr>
          <w:p w14:paraId="51E2ED44" w14:textId="7E74DCCA" w:rsidR="0095684A" w:rsidRPr="00163AD4" w:rsidRDefault="00F67DB4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 w:rsidRPr="00163AD4">
              <w:t xml:space="preserve"> 9</w:t>
            </w:r>
          </w:p>
        </w:tc>
      </w:tr>
      <w:tr w:rsidR="0095684A" w:rsidRPr="00163AD4" w14:paraId="1D6E71DA" w14:textId="77777777" w:rsidTr="00B848C0">
        <w:tc>
          <w:tcPr>
            <w:tcW w:w="2693" w:type="dxa"/>
            <w:shd w:val="clear" w:color="auto" w:fill="auto"/>
          </w:tcPr>
          <w:p w14:paraId="040D6996" w14:textId="1BA4C977" w:rsidR="0095684A" w:rsidRPr="00163AD4" w:rsidRDefault="00F67DB4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 w:rsidRPr="00163AD4">
              <w:t xml:space="preserve"> 10</w:t>
            </w:r>
          </w:p>
        </w:tc>
        <w:tc>
          <w:tcPr>
            <w:tcW w:w="4677" w:type="dxa"/>
            <w:shd w:val="clear" w:color="auto" w:fill="auto"/>
          </w:tcPr>
          <w:p w14:paraId="11985E83" w14:textId="4175CB86" w:rsidR="0095684A" w:rsidRPr="00163AD4" w:rsidRDefault="006F727D" w:rsidP="002477AA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Статьи</w:t>
            </w:r>
            <w:proofErr w:type="spellEnd"/>
            <w:r w:rsidR="0095684A" w:rsidRPr="00163AD4">
              <w:t xml:space="preserve"> 13.01.2, 13.01.11</w:t>
            </w:r>
            <w:r w:rsidR="002477AA">
              <w:rPr>
                <w:lang w:val="ru-RU"/>
              </w:rPr>
              <w:t>-</w:t>
            </w:r>
            <w:r w:rsidR="0095684A" w:rsidRPr="00163AD4">
              <w:t>13.01.14, 13.02.3(b), 13.04, 13.05, 13.06</w:t>
            </w:r>
          </w:p>
        </w:tc>
      </w:tr>
      <w:tr w:rsidR="0095684A" w:rsidRPr="00163AD4" w14:paraId="5ED361FE" w14:textId="77777777" w:rsidTr="00B848C0">
        <w:tc>
          <w:tcPr>
            <w:tcW w:w="2693" w:type="dxa"/>
            <w:shd w:val="clear" w:color="auto" w:fill="auto"/>
          </w:tcPr>
          <w:p w14:paraId="31127CC2" w14:textId="1E01173D" w:rsidR="0095684A" w:rsidRPr="00163AD4" w:rsidRDefault="00F67DB4" w:rsidP="002477AA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>
              <w:t xml:space="preserve"> 10, </w:t>
            </w:r>
            <w:r w:rsidR="002477AA">
              <w:rPr>
                <w:lang w:val="ru-RU"/>
              </w:rPr>
              <w:t>раздел</w:t>
            </w:r>
            <w:r w:rsidR="0095684A" w:rsidRPr="00163AD4">
              <w:t xml:space="preserve"> 10-4</w:t>
            </w:r>
          </w:p>
        </w:tc>
        <w:tc>
          <w:tcPr>
            <w:tcW w:w="4677" w:type="dxa"/>
            <w:shd w:val="clear" w:color="auto" w:fill="auto"/>
          </w:tcPr>
          <w:p w14:paraId="2D48D9AC" w14:textId="5E500F5C" w:rsidR="0095684A" w:rsidRPr="00163AD4" w:rsidRDefault="006F727D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Статья</w:t>
            </w:r>
            <w:proofErr w:type="spellEnd"/>
            <w:r w:rsidR="0095684A" w:rsidRPr="00163AD4">
              <w:t xml:space="preserve"> 14.12</w:t>
            </w:r>
          </w:p>
        </w:tc>
      </w:tr>
      <w:tr w:rsidR="0095684A" w:rsidRPr="00163AD4" w14:paraId="287789FC" w14:textId="77777777" w:rsidTr="00B848C0">
        <w:tc>
          <w:tcPr>
            <w:tcW w:w="2693" w:type="dxa"/>
            <w:shd w:val="clear" w:color="auto" w:fill="auto"/>
          </w:tcPr>
          <w:p w14:paraId="6E632430" w14:textId="4CFFBED3" w:rsidR="0095684A" w:rsidRPr="00163AD4" w:rsidRDefault="00F67DB4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 w:rsidRPr="00163AD4">
              <w:t xml:space="preserve"> 12</w:t>
            </w:r>
          </w:p>
        </w:tc>
        <w:tc>
          <w:tcPr>
            <w:tcW w:w="4677" w:type="dxa"/>
            <w:shd w:val="clear" w:color="auto" w:fill="auto"/>
          </w:tcPr>
          <w:p w14:paraId="6C703A40" w14:textId="424F09B8" w:rsidR="0095684A" w:rsidRPr="00163AD4" w:rsidRDefault="006F727D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Статья</w:t>
            </w:r>
            <w:proofErr w:type="spellEnd"/>
            <w:r w:rsidR="0095684A" w:rsidRPr="00163AD4">
              <w:t xml:space="preserve"> 15.05</w:t>
            </w:r>
          </w:p>
        </w:tc>
      </w:tr>
      <w:tr w:rsidR="0095684A" w:rsidRPr="00163AD4" w14:paraId="3C94FF98" w14:textId="77777777" w:rsidTr="00B848C0">
        <w:tc>
          <w:tcPr>
            <w:tcW w:w="2693" w:type="dxa"/>
            <w:shd w:val="clear" w:color="auto" w:fill="auto"/>
          </w:tcPr>
          <w:p w14:paraId="0CF54F35" w14:textId="1DA1B17C" w:rsidR="0095684A" w:rsidRPr="00163AD4" w:rsidRDefault="00F67DB4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 w:rsidRPr="00163AD4">
              <w:t xml:space="preserve"> 13</w:t>
            </w:r>
          </w:p>
        </w:tc>
        <w:tc>
          <w:tcPr>
            <w:tcW w:w="4677" w:type="dxa"/>
            <w:shd w:val="clear" w:color="auto" w:fill="auto"/>
          </w:tcPr>
          <w:p w14:paraId="39EC62BF" w14:textId="5160F2B7" w:rsidR="0095684A" w:rsidRPr="00163AD4" w:rsidRDefault="00F67DB4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 w:rsidRPr="00163AD4">
              <w:t xml:space="preserve"> 16</w:t>
            </w:r>
          </w:p>
        </w:tc>
      </w:tr>
      <w:tr w:rsidR="0095684A" w:rsidRPr="006F727D" w14:paraId="2CCFD69C" w14:textId="77777777" w:rsidTr="00B848C0">
        <w:tc>
          <w:tcPr>
            <w:tcW w:w="2693" w:type="dxa"/>
            <w:shd w:val="clear" w:color="auto" w:fill="auto"/>
          </w:tcPr>
          <w:p w14:paraId="3B1E4BA0" w14:textId="7A7059BD" w:rsidR="0095684A" w:rsidRPr="00163AD4" w:rsidRDefault="00F67DB4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 w:rsidRPr="00163AD4">
              <w:t xml:space="preserve"> 15</w:t>
            </w:r>
          </w:p>
        </w:tc>
        <w:tc>
          <w:tcPr>
            <w:tcW w:w="4677" w:type="dxa"/>
            <w:shd w:val="clear" w:color="auto" w:fill="auto"/>
          </w:tcPr>
          <w:p w14:paraId="14481810" w14:textId="154BEFB4" w:rsidR="0095684A" w:rsidRPr="006F727D" w:rsidRDefault="006F727D" w:rsidP="002477AA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lang w:val="ru-RU"/>
              </w:rPr>
            </w:pPr>
            <w:r w:rsidRPr="006F727D">
              <w:rPr>
                <w:lang w:val="ru-RU"/>
              </w:rPr>
              <w:t>Статьи</w:t>
            </w:r>
            <w:r w:rsidR="0095684A" w:rsidRPr="006F727D">
              <w:rPr>
                <w:lang w:val="ru-RU"/>
              </w:rPr>
              <w:t xml:space="preserve"> 19.01.5 </w:t>
            </w:r>
            <w:r w:rsidR="00B3076B" w:rsidRPr="00B3076B">
              <w:rPr>
                <w:lang w:val="ru-RU"/>
              </w:rPr>
              <w:t>и</w:t>
            </w:r>
            <w:r w:rsidR="0095684A" w:rsidRPr="006F727D">
              <w:rPr>
                <w:lang w:val="ru-RU"/>
              </w:rPr>
              <w:t xml:space="preserve"> 6, </w:t>
            </w:r>
            <w:r w:rsidR="00384011">
              <w:rPr>
                <w:lang w:val="ru-RU"/>
              </w:rPr>
              <w:t>с</w:t>
            </w:r>
            <w:r w:rsidRPr="006F727D">
              <w:rPr>
                <w:lang w:val="ru-RU"/>
              </w:rPr>
              <w:t>татьи</w:t>
            </w:r>
            <w:r w:rsidR="0095684A" w:rsidRPr="006F727D">
              <w:rPr>
                <w:lang w:val="ru-RU"/>
              </w:rPr>
              <w:t xml:space="preserve"> 19.10.6</w:t>
            </w:r>
            <w:r w:rsidR="002477AA">
              <w:rPr>
                <w:lang w:val="ru-RU"/>
              </w:rPr>
              <w:t>-</w:t>
            </w:r>
            <w:r w:rsidR="0095684A" w:rsidRPr="006F727D">
              <w:rPr>
                <w:lang w:val="ru-RU"/>
              </w:rPr>
              <w:t xml:space="preserve">11, </w:t>
            </w:r>
            <w:r w:rsidRPr="006F727D">
              <w:rPr>
                <w:lang w:val="ru-RU"/>
              </w:rPr>
              <w:t>Статья</w:t>
            </w:r>
            <w:r w:rsidR="0095684A" w:rsidRPr="006F727D">
              <w:rPr>
                <w:lang w:val="ru-RU"/>
              </w:rPr>
              <w:t xml:space="preserve"> 19.14</w:t>
            </w:r>
          </w:p>
        </w:tc>
      </w:tr>
      <w:tr w:rsidR="0095684A" w:rsidRPr="00163AD4" w14:paraId="73E66070" w14:textId="77777777" w:rsidTr="00B848C0">
        <w:tc>
          <w:tcPr>
            <w:tcW w:w="2693" w:type="dxa"/>
            <w:shd w:val="clear" w:color="auto" w:fill="auto"/>
          </w:tcPr>
          <w:p w14:paraId="3C68EC60" w14:textId="17D72922" w:rsidR="0095684A" w:rsidRPr="00163AD4" w:rsidRDefault="00F67DB4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 w:rsidRPr="00163AD4">
              <w:t xml:space="preserve"> 22</w:t>
            </w:r>
          </w:p>
        </w:tc>
        <w:tc>
          <w:tcPr>
            <w:tcW w:w="4677" w:type="dxa"/>
            <w:shd w:val="clear" w:color="auto" w:fill="auto"/>
          </w:tcPr>
          <w:p w14:paraId="2040E037" w14:textId="3F638AE2" w:rsidR="0095684A" w:rsidRPr="00163AD4" w:rsidRDefault="00F67DB4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 w:rsidRPr="00163AD4">
              <w:t xml:space="preserve"> 27</w:t>
            </w:r>
          </w:p>
        </w:tc>
      </w:tr>
      <w:tr w:rsidR="0095684A" w:rsidRPr="006F727D" w14:paraId="3C63A32E" w14:textId="77777777" w:rsidTr="00B32DB9"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680EAD4F" w14:textId="21BEAB56" w:rsidR="0095684A" w:rsidRPr="00163AD4" w:rsidRDefault="00F67DB4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 w:rsidRPr="00163AD4">
              <w:t xml:space="preserve"> 22B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14:paraId="161B9D06" w14:textId="61B49D53" w:rsidR="0095684A" w:rsidRPr="006F727D" w:rsidRDefault="006F727D" w:rsidP="00384011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lang w:val="ru-RU"/>
              </w:rPr>
            </w:pPr>
            <w:r w:rsidRPr="006F727D">
              <w:rPr>
                <w:lang w:val="ru-RU"/>
              </w:rPr>
              <w:t>Статья</w:t>
            </w:r>
            <w:r w:rsidR="0095684A" w:rsidRPr="006F727D">
              <w:rPr>
                <w:lang w:val="ru-RU"/>
              </w:rPr>
              <w:t xml:space="preserve"> 29.06.1 (</w:t>
            </w:r>
            <w:r w:rsidR="0095684A" w:rsidRPr="008B43F2">
              <w:rPr>
                <w:lang w:val="fr-CH"/>
              </w:rPr>
              <w:t>b</w:t>
            </w:r>
            <w:r w:rsidR="0095684A" w:rsidRPr="006F727D">
              <w:rPr>
                <w:lang w:val="ru-RU"/>
              </w:rPr>
              <w:t xml:space="preserve">, </w:t>
            </w:r>
            <w:proofErr w:type="spellStart"/>
            <w:r w:rsidR="0095684A" w:rsidRPr="008B43F2">
              <w:rPr>
                <w:lang w:val="fr-CH"/>
              </w:rPr>
              <w:t>bb</w:t>
            </w:r>
            <w:proofErr w:type="spellEnd"/>
            <w:r w:rsidR="0095684A" w:rsidRPr="006F727D">
              <w:rPr>
                <w:lang w:val="ru-RU"/>
              </w:rPr>
              <w:t xml:space="preserve">), </w:t>
            </w:r>
            <w:r w:rsidR="00384011">
              <w:rPr>
                <w:lang w:val="ru-RU"/>
              </w:rPr>
              <w:t>с</w:t>
            </w:r>
            <w:r w:rsidRPr="006F727D">
              <w:rPr>
                <w:lang w:val="ru-RU"/>
              </w:rPr>
              <w:t>татья</w:t>
            </w:r>
            <w:r w:rsidR="0095684A" w:rsidRPr="006F727D">
              <w:rPr>
                <w:lang w:val="ru-RU"/>
              </w:rPr>
              <w:t xml:space="preserve"> 29.06.3, </w:t>
            </w:r>
            <w:r w:rsidR="00384011">
              <w:rPr>
                <w:lang w:val="ru-RU"/>
              </w:rPr>
              <w:t>с</w:t>
            </w:r>
            <w:r w:rsidRPr="006F727D">
              <w:rPr>
                <w:lang w:val="ru-RU"/>
              </w:rPr>
              <w:t>татья</w:t>
            </w:r>
            <w:r w:rsidR="0095684A" w:rsidRPr="006F727D">
              <w:rPr>
                <w:lang w:val="ru-RU"/>
              </w:rPr>
              <w:t xml:space="preserve"> 29.07, </w:t>
            </w:r>
            <w:r w:rsidR="00384011">
              <w:rPr>
                <w:lang w:val="ru-RU"/>
              </w:rPr>
              <w:t>с</w:t>
            </w:r>
            <w:r w:rsidRPr="006F727D">
              <w:rPr>
                <w:lang w:val="ru-RU"/>
              </w:rPr>
              <w:t>татья</w:t>
            </w:r>
            <w:r w:rsidR="0095684A" w:rsidRPr="006F727D">
              <w:rPr>
                <w:lang w:val="ru-RU"/>
              </w:rPr>
              <w:t xml:space="preserve"> 29.08.2, </w:t>
            </w:r>
            <w:r w:rsidR="00384011">
              <w:rPr>
                <w:lang w:val="ru-RU"/>
              </w:rPr>
              <w:t>с</w:t>
            </w:r>
            <w:r w:rsidRPr="006F727D">
              <w:rPr>
                <w:lang w:val="ru-RU"/>
              </w:rPr>
              <w:t>татья</w:t>
            </w:r>
            <w:r w:rsidR="0095684A" w:rsidRPr="006F727D">
              <w:rPr>
                <w:lang w:val="ru-RU"/>
              </w:rPr>
              <w:t xml:space="preserve"> 29.10</w:t>
            </w:r>
          </w:p>
        </w:tc>
      </w:tr>
      <w:tr w:rsidR="0095684A" w:rsidRPr="00163AD4" w14:paraId="62C0DA4D" w14:textId="77777777" w:rsidTr="00B32DB9"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5577F7CC" w14:textId="0FB445C6" w:rsidR="0095684A" w:rsidRPr="00163AD4" w:rsidRDefault="00384011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 w:rsidRPr="00384011">
              <w:t>Новая</w:t>
            </w:r>
            <w:proofErr w:type="spellEnd"/>
            <w:r w:rsidRPr="00384011">
              <w:t xml:space="preserve"> </w:t>
            </w:r>
            <w:proofErr w:type="spellStart"/>
            <w:r w:rsidRPr="00384011">
              <w:t>г</w:t>
            </w:r>
            <w:r w:rsidR="00F67DB4">
              <w:t>лава</w:t>
            </w:r>
            <w:proofErr w:type="spellEnd"/>
            <w:r w:rsidRPr="00384011">
              <w:t xml:space="preserve">, </w:t>
            </w:r>
            <w:proofErr w:type="spellStart"/>
            <w:r w:rsidRPr="00384011">
              <w:t>содержащая</w:t>
            </w:r>
            <w:proofErr w:type="spellEnd"/>
            <w:r w:rsidRPr="00384011">
              <w:t xml:space="preserve"> </w:t>
            </w:r>
            <w:proofErr w:type="spellStart"/>
            <w:r w:rsidRPr="00384011">
              <w:t>специальные</w:t>
            </w:r>
            <w:proofErr w:type="spellEnd"/>
            <w:r w:rsidRPr="00384011">
              <w:t xml:space="preserve"> </w:t>
            </w:r>
            <w:proofErr w:type="spellStart"/>
            <w:r w:rsidRPr="00384011">
              <w:t>положения</w:t>
            </w:r>
            <w:proofErr w:type="spellEnd"/>
            <w:r w:rsidRPr="00384011">
              <w:t xml:space="preserve">, </w:t>
            </w:r>
            <w:proofErr w:type="spellStart"/>
            <w:r w:rsidRPr="00384011">
              <w:t>применимые</w:t>
            </w:r>
            <w:proofErr w:type="spellEnd"/>
            <w:r w:rsidRPr="00384011">
              <w:t xml:space="preserve"> к </w:t>
            </w:r>
            <w:proofErr w:type="spellStart"/>
            <w:r w:rsidRPr="00384011">
              <w:t>судам</w:t>
            </w:r>
            <w:proofErr w:type="spellEnd"/>
            <w:r w:rsidRPr="00384011">
              <w:t xml:space="preserve">, </w:t>
            </w:r>
            <w:proofErr w:type="spellStart"/>
            <w:r w:rsidRPr="00384011">
              <w:t>эксплуатируемым</w:t>
            </w:r>
            <w:proofErr w:type="spellEnd"/>
            <w:r w:rsidRPr="00384011">
              <w:t xml:space="preserve"> с </w:t>
            </w:r>
            <w:proofErr w:type="spellStart"/>
            <w:r w:rsidRPr="00384011">
              <w:t>минимальным</w:t>
            </w:r>
            <w:proofErr w:type="spellEnd"/>
            <w:r w:rsidRPr="00384011">
              <w:t xml:space="preserve"> </w:t>
            </w:r>
            <w:proofErr w:type="spellStart"/>
            <w:r w:rsidRPr="00384011">
              <w:t>составом</w:t>
            </w:r>
            <w:proofErr w:type="spellEnd"/>
            <w:r w:rsidRPr="00384011">
              <w:t xml:space="preserve"> </w:t>
            </w:r>
            <w:proofErr w:type="spellStart"/>
            <w:r w:rsidRPr="00384011">
              <w:t>экипажа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14:paraId="766A3003" w14:textId="425F5544" w:rsidR="0095684A" w:rsidRPr="00163AD4" w:rsidRDefault="00F67DB4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Глава</w:t>
            </w:r>
            <w:proofErr w:type="spellEnd"/>
            <w:r w:rsidR="0095684A" w:rsidRPr="00163AD4">
              <w:t xml:space="preserve"> 31</w:t>
            </w:r>
          </w:p>
        </w:tc>
      </w:tr>
      <w:tr w:rsidR="0095684A" w:rsidRPr="00163AD4" w14:paraId="32D615A0" w14:textId="77777777" w:rsidTr="00B32DB9"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1B839584" w14:textId="605B6611" w:rsidR="0095684A" w:rsidRPr="00163AD4" w:rsidRDefault="00384011" w:rsidP="00384011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lang w:val="ru-RU"/>
              </w:rPr>
              <w:lastRenderedPageBreak/>
              <w:t>Новое добавление, содержащее положения по навигационному и информационному оборудованию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14:paraId="220B9EC1" w14:textId="32702368" w:rsidR="0095684A" w:rsidRPr="00163AD4" w:rsidRDefault="0089593A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Приложение</w:t>
            </w:r>
            <w:proofErr w:type="spellEnd"/>
            <w:r w:rsidR="0095684A" w:rsidRPr="00163AD4">
              <w:t xml:space="preserve"> 5</w:t>
            </w:r>
          </w:p>
        </w:tc>
      </w:tr>
      <w:tr w:rsidR="0095684A" w:rsidRPr="00163AD4" w14:paraId="79F95AF0" w14:textId="77777777" w:rsidTr="00B848C0">
        <w:tc>
          <w:tcPr>
            <w:tcW w:w="2693" w:type="dxa"/>
            <w:shd w:val="clear" w:color="auto" w:fill="auto"/>
          </w:tcPr>
          <w:p w14:paraId="5A0867DA" w14:textId="44A176A3" w:rsidR="0095684A" w:rsidRPr="00163AD4" w:rsidRDefault="00384011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lang w:val="ru-RU"/>
              </w:rPr>
              <w:t>Новое добавление, содержащее протокол параметров двигателя</w:t>
            </w:r>
          </w:p>
        </w:tc>
        <w:tc>
          <w:tcPr>
            <w:tcW w:w="4677" w:type="dxa"/>
            <w:shd w:val="clear" w:color="auto" w:fill="auto"/>
          </w:tcPr>
          <w:p w14:paraId="0F84F00A" w14:textId="54F91ED3" w:rsidR="0095684A" w:rsidRPr="00163AD4" w:rsidRDefault="0089593A" w:rsidP="002B0E3D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>
              <w:t>Приложение</w:t>
            </w:r>
            <w:proofErr w:type="spellEnd"/>
            <w:r w:rsidR="0095684A" w:rsidRPr="00163AD4">
              <w:t xml:space="preserve"> 6</w:t>
            </w:r>
          </w:p>
        </w:tc>
      </w:tr>
    </w:tbl>
    <w:p w14:paraId="42B7F3DA" w14:textId="604D90AA" w:rsidR="0095684A" w:rsidRDefault="0095684A" w:rsidP="004E0BB5">
      <w:pPr>
        <w:pStyle w:val="SingleTxtGR"/>
        <w:spacing w:before="120"/>
      </w:pPr>
      <w:r>
        <w:t>9.</w:t>
      </w:r>
      <w:r>
        <w:tab/>
      </w:r>
      <w:r w:rsidR="00181927">
        <w:t>SC.3/WP.3, возможно, пожелает также продолжить работу по проекту главы </w:t>
      </w:r>
      <w:r w:rsidRPr="00C87476">
        <w:t xml:space="preserve">24, </w:t>
      </w:r>
      <w:r w:rsidR="00181927" w:rsidRPr="00384011">
        <w:rPr>
          <w:spacing w:val="0"/>
          <w:w w:val="100"/>
          <w:kern w:val="0"/>
        </w:rPr>
        <w:t>Переходные и заключительные положения</w:t>
      </w:r>
      <w:r w:rsidR="00181927">
        <w:t xml:space="preserve">, приведенному в документе </w:t>
      </w:r>
      <w:r w:rsidRPr="00AF3C36">
        <w:t>ECE/TRANS/SC.3/2015/9</w:t>
      </w:r>
      <w:r w:rsidR="00181927">
        <w:t xml:space="preserve">, с учетом глав 32 и 33 стандарта </w:t>
      </w:r>
      <w:r w:rsidR="00395172">
        <w:t>ЕС-ТТСВП</w:t>
      </w:r>
      <w:r>
        <w:t>.</w:t>
      </w:r>
    </w:p>
    <w:p w14:paraId="1D3F037E" w14:textId="1B84F1EF" w:rsidR="00181927" w:rsidRDefault="0095684A" w:rsidP="00940983">
      <w:pPr>
        <w:pStyle w:val="SingleTxtGR"/>
      </w:pPr>
      <w:r>
        <w:t>10.</w:t>
      </w:r>
      <w:r>
        <w:tab/>
      </w:r>
      <w:r w:rsidRPr="00C87476">
        <w:t>SC.3/WP.3</w:t>
      </w:r>
      <w:r w:rsidR="00181927">
        <w:t xml:space="preserve">, возможно, сочтет целесообразным дать дальнейшие указания секретариату и группе экспертов-добровольцев по Резолюции № 61 в отношении дальнейшей работы, а также представить свои рекомендации </w:t>
      </w:r>
      <w:r w:rsidR="000E00B4" w:rsidRPr="00E47CBA">
        <w:t>SC</w:t>
      </w:r>
      <w:r w:rsidR="000E00B4">
        <w:t>.3</w:t>
      </w:r>
      <w:r w:rsidR="00181927">
        <w:t>.</w:t>
      </w:r>
    </w:p>
    <w:p w14:paraId="391C1319" w14:textId="77777777" w:rsidR="0095684A" w:rsidRPr="00C87476" w:rsidRDefault="0095684A" w:rsidP="0095684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684A" w:rsidRPr="00C87476" w:rsidSect="00F05C7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68BC2" w14:textId="77777777" w:rsidR="0089593A" w:rsidRDefault="0089593A">
      <w:r>
        <w:rPr>
          <w:lang w:val="en-US"/>
        </w:rPr>
        <w:tab/>
      </w:r>
      <w:r>
        <w:separator/>
      </w:r>
    </w:p>
  </w:endnote>
  <w:endnote w:type="continuationSeparator" w:id="0">
    <w:p w14:paraId="383E05C2" w14:textId="77777777" w:rsidR="0089593A" w:rsidRDefault="0089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_nova_rg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10BB6" w14:textId="3061264D" w:rsidR="0089593A" w:rsidRPr="0079724A" w:rsidRDefault="0089593A" w:rsidP="005852F3">
    <w:pPr>
      <w:pStyle w:val="Footer"/>
      <w:tabs>
        <w:tab w:val="clear" w:pos="9639"/>
        <w:tab w:val="right" w:pos="8505"/>
      </w:tabs>
      <w:rPr>
        <w:sz w:val="18"/>
      </w:rPr>
    </w:pPr>
    <w:r w:rsidRPr="0079724A">
      <w:rPr>
        <w:b/>
        <w:sz w:val="18"/>
      </w:rPr>
      <w:fldChar w:fldCharType="begin"/>
    </w:r>
    <w:r w:rsidRPr="0079724A">
      <w:rPr>
        <w:b/>
        <w:sz w:val="18"/>
      </w:rPr>
      <w:instrText xml:space="preserve"> PAGE  \* MERGEFORMAT </w:instrText>
    </w:r>
    <w:r w:rsidRPr="0079724A">
      <w:rPr>
        <w:b/>
        <w:sz w:val="18"/>
      </w:rPr>
      <w:fldChar w:fldCharType="separate"/>
    </w:r>
    <w:r w:rsidR="00A256E1">
      <w:rPr>
        <w:b/>
        <w:noProof/>
        <w:sz w:val="18"/>
      </w:rPr>
      <w:t>10</w:t>
    </w:r>
    <w:r w:rsidRPr="0079724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0823" w14:textId="0A84BB31" w:rsidR="0089593A" w:rsidRPr="0079724A" w:rsidRDefault="0089593A" w:rsidP="00287377">
    <w:pPr>
      <w:pStyle w:val="Footer"/>
      <w:tabs>
        <w:tab w:val="clear" w:pos="9639"/>
      </w:tabs>
      <w:jc w:val="right"/>
      <w:rPr>
        <w:b/>
        <w:sz w:val="18"/>
      </w:rPr>
    </w:pPr>
    <w:r>
      <w:tab/>
    </w:r>
    <w:r w:rsidRPr="0079724A">
      <w:rPr>
        <w:b/>
        <w:sz w:val="18"/>
      </w:rPr>
      <w:fldChar w:fldCharType="begin"/>
    </w:r>
    <w:r w:rsidRPr="0079724A">
      <w:rPr>
        <w:b/>
        <w:sz w:val="18"/>
      </w:rPr>
      <w:instrText xml:space="preserve"> PAGE  \* MERGEFORMAT </w:instrText>
    </w:r>
    <w:r w:rsidRPr="0079724A">
      <w:rPr>
        <w:b/>
        <w:sz w:val="18"/>
      </w:rPr>
      <w:fldChar w:fldCharType="separate"/>
    </w:r>
    <w:r w:rsidR="00A256E1">
      <w:rPr>
        <w:b/>
        <w:noProof/>
        <w:sz w:val="18"/>
      </w:rPr>
      <w:t>9</w:t>
    </w:r>
    <w:r w:rsidRPr="0079724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72328" w14:textId="77777777" w:rsidR="0089593A" w:rsidRPr="00F5542C" w:rsidRDefault="0089593A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14:paraId="408CB898" w14:textId="77777777" w:rsidR="0089593A" w:rsidRPr="00C960A3" w:rsidRDefault="0089593A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  <w:footnote w:id="1">
    <w:p w14:paraId="618677AE" w14:textId="77777777" w:rsidR="0089593A" w:rsidRDefault="0089593A" w:rsidP="0039517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602433">
        <w:t>http://eur-lex.europa.eu/legal-content/EN/TXT/?uri=CELEX%3A32016L1629</w:t>
      </w:r>
      <w:r>
        <w:t>.</w:t>
      </w:r>
    </w:p>
  </w:footnote>
  <w:footnote w:id="2">
    <w:p w14:paraId="68076AD5" w14:textId="331CE9EE" w:rsidR="0089593A" w:rsidRDefault="0089593A" w:rsidP="0039517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602433">
        <w:t>www.cesni.eu/documents/es-trin/</w:t>
      </w:r>
    </w:p>
  </w:footnote>
  <w:footnote w:id="3">
    <w:p w14:paraId="34556C5C" w14:textId="2D96D3A1" w:rsidR="0089593A" w:rsidRPr="0095684A" w:rsidRDefault="0089593A" w:rsidP="0095684A">
      <w:pPr>
        <w:pStyle w:val="FootnoteText"/>
        <w:rPr>
          <w:lang w:val="en-GB"/>
        </w:rPr>
      </w:pPr>
      <w:r>
        <w:tab/>
      </w:r>
      <w:r w:rsidRPr="00CB70C6">
        <w:rPr>
          <w:rStyle w:val="FootnoteReference"/>
          <w:b w:val="0"/>
        </w:rPr>
        <w:footnoteRef/>
      </w:r>
      <w:r w:rsidRPr="0095684A">
        <w:rPr>
          <w:lang w:val="en-GB"/>
        </w:rPr>
        <w:tab/>
      </w:r>
      <w:r>
        <w:t>Некоторые из данных положений включены в главу</w:t>
      </w:r>
      <w:r w:rsidR="009E2989">
        <w:rPr>
          <w:lang w:val="en-GB"/>
        </w:rPr>
        <w:t xml:space="preserve"> 19 </w:t>
      </w:r>
      <w:r>
        <w:t>стандарта ЕС-ТТСВП</w:t>
      </w:r>
      <w:r w:rsidRPr="0095684A">
        <w:rPr>
          <w:lang w:val="en-GB"/>
        </w:rPr>
        <w:t>.</w:t>
      </w:r>
    </w:p>
  </w:footnote>
  <w:footnote w:id="4">
    <w:p w14:paraId="4C2AE421" w14:textId="4ABA9EFB" w:rsidR="0089593A" w:rsidRPr="009E2989" w:rsidRDefault="0089593A" w:rsidP="0095684A">
      <w:pPr>
        <w:pStyle w:val="FootnoteText"/>
        <w:rPr>
          <w:i/>
        </w:rPr>
      </w:pPr>
      <w:r w:rsidRPr="0095684A">
        <w:rPr>
          <w:lang w:val="en-GB"/>
        </w:rPr>
        <w:tab/>
      </w:r>
      <w:r w:rsidRPr="00437393">
        <w:rPr>
          <w:rStyle w:val="FootnoteReference"/>
        </w:rPr>
        <w:footnoteRef/>
      </w:r>
      <w:r w:rsidRPr="0095684A">
        <w:rPr>
          <w:lang w:val="en-GB"/>
        </w:rPr>
        <w:tab/>
      </w:r>
      <w:r w:rsidR="009E2989">
        <w:t>Предложено в документе</w:t>
      </w:r>
      <w:r>
        <w:rPr>
          <w:lang w:val="en-US"/>
        </w:rPr>
        <w:t xml:space="preserve"> </w:t>
      </w:r>
      <w:r w:rsidRPr="0095684A">
        <w:rPr>
          <w:lang w:val="en-GB"/>
        </w:rPr>
        <w:t xml:space="preserve">ECE/TRANS/SC.3/2015/8 </w:t>
      </w:r>
      <w:r w:rsidR="009E2989">
        <w:t xml:space="preserve">в виде проекта Добавления </w:t>
      </w:r>
      <w:r w:rsidRPr="00437393">
        <w:rPr>
          <w:lang w:val="en-US"/>
        </w:rPr>
        <w:t>8</w:t>
      </w:r>
      <w:r w:rsidR="009E298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BC1AB" w14:textId="266D02F7" w:rsidR="0089593A" w:rsidRPr="0079724A" w:rsidRDefault="0089593A">
    <w:pPr>
      <w:pStyle w:val="Header"/>
    </w:pPr>
    <w:r>
      <w:t>ECE/TRANS/SC.3/WP.3/2017/7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8D5F" w14:textId="69FC5F5F" w:rsidR="0089593A" w:rsidRPr="0079724A" w:rsidRDefault="0089593A" w:rsidP="0079724A">
    <w:pPr>
      <w:pStyle w:val="Header"/>
      <w:jc w:val="right"/>
    </w:pPr>
    <w:r>
      <w:t>ECE/TRANS/SC.3/WP.3/2017/7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B02"/>
    <w:multiLevelType w:val="multilevel"/>
    <w:tmpl w:val="BED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70578"/>
    <w:multiLevelType w:val="hybridMultilevel"/>
    <w:tmpl w:val="CC02DF8E"/>
    <w:lvl w:ilvl="0" w:tplc="859E84D2">
      <w:start w:val="1"/>
      <w:numFmt w:val="lowerLetter"/>
      <w:lvlText w:val="(%1)"/>
      <w:lvlJc w:val="left"/>
      <w:pPr>
        <w:ind w:left="2254" w:hanging="5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74" w:hanging="360"/>
      </w:pPr>
    </w:lvl>
    <w:lvl w:ilvl="2" w:tplc="0419001B" w:tentative="1">
      <w:start w:val="1"/>
      <w:numFmt w:val="lowerRoman"/>
      <w:lvlText w:val="%3."/>
      <w:lvlJc w:val="right"/>
      <w:pPr>
        <w:ind w:left="3494" w:hanging="180"/>
      </w:pPr>
    </w:lvl>
    <w:lvl w:ilvl="3" w:tplc="0419000F" w:tentative="1">
      <w:start w:val="1"/>
      <w:numFmt w:val="decimal"/>
      <w:lvlText w:val="%4."/>
      <w:lvlJc w:val="left"/>
      <w:pPr>
        <w:ind w:left="4214" w:hanging="360"/>
      </w:pPr>
    </w:lvl>
    <w:lvl w:ilvl="4" w:tplc="04190019" w:tentative="1">
      <w:start w:val="1"/>
      <w:numFmt w:val="lowerLetter"/>
      <w:lvlText w:val="%5."/>
      <w:lvlJc w:val="left"/>
      <w:pPr>
        <w:ind w:left="4934" w:hanging="360"/>
      </w:pPr>
    </w:lvl>
    <w:lvl w:ilvl="5" w:tplc="0419001B" w:tentative="1">
      <w:start w:val="1"/>
      <w:numFmt w:val="lowerRoman"/>
      <w:lvlText w:val="%6."/>
      <w:lvlJc w:val="right"/>
      <w:pPr>
        <w:ind w:left="5654" w:hanging="180"/>
      </w:pPr>
    </w:lvl>
    <w:lvl w:ilvl="6" w:tplc="0419000F" w:tentative="1">
      <w:start w:val="1"/>
      <w:numFmt w:val="decimal"/>
      <w:lvlText w:val="%7."/>
      <w:lvlJc w:val="left"/>
      <w:pPr>
        <w:ind w:left="6374" w:hanging="360"/>
      </w:pPr>
    </w:lvl>
    <w:lvl w:ilvl="7" w:tplc="04190019" w:tentative="1">
      <w:start w:val="1"/>
      <w:numFmt w:val="lowerLetter"/>
      <w:lvlText w:val="%8."/>
      <w:lvlJc w:val="left"/>
      <w:pPr>
        <w:ind w:left="7094" w:hanging="360"/>
      </w:pPr>
    </w:lvl>
    <w:lvl w:ilvl="8" w:tplc="0419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2">
    <w:nsid w:val="42100EC2"/>
    <w:multiLevelType w:val="hybridMultilevel"/>
    <w:tmpl w:val="13565238"/>
    <w:lvl w:ilvl="0" w:tplc="C340FE6C">
      <w:start w:val="1"/>
      <w:numFmt w:val="lowerLetter"/>
      <w:lvlText w:val="(%1)"/>
      <w:lvlJc w:val="left"/>
      <w:pPr>
        <w:ind w:left="2254" w:hanging="5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74" w:hanging="360"/>
      </w:pPr>
    </w:lvl>
    <w:lvl w:ilvl="2" w:tplc="0419001B" w:tentative="1">
      <w:start w:val="1"/>
      <w:numFmt w:val="lowerRoman"/>
      <w:lvlText w:val="%3."/>
      <w:lvlJc w:val="right"/>
      <w:pPr>
        <w:ind w:left="3494" w:hanging="180"/>
      </w:pPr>
    </w:lvl>
    <w:lvl w:ilvl="3" w:tplc="0419000F" w:tentative="1">
      <w:start w:val="1"/>
      <w:numFmt w:val="decimal"/>
      <w:lvlText w:val="%4."/>
      <w:lvlJc w:val="left"/>
      <w:pPr>
        <w:ind w:left="4214" w:hanging="360"/>
      </w:pPr>
    </w:lvl>
    <w:lvl w:ilvl="4" w:tplc="04190019" w:tentative="1">
      <w:start w:val="1"/>
      <w:numFmt w:val="lowerLetter"/>
      <w:lvlText w:val="%5."/>
      <w:lvlJc w:val="left"/>
      <w:pPr>
        <w:ind w:left="4934" w:hanging="360"/>
      </w:pPr>
    </w:lvl>
    <w:lvl w:ilvl="5" w:tplc="0419001B" w:tentative="1">
      <w:start w:val="1"/>
      <w:numFmt w:val="lowerRoman"/>
      <w:lvlText w:val="%6."/>
      <w:lvlJc w:val="right"/>
      <w:pPr>
        <w:ind w:left="5654" w:hanging="180"/>
      </w:pPr>
    </w:lvl>
    <w:lvl w:ilvl="6" w:tplc="0419000F" w:tentative="1">
      <w:start w:val="1"/>
      <w:numFmt w:val="decimal"/>
      <w:lvlText w:val="%7."/>
      <w:lvlJc w:val="left"/>
      <w:pPr>
        <w:ind w:left="6374" w:hanging="360"/>
      </w:pPr>
    </w:lvl>
    <w:lvl w:ilvl="7" w:tplc="04190019" w:tentative="1">
      <w:start w:val="1"/>
      <w:numFmt w:val="lowerLetter"/>
      <w:lvlText w:val="%8."/>
      <w:lvlJc w:val="left"/>
      <w:pPr>
        <w:ind w:left="7094" w:hanging="360"/>
      </w:pPr>
    </w:lvl>
    <w:lvl w:ilvl="8" w:tplc="0419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47F51"/>
    <w:multiLevelType w:val="hybridMultilevel"/>
    <w:tmpl w:val="81ECB45A"/>
    <w:lvl w:ilvl="0" w:tplc="856E4976">
      <w:start w:val="1"/>
      <w:numFmt w:val="lowerLetter"/>
      <w:lvlText w:val="(%1)"/>
      <w:lvlJc w:val="left"/>
      <w:pPr>
        <w:ind w:left="2261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7541"/>
        </w:tabs>
        <w:ind w:left="754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9242"/>
        </w:tabs>
        <w:ind w:left="9242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7A42E1"/>
    <w:multiLevelType w:val="hybridMultilevel"/>
    <w:tmpl w:val="7D50FE1E"/>
    <w:lvl w:ilvl="0" w:tplc="C2F6000E">
      <w:start w:val="1"/>
      <w:numFmt w:val="lowerLetter"/>
      <w:lvlText w:val="(%1)"/>
      <w:lvlJc w:val="left"/>
      <w:pPr>
        <w:ind w:left="2254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4" w:hanging="360"/>
      </w:pPr>
    </w:lvl>
    <w:lvl w:ilvl="2" w:tplc="0419001B" w:tentative="1">
      <w:start w:val="1"/>
      <w:numFmt w:val="lowerRoman"/>
      <w:lvlText w:val="%3."/>
      <w:lvlJc w:val="right"/>
      <w:pPr>
        <w:ind w:left="3494" w:hanging="180"/>
      </w:pPr>
    </w:lvl>
    <w:lvl w:ilvl="3" w:tplc="0419000F" w:tentative="1">
      <w:start w:val="1"/>
      <w:numFmt w:val="decimal"/>
      <w:lvlText w:val="%4."/>
      <w:lvlJc w:val="left"/>
      <w:pPr>
        <w:ind w:left="4214" w:hanging="360"/>
      </w:pPr>
    </w:lvl>
    <w:lvl w:ilvl="4" w:tplc="04190019" w:tentative="1">
      <w:start w:val="1"/>
      <w:numFmt w:val="lowerLetter"/>
      <w:lvlText w:val="%5."/>
      <w:lvlJc w:val="left"/>
      <w:pPr>
        <w:ind w:left="4934" w:hanging="360"/>
      </w:pPr>
    </w:lvl>
    <w:lvl w:ilvl="5" w:tplc="0419001B" w:tentative="1">
      <w:start w:val="1"/>
      <w:numFmt w:val="lowerRoman"/>
      <w:lvlText w:val="%6."/>
      <w:lvlJc w:val="right"/>
      <w:pPr>
        <w:ind w:left="5654" w:hanging="180"/>
      </w:pPr>
    </w:lvl>
    <w:lvl w:ilvl="6" w:tplc="0419000F" w:tentative="1">
      <w:start w:val="1"/>
      <w:numFmt w:val="decimal"/>
      <w:lvlText w:val="%7."/>
      <w:lvlJc w:val="left"/>
      <w:pPr>
        <w:ind w:left="6374" w:hanging="360"/>
      </w:pPr>
    </w:lvl>
    <w:lvl w:ilvl="7" w:tplc="04190019" w:tentative="1">
      <w:start w:val="1"/>
      <w:numFmt w:val="lowerLetter"/>
      <w:lvlText w:val="%8."/>
      <w:lvlJc w:val="left"/>
      <w:pPr>
        <w:ind w:left="7094" w:hanging="360"/>
      </w:pPr>
    </w:lvl>
    <w:lvl w:ilvl="8" w:tplc="0419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358D0"/>
    <w:multiLevelType w:val="hybridMultilevel"/>
    <w:tmpl w:val="241C96C8"/>
    <w:lvl w:ilvl="0" w:tplc="4A38AC94">
      <w:start w:val="1"/>
      <w:numFmt w:val="lowerLetter"/>
      <w:lvlText w:val="(%1)"/>
      <w:lvlJc w:val="left"/>
      <w:pPr>
        <w:ind w:left="2254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4" w:hanging="360"/>
      </w:pPr>
    </w:lvl>
    <w:lvl w:ilvl="2" w:tplc="0419001B" w:tentative="1">
      <w:start w:val="1"/>
      <w:numFmt w:val="lowerRoman"/>
      <w:lvlText w:val="%3."/>
      <w:lvlJc w:val="right"/>
      <w:pPr>
        <w:ind w:left="3494" w:hanging="180"/>
      </w:pPr>
    </w:lvl>
    <w:lvl w:ilvl="3" w:tplc="0419000F" w:tentative="1">
      <w:start w:val="1"/>
      <w:numFmt w:val="decimal"/>
      <w:lvlText w:val="%4."/>
      <w:lvlJc w:val="left"/>
      <w:pPr>
        <w:ind w:left="4214" w:hanging="360"/>
      </w:pPr>
    </w:lvl>
    <w:lvl w:ilvl="4" w:tplc="04190019" w:tentative="1">
      <w:start w:val="1"/>
      <w:numFmt w:val="lowerLetter"/>
      <w:lvlText w:val="%5."/>
      <w:lvlJc w:val="left"/>
      <w:pPr>
        <w:ind w:left="4934" w:hanging="360"/>
      </w:pPr>
    </w:lvl>
    <w:lvl w:ilvl="5" w:tplc="0419001B" w:tentative="1">
      <w:start w:val="1"/>
      <w:numFmt w:val="lowerRoman"/>
      <w:lvlText w:val="%6."/>
      <w:lvlJc w:val="right"/>
      <w:pPr>
        <w:ind w:left="5654" w:hanging="180"/>
      </w:pPr>
    </w:lvl>
    <w:lvl w:ilvl="6" w:tplc="0419000F" w:tentative="1">
      <w:start w:val="1"/>
      <w:numFmt w:val="decimal"/>
      <w:lvlText w:val="%7."/>
      <w:lvlJc w:val="left"/>
      <w:pPr>
        <w:ind w:left="6374" w:hanging="360"/>
      </w:pPr>
    </w:lvl>
    <w:lvl w:ilvl="7" w:tplc="04190019" w:tentative="1">
      <w:start w:val="1"/>
      <w:numFmt w:val="lowerLetter"/>
      <w:lvlText w:val="%8."/>
      <w:lvlJc w:val="left"/>
      <w:pPr>
        <w:ind w:left="7094" w:hanging="360"/>
      </w:pPr>
    </w:lvl>
    <w:lvl w:ilvl="8" w:tplc="0419001B" w:tentative="1">
      <w:start w:val="1"/>
      <w:numFmt w:val="lowerRoman"/>
      <w:lvlText w:val="%9."/>
      <w:lvlJc w:val="right"/>
      <w:pPr>
        <w:ind w:left="781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A4"/>
    <w:rsid w:val="00001A8B"/>
    <w:rsid w:val="00005C1C"/>
    <w:rsid w:val="0000747D"/>
    <w:rsid w:val="00022D48"/>
    <w:rsid w:val="000233B3"/>
    <w:rsid w:val="00023DD0"/>
    <w:rsid w:val="0004010A"/>
    <w:rsid w:val="00043D88"/>
    <w:rsid w:val="00044CAE"/>
    <w:rsid w:val="00047DFA"/>
    <w:rsid w:val="00055935"/>
    <w:rsid w:val="00062806"/>
    <w:rsid w:val="0006401A"/>
    <w:rsid w:val="000729CB"/>
    <w:rsid w:val="000748C1"/>
    <w:rsid w:val="0008059B"/>
    <w:rsid w:val="00081485"/>
    <w:rsid w:val="000847BD"/>
    <w:rsid w:val="00085128"/>
    <w:rsid w:val="00085777"/>
    <w:rsid w:val="00087ED2"/>
    <w:rsid w:val="00090891"/>
    <w:rsid w:val="0009787B"/>
    <w:rsid w:val="00097975"/>
    <w:rsid w:val="000A2596"/>
    <w:rsid w:val="000A403E"/>
    <w:rsid w:val="000B37AD"/>
    <w:rsid w:val="000B75B5"/>
    <w:rsid w:val="000D5A72"/>
    <w:rsid w:val="000E00B4"/>
    <w:rsid w:val="000F471D"/>
    <w:rsid w:val="000F5A53"/>
    <w:rsid w:val="00101B53"/>
    <w:rsid w:val="0010724D"/>
    <w:rsid w:val="001102B6"/>
    <w:rsid w:val="00111B45"/>
    <w:rsid w:val="00117AEE"/>
    <w:rsid w:val="0012767C"/>
    <w:rsid w:val="00131912"/>
    <w:rsid w:val="001533CC"/>
    <w:rsid w:val="0015769C"/>
    <w:rsid w:val="00163E86"/>
    <w:rsid w:val="00181927"/>
    <w:rsid w:val="0018578B"/>
    <w:rsid w:val="00190231"/>
    <w:rsid w:val="00192175"/>
    <w:rsid w:val="001A7D40"/>
    <w:rsid w:val="001B23F9"/>
    <w:rsid w:val="001B6807"/>
    <w:rsid w:val="001C2523"/>
    <w:rsid w:val="001C4E4D"/>
    <w:rsid w:val="001D07F7"/>
    <w:rsid w:val="001D706B"/>
    <w:rsid w:val="001E60B9"/>
    <w:rsid w:val="001E65D9"/>
    <w:rsid w:val="001F09CE"/>
    <w:rsid w:val="001F49E4"/>
    <w:rsid w:val="002019BD"/>
    <w:rsid w:val="002477AA"/>
    <w:rsid w:val="00253220"/>
    <w:rsid w:val="002543F9"/>
    <w:rsid w:val="00260291"/>
    <w:rsid w:val="00266E81"/>
    <w:rsid w:val="0027199D"/>
    <w:rsid w:val="002739FB"/>
    <w:rsid w:val="002803F7"/>
    <w:rsid w:val="00284644"/>
    <w:rsid w:val="0028492B"/>
    <w:rsid w:val="00287377"/>
    <w:rsid w:val="002A1D1D"/>
    <w:rsid w:val="002B0E3D"/>
    <w:rsid w:val="002B329F"/>
    <w:rsid w:val="002C6A71"/>
    <w:rsid w:val="002D15EA"/>
    <w:rsid w:val="002D1654"/>
    <w:rsid w:val="002D425F"/>
    <w:rsid w:val="002E0CE6"/>
    <w:rsid w:val="002F2871"/>
    <w:rsid w:val="002F3297"/>
    <w:rsid w:val="003048F3"/>
    <w:rsid w:val="00313F7D"/>
    <w:rsid w:val="0031437F"/>
    <w:rsid w:val="00316B55"/>
    <w:rsid w:val="00320863"/>
    <w:rsid w:val="00326477"/>
    <w:rsid w:val="00332891"/>
    <w:rsid w:val="00343366"/>
    <w:rsid w:val="0034411A"/>
    <w:rsid w:val="00360477"/>
    <w:rsid w:val="003724A8"/>
    <w:rsid w:val="003743CD"/>
    <w:rsid w:val="00375F3F"/>
    <w:rsid w:val="00384011"/>
    <w:rsid w:val="003900A0"/>
    <w:rsid w:val="00395172"/>
    <w:rsid w:val="003951D3"/>
    <w:rsid w:val="003978C6"/>
    <w:rsid w:val="003A534F"/>
    <w:rsid w:val="003B40A9"/>
    <w:rsid w:val="003C016E"/>
    <w:rsid w:val="003E2270"/>
    <w:rsid w:val="003E65F5"/>
    <w:rsid w:val="004019C3"/>
    <w:rsid w:val="00403234"/>
    <w:rsid w:val="00424EAC"/>
    <w:rsid w:val="00446DCB"/>
    <w:rsid w:val="00447946"/>
    <w:rsid w:val="004525F5"/>
    <w:rsid w:val="00463C6C"/>
    <w:rsid w:val="0048244D"/>
    <w:rsid w:val="00485996"/>
    <w:rsid w:val="004878DB"/>
    <w:rsid w:val="00493A28"/>
    <w:rsid w:val="004A0DE8"/>
    <w:rsid w:val="004A5FA4"/>
    <w:rsid w:val="004B7FBC"/>
    <w:rsid w:val="004C3FCF"/>
    <w:rsid w:val="004D0734"/>
    <w:rsid w:val="004E0BB5"/>
    <w:rsid w:val="004E6729"/>
    <w:rsid w:val="004F5923"/>
    <w:rsid w:val="00500156"/>
    <w:rsid w:val="0051171C"/>
    <w:rsid w:val="0051339C"/>
    <w:rsid w:val="00513F38"/>
    <w:rsid w:val="0051412F"/>
    <w:rsid w:val="00515D05"/>
    <w:rsid w:val="00517136"/>
    <w:rsid w:val="005276AD"/>
    <w:rsid w:val="00530007"/>
    <w:rsid w:val="00532A82"/>
    <w:rsid w:val="0057176B"/>
    <w:rsid w:val="00574BAC"/>
    <w:rsid w:val="00581D2B"/>
    <w:rsid w:val="0058353C"/>
    <w:rsid w:val="00584828"/>
    <w:rsid w:val="005852F3"/>
    <w:rsid w:val="00597DAB"/>
    <w:rsid w:val="005A2594"/>
    <w:rsid w:val="005B0254"/>
    <w:rsid w:val="005B1B28"/>
    <w:rsid w:val="005C678A"/>
    <w:rsid w:val="005C6861"/>
    <w:rsid w:val="005D0267"/>
    <w:rsid w:val="005E0C3E"/>
    <w:rsid w:val="005E147C"/>
    <w:rsid w:val="005E1BF5"/>
    <w:rsid w:val="005F0A23"/>
    <w:rsid w:val="005F3E04"/>
    <w:rsid w:val="006017B8"/>
    <w:rsid w:val="00605123"/>
    <w:rsid w:val="006115AA"/>
    <w:rsid w:val="00611AFA"/>
    <w:rsid w:val="006240CE"/>
    <w:rsid w:val="00632B65"/>
    <w:rsid w:val="00633C43"/>
    <w:rsid w:val="00635E86"/>
    <w:rsid w:val="0065427C"/>
    <w:rsid w:val="00671E05"/>
    <w:rsid w:val="00683794"/>
    <w:rsid w:val="00684040"/>
    <w:rsid w:val="006922F5"/>
    <w:rsid w:val="006937F0"/>
    <w:rsid w:val="006941FF"/>
    <w:rsid w:val="00694C37"/>
    <w:rsid w:val="006A11CE"/>
    <w:rsid w:val="006A4DF1"/>
    <w:rsid w:val="006A7113"/>
    <w:rsid w:val="006C0C35"/>
    <w:rsid w:val="006C2F45"/>
    <w:rsid w:val="006D2971"/>
    <w:rsid w:val="006E7183"/>
    <w:rsid w:val="006F1996"/>
    <w:rsid w:val="006F4708"/>
    <w:rsid w:val="006F5647"/>
    <w:rsid w:val="006F727D"/>
    <w:rsid w:val="00701935"/>
    <w:rsid w:val="007045EC"/>
    <w:rsid w:val="007121CC"/>
    <w:rsid w:val="00713F0F"/>
    <w:rsid w:val="007223D8"/>
    <w:rsid w:val="00725443"/>
    <w:rsid w:val="00726829"/>
    <w:rsid w:val="007329F6"/>
    <w:rsid w:val="00735BA8"/>
    <w:rsid w:val="007442BE"/>
    <w:rsid w:val="0074530B"/>
    <w:rsid w:val="0075279B"/>
    <w:rsid w:val="00752806"/>
    <w:rsid w:val="00753748"/>
    <w:rsid w:val="00766452"/>
    <w:rsid w:val="00776EE1"/>
    <w:rsid w:val="00796CDA"/>
    <w:rsid w:val="0079724A"/>
    <w:rsid w:val="007A594F"/>
    <w:rsid w:val="007C3BDF"/>
    <w:rsid w:val="007D493D"/>
    <w:rsid w:val="007D6A19"/>
    <w:rsid w:val="007E38C3"/>
    <w:rsid w:val="007E549E"/>
    <w:rsid w:val="007E71C9"/>
    <w:rsid w:val="00800B38"/>
    <w:rsid w:val="00805857"/>
    <w:rsid w:val="00820AAD"/>
    <w:rsid w:val="0082208A"/>
    <w:rsid w:val="008305D7"/>
    <w:rsid w:val="00853EED"/>
    <w:rsid w:val="008642D4"/>
    <w:rsid w:val="00872301"/>
    <w:rsid w:val="008727A1"/>
    <w:rsid w:val="00875547"/>
    <w:rsid w:val="00875B4E"/>
    <w:rsid w:val="00891C08"/>
    <w:rsid w:val="0089593A"/>
    <w:rsid w:val="008A5FA8"/>
    <w:rsid w:val="008A7E23"/>
    <w:rsid w:val="008C3D06"/>
    <w:rsid w:val="008C60A4"/>
    <w:rsid w:val="008E7103"/>
    <w:rsid w:val="008E710B"/>
    <w:rsid w:val="008E732E"/>
    <w:rsid w:val="008F1E55"/>
    <w:rsid w:val="009065EB"/>
    <w:rsid w:val="00916A94"/>
    <w:rsid w:val="0093175C"/>
    <w:rsid w:val="00940983"/>
    <w:rsid w:val="00950018"/>
    <w:rsid w:val="0095684A"/>
    <w:rsid w:val="00962CAE"/>
    <w:rsid w:val="009647C8"/>
    <w:rsid w:val="00964EEA"/>
    <w:rsid w:val="00965969"/>
    <w:rsid w:val="00966A00"/>
    <w:rsid w:val="00974281"/>
    <w:rsid w:val="00982CA3"/>
    <w:rsid w:val="00993668"/>
    <w:rsid w:val="0099409B"/>
    <w:rsid w:val="00994C96"/>
    <w:rsid w:val="00995C73"/>
    <w:rsid w:val="009A1446"/>
    <w:rsid w:val="009B0DC8"/>
    <w:rsid w:val="009B4605"/>
    <w:rsid w:val="009C30BB"/>
    <w:rsid w:val="009D6D68"/>
    <w:rsid w:val="009E2989"/>
    <w:rsid w:val="009E7C8C"/>
    <w:rsid w:val="009F00A6"/>
    <w:rsid w:val="009F25BD"/>
    <w:rsid w:val="00A05D51"/>
    <w:rsid w:val="00A2446A"/>
    <w:rsid w:val="00A2454C"/>
    <w:rsid w:val="00A256E1"/>
    <w:rsid w:val="00A36BA2"/>
    <w:rsid w:val="00A56294"/>
    <w:rsid w:val="00A72F0B"/>
    <w:rsid w:val="00A770E7"/>
    <w:rsid w:val="00A80489"/>
    <w:rsid w:val="00A820BB"/>
    <w:rsid w:val="00AA0A32"/>
    <w:rsid w:val="00AB5BF0"/>
    <w:rsid w:val="00AD30F2"/>
    <w:rsid w:val="00AD52F7"/>
    <w:rsid w:val="00AD7863"/>
    <w:rsid w:val="00AE7F43"/>
    <w:rsid w:val="00AF3D34"/>
    <w:rsid w:val="00AF522A"/>
    <w:rsid w:val="00AF6E99"/>
    <w:rsid w:val="00B005B7"/>
    <w:rsid w:val="00B14EF2"/>
    <w:rsid w:val="00B15891"/>
    <w:rsid w:val="00B2600B"/>
    <w:rsid w:val="00B3076B"/>
    <w:rsid w:val="00B30BC6"/>
    <w:rsid w:val="00B32DB9"/>
    <w:rsid w:val="00B347D4"/>
    <w:rsid w:val="00B47374"/>
    <w:rsid w:val="00B55EEF"/>
    <w:rsid w:val="00B614FD"/>
    <w:rsid w:val="00B71D14"/>
    <w:rsid w:val="00B848C0"/>
    <w:rsid w:val="00B90D40"/>
    <w:rsid w:val="00B9178F"/>
    <w:rsid w:val="00BA74CD"/>
    <w:rsid w:val="00BB1AF9"/>
    <w:rsid w:val="00BB55D7"/>
    <w:rsid w:val="00BC10ED"/>
    <w:rsid w:val="00BC51AC"/>
    <w:rsid w:val="00BD2A69"/>
    <w:rsid w:val="00BD2CD9"/>
    <w:rsid w:val="00BD3CAE"/>
    <w:rsid w:val="00BF05C9"/>
    <w:rsid w:val="00C019D2"/>
    <w:rsid w:val="00C037E9"/>
    <w:rsid w:val="00C03CA2"/>
    <w:rsid w:val="00C065D3"/>
    <w:rsid w:val="00C11529"/>
    <w:rsid w:val="00C20D2F"/>
    <w:rsid w:val="00C24BF5"/>
    <w:rsid w:val="00C27435"/>
    <w:rsid w:val="00C373B1"/>
    <w:rsid w:val="00C41BBC"/>
    <w:rsid w:val="00C45924"/>
    <w:rsid w:val="00C52B57"/>
    <w:rsid w:val="00C63890"/>
    <w:rsid w:val="00C67731"/>
    <w:rsid w:val="00C75CB2"/>
    <w:rsid w:val="00C771AB"/>
    <w:rsid w:val="00C807EC"/>
    <w:rsid w:val="00C81E0A"/>
    <w:rsid w:val="00C85F64"/>
    <w:rsid w:val="00C875F5"/>
    <w:rsid w:val="00C92A84"/>
    <w:rsid w:val="00C94D35"/>
    <w:rsid w:val="00C960A3"/>
    <w:rsid w:val="00CA5EC0"/>
    <w:rsid w:val="00CA609E"/>
    <w:rsid w:val="00CB462D"/>
    <w:rsid w:val="00CB70C6"/>
    <w:rsid w:val="00CC7ED4"/>
    <w:rsid w:val="00CD4037"/>
    <w:rsid w:val="00CE06DB"/>
    <w:rsid w:val="00CE3D6F"/>
    <w:rsid w:val="00CE4FCF"/>
    <w:rsid w:val="00CF320B"/>
    <w:rsid w:val="00D01358"/>
    <w:rsid w:val="00D02797"/>
    <w:rsid w:val="00D16D21"/>
    <w:rsid w:val="00D27108"/>
    <w:rsid w:val="00D61E3B"/>
    <w:rsid w:val="00D66463"/>
    <w:rsid w:val="00D800D0"/>
    <w:rsid w:val="00D802E3"/>
    <w:rsid w:val="00D81E17"/>
    <w:rsid w:val="00D93111"/>
    <w:rsid w:val="00D95544"/>
    <w:rsid w:val="00DA5686"/>
    <w:rsid w:val="00DA78EC"/>
    <w:rsid w:val="00DB5ED2"/>
    <w:rsid w:val="00DC042B"/>
    <w:rsid w:val="00DC1BEE"/>
    <w:rsid w:val="00DD1825"/>
    <w:rsid w:val="00DE0AD1"/>
    <w:rsid w:val="00DF18FA"/>
    <w:rsid w:val="00DF49CA"/>
    <w:rsid w:val="00E007F3"/>
    <w:rsid w:val="00E0228F"/>
    <w:rsid w:val="00E02486"/>
    <w:rsid w:val="00E03C1F"/>
    <w:rsid w:val="00E051CA"/>
    <w:rsid w:val="00E11679"/>
    <w:rsid w:val="00E37BFE"/>
    <w:rsid w:val="00E44D27"/>
    <w:rsid w:val="00E46A04"/>
    <w:rsid w:val="00E517EB"/>
    <w:rsid w:val="00E75E7A"/>
    <w:rsid w:val="00E83684"/>
    <w:rsid w:val="00EB598B"/>
    <w:rsid w:val="00EC28BC"/>
    <w:rsid w:val="00EC6B9F"/>
    <w:rsid w:val="00ED41AA"/>
    <w:rsid w:val="00EE3F36"/>
    <w:rsid w:val="00F00F85"/>
    <w:rsid w:val="00F05C78"/>
    <w:rsid w:val="00F12C64"/>
    <w:rsid w:val="00F25591"/>
    <w:rsid w:val="00F2792C"/>
    <w:rsid w:val="00F32FCC"/>
    <w:rsid w:val="00F5542C"/>
    <w:rsid w:val="00F57970"/>
    <w:rsid w:val="00F679C3"/>
    <w:rsid w:val="00F67DB4"/>
    <w:rsid w:val="00F71F63"/>
    <w:rsid w:val="00F76EE1"/>
    <w:rsid w:val="00F87506"/>
    <w:rsid w:val="00FB2B35"/>
    <w:rsid w:val="00FC03E8"/>
    <w:rsid w:val="00FC0C70"/>
    <w:rsid w:val="00FC1628"/>
    <w:rsid w:val="00FC1643"/>
    <w:rsid w:val="00FD78A3"/>
    <w:rsid w:val="00FE207C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36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1"/>
      </w:numPr>
      <w:tabs>
        <w:tab w:val="clear" w:pos="9242"/>
        <w:tab w:val="num" w:pos="1701"/>
      </w:tabs>
      <w:spacing w:after="120"/>
      <w:ind w:left="1701"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,6_G"/>
    <w:basedOn w:val="Normal"/>
    <w:next w:val="Normal"/>
    <w:link w:val="HeaderChar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,1_G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,7_G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link w:val="EndnoteTextChar"/>
    <w:rsid w:val="00BB55D7"/>
  </w:style>
  <w:style w:type="paragraph" w:styleId="FootnoteText">
    <w:name w:val="footnote text"/>
    <w:aliases w:val="5_GR,5_G"/>
    <w:basedOn w:val="Normal"/>
    <w:link w:val="FootnoteTextChar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qFormat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uiPriority w:val="59"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paragraph" w:styleId="BalloonText">
    <w:name w:val="Balloon Text"/>
    <w:basedOn w:val="Normal"/>
    <w:link w:val="BalloonTextChar"/>
    <w:rsid w:val="004A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FA4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1">
    <w:name w:val="_ H_1"/>
    <w:basedOn w:val="Normal"/>
    <w:next w:val="Normal"/>
    <w:qFormat/>
    <w:rsid w:val="004A5FA4"/>
    <w:pPr>
      <w:suppressAutoHyphens/>
      <w:spacing w:line="270" w:lineRule="exact"/>
      <w:outlineLvl w:val="0"/>
    </w:pPr>
    <w:rPr>
      <w:rFonts w:eastAsiaTheme="minorEastAsia"/>
      <w:b/>
      <w:sz w:val="24"/>
      <w:szCs w:val="22"/>
      <w:lang w:eastAsia="zh-CN"/>
    </w:rPr>
  </w:style>
  <w:style w:type="paragraph" w:customStyle="1" w:styleId="HCh">
    <w:name w:val="_ H _Ch"/>
    <w:basedOn w:val="H1"/>
    <w:next w:val="Normal"/>
    <w:qFormat/>
    <w:rsid w:val="004A5FA4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G">
    <w:name w:val="_ Single Txt_G"/>
    <w:basedOn w:val="Normal"/>
    <w:link w:val="SingleTxtGChar"/>
    <w:rsid w:val="00DB5ED2"/>
    <w:pPr>
      <w:suppressAutoHyphens/>
      <w:spacing w:after="120"/>
      <w:ind w:left="1134"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DB5ED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DB5ED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locked/>
    <w:rsid w:val="00DB5ED2"/>
    <w:rPr>
      <w:lang w:eastAsia="en-US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A5629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A56294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56294"/>
    <w:rPr>
      <w:rFonts w:ascii="Arial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A56294"/>
    <w:rPr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A56294"/>
    <w:rPr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A56294"/>
    <w:rPr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A56294"/>
    <w:rPr>
      <w:spacing w:val="4"/>
      <w:w w:val="103"/>
      <w:kern w:val="14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A56294"/>
    <w:rPr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A56294"/>
    <w:rPr>
      <w:rFonts w:ascii="Arial" w:hAnsi="Arial" w:cs="Arial"/>
      <w:spacing w:val="4"/>
      <w:w w:val="103"/>
      <w:kern w:val="14"/>
      <w:sz w:val="22"/>
      <w:szCs w:val="22"/>
      <w:lang w:val="ru-RU" w:eastAsia="en-US"/>
    </w:rPr>
  </w:style>
  <w:style w:type="paragraph" w:customStyle="1" w:styleId="HMG">
    <w:name w:val="_ H __M_G"/>
    <w:basedOn w:val="Normal"/>
    <w:next w:val="Normal"/>
    <w:rsid w:val="00A5629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A5629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szCs w:val="20"/>
      <w:lang w:val="en-GB"/>
    </w:rPr>
  </w:style>
  <w:style w:type="paragraph" w:customStyle="1" w:styleId="SMG">
    <w:name w:val="__S_M_G"/>
    <w:basedOn w:val="Normal"/>
    <w:next w:val="Normal"/>
    <w:rsid w:val="00A56294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A56294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A56294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szCs w:val="20"/>
      <w:lang w:val="en-GB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A56294"/>
    <w:rPr>
      <w:spacing w:val="4"/>
      <w:w w:val="103"/>
      <w:kern w:val="14"/>
      <w:sz w:val="18"/>
      <w:lang w:val="ru-RU" w:eastAsia="ru-RU"/>
    </w:rPr>
  </w:style>
  <w:style w:type="paragraph" w:customStyle="1" w:styleId="XLargeG">
    <w:name w:val="__XLarge_G"/>
    <w:basedOn w:val="Normal"/>
    <w:next w:val="Normal"/>
    <w:rsid w:val="00A56294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A56294"/>
    <w:pPr>
      <w:numPr>
        <w:numId w:val="3"/>
      </w:numPr>
      <w:suppressAutoHyphens/>
      <w:spacing w:after="120"/>
      <w:ind w:right="1134"/>
      <w:jc w:val="both"/>
    </w:pPr>
    <w:rPr>
      <w:spacing w:val="0"/>
      <w:w w:val="100"/>
      <w:kern w:val="0"/>
      <w:szCs w:val="20"/>
      <w:lang w:val="en-GB"/>
    </w:rPr>
  </w:style>
  <w:style w:type="character" w:customStyle="1" w:styleId="EndnoteTextChar">
    <w:name w:val="Endnote Text Char"/>
    <w:aliases w:val="2_GR Char,2_G Char"/>
    <w:basedOn w:val="DefaultParagraphFont"/>
    <w:link w:val="EndnoteText"/>
    <w:rsid w:val="00A56294"/>
    <w:rPr>
      <w:spacing w:val="4"/>
      <w:w w:val="103"/>
      <w:kern w:val="14"/>
      <w:sz w:val="18"/>
      <w:lang w:val="ru-RU" w:eastAsia="ru-RU"/>
    </w:rPr>
  </w:style>
  <w:style w:type="paragraph" w:customStyle="1" w:styleId="Bullet2G">
    <w:name w:val="_Bullet 2_G"/>
    <w:basedOn w:val="Normal"/>
    <w:rsid w:val="00A56294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A5629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A5629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szCs w:val="20"/>
      <w:lang w:val="en-GB"/>
    </w:rPr>
  </w:style>
  <w:style w:type="character" w:customStyle="1" w:styleId="FooterChar">
    <w:name w:val="Footer Char"/>
    <w:aliases w:val="3_GR Char,3_G Char"/>
    <w:basedOn w:val="DefaultParagraphFont"/>
    <w:link w:val="Footer"/>
    <w:rsid w:val="00A56294"/>
    <w:rPr>
      <w:spacing w:val="4"/>
      <w:w w:val="103"/>
      <w:kern w:val="14"/>
      <w:sz w:val="16"/>
      <w:szCs w:val="24"/>
      <w:lang w:val="ru-RU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A56294"/>
    <w:rPr>
      <w:b/>
      <w:spacing w:val="4"/>
      <w:w w:val="103"/>
      <w:kern w:val="14"/>
      <w:sz w:val="18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562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character" w:customStyle="1" w:styleId="HChGChar">
    <w:name w:val="_ H _Ch_G Char"/>
    <w:link w:val="HChG"/>
    <w:rsid w:val="00A56294"/>
    <w:rPr>
      <w:b/>
      <w:sz w:val="28"/>
      <w:lang w:eastAsia="en-US"/>
    </w:rPr>
  </w:style>
  <w:style w:type="paragraph" w:customStyle="1" w:styleId="align-justify">
    <w:name w:val="align-justify"/>
    <w:basedOn w:val="Normal"/>
    <w:rsid w:val="00A56294"/>
    <w:pPr>
      <w:spacing w:line="360" w:lineRule="atLeast"/>
      <w:jc w:val="both"/>
      <w:textAlignment w:val="baseline"/>
    </w:pPr>
    <w:rPr>
      <w:spacing w:val="0"/>
      <w:w w:val="100"/>
      <w:kern w:val="0"/>
      <w:sz w:val="24"/>
      <w:lang w:val="en-GB" w:eastAsia="en-GB"/>
    </w:rPr>
  </w:style>
  <w:style w:type="paragraph" w:customStyle="1" w:styleId="bodytext">
    <w:name w:val="bodytext"/>
    <w:basedOn w:val="Normal"/>
    <w:rsid w:val="00A56294"/>
    <w:pPr>
      <w:spacing w:line="360" w:lineRule="atLeast"/>
      <w:textAlignment w:val="baseline"/>
    </w:pPr>
    <w:rPr>
      <w:spacing w:val="0"/>
      <w:w w:val="100"/>
      <w:kern w:val="0"/>
      <w:sz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A56294"/>
    <w:pPr>
      <w:spacing w:after="150" w:line="240" w:lineRule="auto"/>
    </w:pPr>
    <w:rPr>
      <w:rFonts w:ascii="proxima_nova_rgregular" w:hAnsi="proxima_nova_rgregular"/>
      <w:color w:val="191919"/>
      <w:spacing w:val="0"/>
      <w:w w:val="100"/>
      <w:kern w:val="0"/>
      <w:sz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A56294"/>
    <w:rPr>
      <w:i/>
      <w:iCs/>
    </w:rPr>
  </w:style>
  <w:style w:type="character" w:styleId="Strong">
    <w:name w:val="Strong"/>
    <w:basedOn w:val="DefaultParagraphFont"/>
    <w:uiPriority w:val="22"/>
    <w:qFormat/>
    <w:rsid w:val="00A56294"/>
    <w:rPr>
      <w:b/>
      <w:bCs/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nhideWhenUsed/>
    <w:rsid w:val="00A562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56294"/>
    <w:pPr>
      <w:suppressAutoHyphens/>
      <w:spacing w:line="240" w:lineRule="auto"/>
    </w:pPr>
    <w:rPr>
      <w:spacing w:val="0"/>
      <w:w w:val="100"/>
      <w:kern w:val="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562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56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294"/>
    <w:rPr>
      <w:b/>
      <w:bCs/>
      <w:lang w:eastAsia="en-US"/>
    </w:rPr>
  </w:style>
  <w:style w:type="paragraph" w:customStyle="1" w:styleId="Default">
    <w:name w:val="Default"/>
    <w:rsid w:val="00A5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56294"/>
    <w:rPr>
      <w:lang w:eastAsia="en-US"/>
    </w:rPr>
  </w:style>
  <w:style w:type="character" w:customStyle="1" w:styleId="translation-chunk">
    <w:name w:val="translation-chunk"/>
    <w:basedOn w:val="DefaultParagraphFont"/>
    <w:rsid w:val="006922F5"/>
  </w:style>
  <w:style w:type="character" w:customStyle="1" w:styleId="ES-Titre3Car">
    <w:name w:val="ES-Titre 3 Car"/>
    <w:link w:val="ES-Titre3"/>
    <w:locked/>
    <w:rsid w:val="0095684A"/>
    <w:rPr>
      <w:rFonts w:ascii="Arial" w:eastAsia="Calibri" w:hAnsi="Arial" w:cs="Arial"/>
      <w:b/>
      <w:sz w:val="22"/>
      <w:szCs w:val="22"/>
    </w:rPr>
  </w:style>
  <w:style w:type="paragraph" w:customStyle="1" w:styleId="ES-Titre3">
    <w:name w:val="ES-Titre 3"/>
    <w:basedOn w:val="Normal"/>
    <w:link w:val="ES-Titre3Car"/>
    <w:qFormat/>
    <w:rsid w:val="0095684A"/>
    <w:pPr>
      <w:overflowPunct w:val="0"/>
      <w:autoSpaceDE w:val="0"/>
      <w:autoSpaceDN w:val="0"/>
      <w:adjustRightInd w:val="0"/>
      <w:spacing w:line="240" w:lineRule="exact"/>
      <w:jc w:val="center"/>
    </w:pPr>
    <w:rPr>
      <w:rFonts w:ascii="Arial" w:eastAsia="Calibri" w:hAnsi="Arial" w:cs="Arial"/>
      <w:b/>
      <w:spacing w:val="0"/>
      <w:w w:val="100"/>
      <w:kern w:val="0"/>
      <w:sz w:val="22"/>
      <w:szCs w:val="22"/>
      <w:lang w:val="en-GB" w:eastAsia="en-GB"/>
    </w:rPr>
  </w:style>
  <w:style w:type="character" w:customStyle="1" w:styleId="ES-Titre2Car">
    <w:name w:val="ES-Titre2 Car"/>
    <w:link w:val="ES-Titre2"/>
    <w:locked/>
    <w:rsid w:val="0095684A"/>
    <w:rPr>
      <w:rFonts w:ascii="Arial" w:eastAsia="Calibri" w:hAnsi="Arial" w:cs="Arial"/>
      <w:b/>
      <w:i/>
      <w:caps/>
      <w:sz w:val="24"/>
      <w:szCs w:val="28"/>
      <w:lang w:val="en-US"/>
    </w:rPr>
  </w:style>
  <w:style w:type="paragraph" w:customStyle="1" w:styleId="ES-Titre2">
    <w:name w:val="ES-Titre2"/>
    <w:basedOn w:val="Normal"/>
    <w:link w:val="ES-Titre2Car"/>
    <w:qFormat/>
    <w:rsid w:val="0095684A"/>
    <w:pPr>
      <w:pageBreakBefore/>
      <w:overflowPunct w:val="0"/>
      <w:autoSpaceDE w:val="0"/>
      <w:autoSpaceDN w:val="0"/>
      <w:adjustRightInd w:val="0"/>
      <w:jc w:val="center"/>
    </w:pPr>
    <w:rPr>
      <w:rFonts w:ascii="Arial" w:eastAsia="Calibri" w:hAnsi="Arial" w:cs="Arial"/>
      <w:b/>
      <w:i/>
      <w:caps/>
      <w:spacing w:val="0"/>
      <w:w w:val="100"/>
      <w:kern w:val="0"/>
      <w:sz w:val="24"/>
      <w:szCs w:val="28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1"/>
      </w:numPr>
      <w:tabs>
        <w:tab w:val="clear" w:pos="9242"/>
        <w:tab w:val="num" w:pos="1701"/>
      </w:tabs>
      <w:spacing w:after="120"/>
      <w:ind w:left="1701"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,6_G"/>
    <w:basedOn w:val="Normal"/>
    <w:next w:val="Normal"/>
    <w:link w:val="HeaderChar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,1_G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,7_G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link w:val="EndnoteTextChar"/>
    <w:rsid w:val="00BB55D7"/>
  </w:style>
  <w:style w:type="paragraph" w:styleId="FootnoteText">
    <w:name w:val="footnote text"/>
    <w:aliases w:val="5_GR,5_G"/>
    <w:basedOn w:val="Normal"/>
    <w:link w:val="FootnoteTextChar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qFormat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uiPriority w:val="59"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paragraph" w:styleId="BalloonText">
    <w:name w:val="Balloon Text"/>
    <w:basedOn w:val="Normal"/>
    <w:link w:val="BalloonTextChar"/>
    <w:rsid w:val="004A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FA4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1">
    <w:name w:val="_ H_1"/>
    <w:basedOn w:val="Normal"/>
    <w:next w:val="Normal"/>
    <w:qFormat/>
    <w:rsid w:val="004A5FA4"/>
    <w:pPr>
      <w:suppressAutoHyphens/>
      <w:spacing w:line="270" w:lineRule="exact"/>
      <w:outlineLvl w:val="0"/>
    </w:pPr>
    <w:rPr>
      <w:rFonts w:eastAsiaTheme="minorEastAsia"/>
      <w:b/>
      <w:sz w:val="24"/>
      <w:szCs w:val="22"/>
      <w:lang w:eastAsia="zh-CN"/>
    </w:rPr>
  </w:style>
  <w:style w:type="paragraph" w:customStyle="1" w:styleId="HCh">
    <w:name w:val="_ H _Ch"/>
    <w:basedOn w:val="H1"/>
    <w:next w:val="Normal"/>
    <w:qFormat/>
    <w:rsid w:val="004A5FA4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G">
    <w:name w:val="_ Single Txt_G"/>
    <w:basedOn w:val="Normal"/>
    <w:link w:val="SingleTxtGChar"/>
    <w:rsid w:val="00DB5ED2"/>
    <w:pPr>
      <w:suppressAutoHyphens/>
      <w:spacing w:after="120"/>
      <w:ind w:left="1134"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DB5ED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DB5ED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locked/>
    <w:rsid w:val="00DB5ED2"/>
    <w:rPr>
      <w:lang w:eastAsia="en-US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A5629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A56294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56294"/>
    <w:rPr>
      <w:rFonts w:ascii="Arial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A56294"/>
    <w:rPr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A56294"/>
    <w:rPr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A56294"/>
    <w:rPr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A56294"/>
    <w:rPr>
      <w:spacing w:val="4"/>
      <w:w w:val="103"/>
      <w:kern w:val="14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A56294"/>
    <w:rPr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A56294"/>
    <w:rPr>
      <w:rFonts w:ascii="Arial" w:hAnsi="Arial" w:cs="Arial"/>
      <w:spacing w:val="4"/>
      <w:w w:val="103"/>
      <w:kern w:val="14"/>
      <w:sz w:val="22"/>
      <w:szCs w:val="22"/>
      <w:lang w:val="ru-RU" w:eastAsia="en-US"/>
    </w:rPr>
  </w:style>
  <w:style w:type="paragraph" w:customStyle="1" w:styleId="HMG">
    <w:name w:val="_ H __M_G"/>
    <w:basedOn w:val="Normal"/>
    <w:next w:val="Normal"/>
    <w:rsid w:val="00A5629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A5629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szCs w:val="20"/>
      <w:lang w:val="en-GB"/>
    </w:rPr>
  </w:style>
  <w:style w:type="paragraph" w:customStyle="1" w:styleId="SMG">
    <w:name w:val="__S_M_G"/>
    <w:basedOn w:val="Normal"/>
    <w:next w:val="Normal"/>
    <w:rsid w:val="00A56294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A56294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A56294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szCs w:val="20"/>
      <w:lang w:val="en-GB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A56294"/>
    <w:rPr>
      <w:spacing w:val="4"/>
      <w:w w:val="103"/>
      <w:kern w:val="14"/>
      <w:sz w:val="18"/>
      <w:lang w:val="ru-RU" w:eastAsia="ru-RU"/>
    </w:rPr>
  </w:style>
  <w:style w:type="paragraph" w:customStyle="1" w:styleId="XLargeG">
    <w:name w:val="__XLarge_G"/>
    <w:basedOn w:val="Normal"/>
    <w:next w:val="Normal"/>
    <w:rsid w:val="00A56294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A56294"/>
    <w:pPr>
      <w:numPr>
        <w:numId w:val="3"/>
      </w:numPr>
      <w:suppressAutoHyphens/>
      <w:spacing w:after="120"/>
      <w:ind w:right="1134"/>
      <w:jc w:val="both"/>
    </w:pPr>
    <w:rPr>
      <w:spacing w:val="0"/>
      <w:w w:val="100"/>
      <w:kern w:val="0"/>
      <w:szCs w:val="20"/>
      <w:lang w:val="en-GB"/>
    </w:rPr>
  </w:style>
  <w:style w:type="character" w:customStyle="1" w:styleId="EndnoteTextChar">
    <w:name w:val="Endnote Text Char"/>
    <w:aliases w:val="2_GR Char,2_G Char"/>
    <w:basedOn w:val="DefaultParagraphFont"/>
    <w:link w:val="EndnoteText"/>
    <w:rsid w:val="00A56294"/>
    <w:rPr>
      <w:spacing w:val="4"/>
      <w:w w:val="103"/>
      <w:kern w:val="14"/>
      <w:sz w:val="18"/>
      <w:lang w:val="ru-RU" w:eastAsia="ru-RU"/>
    </w:rPr>
  </w:style>
  <w:style w:type="paragraph" w:customStyle="1" w:styleId="Bullet2G">
    <w:name w:val="_Bullet 2_G"/>
    <w:basedOn w:val="Normal"/>
    <w:rsid w:val="00A56294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A5629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A5629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szCs w:val="20"/>
      <w:lang w:val="en-GB"/>
    </w:rPr>
  </w:style>
  <w:style w:type="character" w:customStyle="1" w:styleId="FooterChar">
    <w:name w:val="Footer Char"/>
    <w:aliases w:val="3_GR Char,3_G Char"/>
    <w:basedOn w:val="DefaultParagraphFont"/>
    <w:link w:val="Footer"/>
    <w:rsid w:val="00A56294"/>
    <w:rPr>
      <w:spacing w:val="4"/>
      <w:w w:val="103"/>
      <w:kern w:val="14"/>
      <w:sz w:val="16"/>
      <w:szCs w:val="24"/>
      <w:lang w:val="ru-RU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A56294"/>
    <w:rPr>
      <w:b/>
      <w:spacing w:val="4"/>
      <w:w w:val="103"/>
      <w:kern w:val="14"/>
      <w:sz w:val="18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562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character" w:customStyle="1" w:styleId="HChGChar">
    <w:name w:val="_ H _Ch_G Char"/>
    <w:link w:val="HChG"/>
    <w:rsid w:val="00A56294"/>
    <w:rPr>
      <w:b/>
      <w:sz w:val="28"/>
      <w:lang w:eastAsia="en-US"/>
    </w:rPr>
  </w:style>
  <w:style w:type="paragraph" w:customStyle="1" w:styleId="align-justify">
    <w:name w:val="align-justify"/>
    <w:basedOn w:val="Normal"/>
    <w:rsid w:val="00A56294"/>
    <w:pPr>
      <w:spacing w:line="360" w:lineRule="atLeast"/>
      <w:jc w:val="both"/>
      <w:textAlignment w:val="baseline"/>
    </w:pPr>
    <w:rPr>
      <w:spacing w:val="0"/>
      <w:w w:val="100"/>
      <w:kern w:val="0"/>
      <w:sz w:val="24"/>
      <w:lang w:val="en-GB" w:eastAsia="en-GB"/>
    </w:rPr>
  </w:style>
  <w:style w:type="paragraph" w:customStyle="1" w:styleId="bodytext">
    <w:name w:val="bodytext"/>
    <w:basedOn w:val="Normal"/>
    <w:rsid w:val="00A56294"/>
    <w:pPr>
      <w:spacing w:line="360" w:lineRule="atLeast"/>
      <w:textAlignment w:val="baseline"/>
    </w:pPr>
    <w:rPr>
      <w:spacing w:val="0"/>
      <w:w w:val="100"/>
      <w:kern w:val="0"/>
      <w:sz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A56294"/>
    <w:pPr>
      <w:spacing w:after="150" w:line="240" w:lineRule="auto"/>
    </w:pPr>
    <w:rPr>
      <w:rFonts w:ascii="proxima_nova_rgregular" w:hAnsi="proxima_nova_rgregular"/>
      <w:color w:val="191919"/>
      <w:spacing w:val="0"/>
      <w:w w:val="100"/>
      <w:kern w:val="0"/>
      <w:sz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A56294"/>
    <w:rPr>
      <w:i/>
      <w:iCs/>
    </w:rPr>
  </w:style>
  <w:style w:type="character" w:styleId="Strong">
    <w:name w:val="Strong"/>
    <w:basedOn w:val="DefaultParagraphFont"/>
    <w:uiPriority w:val="22"/>
    <w:qFormat/>
    <w:rsid w:val="00A56294"/>
    <w:rPr>
      <w:b/>
      <w:bCs/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nhideWhenUsed/>
    <w:rsid w:val="00A562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56294"/>
    <w:pPr>
      <w:suppressAutoHyphens/>
      <w:spacing w:line="240" w:lineRule="auto"/>
    </w:pPr>
    <w:rPr>
      <w:spacing w:val="0"/>
      <w:w w:val="100"/>
      <w:kern w:val="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562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56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294"/>
    <w:rPr>
      <w:b/>
      <w:bCs/>
      <w:lang w:eastAsia="en-US"/>
    </w:rPr>
  </w:style>
  <w:style w:type="paragraph" w:customStyle="1" w:styleId="Default">
    <w:name w:val="Default"/>
    <w:rsid w:val="00A5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56294"/>
    <w:rPr>
      <w:lang w:eastAsia="en-US"/>
    </w:rPr>
  </w:style>
  <w:style w:type="character" w:customStyle="1" w:styleId="translation-chunk">
    <w:name w:val="translation-chunk"/>
    <w:basedOn w:val="DefaultParagraphFont"/>
    <w:rsid w:val="006922F5"/>
  </w:style>
  <w:style w:type="character" w:customStyle="1" w:styleId="ES-Titre3Car">
    <w:name w:val="ES-Titre 3 Car"/>
    <w:link w:val="ES-Titre3"/>
    <w:locked/>
    <w:rsid w:val="0095684A"/>
    <w:rPr>
      <w:rFonts w:ascii="Arial" w:eastAsia="Calibri" w:hAnsi="Arial" w:cs="Arial"/>
      <w:b/>
      <w:sz w:val="22"/>
      <w:szCs w:val="22"/>
    </w:rPr>
  </w:style>
  <w:style w:type="paragraph" w:customStyle="1" w:styleId="ES-Titre3">
    <w:name w:val="ES-Titre 3"/>
    <w:basedOn w:val="Normal"/>
    <w:link w:val="ES-Titre3Car"/>
    <w:qFormat/>
    <w:rsid w:val="0095684A"/>
    <w:pPr>
      <w:overflowPunct w:val="0"/>
      <w:autoSpaceDE w:val="0"/>
      <w:autoSpaceDN w:val="0"/>
      <w:adjustRightInd w:val="0"/>
      <w:spacing w:line="240" w:lineRule="exact"/>
      <w:jc w:val="center"/>
    </w:pPr>
    <w:rPr>
      <w:rFonts w:ascii="Arial" w:eastAsia="Calibri" w:hAnsi="Arial" w:cs="Arial"/>
      <w:b/>
      <w:spacing w:val="0"/>
      <w:w w:val="100"/>
      <w:kern w:val="0"/>
      <w:sz w:val="22"/>
      <w:szCs w:val="22"/>
      <w:lang w:val="en-GB" w:eastAsia="en-GB"/>
    </w:rPr>
  </w:style>
  <w:style w:type="character" w:customStyle="1" w:styleId="ES-Titre2Car">
    <w:name w:val="ES-Titre2 Car"/>
    <w:link w:val="ES-Titre2"/>
    <w:locked/>
    <w:rsid w:val="0095684A"/>
    <w:rPr>
      <w:rFonts w:ascii="Arial" w:eastAsia="Calibri" w:hAnsi="Arial" w:cs="Arial"/>
      <w:b/>
      <w:i/>
      <w:caps/>
      <w:sz w:val="24"/>
      <w:szCs w:val="28"/>
      <w:lang w:val="en-US"/>
    </w:rPr>
  </w:style>
  <w:style w:type="paragraph" w:customStyle="1" w:styleId="ES-Titre2">
    <w:name w:val="ES-Titre2"/>
    <w:basedOn w:val="Normal"/>
    <w:link w:val="ES-Titre2Car"/>
    <w:qFormat/>
    <w:rsid w:val="0095684A"/>
    <w:pPr>
      <w:pageBreakBefore/>
      <w:overflowPunct w:val="0"/>
      <w:autoSpaceDE w:val="0"/>
      <w:autoSpaceDN w:val="0"/>
      <w:adjustRightInd w:val="0"/>
      <w:jc w:val="center"/>
    </w:pPr>
    <w:rPr>
      <w:rFonts w:ascii="Arial" w:eastAsia="Calibri" w:hAnsi="Arial" w:cs="Arial"/>
      <w:b/>
      <w:i/>
      <w:caps/>
      <w:spacing w:val="0"/>
      <w:w w:val="100"/>
      <w:kern w:val="0"/>
      <w:sz w:val="24"/>
      <w:szCs w:val="2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101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95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5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488C-8BEA-450C-B143-BC87D713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ECE_R</Template>
  <TotalTime>35</TotalTime>
  <Pages>10</Pages>
  <Words>2310</Words>
  <Characters>15567</Characters>
  <Application>Microsoft Office Word</Application>
  <DocSecurity>0</DocSecurity>
  <Lines>129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crp.3</dc:creator>
  <cp:lastModifiedBy>brynkina</cp:lastModifiedBy>
  <cp:revision>31</cp:revision>
  <cp:lastPrinted>2017-02-02T16:38:00Z</cp:lastPrinted>
  <dcterms:created xsi:type="dcterms:W3CDTF">2017-02-03T10:13:00Z</dcterms:created>
  <dcterms:modified xsi:type="dcterms:W3CDTF">2017-02-06T10:13:00Z</dcterms:modified>
</cp:coreProperties>
</file>