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DE7528">
        <w:trPr>
          <w:cantSplit/>
          <w:trHeight w:hRule="exact" w:val="851"/>
        </w:trPr>
        <w:tc>
          <w:tcPr>
            <w:tcW w:w="1276" w:type="dxa"/>
            <w:tcBorders>
              <w:bottom w:val="single" w:sz="4" w:space="0" w:color="auto"/>
            </w:tcBorders>
            <w:shd w:val="clear" w:color="auto" w:fill="auto"/>
            <w:vAlign w:val="bottom"/>
          </w:tcPr>
          <w:p w:rsidR="00B56E9C" w:rsidRDefault="00B56E9C" w:rsidP="00DE7528">
            <w:pPr>
              <w:spacing w:after="80"/>
            </w:pPr>
          </w:p>
        </w:tc>
        <w:tc>
          <w:tcPr>
            <w:tcW w:w="2268" w:type="dxa"/>
            <w:tcBorders>
              <w:bottom w:val="single" w:sz="4" w:space="0" w:color="auto"/>
            </w:tcBorders>
            <w:shd w:val="clear" w:color="auto" w:fill="auto"/>
            <w:vAlign w:val="bottom"/>
          </w:tcPr>
          <w:p w:rsidR="00B56E9C" w:rsidRPr="00DE7528" w:rsidRDefault="00B56E9C" w:rsidP="00DE7528">
            <w:pPr>
              <w:spacing w:after="80" w:line="300" w:lineRule="exact"/>
              <w:rPr>
                <w:b/>
                <w:sz w:val="24"/>
                <w:szCs w:val="24"/>
              </w:rPr>
            </w:pPr>
            <w:r w:rsidRPr="00DE752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C248F7" w:rsidP="00C248F7">
            <w:pPr>
              <w:jc w:val="right"/>
            </w:pPr>
            <w:r w:rsidRPr="00C248F7">
              <w:rPr>
                <w:sz w:val="40"/>
              </w:rPr>
              <w:t>ECE</w:t>
            </w:r>
            <w:r>
              <w:t>/TRANS/WP.1/156</w:t>
            </w:r>
          </w:p>
        </w:tc>
      </w:tr>
      <w:tr w:rsidR="00B56E9C" w:rsidTr="00DE7528">
        <w:trPr>
          <w:cantSplit/>
          <w:trHeight w:hRule="exact" w:val="2835"/>
        </w:trPr>
        <w:tc>
          <w:tcPr>
            <w:tcW w:w="1276" w:type="dxa"/>
            <w:tcBorders>
              <w:top w:val="single" w:sz="4" w:space="0" w:color="auto"/>
              <w:bottom w:val="single" w:sz="12" w:space="0" w:color="auto"/>
            </w:tcBorders>
            <w:shd w:val="clear" w:color="auto" w:fill="auto"/>
          </w:tcPr>
          <w:p w:rsidR="00B56E9C" w:rsidRDefault="00BC1974" w:rsidP="00DE7528">
            <w:pPr>
              <w:spacing w:before="120"/>
            </w:pPr>
            <w:r>
              <w:rPr>
                <w:noProof/>
                <w:lang w:eastAsia="en-GB"/>
              </w:rPr>
              <w:drawing>
                <wp:inline distT="0" distB="0" distL="0" distR="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E7528" w:rsidRDefault="00D773DF" w:rsidP="00DE7528">
            <w:pPr>
              <w:spacing w:before="120" w:line="420" w:lineRule="exact"/>
              <w:rPr>
                <w:sz w:val="40"/>
                <w:szCs w:val="40"/>
              </w:rPr>
            </w:pPr>
            <w:r w:rsidRPr="00DE7528">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C248F7" w:rsidP="00C248F7">
            <w:pPr>
              <w:spacing w:before="240" w:line="240" w:lineRule="exact"/>
            </w:pPr>
            <w:r>
              <w:t>Distr.: General</w:t>
            </w:r>
          </w:p>
          <w:p w:rsidR="00C248F7" w:rsidRDefault="006D3F71" w:rsidP="00C248F7">
            <w:pPr>
              <w:spacing w:line="240" w:lineRule="exact"/>
            </w:pPr>
            <w:r>
              <w:t>10</w:t>
            </w:r>
            <w:r w:rsidR="00C248F7">
              <w:t xml:space="preserve"> January 2017</w:t>
            </w:r>
          </w:p>
          <w:p w:rsidR="00C248F7" w:rsidRDefault="00C248F7" w:rsidP="00C248F7">
            <w:pPr>
              <w:spacing w:line="240" w:lineRule="exact"/>
            </w:pPr>
          </w:p>
          <w:p w:rsidR="00C248F7" w:rsidRDefault="00C248F7" w:rsidP="00C248F7">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w:t>
      </w:r>
      <w:r w:rsidR="004C4F91">
        <w:rPr>
          <w:b/>
          <w:sz w:val="24"/>
          <w:szCs w:val="24"/>
        </w:rPr>
        <w:t>Road Traffic Safety</w:t>
      </w:r>
    </w:p>
    <w:p w:rsidR="00E13CC1" w:rsidRPr="00BB4EBA" w:rsidRDefault="00E13CC1" w:rsidP="00E13CC1">
      <w:pPr>
        <w:pStyle w:val="SingleTxtG"/>
        <w:spacing w:before="120" w:after="0" w:line="240" w:lineRule="auto"/>
        <w:ind w:left="0"/>
        <w:rPr>
          <w:b/>
        </w:rPr>
      </w:pPr>
      <w:r w:rsidRPr="00BB4EBA">
        <w:rPr>
          <w:b/>
        </w:rPr>
        <w:t>Seventy-</w:t>
      </w:r>
      <w:r>
        <w:rPr>
          <w:b/>
        </w:rPr>
        <w:t xml:space="preserve">fourth </w:t>
      </w:r>
      <w:r w:rsidRPr="00BB4EBA">
        <w:rPr>
          <w:b/>
        </w:rPr>
        <w:t>session</w:t>
      </w:r>
    </w:p>
    <w:p w:rsidR="00E13CC1" w:rsidRDefault="00E13CC1" w:rsidP="00E13CC1">
      <w:pPr>
        <w:spacing w:line="240" w:lineRule="auto"/>
      </w:pPr>
      <w:r w:rsidRPr="001B5CB8">
        <w:t xml:space="preserve">Geneva, </w:t>
      </w:r>
      <w:r>
        <w:t>21-24 March 2017</w:t>
      </w:r>
    </w:p>
    <w:p w:rsidR="00E13CC1" w:rsidRPr="001B5CB8" w:rsidRDefault="00E13CC1" w:rsidP="00E13CC1">
      <w:pPr>
        <w:spacing w:line="240" w:lineRule="auto"/>
      </w:pPr>
      <w:r>
        <w:t>Item 1 of the provisional agenda</w:t>
      </w:r>
    </w:p>
    <w:p w:rsidR="00E13CC1" w:rsidRDefault="00E13CC1" w:rsidP="00E13CC1">
      <w:pPr>
        <w:rPr>
          <w:b/>
        </w:rPr>
      </w:pPr>
      <w:r w:rsidRPr="001B5CB8">
        <w:rPr>
          <w:b/>
        </w:rPr>
        <w:t>Adoption of the Agenda</w:t>
      </w:r>
    </w:p>
    <w:p w:rsidR="00E13CC1" w:rsidRPr="00046932" w:rsidRDefault="00E13CC1" w:rsidP="00E13CC1">
      <w:pPr>
        <w:pStyle w:val="HChG"/>
        <w:rPr>
          <w:b w:val="0"/>
          <w:sz w:val="18"/>
          <w:szCs w:val="18"/>
          <w:vertAlign w:val="superscript"/>
        </w:rPr>
      </w:pPr>
      <w:r>
        <w:tab/>
      </w:r>
      <w:r>
        <w:tab/>
      </w:r>
      <w:r w:rsidRPr="00BB4EBA">
        <w:t xml:space="preserve">Annotated </w:t>
      </w:r>
      <w:r w:rsidR="001768DF">
        <w:t>p</w:t>
      </w:r>
      <w:r w:rsidRPr="00BB4EBA">
        <w:t xml:space="preserve">rovisional </w:t>
      </w:r>
      <w:r w:rsidR="001768DF">
        <w:t>a</w:t>
      </w:r>
      <w:r w:rsidRPr="00BB4EBA">
        <w:t xml:space="preserve">genda for the </w:t>
      </w:r>
      <w:r>
        <w:t>s</w:t>
      </w:r>
      <w:r w:rsidRPr="00BB4EBA">
        <w:t>eventy-</w:t>
      </w:r>
      <w:r>
        <w:t>fourth</w:t>
      </w:r>
      <w:r w:rsidR="00C248F7">
        <w:t xml:space="preserve"> </w:t>
      </w:r>
      <w:r>
        <w:t>s</w:t>
      </w:r>
      <w:r w:rsidRPr="00BB4EBA">
        <w:t>ession</w:t>
      </w:r>
      <w:r w:rsidR="00B826C0" w:rsidRPr="00B826C0">
        <w:rPr>
          <w:rStyle w:val="FootnoteReference"/>
          <w:sz w:val="20"/>
          <w:vertAlign w:val="baseline"/>
        </w:rPr>
        <w:footnoteReference w:customMarkFollows="1" w:id="2"/>
        <w:t>*</w:t>
      </w:r>
      <w:r w:rsidRPr="00BB4EBA">
        <w:rPr>
          <w:b w:val="0"/>
          <w:sz w:val="18"/>
          <w:szCs w:val="18"/>
          <w:vertAlign w:val="superscript"/>
        </w:rPr>
        <w:t>,</w:t>
      </w:r>
      <w:r w:rsidR="00053F4D" w:rsidRPr="00053F4D">
        <w:rPr>
          <w:rStyle w:val="FootnoteReference"/>
          <w:b w:val="0"/>
          <w:sz w:val="20"/>
          <w:szCs w:val="18"/>
          <w:vertAlign w:val="baseline"/>
        </w:rPr>
        <w:footnoteReference w:customMarkFollows="1" w:id="3"/>
        <w:t>**</w:t>
      </w:r>
    </w:p>
    <w:p w:rsidR="00BC1974" w:rsidRDefault="00E13CC1" w:rsidP="00E13CC1">
      <w:pPr>
        <w:pStyle w:val="SingleTxtG"/>
        <w:spacing w:after="0"/>
        <w:jc w:val="left"/>
      </w:pPr>
      <w:r w:rsidRPr="00046932">
        <w:t xml:space="preserve">to be held at the </w:t>
      </w:r>
      <w:proofErr w:type="spellStart"/>
      <w:r w:rsidRPr="00046932">
        <w:t>Palais</w:t>
      </w:r>
      <w:proofErr w:type="spellEnd"/>
      <w:r w:rsidRPr="00046932">
        <w:t xml:space="preserve"> des Nations, Geneva, starting at 9.30 a.m. on </w:t>
      </w:r>
      <w:r w:rsidR="00C248F7">
        <w:t>Tuesday,</w:t>
      </w:r>
      <w:r>
        <w:t xml:space="preserve"> </w:t>
      </w:r>
    </w:p>
    <w:p w:rsidR="00E13CC1" w:rsidRDefault="00C248F7" w:rsidP="00E13CC1">
      <w:pPr>
        <w:pStyle w:val="SingleTxtG"/>
        <w:spacing w:after="0"/>
        <w:jc w:val="left"/>
      </w:pPr>
      <w:r>
        <w:t xml:space="preserve">21 March </w:t>
      </w:r>
      <w:r w:rsidR="00E13CC1" w:rsidRPr="00046932">
        <w:t>201</w:t>
      </w:r>
      <w:r>
        <w:t>7</w:t>
      </w:r>
    </w:p>
    <w:p w:rsidR="00053F4D" w:rsidRPr="00053F4D" w:rsidRDefault="00053F4D" w:rsidP="00053F4D">
      <w:pPr>
        <w:pStyle w:val="HChG"/>
      </w:pPr>
      <w:r w:rsidRPr="00053F4D">
        <w:tab/>
        <w:t>I.</w:t>
      </w:r>
      <w:r w:rsidRPr="00053F4D">
        <w:tab/>
        <w:t>Provisional agenda</w:t>
      </w:r>
    </w:p>
    <w:p w:rsidR="00053F4D" w:rsidRPr="00662D44" w:rsidRDefault="00053F4D" w:rsidP="00053F4D">
      <w:pPr>
        <w:pStyle w:val="SingleTxtG"/>
      </w:pPr>
      <w:r w:rsidRPr="00662D44">
        <w:t>1.</w:t>
      </w:r>
      <w:r w:rsidRPr="00662D44">
        <w:tab/>
        <w:t>Adoption of the Agenda.</w:t>
      </w:r>
    </w:p>
    <w:p w:rsidR="00053F4D" w:rsidRPr="00662D44" w:rsidRDefault="00053F4D" w:rsidP="00053F4D">
      <w:pPr>
        <w:pStyle w:val="SingleTxtG"/>
      </w:pPr>
      <w:r w:rsidRPr="00662D44">
        <w:t>2.</w:t>
      </w:r>
      <w:r w:rsidRPr="00662D44">
        <w:tab/>
        <w:t>Activities of interest to the Working Party.</w:t>
      </w:r>
    </w:p>
    <w:p w:rsidR="00053F4D" w:rsidRPr="00662D44" w:rsidRDefault="00053F4D" w:rsidP="00053F4D">
      <w:pPr>
        <w:pStyle w:val="SingleTxtG"/>
      </w:pPr>
      <w:r w:rsidRPr="00662D44">
        <w:t>3.</w:t>
      </w:r>
      <w:r w:rsidRPr="00662D44">
        <w:tab/>
        <w:t>Convention on Road Traffic (1968):</w:t>
      </w:r>
    </w:p>
    <w:p w:rsidR="00053F4D" w:rsidRPr="00662D44" w:rsidRDefault="00053F4D" w:rsidP="00053F4D">
      <w:pPr>
        <w:pStyle w:val="SingleTxtG"/>
        <w:ind w:firstLine="567"/>
      </w:pPr>
      <w:r w:rsidRPr="00662D44">
        <w:lastRenderedPageBreak/>
        <w:t>(a)</w:t>
      </w:r>
      <w:r w:rsidRPr="00662D44">
        <w:tab/>
        <w:t>Consistency between the Convention on Road Traffic (1968) and Vehicle Technical Regulations;</w:t>
      </w:r>
    </w:p>
    <w:p w:rsidR="00A6129C" w:rsidRDefault="004E47AC" w:rsidP="004E47AC">
      <w:pPr>
        <w:spacing w:after="120"/>
        <w:ind w:left="1134" w:firstLine="567"/>
      </w:pPr>
      <w:r w:rsidRPr="00662D44">
        <w:t>(b)</w:t>
      </w:r>
      <w:r w:rsidRPr="00662D44">
        <w:tab/>
        <w:t>Driving permits;</w:t>
      </w:r>
    </w:p>
    <w:p w:rsidR="004E47AC" w:rsidRPr="004E47AC" w:rsidRDefault="004E47AC" w:rsidP="004E47AC">
      <w:pPr>
        <w:pStyle w:val="SingleTxtG"/>
        <w:ind w:firstLine="567"/>
      </w:pPr>
      <w:r w:rsidRPr="004E47AC">
        <w:t>(c)</w:t>
      </w:r>
      <w:r w:rsidRPr="004E47AC">
        <w:tab/>
        <w:t>Automated driving;</w:t>
      </w:r>
    </w:p>
    <w:p w:rsidR="004E47AC" w:rsidRDefault="004E47AC" w:rsidP="004E47AC">
      <w:pPr>
        <w:pStyle w:val="SingleTxtG"/>
        <w:ind w:firstLine="567"/>
      </w:pPr>
      <w:r w:rsidRPr="004E47AC">
        <w:t>(d)</w:t>
      </w:r>
      <w:r w:rsidRPr="004E47AC">
        <w:tab/>
        <w:t>Loading of vehicles.</w:t>
      </w:r>
    </w:p>
    <w:p w:rsidR="004E47AC" w:rsidRDefault="004E47AC" w:rsidP="004E47AC">
      <w:pPr>
        <w:pStyle w:val="SingleTxtG"/>
      </w:pPr>
      <w:r>
        <w:t>4.</w:t>
      </w:r>
      <w:r>
        <w:tab/>
      </w:r>
      <w:r w:rsidRPr="00662D44">
        <w:t>Convention on Road Signs and Signals (1968):</w:t>
      </w:r>
    </w:p>
    <w:p w:rsidR="004E47AC" w:rsidRDefault="004E47AC" w:rsidP="004E47AC">
      <w:pPr>
        <w:pStyle w:val="SingleTxtG"/>
      </w:pPr>
      <w:r>
        <w:tab/>
      </w:r>
      <w:r w:rsidRPr="00662D44">
        <w:t>Group of Ex</w:t>
      </w:r>
      <w:r>
        <w:t>perts on Road Signs and Signals.</w:t>
      </w:r>
    </w:p>
    <w:p w:rsidR="00ED2A3A" w:rsidRDefault="004E47AC" w:rsidP="00ED2A3A">
      <w:pPr>
        <w:pStyle w:val="SingleTxtG"/>
      </w:pPr>
      <w:r>
        <w:t>5.</w:t>
      </w:r>
      <w:r>
        <w:tab/>
      </w:r>
      <w:r w:rsidR="00ED2A3A" w:rsidRPr="00662D44">
        <w:t>Consolidated Resolution on Road Traffic (R.E.1):</w:t>
      </w:r>
    </w:p>
    <w:p w:rsidR="00ED2A3A" w:rsidRPr="00662D44" w:rsidRDefault="00ED2A3A" w:rsidP="00ED2A3A">
      <w:pPr>
        <w:pStyle w:val="SingleTxtG"/>
      </w:pPr>
      <w:r>
        <w:tab/>
        <w:t>(a)</w:t>
      </w:r>
      <w:r>
        <w:tab/>
      </w:r>
      <w:r w:rsidRPr="00662D44">
        <w:t>A Safe System Approach;</w:t>
      </w:r>
    </w:p>
    <w:p w:rsidR="00ED2A3A" w:rsidRDefault="00ED2A3A" w:rsidP="00ED2A3A">
      <w:pPr>
        <w:pStyle w:val="SingleTxtG"/>
      </w:pPr>
      <w:r>
        <w:tab/>
        <w:t>(b)</w:t>
      </w:r>
      <w:r>
        <w:tab/>
      </w:r>
      <w:r w:rsidRPr="00662D44">
        <w:t>Multi-Disciplinary Crash Investigation (MDCI);</w:t>
      </w:r>
    </w:p>
    <w:p w:rsidR="00ED2A3A" w:rsidRDefault="00ED2A3A" w:rsidP="00ED2A3A">
      <w:pPr>
        <w:pStyle w:val="SingleTxtG"/>
      </w:pPr>
      <w:r>
        <w:tab/>
        <w:t>(c)</w:t>
      </w:r>
      <w:r>
        <w:tab/>
      </w:r>
      <w:r w:rsidRPr="00662D44">
        <w:t>Amendment proposals on distracted driving;</w:t>
      </w:r>
    </w:p>
    <w:p w:rsidR="00F70E76" w:rsidRDefault="00ED2A3A" w:rsidP="00ED2A3A">
      <w:pPr>
        <w:pStyle w:val="SingleTxtG"/>
      </w:pPr>
      <w:r>
        <w:tab/>
        <w:t>(d)</w:t>
      </w:r>
      <w:r>
        <w:tab/>
      </w:r>
      <w:r w:rsidRPr="00662D44">
        <w:t>Amendment proposals on policies for Powered Two Wheelers (PTW)</w:t>
      </w:r>
      <w:r w:rsidR="00F70E76">
        <w:t>;</w:t>
      </w:r>
    </w:p>
    <w:p w:rsidR="00ED2A3A" w:rsidRDefault="007A5B01" w:rsidP="007A5B01">
      <w:pPr>
        <w:pStyle w:val="SingleTxtG"/>
        <w:ind w:firstLine="567"/>
      </w:pPr>
      <w:r>
        <w:t>(</w:t>
      </w:r>
      <w:r w:rsidR="00F70E76">
        <w:t>e</w:t>
      </w:r>
      <w:r>
        <w:t>)</w:t>
      </w:r>
      <w:r>
        <w:tab/>
      </w:r>
      <w:r w:rsidR="00F70E76">
        <w:t xml:space="preserve">Amendment proposals on </w:t>
      </w:r>
      <w:r w:rsidR="001768DF">
        <w:t>V</w:t>
      </w:r>
      <w:r w:rsidR="00F70E76">
        <w:t xml:space="preserve">ulnerable </w:t>
      </w:r>
      <w:r w:rsidR="001768DF">
        <w:t>R</w:t>
      </w:r>
      <w:r w:rsidR="00C94ADA">
        <w:t xml:space="preserve">oad </w:t>
      </w:r>
      <w:r w:rsidR="001768DF">
        <w:t>U</w:t>
      </w:r>
      <w:bookmarkStart w:id="0" w:name="_GoBack"/>
      <w:bookmarkEnd w:id="0"/>
      <w:r w:rsidR="00F70E76">
        <w:t>sers.</w:t>
      </w:r>
    </w:p>
    <w:p w:rsidR="00ED2A3A" w:rsidRPr="00662D44" w:rsidRDefault="00ED2A3A" w:rsidP="00ED2A3A">
      <w:pPr>
        <w:pStyle w:val="SingleTxtG"/>
      </w:pPr>
      <w:r>
        <w:t>6.</w:t>
      </w:r>
      <w:r>
        <w:tab/>
      </w:r>
      <w:r w:rsidRPr="00662D44">
        <w:t>Group of Experts on Improving Safety at Level Crossings.</w:t>
      </w:r>
    </w:p>
    <w:p w:rsidR="00ED2A3A" w:rsidRDefault="00ED2A3A" w:rsidP="00ED2A3A">
      <w:pPr>
        <w:pStyle w:val="SingleTxtG"/>
      </w:pPr>
      <w:r>
        <w:t>7.</w:t>
      </w:r>
      <w:r>
        <w:tab/>
      </w:r>
      <w:r w:rsidRPr="00662D44">
        <w:t>Revision of the terms of reference and rules of procedure for WP.1.</w:t>
      </w:r>
    </w:p>
    <w:p w:rsidR="00ED2A3A" w:rsidRDefault="00ED2A3A" w:rsidP="00ED2A3A">
      <w:pPr>
        <w:pStyle w:val="SingleTxtG"/>
      </w:pPr>
      <w:r>
        <w:t>8.</w:t>
      </w:r>
      <w:r>
        <w:tab/>
      </w:r>
      <w:r w:rsidR="00CA37DD" w:rsidRPr="0073546B">
        <w:t>Change of WP.1 name</w:t>
      </w:r>
      <w:r w:rsidR="00CA37DD">
        <w:t>.</w:t>
      </w:r>
    </w:p>
    <w:p w:rsidR="00CA37DD" w:rsidRPr="00662D44" w:rsidRDefault="00CA37DD" w:rsidP="00CA37DD">
      <w:pPr>
        <w:pStyle w:val="SingleTxtG"/>
      </w:pPr>
      <w:r>
        <w:t>9.</w:t>
      </w:r>
      <w:r>
        <w:tab/>
      </w:r>
      <w:r w:rsidRPr="00662D44">
        <w:t>Other Business.</w:t>
      </w:r>
    </w:p>
    <w:p w:rsidR="00CA37DD" w:rsidRPr="00662D44" w:rsidRDefault="00CA37DD" w:rsidP="00CA37DD">
      <w:pPr>
        <w:pStyle w:val="SingleTxtG"/>
      </w:pPr>
      <w:r>
        <w:t>10.</w:t>
      </w:r>
      <w:r>
        <w:tab/>
      </w:r>
      <w:r w:rsidRPr="00662D44">
        <w:t>Date of next session.</w:t>
      </w:r>
    </w:p>
    <w:p w:rsidR="00CA37DD" w:rsidRPr="00662D44" w:rsidRDefault="00CA37DD" w:rsidP="00ED2A3A">
      <w:pPr>
        <w:pStyle w:val="SingleTxtG"/>
      </w:pPr>
      <w:r>
        <w:t>11.</w:t>
      </w:r>
      <w:r>
        <w:tab/>
      </w:r>
      <w:r w:rsidRPr="00662D44">
        <w:t>Adoption of the report of the seventy</w:t>
      </w:r>
      <w:r>
        <w:t>-fourth</w:t>
      </w:r>
      <w:r w:rsidRPr="00662D44">
        <w:t xml:space="preserve"> session.</w:t>
      </w:r>
    </w:p>
    <w:p w:rsidR="00CA37DD" w:rsidRPr="006D3F71" w:rsidRDefault="0044467D" w:rsidP="006D3F71">
      <w:pPr>
        <w:pStyle w:val="HChG"/>
      </w:pPr>
      <w:r w:rsidRPr="0044467D">
        <w:tab/>
      </w:r>
      <w:r w:rsidR="00CA37DD" w:rsidRPr="006D3F71">
        <w:t>II.</w:t>
      </w:r>
      <w:r w:rsidR="00CA37DD" w:rsidRPr="006D3F71">
        <w:tab/>
        <w:t>Annotations</w:t>
      </w:r>
    </w:p>
    <w:p w:rsidR="00CA37DD" w:rsidRPr="006D3F71" w:rsidRDefault="00CA37DD" w:rsidP="006D3F71">
      <w:pPr>
        <w:pStyle w:val="H1G"/>
      </w:pPr>
      <w:r w:rsidRPr="00BB4EBA">
        <w:tab/>
      </w:r>
      <w:r w:rsidRPr="006D3F71">
        <w:t>1.</w:t>
      </w:r>
      <w:r w:rsidRPr="006D3F71">
        <w:tab/>
        <w:t>Adoption of the Agenda</w:t>
      </w:r>
    </w:p>
    <w:p w:rsidR="00CA37DD" w:rsidRPr="0073546B" w:rsidRDefault="00CA37DD" w:rsidP="00CA37DD">
      <w:pPr>
        <w:pStyle w:val="SingleTxtG"/>
      </w:pPr>
      <w:r w:rsidRPr="0073546B">
        <w:t>The Working Party on Road Traffic Safety (WP.1) will be invited to adopt the session’s agenda.</w:t>
      </w:r>
    </w:p>
    <w:p w:rsidR="00CA37DD" w:rsidRPr="006D3F71" w:rsidRDefault="00CA37DD" w:rsidP="006D3F71">
      <w:pPr>
        <w:pStyle w:val="SingleTxtG"/>
        <w:rPr>
          <w:b/>
        </w:rPr>
      </w:pPr>
      <w:r w:rsidRPr="006D3F71">
        <w:rPr>
          <w:b/>
        </w:rPr>
        <w:t>Documentation</w:t>
      </w:r>
    </w:p>
    <w:p w:rsidR="00CA37DD" w:rsidRPr="0073546B" w:rsidRDefault="00CA37DD" w:rsidP="00CA37DD">
      <w:pPr>
        <w:pStyle w:val="SingleTxtG"/>
      </w:pPr>
      <w:r>
        <w:t>ECE/TRANS/WP.1/</w:t>
      </w:r>
      <w:r w:rsidR="00E34834">
        <w:t>156</w:t>
      </w:r>
    </w:p>
    <w:p w:rsidR="00CA37DD" w:rsidRPr="006D3F71" w:rsidRDefault="00CA37DD" w:rsidP="006D3F71">
      <w:pPr>
        <w:pStyle w:val="H1G"/>
      </w:pPr>
      <w:r w:rsidRPr="00BB4EBA">
        <w:tab/>
      </w:r>
      <w:r w:rsidRPr="006D3F71">
        <w:t>2.</w:t>
      </w:r>
      <w:r w:rsidRPr="006D3F71">
        <w:tab/>
        <w:t>Activities of interest to the Working Party</w:t>
      </w:r>
    </w:p>
    <w:p w:rsidR="00CA37DD" w:rsidRPr="006D3F71" w:rsidRDefault="00CA37DD" w:rsidP="006D3F71">
      <w:pPr>
        <w:pStyle w:val="SingleTxtG"/>
      </w:pPr>
      <w:r w:rsidRPr="006D3F71">
        <w:t xml:space="preserve">Due to time constraints, neither interventions nor presentations are foreseen for this agenda item. National delegations and international organizations will have the opportunity to submit in writing, information on national and international road safety activities and initiatives, including recent and forthcoming changes to their traffic legislation as well as any information on the events going to take place prior to the next WP.1 session. </w:t>
      </w:r>
    </w:p>
    <w:p w:rsidR="00CA37DD" w:rsidRPr="006D3F71" w:rsidRDefault="00CA37DD" w:rsidP="006D3F71">
      <w:pPr>
        <w:pStyle w:val="SingleTxtG"/>
      </w:pPr>
      <w:r w:rsidRPr="006D3F71">
        <w:t>The Chair and/or secretariat will provide information about the relevant outcomes of the February 2017 ITC session.</w:t>
      </w:r>
    </w:p>
    <w:p w:rsidR="00CA37DD" w:rsidRPr="00E34834" w:rsidRDefault="00CA37DD" w:rsidP="00E34834">
      <w:pPr>
        <w:pStyle w:val="SingleTxtG"/>
      </w:pPr>
      <w:r w:rsidRPr="006D3F71">
        <w:t>W</w:t>
      </w:r>
      <w:r w:rsidR="009A4114" w:rsidRPr="006D3F71">
        <w:t>orld</w:t>
      </w:r>
      <w:r w:rsidR="00B417FA" w:rsidRPr="006D3F71">
        <w:t xml:space="preserve"> </w:t>
      </w:r>
      <w:r w:rsidRPr="006D3F71">
        <w:t>H</w:t>
      </w:r>
      <w:r w:rsidR="009A4114" w:rsidRPr="006D3F71">
        <w:t xml:space="preserve">ealth </w:t>
      </w:r>
      <w:r w:rsidRPr="006D3F71">
        <w:t>O</w:t>
      </w:r>
      <w:r w:rsidR="009A4114" w:rsidRPr="006D3F71">
        <w:t>rganization</w:t>
      </w:r>
      <w:r w:rsidRPr="006D3F71">
        <w:t xml:space="preserve"> will be invited to present a draft document entitled: “Developing voluntary global targets for road safety risk factors and service delivery</w:t>
      </w:r>
      <w:r w:rsidRPr="00DF1083">
        <w:t xml:space="preserve"> </w:t>
      </w:r>
      <w:r w:rsidRPr="00DF1083">
        <w:lastRenderedPageBreak/>
        <w:t>mechanisms” (the “zero draft</w:t>
      </w:r>
      <w:r w:rsidR="00EC129E">
        <w:t>”</w:t>
      </w:r>
      <w:r w:rsidRPr="00DF1083">
        <w:t xml:space="preserve"> of the document is available at http://www.who.int/violence_injury_prevention/road_traffic/road-safety-targets/en/).</w:t>
      </w:r>
    </w:p>
    <w:p w:rsidR="00CA37DD" w:rsidRPr="006D3F71" w:rsidRDefault="00CA37DD" w:rsidP="006D3F71">
      <w:pPr>
        <w:pStyle w:val="H1G"/>
      </w:pPr>
      <w:r w:rsidRPr="00046932">
        <w:tab/>
      </w:r>
      <w:r w:rsidRPr="006D3F71">
        <w:t>3.</w:t>
      </w:r>
      <w:r w:rsidRPr="006D3F71">
        <w:tab/>
        <w:t>Convention on Road Traffic (1968)</w:t>
      </w:r>
    </w:p>
    <w:p w:rsidR="00CA37DD" w:rsidRPr="006D3F71" w:rsidRDefault="00CA37DD" w:rsidP="00CA37DD">
      <w:pPr>
        <w:pStyle w:val="H23G"/>
      </w:pPr>
      <w:r w:rsidRPr="0082724D">
        <w:tab/>
        <w:t>(</w:t>
      </w:r>
      <w:r w:rsidRPr="006D3F71">
        <w:t>a)</w:t>
      </w:r>
      <w:r w:rsidRPr="006D3F71">
        <w:tab/>
        <w:t>Consistency between the Convention on Road Traffic (1968) and Vehicle Technical Regulations</w:t>
      </w:r>
    </w:p>
    <w:p w:rsidR="00CA37DD" w:rsidRPr="00E34834" w:rsidRDefault="00CA37DD" w:rsidP="00E34834">
      <w:pPr>
        <w:pStyle w:val="SingleTxtG"/>
      </w:pPr>
      <w:r w:rsidRPr="00E34834">
        <w:t>At the last session, WP.1 began (up to paragraph 25.2) considering ECE/TRANS/WP.1/2015/2/Rev.3 submitted by France, Italy and Laser Europe. WP.1 will continue discussing the document at this session.  The discussion is expected to be assisted by ECE/TRANS/WP.1/</w:t>
      </w:r>
      <w:r w:rsidRPr="00B417FA">
        <w:t>2017</w:t>
      </w:r>
      <w:r w:rsidR="00C146C0" w:rsidRPr="00B417FA">
        <w:t>/1</w:t>
      </w:r>
      <w:r w:rsidR="00FD53ED">
        <w:t xml:space="preserve"> </w:t>
      </w:r>
      <w:r w:rsidRPr="00E34834">
        <w:t xml:space="preserve">presenting the complete, consolidated text of the relevant parts of the Convention which contain the already adopted and still to be adopted amendment proposals (to be prepared by France, Italy and Laser Europe for this session).   </w:t>
      </w:r>
    </w:p>
    <w:p w:rsidR="00CA37DD" w:rsidRPr="006D3F71" w:rsidRDefault="00CA37DD" w:rsidP="006D3F71">
      <w:pPr>
        <w:pStyle w:val="SingleTxtG"/>
        <w:rPr>
          <w:b/>
        </w:rPr>
      </w:pPr>
      <w:r w:rsidRPr="006D3F71">
        <w:rPr>
          <w:b/>
        </w:rPr>
        <w:t>Documentation</w:t>
      </w:r>
    </w:p>
    <w:p w:rsidR="00CA37DD" w:rsidRPr="000E1762" w:rsidRDefault="00CA37DD" w:rsidP="00CA37DD">
      <w:pPr>
        <w:pStyle w:val="SingleTxtG"/>
        <w:jc w:val="left"/>
      </w:pPr>
      <w:r w:rsidRPr="000E1762">
        <w:t>ECE/TRANS/WP.1/2015/2/Rev.3, ECE/TRANS/WP.1/</w:t>
      </w:r>
      <w:r w:rsidRPr="00B417FA">
        <w:t>2017</w:t>
      </w:r>
      <w:r w:rsidR="00C146C0" w:rsidRPr="00B417FA">
        <w:t>/1</w:t>
      </w:r>
    </w:p>
    <w:p w:rsidR="00CA37DD" w:rsidRPr="001B5CB8" w:rsidRDefault="00CA37DD" w:rsidP="00CA37DD">
      <w:pPr>
        <w:pStyle w:val="H23G"/>
      </w:pPr>
      <w:r w:rsidRPr="000E1762">
        <w:tab/>
      </w:r>
      <w:r w:rsidRPr="001B5CB8">
        <w:t>(b)</w:t>
      </w:r>
      <w:r w:rsidRPr="001B5CB8">
        <w:tab/>
        <w:t xml:space="preserve">Driving </w:t>
      </w:r>
      <w:r>
        <w:t>p</w:t>
      </w:r>
      <w:r w:rsidRPr="001B5CB8">
        <w:t>ermits</w:t>
      </w:r>
    </w:p>
    <w:p w:rsidR="00CA37DD" w:rsidRPr="00887242" w:rsidRDefault="00CA37DD" w:rsidP="00CA37DD">
      <w:pPr>
        <w:pStyle w:val="SingleTxtG"/>
      </w:pPr>
      <w:r w:rsidRPr="00887242">
        <w:t>The secretariat will inform WP.1 about the status of official translation of ECE/TRANS/WP.1/2014/8/Rev.1 int</w:t>
      </w:r>
      <w:r w:rsidR="00E34834">
        <w:t>o Arabic, Chinese and Spanish.</w:t>
      </w:r>
    </w:p>
    <w:p w:rsidR="00CA37DD" w:rsidRPr="00F44314" w:rsidRDefault="00CA37DD" w:rsidP="00CA37DD">
      <w:pPr>
        <w:pStyle w:val="SingleTxtG"/>
      </w:pPr>
      <w:r>
        <w:t xml:space="preserve">At the last session, </w:t>
      </w:r>
      <w:r w:rsidRPr="00EE1D45">
        <w:t>WP.1 consider</w:t>
      </w:r>
      <w:r>
        <w:t>ed</w:t>
      </w:r>
      <w:r w:rsidRPr="00EE1D45">
        <w:t xml:space="preserve"> </w:t>
      </w:r>
      <w:r w:rsidRPr="00887242">
        <w:t>ECE/TRANS/WP.1/2</w:t>
      </w:r>
      <w:r w:rsidR="00C146C0">
        <w:t>0</w:t>
      </w:r>
      <w:r w:rsidRPr="00887242">
        <w:t>16/2</w:t>
      </w:r>
      <w:r w:rsidRPr="00EE1D45">
        <w:t xml:space="preserve"> prepared by International Organization for Standardization (ISO), France and Luxembourg on the basis of Informal document No. 5 (March 2016). The document contain</w:t>
      </w:r>
      <w:r>
        <w:t>ed</w:t>
      </w:r>
      <w:r w:rsidRPr="00EE1D45">
        <w:t xml:space="preserve"> amendment proposals related to domestic and international driving permits. </w:t>
      </w:r>
      <w:r>
        <w:t xml:space="preserve">At this session, WP.1 will be invited to discuss </w:t>
      </w:r>
      <w:r w:rsidR="00C146C0" w:rsidRPr="00C146C0">
        <w:t>ECE/TRANS/WP.1/2016/2</w:t>
      </w:r>
      <w:r w:rsidR="00C146C0">
        <w:t xml:space="preserve">/Rev.1 and Informal document No.1 </w:t>
      </w:r>
      <w:r>
        <w:t xml:space="preserve">describing </w:t>
      </w:r>
      <w:r w:rsidRPr="00F44314">
        <w:t xml:space="preserve">two options for consideration: </w:t>
      </w:r>
    </w:p>
    <w:p w:rsidR="00CA37DD" w:rsidRDefault="00A860D3" w:rsidP="00A860D3">
      <w:pPr>
        <w:pStyle w:val="SingleTxtG"/>
      </w:pPr>
      <w:r>
        <w:rPr>
          <w:lang w:eastAsia="en-GB"/>
        </w:rPr>
        <w:t>-</w:t>
      </w:r>
      <w:r w:rsidR="00C146C0">
        <w:rPr>
          <w:lang w:eastAsia="en-GB"/>
        </w:rPr>
        <w:t xml:space="preserve"> </w:t>
      </w:r>
      <w:r>
        <w:rPr>
          <w:lang w:eastAsia="en-GB"/>
        </w:rPr>
        <w:t>A</w:t>
      </w:r>
      <w:r w:rsidR="00CA37DD" w:rsidRPr="00F44314">
        <w:rPr>
          <w:lang w:eastAsia="en-GB"/>
        </w:rPr>
        <w:t xml:space="preserve">n </w:t>
      </w:r>
      <w:r w:rsidR="00CA37DD" w:rsidRPr="00F44314">
        <w:t xml:space="preserve">amendment proposal to </w:t>
      </w:r>
      <w:r w:rsidR="00CA37DD">
        <w:t xml:space="preserve">the </w:t>
      </w:r>
      <w:r w:rsidR="00CA37DD" w:rsidRPr="00F44314">
        <w:t>1949 and 1968 Conventions to introduce a standard for the Domestic Driving Permit that would be accepted for international travel with support of</w:t>
      </w:r>
      <w:r w:rsidR="00CA37DD">
        <w:t xml:space="preserve"> a</w:t>
      </w:r>
      <w:r w:rsidR="00CA37DD" w:rsidRPr="00F44314">
        <w:t xml:space="preserve"> translation booklet in</w:t>
      </w:r>
      <w:r w:rsidR="00CA37DD">
        <w:t xml:space="preserve"> the</w:t>
      </w:r>
      <w:r w:rsidR="00CA37DD" w:rsidRPr="00F44314">
        <w:t xml:space="preserve"> six United Nations languages and thus removing the International Driving Permit provisions from both Conventions</w:t>
      </w:r>
      <w:r w:rsidR="00CA37DD">
        <w:t xml:space="preserve"> (</w:t>
      </w:r>
      <w:r w:rsidR="00C146C0">
        <w:t>Option 1</w:t>
      </w:r>
      <w:r w:rsidR="00CA37DD">
        <w:t>)</w:t>
      </w:r>
    </w:p>
    <w:p w:rsidR="00CA37DD" w:rsidRPr="00F44314" w:rsidRDefault="00A860D3" w:rsidP="00A860D3">
      <w:pPr>
        <w:pStyle w:val="SingleTxtG"/>
        <w:rPr>
          <w:lang w:eastAsia="en-GB"/>
        </w:rPr>
      </w:pPr>
      <w:r>
        <w:rPr>
          <w:lang w:eastAsia="en-GB"/>
        </w:rPr>
        <w:t>-</w:t>
      </w:r>
      <w:r w:rsidR="00C146C0">
        <w:rPr>
          <w:lang w:eastAsia="en-GB"/>
        </w:rPr>
        <w:t xml:space="preserve"> </w:t>
      </w:r>
      <w:r>
        <w:rPr>
          <w:lang w:eastAsia="en-GB"/>
        </w:rPr>
        <w:t>A</w:t>
      </w:r>
      <w:r w:rsidR="00CA37DD" w:rsidRPr="00F44314">
        <w:rPr>
          <w:lang w:eastAsia="en-GB"/>
        </w:rPr>
        <w:t xml:space="preserve">n amendment proposal to </w:t>
      </w:r>
      <w:r w:rsidR="00CA37DD">
        <w:rPr>
          <w:lang w:eastAsia="en-GB"/>
        </w:rPr>
        <w:t xml:space="preserve">the </w:t>
      </w:r>
      <w:r w:rsidR="00CA37DD" w:rsidRPr="00F44314">
        <w:rPr>
          <w:lang w:eastAsia="en-GB"/>
        </w:rPr>
        <w:t xml:space="preserve">1949 and 1968 Conventions stipulating the standard of </w:t>
      </w:r>
      <w:r w:rsidR="00CA37DD">
        <w:rPr>
          <w:lang w:eastAsia="en-GB"/>
        </w:rPr>
        <w:t xml:space="preserve">the </w:t>
      </w:r>
      <w:r w:rsidR="00CA37DD" w:rsidRPr="00F44314">
        <w:rPr>
          <w:lang w:eastAsia="en-GB"/>
        </w:rPr>
        <w:t xml:space="preserve">Domestic Driving Permit for both domestic and international travel supported </w:t>
      </w:r>
      <w:r w:rsidR="00CA37DD">
        <w:rPr>
          <w:lang w:eastAsia="en-GB"/>
        </w:rPr>
        <w:t>with a</w:t>
      </w:r>
      <w:r w:rsidR="00CA37DD" w:rsidRPr="00F44314">
        <w:rPr>
          <w:lang w:eastAsia="en-GB"/>
        </w:rPr>
        <w:t xml:space="preserve"> translation booklet</w:t>
      </w:r>
      <w:r w:rsidR="00CA37DD">
        <w:rPr>
          <w:lang w:eastAsia="en-GB"/>
        </w:rPr>
        <w:t>,</w:t>
      </w:r>
      <w:r w:rsidR="00CA37DD" w:rsidRPr="00F44314">
        <w:rPr>
          <w:lang w:eastAsia="en-GB"/>
        </w:rPr>
        <w:t xml:space="preserve"> while giving an option to Contracting Parties to choose to use a </w:t>
      </w:r>
      <w:r w:rsidR="00CA37DD">
        <w:rPr>
          <w:lang w:eastAsia="en-GB"/>
        </w:rPr>
        <w:t>simplified</w:t>
      </w:r>
      <w:r w:rsidR="00CA37DD" w:rsidRPr="00F44314">
        <w:rPr>
          <w:lang w:eastAsia="en-GB"/>
        </w:rPr>
        <w:t xml:space="preserve"> standard for the Domestic Driving Permit intended for domestic use only (</w:t>
      </w:r>
      <w:r w:rsidR="00C146C0">
        <w:t>Option 2</w:t>
      </w:r>
      <w:r w:rsidR="00CA37DD" w:rsidRPr="00F44314">
        <w:rPr>
          <w:lang w:eastAsia="en-GB"/>
        </w:rPr>
        <w:t>).</w:t>
      </w:r>
    </w:p>
    <w:p w:rsidR="00CA37DD" w:rsidRPr="002406B8" w:rsidRDefault="00CA37DD" w:rsidP="00CA37DD">
      <w:pPr>
        <w:pStyle w:val="SingleTxtG"/>
      </w:pPr>
      <w:r>
        <w:t>T</w:t>
      </w:r>
      <w:r w:rsidRPr="00F44314">
        <w:t xml:space="preserve">he United Arab Emirates </w:t>
      </w:r>
      <w:r>
        <w:t xml:space="preserve">and/or FIA may wish </w:t>
      </w:r>
      <w:r w:rsidRPr="00F44314">
        <w:t xml:space="preserve">to </w:t>
      </w:r>
      <w:r>
        <w:t xml:space="preserve">provide </w:t>
      </w:r>
      <w:r w:rsidRPr="00F44314">
        <w:t xml:space="preserve">WP.1 </w:t>
      </w:r>
      <w:r>
        <w:t xml:space="preserve">with information on any </w:t>
      </w:r>
      <w:r w:rsidRPr="00F44314">
        <w:t xml:space="preserve">new developments </w:t>
      </w:r>
      <w:r>
        <w:t>in</w:t>
      </w:r>
      <w:r w:rsidRPr="00F44314">
        <w:t xml:space="preserve"> a pilot project to introduce security features into International Driving Permit</w:t>
      </w:r>
      <w:r>
        <w:t>s</w:t>
      </w:r>
      <w:r w:rsidRPr="00F44314">
        <w:t xml:space="preserve"> issued in the United Arab Emirates</w:t>
      </w:r>
      <w:r>
        <w:rPr>
          <w:lang w:eastAsia="en-GB"/>
        </w:rPr>
        <w:t>.</w:t>
      </w:r>
    </w:p>
    <w:p w:rsidR="00CA37DD" w:rsidRPr="00A860D3" w:rsidRDefault="00CA37DD" w:rsidP="00A56350">
      <w:pPr>
        <w:pStyle w:val="SingleTxtG"/>
        <w:rPr>
          <w:b/>
        </w:rPr>
      </w:pPr>
      <w:r w:rsidRPr="00A860D3">
        <w:rPr>
          <w:b/>
        </w:rPr>
        <w:t>Documentation</w:t>
      </w:r>
    </w:p>
    <w:p w:rsidR="00CA37DD" w:rsidRPr="00EE0D95" w:rsidRDefault="00CA37DD" w:rsidP="00DF7D69">
      <w:pPr>
        <w:pStyle w:val="SingleTxtG"/>
        <w:jc w:val="left"/>
      </w:pPr>
      <w:r w:rsidRPr="00EE0D95">
        <w:t>ECE/TRANS/WP.1/2014/</w:t>
      </w:r>
      <w:r w:rsidR="00A56350" w:rsidRPr="00EE0D95">
        <w:t>8/Rev.1,</w:t>
      </w:r>
      <w:r w:rsidR="00C870E9">
        <w:t xml:space="preserve"> </w:t>
      </w:r>
      <w:r w:rsidRPr="00EE0D95">
        <w:t>ECE/TRANS/WP</w:t>
      </w:r>
      <w:r w:rsidR="00A56350" w:rsidRPr="00EE0D95">
        <w:t xml:space="preserve">.1/2016/2, </w:t>
      </w:r>
      <w:r w:rsidR="00C146C0" w:rsidRPr="00EE0D95">
        <w:t>ECE/TRANS/WP.1/2016/2</w:t>
      </w:r>
      <w:r w:rsidR="00C146C0">
        <w:t>/Rev.1</w:t>
      </w:r>
      <w:r w:rsidRPr="00EE0D95">
        <w:t xml:space="preserve">, </w:t>
      </w:r>
      <w:r w:rsidR="00C146C0">
        <w:t>Informal document No.</w:t>
      </w:r>
      <w:r w:rsidR="00FD53ED">
        <w:t xml:space="preserve"> </w:t>
      </w:r>
      <w:r w:rsidR="00C146C0">
        <w:t>1</w:t>
      </w:r>
    </w:p>
    <w:p w:rsidR="00CA37DD" w:rsidRPr="006D3F71" w:rsidRDefault="00CA37DD" w:rsidP="006D3F71">
      <w:pPr>
        <w:pStyle w:val="H23G"/>
      </w:pPr>
      <w:r w:rsidRPr="001B5CB8">
        <w:tab/>
      </w:r>
      <w:r w:rsidRPr="006D3F71">
        <w:t>(c)</w:t>
      </w:r>
      <w:r w:rsidRPr="006D3F71">
        <w:tab/>
        <w:t>Automated driving</w:t>
      </w:r>
    </w:p>
    <w:p w:rsidR="004F73A9" w:rsidRPr="006D3F71" w:rsidRDefault="00CA37DD" w:rsidP="00C870E9">
      <w:pPr>
        <w:pStyle w:val="SingleTxtG"/>
      </w:pPr>
      <w:r w:rsidRPr="00525290">
        <w:rPr>
          <w:lang w:val="en-US"/>
        </w:rPr>
        <w:t xml:space="preserve">The Chair </w:t>
      </w:r>
      <w:r w:rsidR="00DF1083" w:rsidRPr="00525290">
        <w:rPr>
          <w:lang w:val="en-US"/>
        </w:rPr>
        <w:t xml:space="preserve">of </w:t>
      </w:r>
      <w:r w:rsidR="00DF1083">
        <w:rPr>
          <w:lang w:val="en-US"/>
        </w:rPr>
        <w:t>I</w:t>
      </w:r>
      <w:r w:rsidR="00DF1083" w:rsidRPr="00525290">
        <w:rPr>
          <w:lang w:val="en-US"/>
        </w:rPr>
        <w:t xml:space="preserve">nformal Group of Experts on Automated Driving </w:t>
      </w:r>
      <w:r w:rsidR="00DF1083">
        <w:rPr>
          <w:lang w:val="en-US"/>
        </w:rPr>
        <w:t xml:space="preserve">(IGEAD) </w:t>
      </w:r>
      <w:r w:rsidR="00DF1083" w:rsidRPr="00525290">
        <w:rPr>
          <w:lang w:val="en-US"/>
        </w:rPr>
        <w:t>will be invited to provide information on the Group’s progress</w:t>
      </w:r>
      <w:r w:rsidR="00DF1083">
        <w:rPr>
          <w:lang w:val="en-US"/>
        </w:rPr>
        <w:t xml:space="preserve"> (Informal document No. 2) and, in particular, on the Group’s work </w:t>
      </w:r>
      <w:r w:rsidR="00DF1083" w:rsidRPr="00A60825">
        <w:t>whether the “remote parking function” is consistent with the Convention, i</w:t>
      </w:r>
      <w:r w:rsidR="00DF1083">
        <w:t>.</w:t>
      </w:r>
      <w:r w:rsidR="00DF1083" w:rsidRPr="00A60825">
        <w:t xml:space="preserve">e. can a driver exercise the control over the vehicle from outside of it, and whether a driver could engage in other activities when vehicle is driven by systems (as </w:t>
      </w:r>
      <w:r w:rsidR="00DF1083" w:rsidRPr="006D3F71">
        <w:lastRenderedPageBreak/>
        <w:t>requested by WP.1 at the last session, paras. 17-20, ECE/TRANS/WP.1/155). T</w:t>
      </w:r>
      <w:r w:rsidR="00E1355B" w:rsidRPr="006D3F71">
        <w:t>he IG</w:t>
      </w:r>
      <w:r w:rsidR="00DF1083" w:rsidRPr="006D3F71">
        <w:t>E</w:t>
      </w:r>
      <w:r w:rsidR="00E1355B" w:rsidRPr="006D3F71">
        <w:t xml:space="preserve">AD Chair </w:t>
      </w:r>
      <w:r w:rsidR="00981426" w:rsidRPr="006D3F71">
        <w:t xml:space="preserve">may also present </w:t>
      </w:r>
      <w:r w:rsidR="00072F8F" w:rsidRPr="006D3F71">
        <w:t xml:space="preserve">other </w:t>
      </w:r>
      <w:r w:rsidR="00E161BC" w:rsidRPr="006D3F71">
        <w:t xml:space="preserve">related </w:t>
      </w:r>
      <w:r w:rsidR="00981426" w:rsidRPr="006D3F71">
        <w:t xml:space="preserve">information </w:t>
      </w:r>
      <w:r w:rsidR="00072F8F" w:rsidRPr="006D3F71">
        <w:t>such as</w:t>
      </w:r>
      <w:r w:rsidR="00981426" w:rsidRPr="006D3F71">
        <w:t xml:space="preserve"> t</w:t>
      </w:r>
      <w:r w:rsidR="00E1355B" w:rsidRPr="006D3F71">
        <w:t xml:space="preserve">he Group’s </w:t>
      </w:r>
      <w:r w:rsidR="00DF1083" w:rsidRPr="006D3F71">
        <w:t xml:space="preserve">work on </w:t>
      </w:r>
      <w:r w:rsidR="00E1355B" w:rsidRPr="006D3F71">
        <w:t xml:space="preserve">automated systems </w:t>
      </w:r>
      <w:r w:rsidR="00981426" w:rsidRPr="006D3F71">
        <w:t xml:space="preserve">to be used during traffic </w:t>
      </w:r>
      <w:r w:rsidR="00E1355B" w:rsidRPr="006D3F71">
        <w:t>congestion</w:t>
      </w:r>
      <w:r w:rsidR="00981426" w:rsidRPr="006D3F71">
        <w:t xml:space="preserve"> and </w:t>
      </w:r>
      <w:r w:rsidR="004F73A9" w:rsidRPr="006D3F71">
        <w:t xml:space="preserve">on </w:t>
      </w:r>
      <w:r w:rsidR="00E1355B" w:rsidRPr="006D3F71">
        <w:t xml:space="preserve">automated functions to be used on motorways (with </w:t>
      </w:r>
      <w:r w:rsidR="00981426" w:rsidRPr="006D3F71">
        <w:t>and</w:t>
      </w:r>
      <w:r w:rsidR="00E1355B" w:rsidRPr="006D3F71">
        <w:t xml:space="preserve"> without lane chang</w:t>
      </w:r>
      <w:r w:rsidR="00981426" w:rsidRPr="006D3F71">
        <w:t>es)</w:t>
      </w:r>
      <w:r w:rsidR="00E1355B" w:rsidRPr="006D3F71">
        <w:t>. WP</w:t>
      </w:r>
      <w:r w:rsidR="00E161BC" w:rsidRPr="006D3F71">
        <w:t>.</w:t>
      </w:r>
      <w:r w:rsidR="00E1355B" w:rsidRPr="006D3F71">
        <w:t>1</w:t>
      </w:r>
      <w:r w:rsidR="00DF1083" w:rsidRPr="006D3F71">
        <w:t xml:space="preserve"> will be </w:t>
      </w:r>
      <w:r w:rsidR="00E36E42" w:rsidRPr="006D3F71">
        <w:t>invited</w:t>
      </w:r>
      <w:r w:rsidR="00E1355B" w:rsidRPr="006D3F71">
        <w:t xml:space="preserve"> to </w:t>
      </w:r>
      <w:r w:rsidR="004F73A9" w:rsidRPr="006D3F71">
        <w:t xml:space="preserve">take note of IGEAD assessment and to </w:t>
      </w:r>
      <w:r w:rsidR="00EC7F80" w:rsidRPr="006D3F71">
        <w:t xml:space="preserve">discuss </w:t>
      </w:r>
      <w:r w:rsidR="004F73A9" w:rsidRPr="006D3F71">
        <w:t>in detail “</w:t>
      </w:r>
      <w:r w:rsidR="00556FD6" w:rsidRPr="006D3F71">
        <w:t>draft common interpretation on what is and what is not allowed by the Convention” (para. 20, ECE/TRANS/WP.1/155)</w:t>
      </w:r>
      <w:r w:rsidR="004F73A9" w:rsidRPr="006D3F71">
        <w:t xml:space="preserve">. In doing so, </w:t>
      </w:r>
      <w:r w:rsidR="00E161BC" w:rsidRPr="006D3F71">
        <w:t xml:space="preserve">WP.1 </w:t>
      </w:r>
      <w:r w:rsidR="004F73A9" w:rsidRPr="006D3F71">
        <w:t xml:space="preserve">will seek </w:t>
      </w:r>
      <w:r w:rsidR="00E161BC" w:rsidRPr="006D3F71">
        <w:t xml:space="preserve">consensus on the </w:t>
      </w:r>
      <w:r w:rsidR="00EC7F80" w:rsidRPr="006D3F71">
        <w:t>c</w:t>
      </w:r>
      <w:r w:rsidR="00E1355B" w:rsidRPr="006D3F71">
        <w:t xml:space="preserve">ommon </w:t>
      </w:r>
      <w:r w:rsidR="00EC7F80" w:rsidRPr="006D3F71">
        <w:t xml:space="preserve">interpretation of </w:t>
      </w:r>
      <w:r w:rsidR="00E1355B" w:rsidRPr="006D3F71">
        <w:t xml:space="preserve">the recent amendment </w:t>
      </w:r>
      <w:r w:rsidR="00E161BC" w:rsidRPr="006D3F71">
        <w:t>to</w:t>
      </w:r>
      <w:r w:rsidR="00E1355B" w:rsidRPr="006D3F71">
        <w:t xml:space="preserve"> </w:t>
      </w:r>
      <w:r w:rsidR="00EC7F80" w:rsidRPr="006D3F71">
        <w:t>Article</w:t>
      </w:r>
      <w:r w:rsidR="00E1355B" w:rsidRPr="006D3F71">
        <w:t xml:space="preserve"> 8</w:t>
      </w:r>
      <w:r w:rsidR="00E161BC" w:rsidRPr="006D3F71">
        <w:t>,</w:t>
      </w:r>
      <w:r w:rsidR="00EC7F80" w:rsidRPr="006D3F71">
        <w:t xml:space="preserve"> </w:t>
      </w:r>
      <w:r w:rsidR="00E1355B" w:rsidRPr="006D3F71">
        <w:t>1968 Convention on Road Traffic</w:t>
      </w:r>
      <w:r w:rsidR="00C870E9" w:rsidRPr="006D3F71">
        <w:t>.</w:t>
      </w:r>
      <w:r w:rsidR="00E1355B" w:rsidRPr="006D3F71">
        <w:t xml:space="preserve"> </w:t>
      </w:r>
    </w:p>
    <w:p w:rsidR="00E36E42" w:rsidRPr="006D3F71" w:rsidRDefault="00556FD6" w:rsidP="006D3F71">
      <w:pPr>
        <w:pStyle w:val="SingleTxtG"/>
      </w:pPr>
      <w:r w:rsidRPr="006D3F71">
        <w:t xml:space="preserve">In addition, WP.1 will be invited to initiate substantive discussion on a potential </w:t>
      </w:r>
      <w:r w:rsidR="00E1355B" w:rsidRPr="006D3F71">
        <w:t>proce</w:t>
      </w:r>
      <w:r w:rsidRPr="006D3F71">
        <w:t>ss</w:t>
      </w:r>
      <w:r w:rsidR="00E1355B" w:rsidRPr="006D3F71">
        <w:t xml:space="preserve"> </w:t>
      </w:r>
      <w:r w:rsidRPr="006D3F71">
        <w:t xml:space="preserve">to create an </w:t>
      </w:r>
      <w:r w:rsidR="00E1355B" w:rsidRPr="006D3F71">
        <w:t xml:space="preserve">ancillary legal instrument dedicated to </w:t>
      </w:r>
      <w:r w:rsidRPr="006D3F71">
        <w:t>highly automated a</w:t>
      </w:r>
      <w:r w:rsidR="00E36E42" w:rsidRPr="006D3F71">
        <w:t xml:space="preserve">nd/or </w:t>
      </w:r>
      <w:r w:rsidRPr="006D3F71">
        <w:t>d</w:t>
      </w:r>
      <w:r w:rsidR="00E36E42" w:rsidRPr="006D3F71">
        <w:t>riverless vehicles</w:t>
      </w:r>
      <w:r w:rsidRPr="006D3F71">
        <w:t xml:space="preserve"> which would </w:t>
      </w:r>
      <w:r w:rsidR="00E36E42" w:rsidRPr="006D3F71">
        <w:t>serv</w:t>
      </w:r>
      <w:r w:rsidRPr="006D3F71">
        <w:t>e</w:t>
      </w:r>
      <w:r w:rsidR="00E36E42" w:rsidRPr="006D3F71">
        <w:t xml:space="preserve"> </w:t>
      </w:r>
      <w:r w:rsidRPr="006D3F71">
        <w:t xml:space="preserve">the Contracting Parties to </w:t>
      </w:r>
      <w:r w:rsidR="00E36E42" w:rsidRPr="006D3F71">
        <w:t>1949 and 1968 Conventions</w:t>
      </w:r>
      <w:r w:rsidRPr="006D3F71">
        <w:t xml:space="preserve"> on Road Traffic</w:t>
      </w:r>
      <w:r w:rsidR="00E36E42" w:rsidRPr="006D3F71">
        <w:t xml:space="preserve">. </w:t>
      </w:r>
    </w:p>
    <w:p w:rsidR="00DF1083" w:rsidRPr="006D3F71" w:rsidRDefault="00DF1083" w:rsidP="006D3F71">
      <w:pPr>
        <w:pStyle w:val="SingleTxtG"/>
      </w:pPr>
      <w:r w:rsidRPr="006D3F71">
        <w:t xml:space="preserve">The </w:t>
      </w:r>
      <w:r w:rsidR="00C870E9" w:rsidRPr="006D3F71">
        <w:t xml:space="preserve">WP.1 </w:t>
      </w:r>
      <w:r w:rsidRPr="006D3F71">
        <w:t xml:space="preserve">Chair will provide information </w:t>
      </w:r>
      <w:r w:rsidR="00A21307" w:rsidRPr="006D3F71">
        <w:t xml:space="preserve">(Informal document No. 3) </w:t>
      </w:r>
      <w:r w:rsidRPr="006D3F71">
        <w:t xml:space="preserve">on the workshop on “Governance of the Safety of Autonomous Vehicles”, co-organized by the National Highway Traffic Safety Administration (NHTSA), UNECE WP.1 and the </w:t>
      </w:r>
      <w:proofErr w:type="spellStart"/>
      <w:r w:rsidRPr="006D3F71">
        <w:t>Center</w:t>
      </w:r>
      <w:proofErr w:type="spellEnd"/>
      <w:r w:rsidRPr="006D3F71">
        <w:t xml:space="preserve"> for Automotive Research (CARS) </w:t>
      </w:r>
      <w:r w:rsidR="006805FF" w:rsidRPr="006D3F71">
        <w:t xml:space="preserve">that took place </w:t>
      </w:r>
      <w:r w:rsidRPr="006D3F71">
        <w:t xml:space="preserve">on 20 October 2016 </w:t>
      </w:r>
      <w:r w:rsidR="006805FF" w:rsidRPr="006D3F71">
        <w:t>in Stanford</w:t>
      </w:r>
      <w:r w:rsidR="00C870E9" w:rsidRPr="006D3F71">
        <w:t>, California</w:t>
      </w:r>
      <w:r w:rsidR="006805FF" w:rsidRPr="006D3F71">
        <w:t xml:space="preserve">.  </w:t>
      </w:r>
      <w:r w:rsidRPr="006D3F71">
        <w:t xml:space="preserve">Information will </w:t>
      </w:r>
      <w:r w:rsidR="006805FF" w:rsidRPr="006D3F71">
        <w:t xml:space="preserve">also </w:t>
      </w:r>
      <w:r w:rsidRPr="006D3F71">
        <w:t xml:space="preserve">be given on </w:t>
      </w:r>
      <w:r w:rsidR="00C870E9" w:rsidRPr="006D3F71">
        <w:t>a</w:t>
      </w:r>
      <w:r w:rsidRPr="006D3F71">
        <w:t xml:space="preserve"> technical </w:t>
      </w:r>
      <w:r w:rsidR="006805FF" w:rsidRPr="006D3F71">
        <w:t>v</w:t>
      </w:r>
      <w:r w:rsidRPr="006D3F71">
        <w:t xml:space="preserve">isit </w:t>
      </w:r>
      <w:r w:rsidR="00C870E9" w:rsidRPr="006D3F71">
        <w:t>to</w:t>
      </w:r>
      <w:r w:rsidRPr="006D3F71">
        <w:t xml:space="preserve"> Google</w:t>
      </w:r>
      <w:r w:rsidR="00C870E9" w:rsidRPr="006D3F71">
        <w:t xml:space="preserve"> X facilities in</w:t>
      </w:r>
      <w:r w:rsidRPr="006D3F71">
        <w:t xml:space="preserve"> Mountain View</w:t>
      </w:r>
      <w:r w:rsidR="00C870E9" w:rsidRPr="006D3F71">
        <w:t>, California</w:t>
      </w:r>
      <w:r w:rsidR="006805FF" w:rsidRPr="006D3F71">
        <w:t xml:space="preserve"> o</w:t>
      </w:r>
      <w:r w:rsidR="006D3F71">
        <w:t>n 21 October 2016.</w:t>
      </w:r>
    </w:p>
    <w:p w:rsidR="00C146C0" w:rsidRPr="00DF7D69" w:rsidRDefault="00C146C0" w:rsidP="00C146C0">
      <w:pPr>
        <w:pStyle w:val="SingleTxtG"/>
        <w:rPr>
          <w:b/>
          <w:lang w:val="fr-CH"/>
        </w:rPr>
      </w:pPr>
      <w:r w:rsidRPr="00DF7D69">
        <w:rPr>
          <w:b/>
          <w:lang w:val="fr-CH"/>
        </w:rPr>
        <w:t>Documentation</w:t>
      </w:r>
    </w:p>
    <w:p w:rsidR="00C146C0" w:rsidRPr="00A21307" w:rsidRDefault="00C146C0" w:rsidP="00CA37DD">
      <w:pPr>
        <w:pStyle w:val="SingleTxtG"/>
        <w:rPr>
          <w:lang w:val="it-IT"/>
        </w:rPr>
      </w:pPr>
      <w:r w:rsidRPr="006D3F71">
        <w:t>Informal document No.</w:t>
      </w:r>
      <w:r w:rsidR="00FD53ED" w:rsidRPr="006D3F71">
        <w:t xml:space="preserve"> </w:t>
      </w:r>
      <w:r w:rsidRPr="006D3F71">
        <w:t>2</w:t>
      </w:r>
      <w:r w:rsidR="00BC27F5" w:rsidRPr="006D3F71">
        <w:t xml:space="preserve">, Informal document </w:t>
      </w:r>
      <w:r w:rsidR="00A21307" w:rsidRPr="006D3F71">
        <w:t>No.</w:t>
      </w:r>
      <w:r w:rsidR="00A21307" w:rsidRPr="00DF7D69">
        <w:rPr>
          <w:lang w:val="fr-CH"/>
        </w:rPr>
        <w:t xml:space="preserve"> </w:t>
      </w:r>
      <w:r w:rsidR="00BC27F5" w:rsidRPr="00DF7D69">
        <w:rPr>
          <w:lang w:val="fr-CH"/>
        </w:rPr>
        <w:t xml:space="preserve">3 </w:t>
      </w:r>
    </w:p>
    <w:p w:rsidR="00CA37DD" w:rsidRPr="00F3187B" w:rsidRDefault="00CA37DD" w:rsidP="00F3187B">
      <w:pPr>
        <w:pStyle w:val="H23G"/>
      </w:pPr>
      <w:r w:rsidRPr="00A21307">
        <w:rPr>
          <w:b w:val="0"/>
          <w:lang w:val="it-IT"/>
        </w:rPr>
        <w:tab/>
      </w:r>
      <w:r w:rsidRPr="00F3187B">
        <w:t>(d)</w:t>
      </w:r>
      <w:r w:rsidRPr="00F3187B">
        <w:tab/>
        <w:t>Loading of vehicles</w:t>
      </w:r>
    </w:p>
    <w:p w:rsidR="00CA37DD" w:rsidRDefault="00CA37DD" w:rsidP="00CA37DD">
      <w:pPr>
        <w:pStyle w:val="SingleTxtG"/>
      </w:pPr>
      <w:r>
        <w:t xml:space="preserve">At the last session, </w:t>
      </w:r>
      <w:r w:rsidRPr="00F44314">
        <w:t xml:space="preserve">WP.1 postponed its discussion of this subject at the request of the International Road Transport Union (IRU) and Laser Europe. </w:t>
      </w:r>
      <w:r>
        <w:t xml:space="preserve">At this session, </w:t>
      </w:r>
      <w:r w:rsidRPr="00BC3803">
        <w:t xml:space="preserve">WP.1 will be invited to </w:t>
      </w:r>
      <w:r>
        <w:t xml:space="preserve">discuss </w:t>
      </w:r>
      <w:r w:rsidRPr="00887242">
        <w:t>ECE/TRANS/WP.1/2015/5/Rev.2</w:t>
      </w:r>
      <w:r w:rsidRPr="00BC3803">
        <w:t xml:space="preserve"> </w:t>
      </w:r>
      <w:r>
        <w:t xml:space="preserve">to be </w:t>
      </w:r>
      <w:r w:rsidRPr="00BC3803">
        <w:t xml:space="preserve">submitted by the International Road Union (IRU) and Laser Europe. IRU </w:t>
      </w:r>
      <w:r>
        <w:t xml:space="preserve">may wish to </w:t>
      </w:r>
      <w:r w:rsidRPr="00BC3803">
        <w:t>update WP.1 as to whether a Contracting Party to the 1968 Convention on Road Traffic has been identified to partner with IRU and Laser Europe to propose these amendments.</w:t>
      </w:r>
    </w:p>
    <w:p w:rsidR="00CA37DD" w:rsidRPr="00BC3803" w:rsidRDefault="00CA37DD" w:rsidP="00CA37DD">
      <w:pPr>
        <w:pStyle w:val="SingleTxtG"/>
        <w:rPr>
          <w:b/>
          <w:lang w:val="fr-CH"/>
        </w:rPr>
      </w:pPr>
      <w:r w:rsidRPr="00BC3803">
        <w:rPr>
          <w:b/>
          <w:lang w:val="fr-CH"/>
        </w:rPr>
        <w:t>Documentation</w:t>
      </w:r>
    </w:p>
    <w:p w:rsidR="00CA37DD" w:rsidRPr="007A0F7D" w:rsidRDefault="00CA37DD" w:rsidP="00CA37DD">
      <w:pPr>
        <w:pStyle w:val="SingleTxtG"/>
        <w:rPr>
          <w:lang w:val="fr-CH"/>
        </w:rPr>
      </w:pPr>
      <w:r w:rsidRPr="00887242">
        <w:rPr>
          <w:lang w:val="fr-CH"/>
        </w:rPr>
        <w:t>ECE/TRANS/WP.1/2015/5/Rev.2</w:t>
      </w:r>
    </w:p>
    <w:p w:rsidR="00CA37DD" w:rsidRPr="00F3187B" w:rsidRDefault="00CA37DD" w:rsidP="00F3187B">
      <w:pPr>
        <w:pStyle w:val="H1G"/>
      </w:pPr>
      <w:r w:rsidRPr="007A0F7D">
        <w:rPr>
          <w:lang w:val="fr-CH"/>
        </w:rPr>
        <w:tab/>
      </w:r>
      <w:r w:rsidRPr="00F3187B">
        <w:t>4.</w:t>
      </w:r>
      <w:r w:rsidRPr="00F3187B">
        <w:tab/>
        <w:t>Convention on Road Signs and Signals (1968)</w:t>
      </w:r>
    </w:p>
    <w:p w:rsidR="00CA37DD" w:rsidRPr="001B5CB8" w:rsidRDefault="00CA37DD" w:rsidP="00CA37DD">
      <w:pPr>
        <w:pStyle w:val="H23G"/>
      </w:pPr>
      <w:r w:rsidRPr="001B5CB8">
        <w:tab/>
      </w:r>
      <w:r w:rsidRPr="001B5CB8">
        <w:tab/>
        <w:t>Group of Experts on Road Signs and Signals</w:t>
      </w:r>
    </w:p>
    <w:p w:rsidR="00CA37DD" w:rsidRPr="00235454" w:rsidRDefault="00CA37DD" w:rsidP="00CA37DD">
      <w:pPr>
        <w:pStyle w:val="SingleTxtG"/>
      </w:pPr>
      <w:r w:rsidRPr="00887242">
        <w:t xml:space="preserve">The Chair of the Group of Experts on Road Signs and Signals will be invited to provide an update on progress and most recent developments in the Group. </w:t>
      </w:r>
      <w:r>
        <w:t>T</w:t>
      </w:r>
      <w:r w:rsidRPr="00235454">
        <w:t xml:space="preserve">he secretariat </w:t>
      </w:r>
      <w:r>
        <w:t xml:space="preserve">will update WP.1 on the progress of </w:t>
      </w:r>
      <w:r w:rsidRPr="00235454">
        <w:t>establish</w:t>
      </w:r>
      <w:r>
        <w:t>ing</w:t>
      </w:r>
      <w:r w:rsidRPr="00235454">
        <w:t xml:space="preserve"> a trust fund to facilitate a full e-</w:t>
      </w:r>
      <w:proofErr w:type="spellStart"/>
      <w:r w:rsidRPr="00235454">
        <w:t>CoRSS</w:t>
      </w:r>
      <w:proofErr w:type="spellEnd"/>
      <w:r w:rsidRPr="00235454">
        <w:t xml:space="preserve"> </w:t>
      </w:r>
      <w:r>
        <w:t xml:space="preserve">(electronic version of the 1968 Convention on Road Signs and Signals) </w:t>
      </w:r>
      <w:r w:rsidRPr="00235454">
        <w:t xml:space="preserve">development. </w:t>
      </w:r>
    </w:p>
    <w:p w:rsidR="00CA37DD" w:rsidRPr="00F3187B" w:rsidRDefault="00CA37DD" w:rsidP="00F3187B">
      <w:pPr>
        <w:pStyle w:val="H1G"/>
      </w:pPr>
      <w:r w:rsidRPr="00F3187B">
        <w:tab/>
        <w:t>5.</w:t>
      </w:r>
      <w:r w:rsidRPr="00F3187B">
        <w:tab/>
        <w:t>Consolidated Resolution on Road Traffic (R.E.1)</w:t>
      </w:r>
    </w:p>
    <w:p w:rsidR="00CA37DD" w:rsidRPr="008A437F" w:rsidRDefault="00CA37DD" w:rsidP="00F3187B">
      <w:pPr>
        <w:pStyle w:val="H23G"/>
      </w:pPr>
      <w:r w:rsidRPr="001B5CB8">
        <w:tab/>
        <w:t>(a)</w:t>
      </w:r>
      <w:r w:rsidRPr="001B5CB8">
        <w:tab/>
      </w:r>
      <w:r w:rsidRPr="008A437F">
        <w:t>A Safe System Approach</w:t>
      </w:r>
    </w:p>
    <w:p w:rsidR="00CA37DD" w:rsidRPr="00F44314" w:rsidRDefault="00CA37DD" w:rsidP="00CA37DD">
      <w:pPr>
        <w:pStyle w:val="SingleTxtG"/>
      </w:pPr>
      <w:r w:rsidRPr="008A437F">
        <w:t xml:space="preserve">WP.1 will continue to discuss </w:t>
      </w:r>
      <w:r w:rsidRPr="00887242">
        <w:t>ECE/TRANS/WP.1/2014/6</w:t>
      </w:r>
      <w:r w:rsidRPr="008A437F">
        <w:t xml:space="preserve"> which incorporates Sweden’s amendment proposals to include a safe system approach into the Consolidated Reso</w:t>
      </w:r>
      <w:r>
        <w:t>lution on Road Traffic (R.E.1).</w:t>
      </w:r>
      <w:r w:rsidRPr="008A437F">
        <w:t xml:space="preserve"> </w:t>
      </w:r>
      <w:r>
        <w:t xml:space="preserve">At the last session, </w:t>
      </w:r>
      <w:r w:rsidRPr="00F44314">
        <w:t>WP.1 reviewed the amendment proposals up to section 2.2.1 (Context) of 2.2 (Awareness-raising and communication).</w:t>
      </w:r>
    </w:p>
    <w:p w:rsidR="00CA37DD" w:rsidRPr="00887242" w:rsidRDefault="00CA37DD" w:rsidP="00F3187B">
      <w:pPr>
        <w:pStyle w:val="SingleTxtG"/>
        <w:keepNext/>
        <w:rPr>
          <w:b/>
        </w:rPr>
      </w:pPr>
      <w:r w:rsidRPr="00887242">
        <w:rPr>
          <w:b/>
        </w:rPr>
        <w:lastRenderedPageBreak/>
        <w:t>Documentation</w:t>
      </w:r>
    </w:p>
    <w:p w:rsidR="00CA37DD" w:rsidRPr="00F3187B" w:rsidRDefault="00CA37DD" w:rsidP="00F3187B">
      <w:pPr>
        <w:pStyle w:val="SingleTxtG"/>
      </w:pPr>
      <w:r w:rsidRPr="00F3187B">
        <w:t>ECE/TRANS/WP.1/2014/6</w:t>
      </w:r>
    </w:p>
    <w:p w:rsidR="00CA37DD" w:rsidRPr="00F3187B" w:rsidRDefault="00CA37DD" w:rsidP="00F3187B">
      <w:pPr>
        <w:pStyle w:val="H23G"/>
      </w:pPr>
      <w:r w:rsidRPr="00D32D1F">
        <w:tab/>
      </w:r>
      <w:r w:rsidRPr="00F3187B">
        <w:t>(b)</w:t>
      </w:r>
      <w:r w:rsidRPr="00F3187B">
        <w:tab/>
        <w:t>Multi-Disciplinary Crash Investigation (MDCI)</w:t>
      </w:r>
    </w:p>
    <w:p w:rsidR="00CA37DD" w:rsidRPr="00F44314" w:rsidRDefault="00CA37DD" w:rsidP="00CA37DD">
      <w:pPr>
        <w:pStyle w:val="SingleTxtG"/>
      </w:pPr>
      <w:r w:rsidRPr="004154AA">
        <w:t xml:space="preserve">WP.1 will </w:t>
      </w:r>
      <w:r>
        <w:t xml:space="preserve">continue </w:t>
      </w:r>
      <w:r w:rsidRPr="004154AA">
        <w:t>consider</w:t>
      </w:r>
      <w:r>
        <w:t>ing</w:t>
      </w:r>
      <w:r w:rsidRPr="004154AA">
        <w:t xml:space="preserve"> </w:t>
      </w:r>
      <w:r w:rsidRPr="00CE17F7">
        <w:t>ECE/TRANS/WP.1/2013/6/Rev.3</w:t>
      </w:r>
      <w:r>
        <w:t xml:space="preserve"> </w:t>
      </w:r>
      <w:r w:rsidRPr="00F44314">
        <w:t xml:space="preserve">submitted by Finland and Sweden. </w:t>
      </w:r>
      <w:r>
        <w:t xml:space="preserve">At the last session, </w:t>
      </w:r>
      <w:r w:rsidRPr="00F44314">
        <w:t>WP.1 reviewed the amendment proposals up to Annex VIII.</w:t>
      </w:r>
    </w:p>
    <w:p w:rsidR="00CA37DD" w:rsidRPr="00887242" w:rsidRDefault="00CA37DD" w:rsidP="00CA37DD">
      <w:pPr>
        <w:pStyle w:val="SingleTxtG"/>
        <w:rPr>
          <w:b/>
          <w:lang w:val="fr-CH"/>
        </w:rPr>
      </w:pPr>
      <w:r w:rsidRPr="00887242">
        <w:rPr>
          <w:b/>
          <w:lang w:val="fr-CH"/>
        </w:rPr>
        <w:t>Documentation</w:t>
      </w:r>
    </w:p>
    <w:p w:rsidR="00CA37DD" w:rsidRPr="00D32D1F" w:rsidRDefault="00CA37DD" w:rsidP="00CA37DD">
      <w:pPr>
        <w:ind w:left="1134"/>
        <w:rPr>
          <w:lang w:val="fr-CH"/>
        </w:rPr>
      </w:pPr>
      <w:r w:rsidRPr="00887242">
        <w:rPr>
          <w:lang w:val="fr-CH"/>
        </w:rPr>
        <w:t>ECE/TRANS/WP.1/2013/6/Rev.3</w:t>
      </w:r>
    </w:p>
    <w:p w:rsidR="00CA37DD" w:rsidRPr="001B5CB8" w:rsidRDefault="00CA37DD" w:rsidP="00CA37DD">
      <w:pPr>
        <w:pStyle w:val="H23G"/>
      </w:pPr>
      <w:r w:rsidRPr="00D32D1F">
        <w:rPr>
          <w:lang w:val="fr-CH"/>
        </w:rPr>
        <w:tab/>
      </w:r>
      <w:r w:rsidRPr="001B5CB8">
        <w:t>(c)</w:t>
      </w:r>
      <w:r w:rsidRPr="001B5CB8">
        <w:tab/>
        <w:t>Amendment proposals on distracted driving</w:t>
      </w:r>
    </w:p>
    <w:p w:rsidR="00CA37DD" w:rsidRDefault="00CA37DD" w:rsidP="00CA37DD">
      <w:pPr>
        <w:pStyle w:val="SingleTxtG"/>
      </w:pPr>
      <w:r w:rsidRPr="00596CE7">
        <w:t>At the last session, WP.1</w:t>
      </w:r>
      <w:r w:rsidRPr="009C2012">
        <w:t xml:space="preserve"> </w:t>
      </w:r>
      <w:r w:rsidRPr="00F44314">
        <w:t>discussed distracted driving in the context of ECE/TRANS/WP.1/2016/1</w:t>
      </w:r>
      <w:r>
        <w:t>. It decided</w:t>
      </w:r>
      <w:r w:rsidRPr="00F44314">
        <w:t xml:space="preserve"> that regulatory actions as well as education and training should be complemented by technological solutions that keep the driver focused on driving or technically limit the use of mobiles phones and/or infotainment devices.  To this end, WP.1 </w:t>
      </w:r>
      <w:r>
        <w:t xml:space="preserve">will be invited – as agreed at the last session - </w:t>
      </w:r>
      <w:r w:rsidRPr="00F44314">
        <w:t>to explore</w:t>
      </w:r>
      <w:r>
        <w:t xml:space="preserve"> the availability of </w:t>
      </w:r>
      <w:r w:rsidRPr="00F44314">
        <w:t>technological solutions.</w:t>
      </w:r>
    </w:p>
    <w:p w:rsidR="00CA37DD" w:rsidRPr="00F44314" w:rsidRDefault="00CA37DD" w:rsidP="00793D9D">
      <w:pPr>
        <w:pStyle w:val="SingleTxtG"/>
      </w:pPr>
      <w:r>
        <w:t xml:space="preserve">At the last session, </w:t>
      </w:r>
      <w:r w:rsidRPr="00F44314">
        <w:t xml:space="preserve">WP.1 </w:t>
      </w:r>
      <w:r>
        <w:t xml:space="preserve">also </w:t>
      </w:r>
      <w:r w:rsidRPr="00F44314">
        <w:t xml:space="preserve">agreed that the Consolidated Resolution on Road Traffic be amended to cover areas other than the use of mobile phones by drivers. </w:t>
      </w:r>
      <w:r>
        <w:t xml:space="preserve">At this session, </w:t>
      </w:r>
      <w:r w:rsidRPr="00793D9D">
        <w:t>WP.1 will be invited to consider ECE/TRANS/WP.1/2017/</w:t>
      </w:r>
      <w:r w:rsidR="007E1F82" w:rsidRPr="00793D9D">
        <w:t>2</w:t>
      </w:r>
      <w:r w:rsidR="00895B0C" w:rsidRPr="00793D9D">
        <w:t xml:space="preserve"> </w:t>
      </w:r>
      <w:r w:rsidRPr="00793D9D">
        <w:t>submitted by France, Italy and the Russian Federation which proposes to amend section 1.5 (Use of mobile phones) of RE.1.</w:t>
      </w:r>
    </w:p>
    <w:p w:rsidR="00CA37DD" w:rsidRPr="008A6E96" w:rsidRDefault="00CA37DD" w:rsidP="00793D9D">
      <w:pPr>
        <w:pStyle w:val="SingleTxtG"/>
        <w:rPr>
          <w:b/>
        </w:rPr>
      </w:pPr>
      <w:r w:rsidRPr="008A6E96">
        <w:rPr>
          <w:b/>
        </w:rPr>
        <w:t>Documentation</w:t>
      </w:r>
    </w:p>
    <w:p w:rsidR="00CA37DD" w:rsidRPr="008A6E96" w:rsidRDefault="00CA37DD" w:rsidP="00CA37DD">
      <w:pPr>
        <w:ind w:left="1134"/>
      </w:pPr>
      <w:r w:rsidRPr="008A6E96">
        <w:t>ECE/TRANS/WP.1/2016/1</w:t>
      </w:r>
      <w:r>
        <w:t xml:space="preserve">, </w:t>
      </w:r>
      <w:r w:rsidRPr="008A6E96">
        <w:t>ECE/TRANS/WP.1/201</w:t>
      </w:r>
      <w:r>
        <w:t>7/</w:t>
      </w:r>
      <w:r w:rsidR="007E1F82">
        <w:t>2</w:t>
      </w:r>
    </w:p>
    <w:p w:rsidR="00CA37DD" w:rsidRPr="00CE17F7" w:rsidRDefault="00CA37DD" w:rsidP="00CA37DD">
      <w:pPr>
        <w:pStyle w:val="H23G"/>
      </w:pPr>
      <w:r w:rsidRPr="008A6E96">
        <w:tab/>
      </w:r>
      <w:r>
        <w:t>(d)</w:t>
      </w:r>
      <w:r>
        <w:tab/>
      </w:r>
      <w:r w:rsidRPr="00CE17F7">
        <w:t xml:space="preserve">Amendment proposals on policies for Powered Two Wheelers (PTW) </w:t>
      </w:r>
    </w:p>
    <w:p w:rsidR="00CA37DD" w:rsidRPr="00EB3802" w:rsidRDefault="00CA37DD" w:rsidP="00CA37DD">
      <w:pPr>
        <w:pStyle w:val="SingleTxtG"/>
        <w:rPr>
          <w:bCs/>
          <w:lang w:val="en-US"/>
        </w:rPr>
      </w:pPr>
      <w:r w:rsidRPr="00EB3802">
        <w:t xml:space="preserve">The Chair will provide an update (on the follow-up of the seventieth session Round Table’s conclusions (Annex I, ECE/TRANS/WP.1/149)). In particular, the Chair will provide information on </w:t>
      </w:r>
      <w:r w:rsidR="00EB3802" w:rsidRPr="00EB3802">
        <w:t xml:space="preserve">the </w:t>
      </w:r>
      <w:r w:rsidR="00DF7D69" w:rsidRPr="00EB3802">
        <w:t xml:space="preserve">Powered Two-Wheeler </w:t>
      </w:r>
      <w:r w:rsidRPr="00EB3802">
        <w:t>Conference that took place on 28-30 November 2016 in New Delhi,</w:t>
      </w:r>
      <w:r w:rsidRPr="00EB3802">
        <w:rPr>
          <w:lang w:val="en-US"/>
        </w:rPr>
        <w:t xml:space="preserve"> and was held </w:t>
      </w:r>
      <w:r w:rsidRPr="00EB3802">
        <w:rPr>
          <w:bCs/>
          <w:lang w:val="en-US"/>
        </w:rPr>
        <w:t>in consultation with WP.1.</w:t>
      </w:r>
      <w:r w:rsidR="007A7F98" w:rsidRPr="00EB3802">
        <w:t xml:space="preserve"> The Chair </w:t>
      </w:r>
      <w:r w:rsidR="00EB3802">
        <w:t xml:space="preserve">and a representative from the </w:t>
      </w:r>
      <w:r w:rsidR="00EB3802" w:rsidRPr="00EB3802">
        <w:t>Institute of Road Traffic Education</w:t>
      </w:r>
      <w:r w:rsidR="00EB3802">
        <w:t>, host of the Conference,</w:t>
      </w:r>
      <w:r w:rsidR="00EB3802" w:rsidRPr="00EB3802">
        <w:t xml:space="preserve"> </w:t>
      </w:r>
      <w:r w:rsidR="007A7F98" w:rsidRPr="00EB3802">
        <w:t xml:space="preserve">will also present ECE/TRANS/WP.1/2017/3 which contains a position paper on policies for Powered Two Wheelers </w:t>
      </w:r>
      <w:r w:rsidR="00205C5C">
        <w:t>for</w:t>
      </w:r>
      <w:r w:rsidR="00580ACB">
        <w:t xml:space="preserve"> South-East Asia</w:t>
      </w:r>
      <w:r w:rsidR="00205C5C">
        <w:t>n countries</w:t>
      </w:r>
      <w:r w:rsidR="00580ACB">
        <w:t xml:space="preserve"> and other </w:t>
      </w:r>
      <w:r w:rsidR="00EB3802">
        <w:t>low and middle income countries</w:t>
      </w:r>
      <w:r w:rsidR="007A7F98" w:rsidRPr="00EB3802">
        <w:t>.</w:t>
      </w:r>
    </w:p>
    <w:p w:rsidR="00A757BC" w:rsidRPr="008A6E96" w:rsidRDefault="00A757BC" w:rsidP="00A757BC">
      <w:pPr>
        <w:pStyle w:val="SingleTxtG"/>
        <w:rPr>
          <w:b/>
        </w:rPr>
      </w:pPr>
      <w:r w:rsidRPr="008A6E96">
        <w:rPr>
          <w:b/>
        </w:rPr>
        <w:t>Documentation</w:t>
      </w:r>
    </w:p>
    <w:p w:rsidR="007A7F98" w:rsidRPr="008A6E96" w:rsidRDefault="00A757BC" w:rsidP="00793D9D">
      <w:pPr>
        <w:pStyle w:val="SingleTxtG"/>
      </w:pPr>
      <w:r w:rsidRPr="008A6E96">
        <w:t>ECE/TRANS/WP.1/2016/1</w:t>
      </w:r>
      <w:r>
        <w:t xml:space="preserve">, </w:t>
      </w:r>
      <w:r w:rsidR="007A7F98" w:rsidRPr="008A6E96">
        <w:t>ECE/TRANS/WP.1/201</w:t>
      </w:r>
      <w:r w:rsidR="007A7F98">
        <w:t>7/3</w:t>
      </w:r>
    </w:p>
    <w:p w:rsidR="009A4114" w:rsidRPr="007A5B01" w:rsidRDefault="00793D9D" w:rsidP="00793D9D">
      <w:pPr>
        <w:pStyle w:val="H23G"/>
      </w:pPr>
      <w:r>
        <w:tab/>
      </w:r>
      <w:r w:rsidR="00B417FA" w:rsidRPr="007A5B01">
        <w:t>(</w:t>
      </w:r>
      <w:r w:rsidR="009A4114" w:rsidRPr="007A5B01">
        <w:t>e</w:t>
      </w:r>
      <w:r w:rsidR="00B417FA" w:rsidRPr="007A5B01">
        <w:t>)</w:t>
      </w:r>
      <w:r w:rsidR="007A5B01">
        <w:tab/>
      </w:r>
      <w:r w:rsidR="009A4114" w:rsidRPr="007A5B01">
        <w:t xml:space="preserve">Amendment proposals on </w:t>
      </w:r>
      <w:r w:rsidR="00785218">
        <w:t>V</w:t>
      </w:r>
      <w:r w:rsidR="009A4114" w:rsidRPr="007A5B01">
        <w:t xml:space="preserve">ulnerable </w:t>
      </w:r>
      <w:r w:rsidR="00785218">
        <w:t>R</w:t>
      </w:r>
      <w:r w:rsidR="00C94ADA">
        <w:t xml:space="preserve">oad </w:t>
      </w:r>
      <w:r w:rsidR="00785218">
        <w:t>U</w:t>
      </w:r>
      <w:r w:rsidR="009A4114" w:rsidRPr="007A5B01">
        <w:t>sers</w:t>
      </w:r>
      <w:r w:rsidR="00785218">
        <w:t xml:space="preserve"> (VRU)</w:t>
      </w:r>
    </w:p>
    <w:p w:rsidR="006A75C8" w:rsidRPr="00CE17F7" w:rsidRDefault="00222563" w:rsidP="006A75C8">
      <w:pPr>
        <w:pStyle w:val="SingleTxtG"/>
      </w:pPr>
      <w:r w:rsidRPr="0072211C">
        <w:t>In the context of strengthening the role of road transport strategies in achieving the Sustainable Development Goals, and with reference to the U</w:t>
      </w:r>
      <w:r w:rsidR="00BF5735">
        <w:t xml:space="preserve">nited </w:t>
      </w:r>
      <w:r w:rsidRPr="0072211C">
        <w:t>N</w:t>
      </w:r>
      <w:r w:rsidR="00BF5735">
        <w:t>ations</w:t>
      </w:r>
      <w:r w:rsidRPr="0072211C">
        <w:t xml:space="preserve"> General Assembly Resolution A/RES/70/260</w:t>
      </w:r>
      <w:r w:rsidR="00BF5735">
        <w:t xml:space="preserve"> (</w:t>
      </w:r>
      <w:r w:rsidRPr="0072211C">
        <w:t>paragraph</w:t>
      </w:r>
      <w:r w:rsidR="00BF5735">
        <w:t>s</w:t>
      </w:r>
      <w:r w:rsidRPr="0072211C">
        <w:t xml:space="preserve"> 12</w:t>
      </w:r>
      <w:r w:rsidR="00BF5735">
        <w:t xml:space="preserve"> and</w:t>
      </w:r>
      <w:r w:rsidRPr="0072211C">
        <w:t xml:space="preserve"> 15</w:t>
      </w:r>
      <w:r w:rsidR="00BF5735">
        <w:t xml:space="preserve">), </w:t>
      </w:r>
      <w:r w:rsidRPr="0072211C">
        <w:t>WP</w:t>
      </w:r>
      <w:r w:rsidR="00BF5735">
        <w:t>.</w:t>
      </w:r>
      <w:r w:rsidRPr="0072211C">
        <w:t xml:space="preserve">1 </w:t>
      </w:r>
      <w:r w:rsidR="00BF5735">
        <w:t xml:space="preserve">will be </w:t>
      </w:r>
      <w:r w:rsidRPr="0072211C">
        <w:t xml:space="preserve">invited to </w:t>
      </w:r>
      <w:r w:rsidR="00BF5735">
        <w:t xml:space="preserve">take note of a </w:t>
      </w:r>
      <w:r w:rsidR="00785218" w:rsidRPr="0072211C">
        <w:t xml:space="preserve">proposal </w:t>
      </w:r>
      <w:r w:rsidR="00BF5735">
        <w:t>to</w:t>
      </w:r>
      <w:r w:rsidR="00785218" w:rsidRPr="0072211C">
        <w:t xml:space="preserve"> address Vulnerable Road Users</w:t>
      </w:r>
      <w:r w:rsidR="00BF5735">
        <w:t xml:space="preserve">’ </w:t>
      </w:r>
      <w:r w:rsidR="00785218" w:rsidRPr="0072211C">
        <w:t xml:space="preserve">policies and guidelines, with special focus </w:t>
      </w:r>
      <w:r w:rsidR="00580ACB">
        <w:t xml:space="preserve">on </w:t>
      </w:r>
      <w:r w:rsidR="00BF5735">
        <w:t>low and middle income c</w:t>
      </w:r>
      <w:r w:rsidR="00785218" w:rsidRPr="0072211C">
        <w:t>ountries</w:t>
      </w:r>
      <w:r w:rsidR="00580ACB">
        <w:t>, in particular in South-East Asia</w:t>
      </w:r>
      <w:r w:rsidR="00785218" w:rsidRPr="0072211C">
        <w:t xml:space="preserve">. The </w:t>
      </w:r>
      <w:r w:rsidR="00BF5735">
        <w:t>details of the proposal, developed and adopted at the Powered Two-Wheeler Conference that took place on 28-30 November</w:t>
      </w:r>
      <w:r w:rsidR="00BF5735" w:rsidRPr="00D4691E">
        <w:t xml:space="preserve"> </w:t>
      </w:r>
      <w:r w:rsidR="00BF5735">
        <w:t xml:space="preserve">2016 in New </w:t>
      </w:r>
      <w:r w:rsidR="00BF5735" w:rsidRPr="00642DF3">
        <w:t>Delhi</w:t>
      </w:r>
      <w:r w:rsidR="00BF5735">
        <w:t>,</w:t>
      </w:r>
      <w:r w:rsidR="00BF5735" w:rsidRPr="00642DF3">
        <w:rPr>
          <w:sz w:val="22"/>
          <w:szCs w:val="22"/>
          <w:lang w:val="en-US"/>
        </w:rPr>
        <w:t xml:space="preserve"> </w:t>
      </w:r>
      <w:r w:rsidR="00785218" w:rsidRPr="0072211C">
        <w:t xml:space="preserve">will </w:t>
      </w:r>
      <w:r w:rsidR="00BF5735">
        <w:t xml:space="preserve">be </w:t>
      </w:r>
      <w:r w:rsidR="00785218" w:rsidRPr="0072211C">
        <w:t>provide</w:t>
      </w:r>
      <w:r w:rsidR="00BF5735">
        <w:t>d</w:t>
      </w:r>
      <w:r w:rsidR="00785218" w:rsidRPr="0072211C">
        <w:t xml:space="preserve"> </w:t>
      </w:r>
      <w:r w:rsidR="00BF5735">
        <w:t>by the WP.1 Chair</w:t>
      </w:r>
      <w:r w:rsidR="006A75C8">
        <w:t xml:space="preserve"> (Informal document No. 4). </w:t>
      </w:r>
    </w:p>
    <w:p w:rsidR="009A4114" w:rsidRPr="0072211C" w:rsidRDefault="009A4114" w:rsidP="00CA37DD">
      <w:pPr>
        <w:pStyle w:val="SingleTxtG"/>
      </w:pPr>
    </w:p>
    <w:p w:rsidR="00CA37DD" w:rsidRPr="00CE17F7" w:rsidRDefault="00CA37DD" w:rsidP="00CA37DD">
      <w:pPr>
        <w:pStyle w:val="SingleTxtG"/>
        <w:rPr>
          <w:b/>
        </w:rPr>
      </w:pPr>
      <w:r w:rsidRPr="00CE17F7">
        <w:rPr>
          <w:b/>
        </w:rPr>
        <w:lastRenderedPageBreak/>
        <w:t>Documentation</w:t>
      </w:r>
    </w:p>
    <w:p w:rsidR="00CA37DD" w:rsidRPr="00CE17F7" w:rsidRDefault="00CA37DD" w:rsidP="00CA37DD">
      <w:pPr>
        <w:pStyle w:val="SingleTxtG"/>
      </w:pPr>
      <w:r w:rsidRPr="00CE17F7">
        <w:t>ECE/TRANS/WP.1/149</w:t>
      </w:r>
      <w:r w:rsidRPr="001365C0">
        <w:t xml:space="preserve"> </w:t>
      </w:r>
      <w:r>
        <w:t>(Annex I)</w:t>
      </w:r>
      <w:r w:rsidR="002656B5">
        <w:t xml:space="preserve">, </w:t>
      </w:r>
      <w:r w:rsidR="004B2792">
        <w:t xml:space="preserve">Informal document No. 4 </w:t>
      </w:r>
    </w:p>
    <w:p w:rsidR="00CA37DD" w:rsidRPr="00BB4EBA" w:rsidRDefault="00CA37DD" w:rsidP="00CA37DD">
      <w:pPr>
        <w:pStyle w:val="H1G"/>
      </w:pPr>
      <w:r w:rsidRPr="000C38FE">
        <w:tab/>
      </w:r>
      <w:r>
        <w:t>6</w:t>
      </w:r>
      <w:r w:rsidRPr="00C15BFF">
        <w:t>.</w:t>
      </w:r>
      <w:r w:rsidRPr="00C15BFF">
        <w:tab/>
      </w:r>
      <w:r w:rsidRPr="00BB4EBA">
        <w:t xml:space="preserve">Group of Experts on </w:t>
      </w:r>
      <w:r>
        <w:t>I</w:t>
      </w:r>
      <w:r w:rsidRPr="00BB4EBA">
        <w:t xml:space="preserve">mproving </w:t>
      </w:r>
      <w:r>
        <w:t>S</w:t>
      </w:r>
      <w:r w:rsidRPr="00BB4EBA">
        <w:t xml:space="preserve">afety at </w:t>
      </w:r>
      <w:r>
        <w:t>L</w:t>
      </w:r>
      <w:r w:rsidRPr="00BB4EBA">
        <w:t xml:space="preserve">evel </w:t>
      </w:r>
      <w:r>
        <w:t>C</w:t>
      </w:r>
      <w:r w:rsidRPr="00BB4EBA">
        <w:t>rossings</w:t>
      </w:r>
    </w:p>
    <w:p w:rsidR="00CA37DD" w:rsidRDefault="00CA37DD" w:rsidP="00CA37DD">
      <w:pPr>
        <w:pStyle w:val="SingleTxtG"/>
      </w:pPr>
      <w:r w:rsidRPr="006E2A40">
        <w:t>Th</w:t>
      </w:r>
      <w:r>
        <w:t xml:space="preserve">e Chair and/or Deputy Chair of the Group of Experts </w:t>
      </w:r>
      <w:r w:rsidRPr="006E2A40">
        <w:t xml:space="preserve">will be invited to </w:t>
      </w:r>
      <w:r>
        <w:t>present to WP.1 the Group’s final report, including its recommendations, adopted on 12 December 2016 at the last session (</w:t>
      </w:r>
      <w:r w:rsidRPr="002B2134">
        <w:t>ECE/TRANS/WP.1/2017/</w:t>
      </w:r>
      <w:r w:rsidR="007E1F82">
        <w:t>4</w:t>
      </w:r>
      <w:r>
        <w:t>). WP.1 will be invited to endorse the report and suggest ways forward.</w:t>
      </w:r>
    </w:p>
    <w:p w:rsidR="00CA37DD" w:rsidRPr="001A37FB" w:rsidRDefault="00CA37DD" w:rsidP="00CA37DD">
      <w:pPr>
        <w:pStyle w:val="SingleTxtG"/>
        <w:rPr>
          <w:b/>
        </w:rPr>
      </w:pPr>
      <w:r w:rsidRPr="001A37FB">
        <w:rPr>
          <w:b/>
        </w:rPr>
        <w:t>Documentation</w:t>
      </w:r>
    </w:p>
    <w:p w:rsidR="00CA37DD" w:rsidRPr="001A37FB" w:rsidRDefault="00CA37DD" w:rsidP="00CA37DD">
      <w:pPr>
        <w:pStyle w:val="SingleTxtG"/>
      </w:pPr>
      <w:r w:rsidRPr="001A37FB">
        <w:t>ECE/TRANS/WP.1/2017/</w:t>
      </w:r>
      <w:r w:rsidR="007E1F82">
        <w:t>4</w:t>
      </w:r>
    </w:p>
    <w:p w:rsidR="00CA37DD" w:rsidRPr="00CE17F7" w:rsidRDefault="00CA37DD" w:rsidP="00CA37DD">
      <w:pPr>
        <w:pStyle w:val="H1G"/>
      </w:pPr>
      <w:r w:rsidRPr="001A37FB">
        <w:tab/>
      </w:r>
      <w:r>
        <w:t>7</w:t>
      </w:r>
      <w:r w:rsidRPr="00CE17F7">
        <w:t>.</w:t>
      </w:r>
      <w:r w:rsidRPr="00CE17F7">
        <w:tab/>
        <w:t>Revision of the terms of reference and rules of procedure for WP.1</w:t>
      </w:r>
    </w:p>
    <w:p w:rsidR="00CA37DD" w:rsidRPr="00A60825" w:rsidRDefault="00CA37DD" w:rsidP="00CA37DD">
      <w:pPr>
        <w:pStyle w:val="SingleTxtG"/>
      </w:pPr>
      <w:r w:rsidRPr="000D7836">
        <w:t xml:space="preserve">At the last session, </w:t>
      </w:r>
      <w:r w:rsidRPr="00A60825">
        <w:t>WP.1 began discussing TRANS/WP.1/100/Add.1/Rev.2 submitted by an informal group of experts established to make proposals on how to revise WP.1 Terms of Reference and Rules of Procedure (TRANS/WP.1/100/Add.1). A</w:t>
      </w:r>
      <w:r>
        <w:t xml:space="preserve">s agreed, </w:t>
      </w:r>
      <w:r w:rsidRPr="00A60825">
        <w:t>the informal group of experts w</w:t>
      </w:r>
      <w:r>
        <w:t>ill be</w:t>
      </w:r>
      <w:r w:rsidRPr="00A60825">
        <w:t xml:space="preserve"> invited to make a proposal on WP.1 status participation options (i.e. full versus consultative status) for consideration at the next session</w:t>
      </w:r>
      <w:r>
        <w:t xml:space="preserve"> at the current session</w:t>
      </w:r>
      <w:r w:rsidRPr="00A60825">
        <w:t xml:space="preserve">. </w:t>
      </w:r>
    </w:p>
    <w:p w:rsidR="00CA37DD" w:rsidRPr="008A6E96" w:rsidRDefault="00CA37DD" w:rsidP="00CA37DD">
      <w:pPr>
        <w:pStyle w:val="SingleTxtG"/>
        <w:rPr>
          <w:b/>
          <w:lang w:val="fr-CH"/>
        </w:rPr>
      </w:pPr>
      <w:r w:rsidRPr="008A6E96">
        <w:rPr>
          <w:b/>
          <w:lang w:val="fr-CH"/>
        </w:rPr>
        <w:t>Documentation</w:t>
      </w:r>
    </w:p>
    <w:p w:rsidR="00CA37DD" w:rsidRPr="008A6E96" w:rsidRDefault="00CA37DD" w:rsidP="00CA37DD">
      <w:pPr>
        <w:pStyle w:val="SingleTxtG"/>
        <w:jc w:val="left"/>
        <w:rPr>
          <w:lang w:val="fr-CH"/>
        </w:rPr>
      </w:pPr>
      <w:r w:rsidRPr="008A6E96">
        <w:rPr>
          <w:lang w:val="fr-CH"/>
        </w:rPr>
        <w:t>TRANS/WP.1/100/Add.1/Rev.2</w:t>
      </w:r>
    </w:p>
    <w:p w:rsidR="00CA37DD" w:rsidRDefault="00CA37DD" w:rsidP="00CA37DD">
      <w:pPr>
        <w:pStyle w:val="H1G"/>
      </w:pPr>
      <w:r w:rsidRPr="008A6E96">
        <w:rPr>
          <w:lang w:val="fr-CH"/>
        </w:rPr>
        <w:tab/>
      </w:r>
      <w:r>
        <w:t>9</w:t>
      </w:r>
      <w:r w:rsidRPr="00386903">
        <w:t>.</w:t>
      </w:r>
      <w:r w:rsidRPr="00386903">
        <w:tab/>
      </w:r>
      <w:r>
        <w:t>Change of WP.1 name</w:t>
      </w:r>
    </w:p>
    <w:p w:rsidR="00CA37DD" w:rsidRPr="008E7620" w:rsidRDefault="00CA37DD" w:rsidP="00CA37DD">
      <w:pPr>
        <w:pStyle w:val="SingleTxtG"/>
      </w:pPr>
      <w:r w:rsidRPr="008E7620">
        <w:t xml:space="preserve">WP.1 </w:t>
      </w:r>
      <w:r>
        <w:t xml:space="preserve">has </w:t>
      </w:r>
      <w:r w:rsidRPr="008E7620">
        <w:t>agreed to propose to ITC to change its name from Working Party on Road Traffic Safety to Global Forum fo</w:t>
      </w:r>
      <w:r>
        <w:t>r Road Traffic Safety. The Chair will provide an update on any new developments in this area.</w:t>
      </w:r>
    </w:p>
    <w:p w:rsidR="00CA37DD" w:rsidRPr="00386903" w:rsidRDefault="00CA37DD" w:rsidP="00CA37DD">
      <w:pPr>
        <w:pStyle w:val="H1G"/>
      </w:pPr>
      <w:r>
        <w:tab/>
        <w:t>10</w:t>
      </w:r>
      <w:r w:rsidRPr="00304E7E">
        <w:t>.</w:t>
      </w:r>
      <w:r>
        <w:tab/>
      </w:r>
      <w:r w:rsidRPr="00386903">
        <w:t>Other Business</w:t>
      </w:r>
    </w:p>
    <w:p w:rsidR="00CA37DD" w:rsidRPr="00CE17F7" w:rsidRDefault="00CA37DD" w:rsidP="00CA37DD">
      <w:pPr>
        <w:pStyle w:val="SingleTxtG"/>
      </w:pPr>
      <w:r w:rsidRPr="00CE17F7">
        <w:t>WP.1</w:t>
      </w:r>
      <w:r w:rsidR="009516D2">
        <w:t xml:space="preserve"> </w:t>
      </w:r>
      <w:r w:rsidRPr="00CE17F7">
        <w:t>may wish to discuss other issues.</w:t>
      </w:r>
    </w:p>
    <w:p w:rsidR="00CA37DD" w:rsidRPr="00CE17F7" w:rsidRDefault="00CA37DD" w:rsidP="00CA37DD">
      <w:pPr>
        <w:pStyle w:val="H1G"/>
      </w:pPr>
      <w:r w:rsidRPr="00BB4EBA">
        <w:tab/>
      </w:r>
      <w:r w:rsidRPr="00CE17F7">
        <w:t>1</w:t>
      </w:r>
      <w:r>
        <w:t>1</w:t>
      </w:r>
      <w:r w:rsidRPr="00CE17F7">
        <w:t>.</w:t>
      </w:r>
      <w:r w:rsidRPr="00CE17F7">
        <w:tab/>
        <w:t>Date of next session</w:t>
      </w:r>
    </w:p>
    <w:p w:rsidR="00CA37DD" w:rsidRPr="00BB4EBA" w:rsidRDefault="00CA37DD" w:rsidP="00CA37DD">
      <w:pPr>
        <w:pStyle w:val="SingleTxtG"/>
      </w:pPr>
      <w:r w:rsidRPr="00BB4EBA">
        <w:t xml:space="preserve">The next session of WP.1 </w:t>
      </w:r>
      <w:r>
        <w:t>is scheduled for</w:t>
      </w:r>
      <w:r w:rsidR="009A4114">
        <w:t xml:space="preserve"> 19-22 September 2017</w:t>
      </w:r>
      <w:r w:rsidRPr="00BB4EBA">
        <w:t xml:space="preserve"> in Geneva.</w:t>
      </w:r>
    </w:p>
    <w:p w:rsidR="00CA37DD" w:rsidRPr="00BB4EBA" w:rsidRDefault="00CA37DD" w:rsidP="00CA37DD">
      <w:pPr>
        <w:pStyle w:val="H1G"/>
      </w:pPr>
      <w:r w:rsidRPr="00BB4EBA">
        <w:tab/>
        <w:t>1</w:t>
      </w:r>
      <w:r>
        <w:t>2</w:t>
      </w:r>
      <w:r w:rsidRPr="00BB4EBA">
        <w:t>.</w:t>
      </w:r>
      <w:r w:rsidRPr="00BB4EBA">
        <w:tab/>
        <w:t>Adoption of the report of the seventy-</w:t>
      </w:r>
      <w:r>
        <w:t>third</w:t>
      </w:r>
      <w:r w:rsidRPr="00BB4EBA">
        <w:t xml:space="preserve"> session</w:t>
      </w:r>
    </w:p>
    <w:p w:rsidR="00CA37DD" w:rsidRPr="00CE17F7" w:rsidRDefault="00CA37DD" w:rsidP="00CA37DD">
      <w:pPr>
        <w:pStyle w:val="SingleTxtG"/>
      </w:pPr>
      <w:r w:rsidRPr="00CE17F7">
        <w:t>The Working Party will adopt the report of its seventy-</w:t>
      </w:r>
      <w:r>
        <w:t>fourth</w:t>
      </w:r>
      <w:r w:rsidRPr="00CE17F7">
        <w:t xml:space="preserve"> session.</w:t>
      </w:r>
    </w:p>
    <w:p w:rsidR="004E47AC" w:rsidRPr="00EE0D95" w:rsidRDefault="00EE0D95" w:rsidP="00EE0D95">
      <w:pPr>
        <w:pStyle w:val="SingleTxtG"/>
        <w:spacing w:before="240" w:after="0"/>
        <w:jc w:val="center"/>
        <w:rPr>
          <w:u w:val="single"/>
        </w:rPr>
      </w:pPr>
      <w:r>
        <w:rPr>
          <w:u w:val="single"/>
        </w:rPr>
        <w:tab/>
      </w:r>
      <w:r>
        <w:rPr>
          <w:u w:val="single"/>
        </w:rPr>
        <w:tab/>
      </w:r>
      <w:r>
        <w:rPr>
          <w:u w:val="single"/>
        </w:rPr>
        <w:tab/>
      </w:r>
    </w:p>
    <w:sectPr w:rsidR="004E47AC" w:rsidRPr="00EE0D95" w:rsidSect="00C248F7">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B0" w:rsidRDefault="006E75B0"/>
  </w:endnote>
  <w:endnote w:type="continuationSeparator" w:id="0">
    <w:p w:rsidR="006E75B0" w:rsidRDefault="006E75B0"/>
  </w:endnote>
  <w:endnote w:type="continuationNotice" w:id="1">
    <w:p w:rsidR="006E75B0" w:rsidRDefault="006E7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F7" w:rsidRPr="00C248F7" w:rsidRDefault="00C248F7" w:rsidP="00C248F7">
    <w:pPr>
      <w:pStyle w:val="Footer"/>
      <w:tabs>
        <w:tab w:val="right" w:pos="9638"/>
      </w:tabs>
      <w:rPr>
        <w:sz w:val="18"/>
      </w:rPr>
    </w:pPr>
    <w:r w:rsidRPr="00C248F7">
      <w:rPr>
        <w:b/>
        <w:sz w:val="18"/>
      </w:rPr>
      <w:fldChar w:fldCharType="begin"/>
    </w:r>
    <w:r w:rsidRPr="00C248F7">
      <w:rPr>
        <w:b/>
        <w:sz w:val="18"/>
      </w:rPr>
      <w:instrText xml:space="preserve"> PAGE  \* MERGEFORMAT </w:instrText>
    </w:r>
    <w:r w:rsidRPr="00C248F7">
      <w:rPr>
        <w:b/>
        <w:sz w:val="18"/>
      </w:rPr>
      <w:fldChar w:fldCharType="separate"/>
    </w:r>
    <w:r w:rsidR="001768DF">
      <w:rPr>
        <w:b/>
        <w:noProof/>
        <w:sz w:val="18"/>
      </w:rPr>
      <w:t>2</w:t>
    </w:r>
    <w:r w:rsidRPr="00C248F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F7" w:rsidRPr="00C248F7" w:rsidRDefault="00C248F7" w:rsidP="00C248F7">
    <w:pPr>
      <w:pStyle w:val="Footer"/>
      <w:tabs>
        <w:tab w:val="right" w:pos="9638"/>
      </w:tabs>
      <w:rPr>
        <w:b/>
        <w:sz w:val="18"/>
      </w:rPr>
    </w:pPr>
    <w:r>
      <w:tab/>
    </w:r>
    <w:r w:rsidRPr="00C248F7">
      <w:rPr>
        <w:b/>
        <w:sz w:val="18"/>
      </w:rPr>
      <w:fldChar w:fldCharType="begin"/>
    </w:r>
    <w:r w:rsidRPr="00C248F7">
      <w:rPr>
        <w:b/>
        <w:sz w:val="18"/>
      </w:rPr>
      <w:instrText xml:space="preserve"> PAGE  \* MERGEFORMAT </w:instrText>
    </w:r>
    <w:r w:rsidRPr="00C248F7">
      <w:rPr>
        <w:b/>
        <w:sz w:val="18"/>
      </w:rPr>
      <w:fldChar w:fldCharType="separate"/>
    </w:r>
    <w:r w:rsidR="001768DF">
      <w:rPr>
        <w:b/>
        <w:noProof/>
        <w:sz w:val="18"/>
      </w:rPr>
      <w:t>3</w:t>
    </w:r>
    <w:r w:rsidRPr="00C248F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B0" w:rsidRPr="000B175B" w:rsidRDefault="006E75B0" w:rsidP="000B175B">
      <w:pPr>
        <w:tabs>
          <w:tab w:val="right" w:pos="2155"/>
        </w:tabs>
        <w:spacing w:after="80"/>
        <w:ind w:left="680"/>
        <w:rPr>
          <w:u w:val="single"/>
        </w:rPr>
      </w:pPr>
      <w:r>
        <w:rPr>
          <w:u w:val="single"/>
        </w:rPr>
        <w:tab/>
      </w:r>
    </w:p>
  </w:footnote>
  <w:footnote w:type="continuationSeparator" w:id="0">
    <w:p w:rsidR="006E75B0" w:rsidRPr="00FC68B7" w:rsidRDefault="006E75B0" w:rsidP="00FC68B7">
      <w:pPr>
        <w:tabs>
          <w:tab w:val="left" w:pos="2155"/>
        </w:tabs>
        <w:spacing w:after="80"/>
        <w:ind w:left="680"/>
        <w:rPr>
          <w:u w:val="single"/>
        </w:rPr>
      </w:pPr>
      <w:r>
        <w:rPr>
          <w:u w:val="single"/>
        </w:rPr>
        <w:tab/>
      </w:r>
    </w:p>
  </w:footnote>
  <w:footnote w:type="continuationNotice" w:id="1">
    <w:p w:rsidR="006E75B0" w:rsidRDefault="006E75B0"/>
  </w:footnote>
  <w:footnote w:id="2">
    <w:p w:rsidR="00B826C0" w:rsidRPr="001A37FB" w:rsidRDefault="00B826C0">
      <w:pPr>
        <w:pStyle w:val="FootnoteText"/>
      </w:pPr>
      <w:r>
        <w:rPr>
          <w:rStyle w:val="FootnoteReference"/>
        </w:rPr>
        <w:tab/>
      </w:r>
      <w:r w:rsidRPr="00B826C0">
        <w:rPr>
          <w:rStyle w:val="FootnoteReference"/>
          <w:sz w:val="20"/>
          <w:vertAlign w:val="baseline"/>
        </w:rPr>
        <w:t>*</w:t>
      </w:r>
      <w:r>
        <w:rPr>
          <w:rStyle w:val="FootnoteReference"/>
          <w:sz w:val="20"/>
          <w:vertAlign w:val="baseline"/>
        </w:rPr>
        <w:tab/>
      </w:r>
      <w:r w:rsidRPr="008C02BE">
        <w:rPr>
          <w:szCs w:val="18"/>
        </w:rPr>
        <w:t>For reasons of economy, delegates are requested to bring copies of all relevant documents to the session. There will be no documentation available in the conference room.</w:t>
      </w:r>
      <w:r>
        <w:rPr>
          <w:szCs w:val="18"/>
        </w:rPr>
        <w:t xml:space="preserve"> </w:t>
      </w:r>
      <w:r w:rsidRPr="008C02BE">
        <w:rPr>
          <w:szCs w:val="18"/>
        </w:rPr>
        <w:t>Before the session, documents may be downloaded from the UNECE Transport Division's website (</w:t>
      </w:r>
      <w:r w:rsidRPr="008C02BE">
        <w:rPr>
          <w:color w:val="0000FF"/>
          <w:szCs w:val="18"/>
        </w:rPr>
        <w:t>www.unece.org/trans/main/welcwp1.html</w:t>
      </w:r>
      <w:r w:rsidRPr="008C02BE">
        <w:rPr>
          <w:szCs w:val="18"/>
        </w:rPr>
        <w:t>). On an exceptional basis, documents may also be obtained by e</w:t>
      </w:r>
      <w:r>
        <w:rPr>
          <w:szCs w:val="18"/>
        </w:rPr>
        <w:t>-</w:t>
      </w:r>
      <w:r w:rsidRPr="008C02BE">
        <w:rPr>
          <w:szCs w:val="18"/>
        </w:rPr>
        <w:t>mail (</w:t>
      </w:r>
      <w:r w:rsidRPr="008C02BE">
        <w:rPr>
          <w:color w:val="0000FF"/>
          <w:szCs w:val="18"/>
          <w:u w:val="single"/>
        </w:rPr>
        <w:t>road</w:t>
      </w:r>
      <w:r>
        <w:rPr>
          <w:color w:val="0000FF"/>
          <w:szCs w:val="18"/>
          <w:u w:val="single"/>
        </w:rPr>
        <w:t>safety</w:t>
      </w:r>
      <w:r w:rsidRPr="008C02BE">
        <w:rPr>
          <w:color w:val="0000FF"/>
          <w:szCs w:val="18"/>
          <w:u w:val="single"/>
        </w:rPr>
        <w:t>@unece.org</w:t>
      </w:r>
      <w:r>
        <w:rPr>
          <w:szCs w:val="18"/>
        </w:rPr>
        <w:t>) or by fax (+41 22 917 0039).</w:t>
      </w:r>
      <w:r w:rsidRPr="008C02BE">
        <w:rPr>
          <w:szCs w:val="18"/>
        </w:rPr>
        <w:t xml:space="preserve"> During the session, official documents may be obtained from the UNOG Documents Distribution Section (Room C.337, third floor, </w:t>
      </w:r>
      <w:proofErr w:type="spellStart"/>
      <w:r w:rsidRPr="008C02BE">
        <w:rPr>
          <w:szCs w:val="18"/>
        </w:rPr>
        <w:t>Palais</w:t>
      </w:r>
      <w:proofErr w:type="spellEnd"/>
      <w:r w:rsidRPr="008C02BE">
        <w:rPr>
          <w:szCs w:val="18"/>
        </w:rPr>
        <w:t xml:space="preserve"> des Nations).</w:t>
      </w:r>
    </w:p>
  </w:footnote>
  <w:footnote w:id="3">
    <w:p w:rsidR="00053F4D" w:rsidRPr="001A37FB" w:rsidRDefault="00053F4D">
      <w:pPr>
        <w:pStyle w:val="FootnoteText"/>
      </w:pPr>
      <w:r>
        <w:rPr>
          <w:sz w:val="20"/>
        </w:rPr>
        <w:tab/>
      </w:r>
      <w:r w:rsidRPr="00B826C0">
        <w:rPr>
          <w:rStyle w:val="FootnoteReference"/>
          <w:sz w:val="20"/>
          <w:vertAlign w:val="baseline"/>
        </w:rPr>
        <w:t>**</w:t>
      </w:r>
      <w:r>
        <w:rPr>
          <w:rStyle w:val="FootnoteReference"/>
        </w:rPr>
        <w:tab/>
      </w:r>
      <w:r>
        <w:rPr>
          <w:szCs w:val="18"/>
        </w:rPr>
        <w:t>All d</w:t>
      </w:r>
      <w:r w:rsidRPr="008C02BE">
        <w:rPr>
          <w:color w:val="000000"/>
          <w:szCs w:val="18"/>
        </w:rPr>
        <w:t>elegates are requested to complete the registration form available for download at the UNECE Transport Division's website (</w:t>
      </w:r>
      <w:r w:rsidRPr="008C02BE">
        <w:rPr>
          <w:color w:val="0000FF"/>
          <w:szCs w:val="18"/>
          <w:u w:val="single"/>
        </w:rPr>
        <w:t>www.unece.org/trans/registfr.html</w:t>
      </w:r>
      <w:r w:rsidRPr="008C02BE">
        <w:rPr>
          <w:color w:val="000000"/>
          <w:szCs w:val="18"/>
        </w:rPr>
        <w:t>). It should be transmitted to the UNECE secretariat no later than one week prior to the session by e</w:t>
      </w:r>
      <w:r>
        <w:rPr>
          <w:color w:val="000000"/>
          <w:szCs w:val="18"/>
        </w:rPr>
        <w:t>-</w:t>
      </w:r>
      <w:r w:rsidRPr="008C02BE">
        <w:rPr>
          <w:color w:val="000000"/>
          <w:szCs w:val="18"/>
        </w:rPr>
        <w:t>mail (</w:t>
      </w:r>
      <w:hyperlink r:id="rId1" w:history="1">
        <w:r w:rsidRPr="008C02BE">
          <w:rPr>
            <w:rStyle w:val="Hyperlink"/>
            <w:szCs w:val="18"/>
          </w:rPr>
          <w:t>roadsafety@unece.org</w:t>
        </w:r>
      </w:hyperlink>
      <w:r w:rsidRPr="008C02BE">
        <w:rPr>
          <w:color w:val="000000"/>
          <w:szCs w:val="18"/>
        </w:rPr>
        <w:t xml:space="preserve">) or by fax </w:t>
      </w:r>
      <w:r w:rsidRPr="008C02BE">
        <w:rPr>
          <w:color w:val="000000"/>
        </w:rPr>
        <w:t>(</w:t>
      </w:r>
      <w:r>
        <w:rPr>
          <w:color w:val="000000"/>
        </w:rPr>
        <w:t>+</w:t>
      </w:r>
      <w:r w:rsidRPr="008C02BE">
        <w:rPr>
          <w:color w:val="000000"/>
        </w:rPr>
        <w:t xml:space="preserve">41 22 917 0039). Upon arrival at the </w:t>
      </w:r>
      <w:proofErr w:type="spellStart"/>
      <w:r w:rsidRPr="008C02BE">
        <w:rPr>
          <w:color w:val="000000"/>
        </w:rPr>
        <w:t>Palais</w:t>
      </w:r>
      <w:proofErr w:type="spellEnd"/>
      <w:r w:rsidRPr="008C02BE">
        <w:rPr>
          <w:color w:val="000000"/>
        </w:rPr>
        <w:t xml:space="preserve"> des Nations, delegates should obtain an identification badge at the UNOG Security and Safety Section, located at the </w:t>
      </w:r>
      <w:proofErr w:type="spellStart"/>
      <w:r w:rsidRPr="008C02BE">
        <w:rPr>
          <w:color w:val="000000"/>
        </w:rPr>
        <w:t>Pregny</w:t>
      </w:r>
      <w:proofErr w:type="spellEnd"/>
      <w:r w:rsidRPr="008C02BE">
        <w:rPr>
          <w:color w:val="000000"/>
        </w:rPr>
        <w:t xml:space="preserve"> Gate (14, Avenue de la </w:t>
      </w:r>
      <w:proofErr w:type="spellStart"/>
      <w:r w:rsidRPr="008C02BE">
        <w:rPr>
          <w:color w:val="000000"/>
        </w:rPr>
        <w:t>Paix</w:t>
      </w:r>
      <w:proofErr w:type="spellEnd"/>
      <w:r w:rsidRPr="008C02BE">
        <w:rPr>
          <w:color w:val="000000"/>
        </w:rPr>
        <w:t xml:space="preserve">). In case of difficulty, please contact the secretariat by telephone (ext.75716 or 72401). For a map of the </w:t>
      </w:r>
      <w:proofErr w:type="spellStart"/>
      <w:r w:rsidRPr="008C02BE">
        <w:rPr>
          <w:color w:val="000000"/>
        </w:rPr>
        <w:t>Palais</w:t>
      </w:r>
      <w:proofErr w:type="spellEnd"/>
      <w:r w:rsidRPr="008C02BE">
        <w:rPr>
          <w:color w:val="000000"/>
        </w:rPr>
        <w:t xml:space="preserve"> des Nations and other useful information, see website </w:t>
      </w:r>
      <w:r w:rsidRPr="008C02BE">
        <w:rPr>
          <w:color w:val="0000FF"/>
          <w:u w:val="single"/>
        </w:rPr>
        <w:t>www.unece.org/meetings/practical.htm</w:t>
      </w:r>
      <w:r>
        <w:rPr>
          <w:color w:val="0000FF"/>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F7" w:rsidRPr="00C248F7" w:rsidRDefault="00C248F7">
    <w:pPr>
      <w:pStyle w:val="Header"/>
    </w:pPr>
    <w:r>
      <w:t>ECE/TRANS/WP.1/156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F7" w:rsidRPr="00C248F7" w:rsidRDefault="00C248F7" w:rsidP="00C248F7">
    <w:pPr>
      <w:pStyle w:val="Header"/>
      <w:jc w:val="right"/>
    </w:pPr>
    <w:r>
      <w:t>ECE/TRANS/WP.1/156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2770B47"/>
    <w:multiLevelType w:val="hybridMultilevel"/>
    <w:tmpl w:val="6FB01902"/>
    <w:lvl w:ilvl="0" w:tplc="B4941E08">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nsid w:val="14595FA1"/>
    <w:multiLevelType w:val="hybridMultilevel"/>
    <w:tmpl w:val="9030F2A2"/>
    <w:lvl w:ilvl="0" w:tplc="B4DAB6D4">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02349D"/>
    <w:multiLevelType w:val="hybridMultilevel"/>
    <w:tmpl w:val="2B8014EA"/>
    <w:lvl w:ilvl="0" w:tplc="042091EA">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7"/>
  </w:num>
  <w:num w:numId="16">
    <w:abstractNumId w:val="1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91"/>
    <w:rsid w:val="00015FB3"/>
    <w:rsid w:val="00046B1F"/>
    <w:rsid w:val="00050F6B"/>
    <w:rsid w:val="00053F4D"/>
    <w:rsid w:val="00057E97"/>
    <w:rsid w:val="000646F4"/>
    <w:rsid w:val="00072C8C"/>
    <w:rsid w:val="00072F8F"/>
    <w:rsid w:val="000733B5"/>
    <w:rsid w:val="00081815"/>
    <w:rsid w:val="000931C0"/>
    <w:rsid w:val="000B0595"/>
    <w:rsid w:val="000B175B"/>
    <w:rsid w:val="000B3A0F"/>
    <w:rsid w:val="000B4EF7"/>
    <w:rsid w:val="000C2C03"/>
    <w:rsid w:val="000C2D2E"/>
    <w:rsid w:val="000E0415"/>
    <w:rsid w:val="00105144"/>
    <w:rsid w:val="001103AA"/>
    <w:rsid w:val="0011666B"/>
    <w:rsid w:val="0014083E"/>
    <w:rsid w:val="00141EED"/>
    <w:rsid w:val="00165F3A"/>
    <w:rsid w:val="001768DF"/>
    <w:rsid w:val="001A37FB"/>
    <w:rsid w:val="001B4B04"/>
    <w:rsid w:val="001C6663"/>
    <w:rsid w:val="001C7895"/>
    <w:rsid w:val="001D0C8C"/>
    <w:rsid w:val="001D1419"/>
    <w:rsid w:val="001D26DF"/>
    <w:rsid w:val="001D3A03"/>
    <w:rsid w:val="001E7B67"/>
    <w:rsid w:val="00202DA8"/>
    <w:rsid w:val="00205C5C"/>
    <w:rsid w:val="00211E0B"/>
    <w:rsid w:val="00222563"/>
    <w:rsid w:val="0024772E"/>
    <w:rsid w:val="002656B5"/>
    <w:rsid w:val="00267F5F"/>
    <w:rsid w:val="00286B4D"/>
    <w:rsid w:val="002D4643"/>
    <w:rsid w:val="002F175C"/>
    <w:rsid w:val="00302E18"/>
    <w:rsid w:val="003229D8"/>
    <w:rsid w:val="00352709"/>
    <w:rsid w:val="003619B5"/>
    <w:rsid w:val="00365763"/>
    <w:rsid w:val="00371178"/>
    <w:rsid w:val="00392E47"/>
    <w:rsid w:val="003A6810"/>
    <w:rsid w:val="003B7D60"/>
    <w:rsid w:val="003C2CC4"/>
    <w:rsid w:val="003D1847"/>
    <w:rsid w:val="003D4B23"/>
    <w:rsid w:val="003E130E"/>
    <w:rsid w:val="00410C89"/>
    <w:rsid w:val="00422E03"/>
    <w:rsid w:val="00426B9B"/>
    <w:rsid w:val="004325CB"/>
    <w:rsid w:val="00442A83"/>
    <w:rsid w:val="0044467D"/>
    <w:rsid w:val="0045495B"/>
    <w:rsid w:val="004561E5"/>
    <w:rsid w:val="0048397A"/>
    <w:rsid w:val="00485CBB"/>
    <w:rsid w:val="004866B7"/>
    <w:rsid w:val="004B2792"/>
    <w:rsid w:val="004C2461"/>
    <w:rsid w:val="004C4F91"/>
    <w:rsid w:val="004C7462"/>
    <w:rsid w:val="004E47AC"/>
    <w:rsid w:val="004E77B2"/>
    <w:rsid w:val="004F73A9"/>
    <w:rsid w:val="00504B2D"/>
    <w:rsid w:val="0052136D"/>
    <w:rsid w:val="0052775E"/>
    <w:rsid w:val="005420F2"/>
    <w:rsid w:val="00556FD6"/>
    <w:rsid w:val="005628B6"/>
    <w:rsid w:val="00580ACB"/>
    <w:rsid w:val="005941EC"/>
    <w:rsid w:val="0059724D"/>
    <w:rsid w:val="005B3DB3"/>
    <w:rsid w:val="005B4E13"/>
    <w:rsid w:val="005C342F"/>
    <w:rsid w:val="005F7B75"/>
    <w:rsid w:val="006001EE"/>
    <w:rsid w:val="00605042"/>
    <w:rsid w:val="00611FC4"/>
    <w:rsid w:val="006176FB"/>
    <w:rsid w:val="00640B26"/>
    <w:rsid w:val="00652D0A"/>
    <w:rsid w:val="00662BB6"/>
    <w:rsid w:val="00676606"/>
    <w:rsid w:val="006805FF"/>
    <w:rsid w:val="00684C21"/>
    <w:rsid w:val="006A1AC0"/>
    <w:rsid w:val="006A2530"/>
    <w:rsid w:val="006A75C8"/>
    <w:rsid w:val="006C3589"/>
    <w:rsid w:val="006D37AF"/>
    <w:rsid w:val="006D3F71"/>
    <w:rsid w:val="006D51D0"/>
    <w:rsid w:val="006D5FB9"/>
    <w:rsid w:val="006E564B"/>
    <w:rsid w:val="006E7191"/>
    <w:rsid w:val="006E75B0"/>
    <w:rsid w:val="00703577"/>
    <w:rsid w:val="007048FD"/>
    <w:rsid w:val="00705894"/>
    <w:rsid w:val="0072211C"/>
    <w:rsid w:val="0072632A"/>
    <w:rsid w:val="00726728"/>
    <w:rsid w:val="007327D5"/>
    <w:rsid w:val="00743076"/>
    <w:rsid w:val="007629C8"/>
    <w:rsid w:val="0077047D"/>
    <w:rsid w:val="00785218"/>
    <w:rsid w:val="00793D9D"/>
    <w:rsid w:val="007950D9"/>
    <w:rsid w:val="007971E8"/>
    <w:rsid w:val="007A0F7D"/>
    <w:rsid w:val="007A5B01"/>
    <w:rsid w:val="007A7BCF"/>
    <w:rsid w:val="007A7F98"/>
    <w:rsid w:val="007B6BA5"/>
    <w:rsid w:val="007C3390"/>
    <w:rsid w:val="007C4F4B"/>
    <w:rsid w:val="007E01E9"/>
    <w:rsid w:val="007E1516"/>
    <w:rsid w:val="007E1F82"/>
    <w:rsid w:val="007E63F3"/>
    <w:rsid w:val="007F5E1D"/>
    <w:rsid w:val="007F6611"/>
    <w:rsid w:val="00811920"/>
    <w:rsid w:val="00815AD0"/>
    <w:rsid w:val="008242D7"/>
    <w:rsid w:val="008257B1"/>
    <w:rsid w:val="00830FEF"/>
    <w:rsid w:val="00832334"/>
    <w:rsid w:val="00843767"/>
    <w:rsid w:val="00861BA3"/>
    <w:rsid w:val="008679D9"/>
    <w:rsid w:val="008878DE"/>
    <w:rsid w:val="00895B0C"/>
    <w:rsid w:val="00896C76"/>
    <w:rsid w:val="008979B1"/>
    <w:rsid w:val="008A6B25"/>
    <w:rsid w:val="008A6C4F"/>
    <w:rsid w:val="008B2335"/>
    <w:rsid w:val="008E0678"/>
    <w:rsid w:val="008F31D2"/>
    <w:rsid w:val="00917FDE"/>
    <w:rsid w:val="009223CA"/>
    <w:rsid w:val="00940F93"/>
    <w:rsid w:val="009516D2"/>
    <w:rsid w:val="009528A2"/>
    <w:rsid w:val="009760F3"/>
    <w:rsid w:val="00976CFB"/>
    <w:rsid w:val="00981426"/>
    <w:rsid w:val="009A0830"/>
    <w:rsid w:val="009A0E8D"/>
    <w:rsid w:val="009A4114"/>
    <w:rsid w:val="009B26E7"/>
    <w:rsid w:val="00A00697"/>
    <w:rsid w:val="00A00A3F"/>
    <w:rsid w:val="00A01489"/>
    <w:rsid w:val="00A21307"/>
    <w:rsid w:val="00A3026E"/>
    <w:rsid w:val="00A338F1"/>
    <w:rsid w:val="00A35BE0"/>
    <w:rsid w:val="00A56350"/>
    <w:rsid w:val="00A6129C"/>
    <w:rsid w:val="00A72F22"/>
    <w:rsid w:val="00A7360F"/>
    <w:rsid w:val="00A748A6"/>
    <w:rsid w:val="00A757BC"/>
    <w:rsid w:val="00A769F4"/>
    <w:rsid w:val="00A776B4"/>
    <w:rsid w:val="00A860D3"/>
    <w:rsid w:val="00A94361"/>
    <w:rsid w:val="00AA293C"/>
    <w:rsid w:val="00AD5066"/>
    <w:rsid w:val="00B30179"/>
    <w:rsid w:val="00B417FA"/>
    <w:rsid w:val="00B421C1"/>
    <w:rsid w:val="00B55C71"/>
    <w:rsid w:val="00B56E4A"/>
    <w:rsid w:val="00B56E9C"/>
    <w:rsid w:val="00B64B1F"/>
    <w:rsid w:val="00B6553F"/>
    <w:rsid w:val="00B77D05"/>
    <w:rsid w:val="00B81206"/>
    <w:rsid w:val="00B81E12"/>
    <w:rsid w:val="00B826C0"/>
    <w:rsid w:val="00BC1974"/>
    <w:rsid w:val="00BC27F5"/>
    <w:rsid w:val="00BC3FA0"/>
    <w:rsid w:val="00BC5F28"/>
    <w:rsid w:val="00BC74E9"/>
    <w:rsid w:val="00BD0F2B"/>
    <w:rsid w:val="00BF5735"/>
    <w:rsid w:val="00BF68A8"/>
    <w:rsid w:val="00C11A03"/>
    <w:rsid w:val="00C146C0"/>
    <w:rsid w:val="00C22C0C"/>
    <w:rsid w:val="00C248F7"/>
    <w:rsid w:val="00C4527F"/>
    <w:rsid w:val="00C463DD"/>
    <w:rsid w:val="00C4724C"/>
    <w:rsid w:val="00C629A0"/>
    <w:rsid w:val="00C64629"/>
    <w:rsid w:val="00C745C3"/>
    <w:rsid w:val="00C870E9"/>
    <w:rsid w:val="00C94ADA"/>
    <w:rsid w:val="00C96DF2"/>
    <w:rsid w:val="00CA37DD"/>
    <w:rsid w:val="00CB3E03"/>
    <w:rsid w:val="00CD4AA6"/>
    <w:rsid w:val="00CE4A8F"/>
    <w:rsid w:val="00D04C1E"/>
    <w:rsid w:val="00D2031B"/>
    <w:rsid w:val="00D248B6"/>
    <w:rsid w:val="00D25FE2"/>
    <w:rsid w:val="00D43252"/>
    <w:rsid w:val="00D47EEA"/>
    <w:rsid w:val="00D76B78"/>
    <w:rsid w:val="00D773DF"/>
    <w:rsid w:val="00D86D65"/>
    <w:rsid w:val="00D95303"/>
    <w:rsid w:val="00D978C6"/>
    <w:rsid w:val="00DA3C1C"/>
    <w:rsid w:val="00DC7C2F"/>
    <w:rsid w:val="00DE7528"/>
    <w:rsid w:val="00DF1083"/>
    <w:rsid w:val="00DF7D69"/>
    <w:rsid w:val="00E046DF"/>
    <w:rsid w:val="00E1355B"/>
    <w:rsid w:val="00E13CC1"/>
    <w:rsid w:val="00E161BC"/>
    <w:rsid w:val="00E27346"/>
    <w:rsid w:val="00E34834"/>
    <w:rsid w:val="00E36E42"/>
    <w:rsid w:val="00E71BC8"/>
    <w:rsid w:val="00E7260F"/>
    <w:rsid w:val="00E73F5D"/>
    <w:rsid w:val="00E77E4E"/>
    <w:rsid w:val="00E96630"/>
    <w:rsid w:val="00EB3802"/>
    <w:rsid w:val="00EC129E"/>
    <w:rsid w:val="00EC7F80"/>
    <w:rsid w:val="00ED2A3A"/>
    <w:rsid w:val="00ED7A2A"/>
    <w:rsid w:val="00EE0D95"/>
    <w:rsid w:val="00EF1D7F"/>
    <w:rsid w:val="00F06721"/>
    <w:rsid w:val="00F3187B"/>
    <w:rsid w:val="00F31E5F"/>
    <w:rsid w:val="00F6100A"/>
    <w:rsid w:val="00F70E76"/>
    <w:rsid w:val="00F93781"/>
    <w:rsid w:val="00FA17CF"/>
    <w:rsid w:val="00FA7D6D"/>
    <w:rsid w:val="00FB613B"/>
    <w:rsid w:val="00FC68B7"/>
    <w:rsid w:val="00FD3F98"/>
    <w:rsid w:val="00FD53ED"/>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E13CC1"/>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E13CC1"/>
    <w:rPr>
      <w:b/>
      <w:sz w:val="28"/>
      <w:lang w:eastAsia="en-US"/>
    </w:rPr>
  </w:style>
  <w:style w:type="character" w:customStyle="1" w:styleId="H1GChar">
    <w:name w:val="_ H_1_G Char"/>
    <w:link w:val="H1G"/>
    <w:locked/>
    <w:rsid w:val="00CA37DD"/>
    <w:rPr>
      <w:b/>
      <w:sz w:val="24"/>
      <w:lang w:eastAsia="en-US"/>
    </w:rPr>
  </w:style>
  <w:style w:type="paragraph" w:styleId="BalloonText">
    <w:name w:val="Balloon Text"/>
    <w:basedOn w:val="Normal"/>
    <w:link w:val="BalloonTextChar"/>
    <w:rsid w:val="001A37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A37FB"/>
    <w:rPr>
      <w:rFonts w:ascii="Tahoma" w:hAnsi="Tahoma" w:cs="Tahoma"/>
      <w:sz w:val="16"/>
      <w:szCs w:val="16"/>
      <w:lang w:eastAsia="en-US"/>
    </w:rPr>
  </w:style>
  <w:style w:type="paragraph" w:styleId="CommentSubject">
    <w:name w:val="annotation subject"/>
    <w:basedOn w:val="CommentText"/>
    <w:next w:val="CommentText"/>
    <w:link w:val="CommentSubjectChar"/>
    <w:rsid w:val="00C146C0"/>
    <w:pPr>
      <w:spacing w:line="240" w:lineRule="auto"/>
    </w:pPr>
    <w:rPr>
      <w:b/>
      <w:bCs/>
    </w:rPr>
  </w:style>
  <w:style w:type="character" w:customStyle="1" w:styleId="CommentTextChar">
    <w:name w:val="Comment Text Char"/>
    <w:basedOn w:val="DefaultParagraphFont"/>
    <w:link w:val="CommentText"/>
    <w:semiHidden/>
    <w:rsid w:val="00C146C0"/>
    <w:rPr>
      <w:lang w:eastAsia="en-US"/>
    </w:rPr>
  </w:style>
  <w:style w:type="character" w:customStyle="1" w:styleId="CommentSubjectChar">
    <w:name w:val="Comment Subject Char"/>
    <w:basedOn w:val="CommentTextChar"/>
    <w:link w:val="CommentSubject"/>
    <w:rsid w:val="00C146C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E13CC1"/>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E13CC1"/>
    <w:rPr>
      <w:b/>
      <w:sz w:val="28"/>
      <w:lang w:eastAsia="en-US"/>
    </w:rPr>
  </w:style>
  <w:style w:type="character" w:customStyle="1" w:styleId="H1GChar">
    <w:name w:val="_ H_1_G Char"/>
    <w:link w:val="H1G"/>
    <w:locked/>
    <w:rsid w:val="00CA37DD"/>
    <w:rPr>
      <w:b/>
      <w:sz w:val="24"/>
      <w:lang w:eastAsia="en-US"/>
    </w:rPr>
  </w:style>
  <w:style w:type="paragraph" w:styleId="BalloonText">
    <w:name w:val="Balloon Text"/>
    <w:basedOn w:val="Normal"/>
    <w:link w:val="BalloonTextChar"/>
    <w:rsid w:val="001A37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A37FB"/>
    <w:rPr>
      <w:rFonts w:ascii="Tahoma" w:hAnsi="Tahoma" w:cs="Tahoma"/>
      <w:sz w:val="16"/>
      <w:szCs w:val="16"/>
      <w:lang w:eastAsia="en-US"/>
    </w:rPr>
  </w:style>
  <w:style w:type="paragraph" w:styleId="CommentSubject">
    <w:name w:val="annotation subject"/>
    <w:basedOn w:val="CommentText"/>
    <w:next w:val="CommentText"/>
    <w:link w:val="CommentSubjectChar"/>
    <w:rsid w:val="00C146C0"/>
    <w:pPr>
      <w:spacing w:line="240" w:lineRule="auto"/>
    </w:pPr>
    <w:rPr>
      <w:b/>
      <w:bCs/>
    </w:rPr>
  </w:style>
  <w:style w:type="character" w:customStyle="1" w:styleId="CommentTextChar">
    <w:name w:val="Comment Text Char"/>
    <w:basedOn w:val="DefaultParagraphFont"/>
    <w:link w:val="CommentText"/>
    <w:semiHidden/>
    <w:rsid w:val="00C146C0"/>
    <w:rPr>
      <w:lang w:eastAsia="en-US"/>
    </w:rPr>
  </w:style>
  <w:style w:type="character" w:customStyle="1" w:styleId="CommentSubjectChar">
    <w:name w:val="Comment Subject Char"/>
    <w:basedOn w:val="CommentTextChar"/>
    <w:link w:val="CommentSubject"/>
    <w:rsid w:val="00C146C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oadsafety@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E5CE-0A55-42B3-B820-F505E615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10</TotalTime>
  <Pages>6</Pages>
  <Words>1836</Words>
  <Characters>10466</Characters>
  <Application>Microsoft Office Word</Application>
  <DocSecurity>0</DocSecurity>
  <Lines>87</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United Nations</vt:lpstr>
      <vt:lpstr>United Nations</vt:lpstr>
    </vt:vector>
  </TitlesOfParts>
  <Company>CSD</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4</cp:revision>
  <cp:lastPrinted>2017-01-09T12:34:00Z</cp:lastPrinted>
  <dcterms:created xsi:type="dcterms:W3CDTF">2017-01-10T12:45:00Z</dcterms:created>
  <dcterms:modified xsi:type="dcterms:W3CDTF">2017-01-10T13:31:00Z</dcterms:modified>
</cp:coreProperties>
</file>