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bookmarkStart w:id="0" w:name="_GoBack"/>
            <w:bookmarkEnd w:id="0"/>
          </w:p>
        </w:tc>
        <w:tc>
          <w:tcPr>
            <w:tcW w:w="2268" w:type="dxa"/>
            <w:tcBorders>
              <w:bottom w:val="single" w:sz="4" w:space="0" w:color="auto"/>
            </w:tcBorders>
            <w:vAlign w:val="bottom"/>
          </w:tcPr>
          <w:p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rsidR="003D1DF3" w:rsidRPr="00335D91" w:rsidRDefault="0018754C" w:rsidP="00265E07">
            <w:pPr>
              <w:jc w:val="right"/>
            </w:pPr>
            <w:r w:rsidRPr="00335D91">
              <w:rPr>
                <w:sz w:val="40"/>
              </w:rPr>
              <w:t>ECE</w:t>
            </w:r>
            <w:r w:rsidRPr="00335D91">
              <w:t>/TRANS/WP.1</w:t>
            </w:r>
            <w:r w:rsidR="007021FC" w:rsidRPr="00335D91">
              <w:t>1/</w:t>
            </w:r>
            <w:r w:rsidR="00265E07" w:rsidRPr="00335D91">
              <w:t>23</w:t>
            </w:r>
            <w:r w:rsidR="00265E07">
              <w:t>6</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CE4745" w:rsidP="00F01516">
            <w:pPr>
              <w:spacing w:before="120"/>
              <w:jc w:val="center"/>
            </w:pPr>
            <w:r w:rsidRPr="00DB58B5">
              <w:rPr>
                <w:noProof/>
                <w:lang w:val="en-GB" w:eastAsia="en-GB"/>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r>
              <w:t>Distr. générale</w:t>
            </w:r>
          </w:p>
          <w:p w:rsidR="0018754C" w:rsidRDefault="00C33A2C" w:rsidP="0018754C">
            <w:pPr>
              <w:spacing w:line="240" w:lineRule="exact"/>
            </w:pPr>
            <w:r>
              <w:t>27</w:t>
            </w:r>
            <w:r w:rsidR="00D1754A" w:rsidRPr="001E4174">
              <w:t xml:space="preserve"> jui</w:t>
            </w:r>
            <w:r w:rsidR="00B23E4A" w:rsidRPr="001E4174">
              <w:t>n</w:t>
            </w:r>
            <w:r w:rsidR="003F4060" w:rsidRPr="001E4174">
              <w:t xml:space="preserve"> </w:t>
            </w:r>
            <w:r w:rsidR="00265E07" w:rsidRPr="001E4174">
              <w:t>2017</w:t>
            </w:r>
          </w:p>
          <w:p w:rsidR="00CC12F5" w:rsidRDefault="00CC12F5" w:rsidP="0018754C">
            <w:pPr>
              <w:spacing w:line="240" w:lineRule="exact"/>
            </w:pPr>
            <w:r>
              <w:t>Français</w:t>
            </w:r>
          </w:p>
          <w:p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rsidR="00234E40" w:rsidRPr="00265E07" w:rsidRDefault="00265E07" w:rsidP="004812F5">
      <w:pPr>
        <w:spacing w:before="120"/>
        <w:rPr>
          <w:b/>
        </w:rPr>
      </w:pPr>
      <w:r w:rsidRPr="00265E07">
        <w:rPr>
          <w:b/>
          <w:color w:val="212121"/>
          <w:lang w:val="fr-FR" w:eastAsia="en-GB"/>
        </w:rPr>
        <w:t>Soixante-treizième</w:t>
      </w:r>
      <w:r w:rsidRPr="00265E07">
        <w:rPr>
          <w:color w:val="212121"/>
          <w:lang w:val="fr-FR" w:eastAsia="en-GB"/>
        </w:rPr>
        <w:t xml:space="preserve"> </w:t>
      </w:r>
      <w:r w:rsidR="00234E40" w:rsidRPr="00265E07">
        <w:rPr>
          <w:b/>
        </w:rPr>
        <w:t>session</w:t>
      </w:r>
    </w:p>
    <w:p w:rsidR="00B93E72" w:rsidRPr="00265E07" w:rsidRDefault="00A9264B" w:rsidP="00B93E72">
      <w:pPr>
        <w:rPr>
          <w:bCs/>
          <w:lang w:val="fr-FR"/>
        </w:rPr>
      </w:pPr>
      <w:r w:rsidRPr="00265E07">
        <w:t xml:space="preserve">Genève, </w:t>
      </w:r>
      <w:r w:rsidR="00265E07" w:rsidRPr="00265E07">
        <w:t>10</w:t>
      </w:r>
      <w:r w:rsidR="00CA1CE1" w:rsidRPr="00265E07">
        <w:t>-</w:t>
      </w:r>
      <w:r w:rsidR="00265E07" w:rsidRPr="00265E07">
        <w:t xml:space="preserve">13 </w:t>
      </w:r>
      <w:r w:rsidR="00381C62" w:rsidRPr="00265E07">
        <w:t>octobre</w:t>
      </w:r>
      <w:r w:rsidR="00CA1CE1" w:rsidRPr="00265E07">
        <w:rPr>
          <w:bCs/>
          <w:lang w:val="fr-FR"/>
        </w:rPr>
        <w:t xml:space="preserve"> </w:t>
      </w:r>
      <w:r w:rsidR="00265E07" w:rsidRPr="00265E07">
        <w:rPr>
          <w:bCs/>
          <w:lang w:val="fr-FR"/>
        </w:rPr>
        <w:t>2017</w:t>
      </w:r>
    </w:p>
    <w:p w:rsidR="00CC12F5" w:rsidRDefault="00CC12F5" w:rsidP="00CC12F5">
      <w:r>
        <w:t>Point 1 de l'ordre du jour provisoire</w:t>
      </w:r>
    </w:p>
    <w:p w:rsidR="00CC12F5" w:rsidRDefault="00CC12F5" w:rsidP="00CC12F5">
      <w:r w:rsidRPr="00FB2A74">
        <w:rPr>
          <w:b/>
        </w:rPr>
        <w:t>Adoption de l'ordre du jour</w:t>
      </w:r>
    </w:p>
    <w:p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7021FC" w:rsidRPr="00265E07">
        <w:t>s</w:t>
      </w:r>
      <w:r w:rsidR="007021FC" w:rsidRPr="00DC642D">
        <w:t>oixante</w:t>
      </w:r>
      <w:r w:rsidR="00FC263F" w:rsidRPr="00DC642D">
        <w:t>-</w:t>
      </w:r>
      <w:r w:rsidR="00265E07" w:rsidRPr="00DC642D">
        <w:rPr>
          <w:color w:val="212121"/>
          <w:lang w:val="fr-FR" w:eastAsia="en-GB"/>
        </w:rPr>
        <w:t>treizième</w:t>
      </w:r>
      <w:r w:rsidRPr="00265E07">
        <w:t xml:space="preserve"> sess</w:t>
      </w:r>
      <w:r w:rsidR="007E15BB" w:rsidRPr="00265E07">
        <w:t>ion</w:t>
      </w:r>
      <w:r w:rsidR="001E4174" w:rsidRPr="001E4174">
        <w:rPr>
          <w:rStyle w:val="FootnoteReference"/>
          <w:sz w:val="24"/>
          <w:szCs w:val="24"/>
        </w:rPr>
        <w:footnoteReference w:customMarkFollows="1" w:id="2"/>
        <w:t>*</w:t>
      </w:r>
      <w:r w:rsidR="001E4174" w:rsidRPr="001E4174">
        <w:rPr>
          <w:sz w:val="24"/>
          <w:szCs w:val="24"/>
          <w:vertAlign w:val="superscript"/>
        </w:rPr>
        <w:t>,</w:t>
      </w:r>
      <w:r w:rsidR="001E4174" w:rsidRPr="001E4174">
        <w:rPr>
          <w:rStyle w:val="FootnoteReference"/>
          <w:sz w:val="24"/>
          <w:szCs w:val="24"/>
        </w:rPr>
        <w:footnoteReference w:customMarkFollows="1" w:id="3"/>
        <w:t>**</w:t>
      </w:r>
      <w:r w:rsidR="001E4174" w:rsidRPr="001E4174">
        <w:rPr>
          <w:sz w:val="24"/>
          <w:szCs w:val="24"/>
          <w:vertAlign w:val="superscript"/>
        </w:rPr>
        <w:t>,</w:t>
      </w:r>
      <w:r w:rsidR="001E4174" w:rsidRPr="001E4174">
        <w:rPr>
          <w:rStyle w:val="FootnoteReference"/>
          <w:sz w:val="24"/>
          <w:szCs w:val="24"/>
        </w:rPr>
        <w:footnoteReference w:customMarkFollows="1" w:id="4"/>
        <w:t>***</w:t>
      </w:r>
    </w:p>
    <w:p w:rsidR="00BC72C2" w:rsidRDefault="00BC72C2" w:rsidP="00D65B53">
      <w:pPr>
        <w:pStyle w:val="SingleTxtG"/>
        <w:rPr>
          <w:lang w:val="fr-FR"/>
        </w:rPr>
      </w:pPr>
      <w:r>
        <w:rPr>
          <w:lang w:val="fr-FR"/>
        </w:rPr>
        <w:t>qui s’ouvrira au Palais des Nations, à Genève,</w:t>
      </w:r>
      <w:r w:rsidR="007E15BB">
        <w:rPr>
          <w:lang w:val="fr-FR"/>
        </w:rPr>
        <w:t xml:space="preserve"> </w:t>
      </w:r>
      <w:r w:rsidR="00DE0E08">
        <w:rPr>
          <w:lang w:val="fr-FR"/>
        </w:rPr>
        <w:t xml:space="preserve">le </w:t>
      </w:r>
      <w:r w:rsidR="00CA1CE1">
        <w:rPr>
          <w:lang w:val="fr-FR"/>
        </w:rPr>
        <w:t>mardi</w:t>
      </w:r>
      <w:r w:rsidR="00DE0E08">
        <w:rPr>
          <w:lang w:val="fr-FR"/>
        </w:rPr>
        <w:t xml:space="preserve"> </w:t>
      </w:r>
      <w:r w:rsidR="00265E07">
        <w:rPr>
          <w:lang w:val="fr-FR"/>
        </w:rPr>
        <w:t xml:space="preserve">10 </w:t>
      </w:r>
      <w:r w:rsidR="00381C62">
        <w:rPr>
          <w:lang w:val="fr-FR"/>
        </w:rPr>
        <w:t>octobre</w:t>
      </w:r>
      <w:r w:rsidR="00DE0E08">
        <w:rPr>
          <w:lang w:val="fr-FR"/>
        </w:rPr>
        <w:t xml:space="preserve"> </w:t>
      </w:r>
      <w:r w:rsidR="00265E07">
        <w:rPr>
          <w:lang w:val="fr-FR"/>
        </w:rPr>
        <w:t xml:space="preserve">2017 </w:t>
      </w:r>
      <w:r>
        <w:rPr>
          <w:lang w:val="fr-FR"/>
        </w:rPr>
        <w:t>à 1</w:t>
      </w:r>
      <w:r w:rsidR="003C3254">
        <w:rPr>
          <w:lang w:val="fr-FR"/>
        </w:rPr>
        <w:t>0</w:t>
      </w:r>
      <w:r w:rsidR="00381C62">
        <w:rPr>
          <w:lang w:val="fr-FR"/>
        </w:rPr>
        <w:t>.</w:t>
      </w:r>
      <w:r w:rsidR="003C3254">
        <w:rPr>
          <w:lang w:val="fr-FR"/>
        </w:rPr>
        <w:t>0</w:t>
      </w:r>
      <w:r w:rsidR="00381C62">
        <w:rPr>
          <w:lang w:val="fr-FR"/>
        </w:rPr>
        <w:t>0</w:t>
      </w:r>
      <w:r>
        <w:rPr>
          <w:lang w:val="fr-FR"/>
        </w:rPr>
        <w:t> h</w:t>
      </w:r>
    </w:p>
    <w:p w:rsidR="00BC72C2" w:rsidRDefault="00BC72C2" w:rsidP="00D65B53">
      <w:pPr>
        <w:pStyle w:val="SingleTxtG"/>
        <w:rPr>
          <w:lang w:val="fr-FR"/>
        </w:rPr>
      </w:pPr>
      <w:r>
        <w:rPr>
          <w:lang w:val="fr-FR"/>
        </w:rPr>
        <w:t>1.</w:t>
      </w:r>
      <w:r>
        <w:rPr>
          <w:lang w:val="fr-FR"/>
        </w:rPr>
        <w:tab/>
        <w:t>Adoption de l’ordre du jour.</w:t>
      </w:r>
    </w:p>
    <w:p w:rsidR="00BC72C2" w:rsidRDefault="00BC72C2" w:rsidP="00D65B53">
      <w:pPr>
        <w:pStyle w:val="SingleTxtG"/>
        <w:rPr>
          <w:lang w:val="fr-FR"/>
        </w:rPr>
      </w:pPr>
      <w:r>
        <w:rPr>
          <w:lang w:val="fr-FR"/>
        </w:rPr>
        <w:t>2.</w:t>
      </w:r>
      <w:r>
        <w:rPr>
          <w:lang w:val="fr-FR"/>
        </w:rPr>
        <w:tab/>
        <w:t>Activités des organes de la CEE qui sont d’un in</w:t>
      </w:r>
      <w:r w:rsidR="00290A78">
        <w:rPr>
          <w:lang w:val="fr-FR"/>
        </w:rPr>
        <w:t>térêt pour le Groupe de travail:</w:t>
      </w:r>
    </w:p>
    <w:p w:rsidR="00BC72C2" w:rsidRDefault="003A5F72" w:rsidP="00D65B53">
      <w:pPr>
        <w:pStyle w:val="SingleTxtG"/>
        <w:rPr>
          <w:lang w:val="fr-FR"/>
        </w:rPr>
      </w:pPr>
      <w:r>
        <w:rPr>
          <w:lang w:val="fr-FR"/>
        </w:rPr>
        <w:tab/>
      </w:r>
      <w:r w:rsidR="00BC72C2">
        <w:rPr>
          <w:lang w:val="fr-FR"/>
        </w:rPr>
        <w:tab/>
        <w:t>a)</w:t>
      </w:r>
      <w:r w:rsidR="00BC72C2">
        <w:rPr>
          <w:lang w:val="fr-FR"/>
        </w:rPr>
        <w:tab/>
        <w:t>Comité des transports intérieurs;</w:t>
      </w:r>
    </w:p>
    <w:p w:rsidR="00BC72C2" w:rsidRPr="00303A9F" w:rsidRDefault="003A5F72" w:rsidP="00D65B53">
      <w:pPr>
        <w:pStyle w:val="SingleTxtG"/>
        <w:rPr>
          <w:lang w:val="fr-FR"/>
        </w:rPr>
      </w:pPr>
      <w:r>
        <w:rPr>
          <w:lang w:val="fr-FR"/>
        </w:rPr>
        <w:tab/>
      </w:r>
      <w:r w:rsidR="00BC72C2">
        <w:rPr>
          <w:lang w:val="fr-FR"/>
        </w:rPr>
        <w:tab/>
      </w:r>
      <w:r w:rsidR="00BC72C2" w:rsidRPr="00303A9F">
        <w:rPr>
          <w:lang w:val="fr-FR"/>
        </w:rPr>
        <w:t>b)</w:t>
      </w:r>
      <w:r w:rsidR="00BC72C2" w:rsidRPr="00303A9F">
        <w:rPr>
          <w:lang w:val="fr-FR"/>
        </w:rPr>
        <w:tab/>
        <w:t>Groupe de travail des normes de qualité des produits agricoles (WP.7).</w:t>
      </w:r>
    </w:p>
    <w:p w:rsidR="00BC72C2" w:rsidRPr="008B1981" w:rsidRDefault="005C61A2" w:rsidP="00D65B53">
      <w:pPr>
        <w:pStyle w:val="SingleTxtG"/>
        <w:rPr>
          <w:lang w:val="fr-FR"/>
        </w:rPr>
      </w:pPr>
      <w:r>
        <w:rPr>
          <w:lang w:val="fr-FR"/>
        </w:rPr>
        <w:br w:type="page"/>
      </w:r>
      <w:r w:rsidR="00BC72C2" w:rsidRPr="00D65B53">
        <w:lastRenderedPageBreak/>
        <w:t>3.</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intéressant le Groupe de travail:</w:t>
      </w:r>
    </w:p>
    <w:p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rsidR="00BC72C2" w:rsidRPr="008B1981" w:rsidRDefault="00BC72C2" w:rsidP="00D65B53">
      <w:pPr>
        <w:pStyle w:val="SingleTxtG"/>
        <w:rPr>
          <w:lang w:val="fr-FR"/>
        </w:rPr>
      </w:pPr>
      <w:r w:rsidRPr="008B1981">
        <w:rPr>
          <w:lang w:val="fr-FR"/>
        </w:rPr>
        <w:t>4.</w:t>
      </w:r>
      <w:r w:rsidRPr="008B1981">
        <w:rPr>
          <w:lang w:val="fr-FR"/>
        </w:rPr>
        <w:tab/>
      </w:r>
      <w:r w:rsidR="00290A78" w:rsidRPr="008B1981">
        <w:rPr>
          <w:lang w:val="fr-FR"/>
        </w:rPr>
        <w:t>É</w:t>
      </w:r>
      <w:r w:rsidRPr="008B1981">
        <w:rPr>
          <w:lang w:val="fr-FR"/>
        </w:rPr>
        <w:t>tat et mise en œuvre de l’Accord relatif aux transports internationaux de denrées périssables et aux engins spéciaux à utiliser pour ces transports (ATP):</w:t>
      </w:r>
    </w:p>
    <w:p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rsidR="00BC72C2" w:rsidRPr="008B1981" w:rsidRDefault="00BC72C2" w:rsidP="0027136B">
      <w:pPr>
        <w:pStyle w:val="SingleTxtG"/>
        <w:ind w:left="1701"/>
        <w:rPr>
          <w:lang w:val="fr-FR"/>
        </w:rPr>
      </w:pPr>
      <w:r w:rsidRPr="008B1981">
        <w:rPr>
          <w:lang w:val="fr-FR"/>
        </w:rPr>
        <w:t>c)</w:t>
      </w:r>
      <w:r w:rsidRPr="008B1981">
        <w:rPr>
          <w:lang w:val="fr-FR"/>
        </w:rPr>
        <w:tab/>
        <w:t>Stations d'essai officiellement désignées par l'autorité compétente des pays parties à l'ATP;</w:t>
      </w:r>
    </w:p>
    <w:p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rsidR="00BC72C2" w:rsidRPr="008B1981" w:rsidRDefault="00BC72C2" w:rsidP="00D65B53">
      <w:pPr>
        <w:pStyle w:val="SingleTxtG"/>
        <w:rPr>
          <w:lang w:val="fr-FR"/>
        </w:rPr>
      </w:pPr>
      <w:r w:rsidRPr="008B1981">
        <w:rPr>
          <w:lang w:val="fr-FR"/>
        </w:rPr>
        <w:t>5.</w:t>
      </w:r>
      <w:r w:rsidRPr="008B1981">
        <w:rPr>
          <w:lang w:val="fr-FR"/>
        </w:rPr>
        <w:tab/>
        <w:t>Propositions d’amendements à l'ATP:</w:t>
      </w:r>
    </w:p>
    <w:p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rsidR="00BC72C2" w:rsidRPr="008B1981" w:rsidRDefault="00BC72C2" w:rsidP="00D65B53">
      <w:pPr>
        <w:pStyle w:val="SingleTxtG"/>
        <w:rPr>
          <w:lang w:val="fr-FR"/>
        </w:rPr>
      </w:pPr>
      <w:r w:rsidRPr="008B1981">
        <w:rPr>
          <w:lang w:val="fr-FR"/>
        </w:rPr>
        <w:t>6.</w:t>
      </w:r>
      <w:r w:rsidRPr="008B1981">
        <w:rPr>
          <w:lang w:val="fr-FR"/>
        </w:rPr>
        <w:tab/>
        <w:t>Manuel ATP.</w:t>
      </w:r>
    </w:p>
    <w:p w:rsidR="00BC72C2" w:rsidRPr="008B1981" w:rsidRDefault="00BC72C2" w:rsidP="00D65B53">
      <w:pPr>
        <w:pStyle w:val="SingleTxtG"/>
        <w:rPr>
          <w:lang w:val="fr-FR"/>
        </w:rPr>
      </w:pPr>
      <w:r w:rsidRPr="008B1981">
        <w:rPr>
          <w:lang w:val="fr-FR"/>
        </w:rPr>
        <w:t>7.</w:t>
      </w:r>
      <w:r w:rsidRPr="008B1981">
        <w:rPr>
          <w:lang w:val="fr-FR"/>
        </w:rPr>
        <w:tab/>
        <w:t>Portée de l’ATP.</w:t>
      </w:r>
    </w:p>
    <w:p w:rsidR="00252199" w:rsidRPr="008B1981" w:rsidRDefault="00BC72C2" w:rsidP="00D65B53">
      <w:pPr>
        <w:pStyle w:val="SingleTxtG"/>
        <w:rPr>
          <w:lang w:val="fr-FR"/>
        </w:rPr>
      </w:pPr>
      <w:r w:rsidRPr="008B1981">
        <w:rPr>
          <w:lang w:val="fr-FR"/>
        </w:rPr>
        <w:t>8.</w:t>
      </w:r>
      <w:r w:rsidRPr="008B1981">
        <w:rPr>
          <w:lang w:val="fr-FR"/>
        </w:rPr>
        <w:tab/>
        <w:t>Étiquetage énergétique, fluides frigorigènes et agents d’expansion.</w:t>
      </w:r>
    </w:p>
    <w:p w:rsidR="00252199" w:rsidRPr="008B1981" w:rsidRDefault="00252199" w:rsidP="00D65B53">
      <w:pPr>
        <w:pStyle w:val="SingleTxtG"/>
        <w:rPr>
          <w:lang w:val="fr-FR"/>
        </w:rPr>
      </w:pPr>
      <w:r w:rsidRPr="008B1981">
        <w:rPr>
          <w:lang w:val="fr-FR"/>
        </w:rPr>
        <w:t>9.</w:t>
      </w:r>
      <w:r w:rsidRPr="008B1981">
        <w:rPr>
          <w:lang w:val="fr-FR"/>
        </w:rPr>
        <w:tab/>
        <w:t>Programme de travail et évaluation bisannuelle.</w:t>
      </w:r>
    </w:p>
    <w:p w:rsidR="00BC72C2" w:rsidRPr="008B1981" w:rsidRDefault="00252199" w:rsidP="00D65B53">
      <w:pPr>
        <w:pStyle w:val="SingleTxtG"/>
        <w:rPr>
          <w:lang w:val="fr-FR"/>
        </w:rPr>
      </w:pPr>
      <w:r w:rsidRPr="008B1981">
        <w:rPr>
          <w:lang w:val="fr-FR"/>
        </w:rPr>
        <w:t>10</w:t>
      </w:r>
      <w:r w:rsidR="00BC72C2" w:rsidRPr="008B1981">
        <w:rPr>
          <w:lang w:val="fr-FR"/>
        </w:rPr>
        <w:t>.</w:t>
      </w:r>
      <w:r w:rsidR="00BC72C2" w:rsidRPr="008B1981">
        <w:rPr>
          <w:lang w:val="fr-FR"/>
        </w:rPr>
        <w:tab/>
        <w:t>Élection du bureau.</w:t>
      </w:r>
    </w:p>
    <w:p w:rsidR="00BC72C2" w:rsidRPr="008B1981" w:rsidRDefault="00BC72C2" w:rsidP="00D65B53">
      <w:pPr>
        <w:pStyle w:val="SingleTxtG"/>
        <w:rPr>
          <w:lang w:val="fr-FR"/>
        </w:rPr>
      </w:pPr>
      <w:r w:rsidRPr="008B1981">
        <w:rPr>
          <w:lang w:val="fr-FR"/>
        </w:rPr>
        <w:t>1</w:t>
      </w:r>
      <w:r w:rsidR="00252199" w:rsidRPr="008B1981">
        <w:rPr>
          <w:lang w:val="fr-FR"/>
        </w:rPr>
        <w:t>1</w:t>
      </w:r>
      <w:r w:rsidRPr="008B1981">
        <w:rPr>
          <w:lang w:val="fr-FR"/>
        </w:rPr>
        <w:t>.</w:t>
      </w:r>
      <w:r w:rsidRPr="008B1981">
        <w:rPr>
          <w:lang w:val="fr-FR"/>
        </w:rPr>
        <w:tab/>
        <w:t>Questions diverses.</w:t>
      </w:r>
    </w:p>
    <w:p w:rsidR="00BC72C2" w:rsidRPr="008B1981" w:rsidRDefault="00303A9F" w:rsidP="00D65B53">
      <w:pPr>
        <w:pStyle w:val="SingleTxtG"/>
        <w:rPr>
          <w:lang w:val="fr-FR"/>
        </w:rPr>
      </w:pPr>
      <w:r w:rsidRPr="008B1981">
        <w:rPr>
          <w:lang w:val="fr-FR"/>
        </w:rPr>
        <w:t>1</w:t>
      </w:r>
      <w:r w:rsidR="00252199" w:rsidRPr="008B1981">
        <w:rPr>
          <w:lang w:val="fr-FR"/>
        </w:rPr>
        <w:t>2</w:t>
      </w:r>
      <w:r w:rsidR="00BC72C2" w:rsidRPr="008B1981">
        <w:rPr>
          <w:lang w:val="fr-FR"/>
        </w:rPr>
        <w:t>.</w:t>
      </w:r>
      <w:r w:rsidR="00BC72C2" w:rsidRPr="008B1981">
        <w:rPr>
          <w:lang w:val="fr-FR"/>
        </w:rPr>
        <w:tab/>
        <w:t>Adoption du rapport.</w:t>
      </w:r>
    </w:p>
    <w:p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F455F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80" w:rsidRDefault="00A03280"/>
  </w:endnote>
  <w:endnote w:type="continuationSeparator" w:id="0">
    <w:p w:rsidR="00A03280" w:rsidRDefault="00A03280"/>
  </w:endnote>
  <w:endnote w:type="continuationNotice" w:id="1">
    <w:p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FB553F">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80" w:rsidRPr="00D27D5E" w:rsidRDefault="00A03280" w:rsidP="00D27D5E">
      <w:pPr>
        <w:tabs>
          <w:tab w:val="right" w:pos="2155"/>
        </w:tabs>
        <w:spacing w:after="80"/>
        <w:ind w:left="680"/>
        <w:rPr>
          <w:u w:val="single"/>
        </w:rPr>
      </w:pPr>
      <w:r>
        <w:rPr>
          <w:u w:val="single"/>
        </w:rPr>
        <w:tab/>
      </w:r>
    </w:p>
  </w:footnote>
  <w:footnote w:type="continuationSeparator" w:id="0">
    <w:p w:rsidR="00A03280" w:rsidRPr="003F3EFA" w:rsidRDefault="00A03280" w:rsidP="003F3EFA">
      <w:pPr>
        <w:tabs>
          <w:tab w:val="left" w:pos="2155"/>
        </w:tabs>
        <w:spacing w:after="80"/>
        <w:ind w:left="680"/>
        <w:rPr>
          <w:u w:val="single"/>
        </w:rPr>
      </w:pPr>
      <w:r w:rsidRPr="003F3EFA">
        <w:rPr>
          <w:u w:val="single"/>
        </w:rPr>
        <w:tab/>
      </w:r>
    </w:p>
  </w:footnote>
  <w:footnote w:type="continuationNotice" w:id="1">
    <w:p w:rsidR="00A03280" w:rsidRDefault="00A03280"/>
  </w:footnote>
  <w:footnote w:id="2">
    <w:p w:rsidR="001E4174" w:rsidRPr="00B21631" w:rsidRDefault="001E4174" w:rsidP="00671A5B">
      <w:pPr>
        <w:pStyle w:val="FootnoteText"/>
      </w:pPr>
      <w:r>
        <w:tab/>
      </w:r>
      <w:r w:rsidRPr="001E4174">
        <w:rPr>
          <w:sz w:val="24"/>
          <w:szCs w:val="24"/>
        </w:rPr>
        <w:tab/>
      </w:r>
      <w:r w:rsidRPr="00B21631">
        <w:rPr>
          <w:rStyle w:val="FootnoteReference"/>
          <w:sz w:val="24"/>
          <w:szCs w:val="24"/>
        </w:rPr>
        <w:t>*</w:t>
      </w:r>
      <w:r w:rsidRPr="00B21631">
        <w:tab/>
      </w:r>
      <w:r w:rsidRPr="00B21631">
        <w:rPr>
          <w:lang w:val="fr-FR"/>
        </w:rPr>
        <w:t>Les annotations à l’ordre du jour seront distribuées dans le document ECE/TRANS/WP.11/236/Add.1.</w:t>
      </w:r>
    </w:p>
  </w:footnote>
  <w:footnote w:id="3">
    <w:p w:rsidR="001E4174" w:rsidRPr="00B21631" w:rsidRDefault="001E4174">
      <w:pPr>
        <w:pStyle w:val="FootnoteText"/>
      </w:pPr>
      <w:r w:rsidRPr="00B21631">
        <w:tab/>
      </w:r>
      <w:r w:rsidRPr="00B21631">
        <w:rPr>
          <w:sz w:val="24"/>
          <w:szCs w:val="24"/>
        </w:rPr>
        <w:tab/>
      </w:r>
      <w:r w:rsidRPr="00B21631">
        <w:rPr>
          <w:rStyle w:val="FootnoteReference"/>
          <w:sz w:val="24"/>
          <w:szCs w:val="24"/>
        </w:rPr>
        <w:t>**</w:t>
      </w:r>
      <w:r w:rsidRPr="00B21631">
        <w:tab/>
      </w:r>
      <w:r w:rsidRPr="00B21631">
        <w:rPr>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w:t>
      </w:r>
      <w:r w:rsidR="00B21631">
        <w:rPr>
          <w:lang w:val="fr-FR"/>
        </w:rPr>
        <w:t xml:space="preserve"> </w:t>
      </w:r>
      <w:r w:rsidRPr="00B21631">
        <w:t>&lt;</w:t>
      </w:r>
      <w:hyperlink r:id="rId1" w:history="1">
        <w:r w:rsidR="00DC642D" w:rsidRPr="00C33A2C">
          <w:rPr>
            <w:rStyle w:val="Hyperlink"/>
          </w:rPr>
          <w:t>www.unece.org/trans/main/wp11/wp112017.html</w:t>
        </w:r>
      </w:hyperlink>
      <w:r w:rsidRPr="00B21631">
        <w:rPr>
          <w:lang w:val="fr-FR"/>
        </w:rPr>
        <w:t>&gt;. Pendant la réunion, les documents seront disponibles auprès de la Section de la distribution des documents (salle C. 337, 3e étage, Palais des Nations).</w:t>
      </w:r>
    </w:p>
  </w:footnote>
  <w:footnote w:id="4">
    <w:p w:rsidR="001E4174" w:rsidRPr="001E4174" w:rsidRDefault="001E4174">
      <w:pPr>
        <w:pStyle w:val="FootnoteText"/>
        <w:rPr>
          <w:sz w:val="24"/>
          <w:szCs w:val="24"/>
        </w:rPr>
      </w:pPr>
      <w:r w:rsidRPr="00B21631">
        <w:tab/>
      </w:r>
      <w:r w:rsidRPr="00B21631">
        <w:tab/>
      </w:r>
      <w:r w:rsidRPr="00B21631">
        <w:rPr>
          <w:rStyle w:val="FootnoteReference"/>
          <w:sz w:val="24"/>
          <w:szCs w:val="24"/>
        </w:rPr>
        <w:t>***</w:t>
      </w:r>
      <w:r w:rsidRPr="00B21631">
        <w:rPr>
          <w:sz w:val="24"/>
          <w:szCs w:val="24"/>
        </w:rPr>
        <w:tab/>
      </w:r>
      <w:r w:rsidRPr="00B21631">
        <w:rPr>
          <w:lang w:val="fr-FR"/>
        </w:rPr>
        <w:t>Les délégués sont priés de s'inscrire en ligne avec le nouveau système d'enregistrement sur le site web de la CEE-ONU (</w:t>
      </w:r>
      <w:hyperlink r:id="rId2" w:history="1">
        <w:r w:rsidR="00B21631">
          <w:rPr>
            <w:rStyle w:val="Hyperlink"/>
            <w:szCs w:val="18"/>
          </w:rPr>
          <w:t>https://www2.unece.org/uncdb/app/ext/meeting-registration?id=KxkNu1</w:t>
        </w:r>
      </w:hyperlink>
      <w:r w:rsidRPr="00B21631">
        <w:rPr>
          <w:lang w:val="fr-FR"/>
        </w:rPr>
        <w:t>). À l'arrivée au Palais des Nations, les délégués doivent obtenir un badge d'identification à la Section de la sécurité et de la sûreté située au Portail de Pregny (14, avenue de la Paix). En cas de difficulté, veuillez contacter le secrétariat par téléphone (ext. 7</w:t>
      </w:r>
      <w:r w:rsidR="008328E7">
        <w:rPr>
          <w:lang w:val="fr-FR"/>
        </w:rPr>
        <w:t>2977</w:t>
      </w:r>
      <w:r w:rsidRPr="00B21631">
        <w:rPr>
          <w:lang w:val="fr-FR"/>
        </w:rPr>
        <w:t xml:space="preserve">) ou par e-mail </w:t>
      </w:r>
      <w:r w:rsidR="00B21631">
        <w:rPr>
          <w:lang w:val="fr-FR"/>
        </w:rPr>
        <w:br/>
      </w:r>
      <w:r w:rsidRPr="00B21631">
        <w:rPr>
          <w:lang w:val="fr-FR"/>
        </w:rPr>
        <w:t>(</w:t>
      </w:r>
      <w:r w:rsidR="00B21631">
        <w:t>Marie-Claude.Collet@unece.org</w:t>
      </w:r>
      <w:r w:rsidRPr="00B21631">
        <w:rPr>
          <w:lang w:val="fr-FR"/>
        </w:rPr>
        <w:t>). Pour une carte du Palais des Nations et d'autres renseignements utiles, voir le site web (http://www.unece.org/meetings/practical.htm).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pPr>
      <w:pStyle w:val="Header"/>
    </w:pPr>
    <w:r>
      <w:t>ECE/TRANS/WP.1</w:t>
    </w:r>
    <w:r w:rsidR="00F45211">
      <w:t>1/</w:t>
    </w:r>
    <w:r w:rsidR="004B0901">
      <w:t>236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3"/>
  </w:num>
  <w:num w:numId="2">
    <w:abstractNumId w:val="0"/>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2942"/>
    <w:rsid w:val="00016AC5"/>
    <w:rsid w:val="00021877"/>
    <w:rsid w:val="00030ADE"/>
    <w:rsid w:val="000312C0"/>
    <w:rsid w:val="00085B9B"/>
    <w:rsid w:val="000B0D4D"/>
    <w:rsid w:val="000E3AE1"/>
    <w:rsid w:val="000F41F2"/>
    <w:rsid w:val="001136EB"/>
    <w:rsid w:val="00117BFB"/>
    <w:rsid w:val="00117F2C"/>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D0B9D"/>
    <w:rsid w:val="002D7669"/>
    <w:rsid w:val="002E795D"/>
    <w:rsid w:val="002F70CE"/>
    <w:rsid w:val="003016B7"/>
    <w:rsid w:val="00303A9F"/>
    <w:rsid w:val="0032660E"/>
    <w:rsid w:val="00330F9C"/>
    <w:rsid w:val="00332E9E"/>
    <w:rsid w:val="00335D91"/>
    <w:rsid w:val="00340C35"/>
    <w:rsid w:val="003515AA"/>
    <w:rsid w:val="00361D9F"/>
    <w:rsid w:val="00370E0F"/>
    <w:rsid w:val="00374106"/>
    <w:rsid w:val="00381C62"/>
    <w:rsid w:val="003976D5"/>
    <w:rsid w:val="003A08AF"/>
    <w:rsid w:val="003A2976"/>
    <w:rsid w:val="003A5F72"/>
    <w:rsid w:val="003C3254"/>
    <w:rsid w:val="003C3BD4"/>
    <w:rsid w:val="003C412A"/>
    <w:rsid w:val="003C4631"/>
    <w:rsid w:val="003D1DF3"/>
    <w:rsid w:val="003D46A7"/>
    <w:rsid w:val="003D6C68"/>
    <w:rsid w:val="003F3EFA"/>
    <w:rsid w:val="003F4060"/>
    <w:rsid w:val="00406127"/>
    <w:rsid w:val="004159D0"/>
    <w:rsid w:val="004249E7"/>
    <w:rsid w:val="00446A60"/>
    <w:rsid w:val="004532CE"/>
    <w:rsid w:val="004539BE"/>
    <w:rsid w:val="004703DA"/>
    <w:rsid w:val="004812F5"/>
    <w:rsid w:val="00487752"/>
    <w:rsid w:val="004B0901"/>
    <w:rsid w:val="004B2F5D"/>
    <w:rsid w:val="004D7DAF"/>
    <w:rsid w:val="004F06B1"/>
    <w:rsid w:val="004F21B2"/>
    <w:rsid w:val="004F2856"/>
    <w:rsid w:val="005102FA"/>
    <w:rsid w:val="00530F2E"/>
    <w:rsid w:val="00543D5E"/>
    <w:rsid w:val="00571F41"/>
    <w:rsid w:val="00586825"/>
    <w:rsid w:val="00595BE4"/>
    <w:rsid w:val="005B0BEF"/>
    <w:rsid w:val="005B76A3"/>
    <w:rsid w:val="005C61A2"/>
    <w:rsid w:val="005D7886"/>
    <w:rsid w:val="005E5D1F"/>
    <w:rsid w:val="005E7541"/>
    <w:rsid w:val="005F3851"/>
    <w:rsid w:val="00603391"/>
    <w:rsid w:val="00611D43"/>
    <w:rsid w:val="00612D48"/>
    <w:rsid w:val="00616B45"/>
    <w:rsid w:val="00626467"/>
    <w:rsid w:val="00630D9B"/>
    <w:rsid w:val="00631953"/>
    <w:rsid w:val="00636BFC"/>
    <w:rsid w:val="006439EC"/>
    <w:rsid w:val="006634C6"/>
    <w:rsid w:val="0066557C"/>
    <w:rsid w:val="00671A5B"/>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55CB"/>
    <w:rsid w:val="00812C1A"/>
    <w:rsid w:val="008317F6"/>
    <w:rsid w:val="008328E7"/>
    <w:rsid w:val="00844750"/>
    <w:rsid w:val="008664AB"/>
    <w:rsid w:val="008A636A"/>
    <w:rsid w:val="008B1981"/>
    <w:rsid w:val="008B44C4"/>
    <w:rsid w:val="008B7879"/>
    <w:rsid w:val="008D3919"/>
    <w:rsid w:val="008E24EB"/>
    <w:rsid w:val="008E7FAE"/>
    <w:rsid w:val="008F0C90"/>
    <w:rsid w:val="009074F5"/>
    <w:rsid w:val="00911BF7"/>
    <w:rsid w:val="00916183"/>
    <w:rsid w:val="009426E1"/>
    <w:rsid w:val="00946246"/>
    <w:rsid w:val="00952FDB"/>
    <w:rsid w:val="00971864"/>
    <w:rsid w:val="009745F3"/>
    <w:rsid w:val="00977EC8"/>
    <w:rsid w:val="00986758"/>
    <w:rsid w:val="009B18A3"/>
    <w:rsid w:val="009D3A8C"/>
    <w:rsid w:val="009D4BEE"/>
    <w:rsid w:val="009E01B8"/>
    <w:rsid w:val="009E1DE0"/>
    <w:rsid w:val="009E7956"/>
    <w:rsid w:val="009F2D85"/>
    <w:rsid w:val="00A03280"/>
    <w:rsid w:val="00A203AC"/>
    <w:rsid w:val="00A2492E"/>
    <w:rsid w:val="00A33AA1"/>
    <w:rsid w:val="00A70163"/>
    <w:rsid w:val="00A92258"/>
    <w:rsid w:val="00A9264B"/>
    <w:rsid w:val="00AA3FF6"/>
    <w:rsid w:val="00AB5C64"/>
    <w:rsid w:val="00AC67A1"/>
    <w:rsid w:val="00AC7977"/>
    <w:rsid w:val="00AD689C"/>
    <w:rsid w:val="00AE352C"/>
    <w:rsid w:val="00B011BD"/>
    <w:rsid w:val="00B21631"/>
    <w:rsid w:val="00B23E4A"/>
    <w:rsid w:val="00B32E2D"/>
    <w:rsid w:val="00B4466B"/>
    <w:rsid w:val="00B61990"/>
    <w:rsid w:val="00B6281B"/>
    <w:rsid w:val="00B71396"/>
    <w:rsid w:val="00B76FEC"/>
    <w:rsid w:val="00B85D99"/>
    <w:rsid w:val="00B902BF"/>
    <w:rsid w:val="00B93E72"/>
    <w:rsid w:val="00BA5121"/>
    <w:rsid w:val="00BB2D17"/>
    <w:rsid w:val="00BC6A35"/>
    <w:rsid w:val="00BC72C2"/>
    <w:rsid w:val="00BD55FE"/>
    <w:rsid w:val="00BF0556"/>
    <w:rsid w:val="00C217AE"/>
    <w:rsid w:val="00C2303E"/>
    <w:rsid w:val="00C24B53"/>
    <w:rsid w:val="00C261F8"/>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E4745"/>
    <w:rsid w:val="00CE5BF6"/>
    <w:rsid w:val="00CF0A0B"/>
    <w:rsid w:val="00D016B5"/>
    <w:rsid w:val="00D034F1"/>
    <w:rsid w:val="00D11B17"/>
    <w:rsid w:val="00D1754A"/>
    <w:rsid w:val="00D27D5E"/>
    <w:rsid w:val="00D36ADC"/>
    <w:rsid w:val="00D60301"/>
    <w:rsid w:val="00D65090"/>
    <w:rsid w:val="00D65B53"/>
    <w:rsid w:val="00D90E8C"/>
    <w:rsid w:val="00D976F4"/>
    <w:rsid w:val="00D979BD"/>
    <w:rsid w:val="00DA57D4"/>
    <w:rsid w:val="00DB4793"/>
    <w:rsid w:val="00DC642D"/>
    <w:rsid w:val="00DE01E3"/>
    <w:rsid w:val="00DE0E08"/>
    <w:rsid w:val="00DE6D90"/>
    <w:rsid w:val="00DF002F"/>
    <w:rsid w:val="00E0244D"/>
    <w:rsid w:val="00E0331A"/>
    <w:rsid w:val="00E353FF"/>
    <w:rsid w:val="00E50079"/>
    <w:rsid w:val="00E55D71"/>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263F"/>
    <w:rsid w:val="00FC6617"/>
    <w:rsid w:val="00FC76FD"/>
    <w:rsid w:val="00FD4C37"/>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 w:type="paragraph" w:styleId="BalloonText">
    <w:name w:val="Balloon Text"/>
    <w:basedOn w:val="Normal"/>
    <w:link w:val="BalloonTextChar"/>
    <w:rsid w:val="00265E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07"/>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unece.org/uncdb/app/ext/meeting-registration?id=KxkNu1" TargetMode="External"/><Relationship Id="rId1" Type="http://schemas.openxmlformats.org/officeDocument/2006/relationships/hyperlink" Target="http://www.unece.org/trans/main/wp11/wp11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EBCC-3FCA-41E8-84E5-598139F1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262</Words>
  <Characters>1535</Characters>
  <Application>Microsoft Office Word</Application>
  <DocSecurity>0</DocSecurity>
  <Lines>49</Lines>
  <Paragraphs>47</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1750</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Marie-Claude Collet</cp:lastModifiedBy>
  <cp:revision>9</cp:revision>
  <cp:lastPrinted>2017-06-27T13:16:00Z</cp:lastPrinted>
  <dcterms:created xsi:type="dcterms:W3CDTF">2017-06-27T11:57:00Z</dcterms:created>
  <dcterms:modified xsi:type="dcterms:W3CDTF">2017-06-27T13:16:00Z</dcterms:modified>
</cp:coreProperties>
</file>