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FF7D4E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F7D4E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F7D4E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FF7D4E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921186">
                <w:t>TRANS/WP.29/2017/10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FF7D4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FF7D4E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FF7D4E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FF7D4E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1398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FF7D4E">
            <w:fldSimple w:instr=" FILLIN  &quot;Введите дату документа&quot; \* MERGEFORMAT ">
              <w:r w:rsidR="00921186">
                <w:t>22 December 2016</w:t>
              </w:r>
            </w:fldSimple>
          </w:p>
          <w:p w:rsidR="00A658DB" w:rsidRPr="00245892" w:rsidRDefault="00A658DB" w:rsidP="00FF7D4E">
            <w:r w:rsidRPr="00245892">
              <w:t>Russian</w:t>
            </w:r>
          </w:p>
          <w:p w:rsidR="00A658DB" w:rsidRPr="00245892" w:rsidRDefault="00A658DB" w:rsidP="00FF7D4E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13981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FF7D4E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21186" w:rsidRPr="00490913" w:rsidRDefault="00921186" w:rsidP="00490913">
      <w:pPr>
        <w:spacing w:before="120"/>
        <w:rPr>
          <w:sz w:val="28"/>
          <w:szCs w:val="28"/>
        </w:rPr>
      </w:pPr>
      <w:r w:rsidRPr="00490913">
        <w:rPr>
          <w:sz w:val="28"/>
          <w:szCs w:val="28"/>
        </w:rPr>
        <w:t>Комитет по внутреннему транспорту</w:t>
      </w:r>
    </w:p>
    <w:p w:rsidR="00921186" w:rsidRPr="00490913" w:rsidRDefault="00921186" w:rsidP="00490913">
      <w:pPr>
        <w:spacing w:before="120"/>
        <w:rPr>
          <w:b/>
          <w:sz w:val="24"/>
          <w:szCs w:val="24"/>
        </w:rPr>
      </w:pPr>
      <w:r w:rsidRPr="00490913">
        <w:rPr>
          <w:b/>
          <w:sz w:val="24"/>
          <w:szCs w:val="24"/>
        </w:rPr>
        <w:t xml:space="preserve">Всемирный форум для согласования правил </w:t>
      </w:r>
      <w:r w:rsidR="00490913" w:rsidRPr="00490913">
        <w:rPr>
          <w:b/>
          <w:sz w:val="24"/>
          <w:szCs w:val="24"/>
        </w:rPr>
        <w:br/>
      </w:r>
      <w:r w:rsidRPr="00490913">
        <w:rPr>
          <w:b/>
          <w:sz w:val="24"/>
          <w:szCs w:val="24"/>
        </w:rPr>
        <w:t>в области транспортных средств</w:t>
      </w:r>
    </w:p>
    <w:p w:rsidR="00921186" w:rsidRPr="00490913" w:rsidRDefault="00921186" w:rsidP="00490913">
      <w:pPr>
        <w:spacing w:before="120"/>
        <w:rPr>
          <w:b/>
        </w:rPr>
      </w:pPr>
      <w:r w:rsidRPr="00490913">
        <w:rPr>
          <w:b/>
        </w:rPr>
        <w:t>171-я сессия</w:t>
      </w:r>
    </w:p>
    <w:p w:rsidR="00921186" w:rsidRPr="00921186" w:rsidRDefault="00921186" w:rsidP="00921186">
      <w:r w:rsidRPr="00921186">
        <w:t>Женева, 14–17 марта 2017 года</w:t>
      </w:r>
    </w:p>
    <w:p w:rsidR="00921186" w:rsidRPr="00921186" w:rsidRDefault="00921186" w:rsidP="00921186">
      <w:r w:rsidRPr="00921186">
        <w:t>Пункт 4.7.3 предварительной повестки дня</w:t>
      </w:r>
    </w:p>
    <w:p w:rsidR="00921186" w:rsidRPr="00490913" w:rsidRDefault="00921186" w:rsidP="00921186">
      <w:pPr>
        <w:rPr>
          <w:b/>
        </w:rPr>
      </w:pPr>
      <w:r w:rsidRPr="00490913">
        <w:rPr>
          <w:b/>
        </w:rPr>
        <w:t xml:space="preserve">Соглашение 1958 года – Рассмотрение проектов поправок </w:t>
      </w:r>
      <w:r w:rsidR="00490913" w:rsidRPr="00490913">
        <w:rPr>
          <w:b/>
        </w:rPr>
        <w:br/>
      </w:r>
      <w:r w:rsidRPr="00490913">
        <w:rPr>
          <w:b/>
        </w:rPr>
        <w:t>к существующим правилам, представленных GRRF</w:t>
      </w:r>
    </w:p>
    <w:p w:rsidR="00921186" w:rsidRPr="00921186" w:rsidRDefault="00921186" w:rsidP="00490913">
      <w:pPr>
        <w:pStyle w:val="HChGR"/>
      </w:pPr>
      <w:r w:rsidRPr="00921186">
        <w:tab/>
      </w:r>
      <w:r w:rsidRPr="00921186">
        <w:tab/>
        <w:t>Предложение по дополнению 6 к поправкам серии 01 к Правилам № 79 (оборудование рулевого управления)</w:t>
      </w:r>
    </w:p>
    <w:p w:rsidR="00921186" w:rsidRPr="00921186" w:rsidRDefault="00921186" w:rsidP="00490913">
      <w:pPr>
        <w:pStyle w:val="H1GR"/>
      </w:pPr>
      <w:r w:rsidRPr="00921186">
        <w:tab/>
      </w:r>
      <w:r w:rsidRPr="00921186">
        <w:tab/>
        <w:t>Представлено Рабочей группой по вопросам торможения и</w:t>
      </w:r>
      <w:r w:rsidR="00490913">
        <w:rPr>
          <w:lang w:val="en-US"/>
        </w:rPr>
        <w:t> </w:t>
      </w:r>
      <w:r w:rsidRPr="00921186">
        <w:t>ходовой части</w:t>
      </w:r>
      <w:r w:rsidRPr="00490913">
        <w:rPr>
          <w:b w:val="0"/>
          <w:sz w:val="20"/>
        </w:rPr>
        <w:footnoteReference w:customMarkFollows="1" w:id="1"/>
        <w:t>*</w:t>
      </w:r>
    </w:p>
    <w:p w:rsidR="00921186" w:rsidRPr="00921186" w:rsidRDefault="00490913" w:rsidP="00921186">
      <w:pPr>
        <w:pStyle w:val="SingleTxtGR"/>
      </w:pPr>
      <w:r w:rsidRPr="00490913">
        <w:tab/>
      </w:r>
      <w:r w:rsidR="00921186" w:rsidRPr="00921186">
        <w:t>Воспроизведенный ниже текст был принят Рабочей группой по вопросам торможения и ходовой части (GRRF) на ее восемьдесят второй сессии (ECE/TRANS/WP.29/GRRF/82, пункт 59). В его основу положен неофициальный документ GRRF-83-12-Rev.3. Этот текст представл</w:t>
      </w:r>
      <w:r>
        <w:t>ен</w:t>
      </w:r>
      <w:r w:rsidR="00921186" w:rsidRPr="00921186">
        <w:t xml:space="preserve">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2017 года при условии подтверждения этого решения GRRF на ее восемьдесят третьей сессии.</w:t>
      </w:r>
    </w:p>
    <w:p w:rsidR="00921186" w:rsidRPr="00921186" w:rsidRDefault="00921186" w:rsidP="00921186">
      <w:pPr>
        <w:pStyle w:val="SingleTxtGR"/>
      </w:pPr>
      <w:r w:rsidRPr="00921186">
        <w:br w:type="page"/>
      </w:r>
    </w:p>
    <w:p w:rsidR="00921186" w:rsidRPr="00921186" w:rsidRDefault="00921186" w:rsidP="00490913">
      <w:pPr>
        <w:pStyle w:val="HChGR"/>
      </w:pPr>
      <w:r w:rsidRPr="00921186">
        <w:lastRenderedPageBreak/>
        <w:tab/>
      </w:r>
      <w:r w:rsidRPr="00921186">
        <w:tab/>
        <w:t>Дополнение 6 к поправкам серии 01 к Правилам № 79 (оборудование рулевого управления)</w:t>
      </w:r>
    </w:p>
    <w:p w:rsidR="00921186" w:rsidRPr="00921186" w:rsidRDefault="00921186" w:rsidP="00921186">
      <w:pPr>
        <w:pStyle w:val="SingleTxtGR"/>
        <w:rPr>
          <w:i/>
        </w:rPr>
      </w:pPr>
      <w:r w:rsidRPr="00921186">
        <w:rPr>
          <w:i/>
          <w:iCs/>
        </w:rPr>
        <w:t>Включить новый пункт 1.2.3</w:t>
      </w:r>
      <w:r w:rsidRPr="00921186">
        <w:t xml:space="preserve"> следующего содержания: </w:t>
      </w:r>
    </w:p>
    <w:p w:rsidR="00921186" w:rsidRPr="00921186" w:rsidRDefault="00921186" w:rsidP="00FF7D4E">
      <w:pPr>
        <w:pStyle w:val="SingleTxtGR"/>
        <w:tabs>
          <w:tab w:val="clear" w:pos="1701"/>
        </w:tabs>
        <w:ind w:left="2268" w:hanging="1134"/>
        <w:rPr>
          <w:bCs/>
        </w:rPr>
      </w:pPr>
      <w:r w:rsidRPr="00921186">
        <w:t>«1.2.3</w:t>
      </w:r>
      <w:r w:rsidRPr="00921186">
        <w:tab/>
        <w:t>системам рулевого управления, которые в силу своих функций определяются как системы категории B2, C, D или E в пунктах</w:t>
      </w:r>
      <w:r w:rsidR="003C5A1C">
        <w:rPr>
          <w:lang w:val="en-US"/>
        </w:rPr>
        <w:t> </w:t>
      </w:r>
      <w:r w:rsidRPr="00921186">
        <w:t>2.3.4.1.3, 2.3.4.1.4, 2.3.4.1.5 или 2.3.4.1.6 соответственно, до тех пор, пока конкретные положения для этих систем не будут включены в настоящие Правила».</w:t>
      </w:r>
    </w:p>
    <w:p w:rsidR="00921186" w:rsidRPr="00921186" w:rsidRDefault="00921186" w:rsidP="00921186">
      <w:pPr>
        <w:pStyle w:val="SingleTxtGR"/>
      </w:pPr>
      <w:r w:rsidRPr="00921186">
        <w:rPr>
          <w:i/>
          <w:iCs/>
        </w:rPr>
        <w:t>Пункт 2.3.4.1</w:t>
      </w:r>
      <w:r w:rsidRPr="00921186">
        <w:t xml:space="preserve"> изменить следующим образом: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«2.3.4.1</w:t>
      </w:r>
      <w:r w:rsidRPr="00921186">
        <w:tab/>
        <w:t>"</w:t>
      </w:r>
      <w:r w:rsidRPr="00921186">
        <w:rPr>
          <w:i/>
          <w:iCs/>
        </w:rPr>
        <w:t>Автоматическая функция рулевого управления (АФРУ)</w:t>
      </w:r>
      <w:r w:rsidRPr="00921186">
        <w:t>" означает функцию в системе электронного контроля, когда приведение в действие системы рулевого управления может происходить в результате автоматической оценки сигналов, инициируемых на борту транспортного средства, возможно, в сочетании с пассивными элементами инфраструктуры, для обеспечения контроля в целях оказания помощи водителю.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2.3.4.1.1</w:t>
      </w:r>
      <w:r w:rsidRPr="00921186">
        <w:tab/>
        <w:t>"</w:t>
      </w:r>
      <w:r w:rsidRPr="00921186">
        <w:rPr>
          <w:i/>
          <w:iCs/>
        </w:rPr>
        <w:t>АФРУ категории A</w:t>
      </w:r>
      <w:r w:rsidRPr="00921186">
        <w:t>" означает функцию, которая срабатывает при скорости не более 10 км/ч для оказания помощи водителю по его команде при осуществлении маневров на низкой скорости или парковке.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2.3.4.1.2</w:t>
      </w:r>
      <w:r w:rsidRPr="00921186">
        <w:tab/>
        <w:t>"</w:t>
      </w:r>
      <w:r w:rsidRPr="00921186">
        <w:rPr>
          <w:i/>
          <w:iCs/>
        </w:rPr>
        <w:t>АФРУ категории В1</w:t>
      </w:r>
      <w:r w:rsidRPr="00921186">
        <w:t>" означает функцию, которая помогает водителю удерживать транспортное средство в пределах выбранной полосы движения, воздействуя на боковое перемещение транспортного средства.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2.3.4.1.3</w:t>
      </w:r>
      <w:r w:rsidRPr="00921186">
        <w:tab/>
        <w:t>"</w:t>
      </w:r>
      <w:r w:rsidRPr="00921186">
        <w:rPr>
          <w:i/>
          <w:iCs/>
        </w:rPr>
        <w:t>АФРУ категории B2</w:t>
      </w:r>
      <w:r w:rsidRPr="00921186">
        <w:t>" означает функцию, которая включается/активируется водителем и которая удерживает транспортное средство в пределах полосы его движения, воздействуя на боковое перемещение транспортного средства в течение продолжительных периодов времени без дальнейших команд/подтверждения со стороны водителя.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2.3.4.1.4</w:t>
      </w:r>
      <w:r w:rsidRPr="00921186">
        <w:tab/>
        <w:t>"</w:t>
      </w:r>
      <w:r w:rsidRPr="00921186">
        <w:rPr>
          <w:i/>
          <w:iCs/>
        </w:rPr>
        <w:t>АФРУ категории C</w:t>
      </w:r>
      <w:r w:rsidRPr="00921186">
        <w:t xml:space="preserve">" означает функцию, которая включается/активируется водителем и которая может обеспечивать выполнение одного бокового маневра (например, по смене полосы) по команде водителя. 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2.3.4.1.5</w:t>
      </w:r>
      <w:r w:rsidRPr="00921186">
        <w:tab/>
        <w:t>"</w:t>
      </w:r>
      <w:r w:rsidRPr="00921186">
        <w:rPr>
          <w:i/>
          <w:iCs/>
        </w:rPr>
        <w:t>АФРУ категории D</w:t>
      </w:r>
      <w:r w:rsidRPr="00921186">
        <w:t>" означает функцию, которая включается/активируется водителем и которая способна указывать на возможность выполнения одного бокового маневра (например, по смене полосы), но выполняет эту функцию только после подтверждения водителем.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2.3.4.1.6</w:t>
      </w:r>
      <w:r w:rsidRPr="00921186">
        <w:tab/>
        <w:t>"</w:t>
      </w:r>
      <w:r w:rsidRPr="00921186">
        <w:rPr>
          <w:i/>
          <w:iCs/>
        </w:rPr>
        <w:t>АФРУ категории E</w:t>
      </w:r>
      <w:r w:rsidRPr="00921186">
        <w:t>" означает функцию, которая включается/активируется водителем и которая непрерывно определяет наличие возможности маневра (например, по смене полосы) и выполняет эти маневры в течение продолжительных периодов времени дальнейших команд/подтверждения со стороны водителя».</w:t>
      </w:r>
    </w:p>
    <w:p w:rsidR="00921186" w:rsidRPr="00921186" w:rsidRDefault="00921186" w:rsidP="003C5A1C">
      <w:pPr>
        <w:pStyle w:val="SingleTxtGR"/>
        <w:pageBreakBefore/>
      </w:pPr>
      <w:r w:rsidRPr="00921186">
        <w:rPr>
          <w:i/>
          <w:iCs/>
        </w:rPr>
        <w:lastRenderedPageBreak/>
        <w:t>Пункт 2.3.4.2</w:t>
      </w:r>
      <w:r w:rsidRPr="00921186">
        <w:t xml:space="preserve"> изменить следующим образом: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«2.3.4.2</w:t>
      </w:r>
      <w:r w:rsidRPr="00921186">
        <w:tab/>
        <w:t>"</w:t>
      </w:r>
      <w:r w:rsidRPr="00921186">
        <w:rPr>
          <w:i/>
          <w:iCs/>
        </w:rPr>
        <w:t>Корректировочная функция рулевого управления (КФРУ)</w:t>
      </w:r>
      <w:r w:rsidRPr="00921186">
        <w:t>" означает контрольную функцию в системе электронного контроля, в рамках которой в течение ограниченного промежутка времени изменение угла поворота одного или нескольких колес может обусловливаться автоматической оценкой сигналов, инициируемых на борту транспортного средства, с целью:</w:t>
      </w:r>
    </w:p>
    <w:p w:rsidR="00921186" w:rsidRPr="00921186" w:rsidRDefault="00921186" w:rsidP="008C475D">
      <w:pPr>
        <w:pStyle w:val="SingleTxtGR"/>
        <w:ind w:left="2835" w:hanging="567"/>
        <w:rPr>
          <w:bCs/>
        </w:rPr>
      </w:pPr>
      <w:r w:rsidRPr="00921186">
        <w:t>a)</w:t>
      </w:r>
      <w:r w:rsidRPr="00921186">
        <w:tab/>
        <w:t xml:space="preserve">компенсировать неожиданное изменение боковой силы, действующей на транспортное средство, либо </w:t>
      </w:r>
    </w:p>
    <w:p w:rsidR="00921186" w:rsidRPr="00921186" w:rsidRDefault="00921186" w:rsidP="008C475D">
      <w:pPr>
        <w:pStyle w:val="SingleTxtGR"/>
        <w:ind w:left="2835" w:hanging="567"/>
        <w:rPr>
          <w:bCs/>
        </w:rPr>
      </w:pPr>
      <w:r w:rsidRPr="00921186">
        <w:t>b)</w:t>
      </w:r>
      <w:r w:rsidRPr="00921186">
        <w:tab/>
        <w:t xml:space="preserve">повысить устойчивость транспортного средства (например, при боковом ветре, различном коэффициенте трения колес о дорожную поверхность ("разница коэффициента трения </w:t>
      </w:r>
      <w:r w:rsidRPr="00921186">
        <w:rPr>
          <w:i/>
          <w:iCs/>
        </w:rPr>
        <w:t>μ</w:t>
      </w:r>
      <w:r w:rsidRPr="00921186">
        <w:t>")), либо</w:t>
      </w:r>
    </w:p>
    <w:p w:rsidR="00921186" w:rsidRPr="00921186" w:rsidRDefault="00921186" w:rsidP="008C475D">
      <w:pPr>
        <w:pStyle w:val="SingleTxtGR"/>
        <w:ind w:left="2835" w:hanging="567"/>
        <w:rPr>
          <w:b/>
          <w:bCs/>
        </w:rPr>
      </w:pPr>
      <w:r w:rsidRPr="00921186">
        <w:t>c)</w:t>
      </w:r>
      <w:r w:rsidRPr="00921186">
        <w:tab/>
        <w:t>скорректировать траекторию транспортного средства при выходе из полосы движения (например, во избежание пересечения линии разметки или выезда за пределы проезжей части)».</w:t>
      </w:r>
    </w:p>
    <w:p w:rsidR="00921186" w:rsidRPr="00921186" w:rsidRDefault="00921186" w:rsidP="00921186">
      <w:pPr>
        <w:pStyle w:val="SingleTxtGR"/>
      </w:pPr>
      <w:r w:rsidRPr="00921186">
        <w:rPr>
          <w:i/>
          <w:iCs/>
        </w:rPr>
        <w:t>Включить новые пункты 2.4.8–2.4.12</w:t>
      </w:r>
      <w:r w:rsidRPr="00921186">
        <w:t xml:space="preserve"> следующего содержания:</w:t>
      </w:r>
    </w:p>
    <w:p w:rsidR="00921186" w:rsidRPr="00921186" w:rsidRDefault="00921186" w:rsidP="008C475D">
      <w:pPr>
        <w:pStyle w:val="SingleTxtGR"/>
        <w:tabs>
          <w:tab w:val="clear" w:pos="1701"/>
        </w:tabs>
        <w:ind w:left="2268" w:hanging="1134"/>
      </w:pPr>
      <w:r w:rsidRPr="00921186">
        <w:t>«2.4.8</w:t>
      </w:r>
      <w:r w:rsidRPr="00921186">
        <w:tab/>
        <w:t>"</w:t>
      </w:r>
      <w:r w:rsidRPr="00921186">
        <w:rPr>
          <w:i/>
          <w:iCs/>
        </w:rPr>
        <w:t>Дистанционно управляемая парковка (ДУП)</w:t>
      </w:r>
      <w:r w:rsidRPr="00921186">
        <w:t>" означает АФРУ категории А, включаемую водителем и обеспечивающую парковку или маневрирование на низкой скорости. Включение производится с помощью дистанционного управления в непосредственной близости от транспортного средства.</w:t>
      </w:r>
    </w:p>
    <w:p w:rsidR="00921186" w:rsidRPr="00921186" w:rsidRDefault="00921186" w:rsidP="008C475D">
      <w:pPr>
        <w:pStyle w:val="SingleTxtGR"/>
        <w:tabs>
          <w:tab w:val="clear" w:pos="1701"/>
        </w:tabs>
        <w:ind w:left="2268" w:hanging="1134"/>
      </w:pPr>
      <w:r w:rsidRPr="00921186">
        <w:t>2.4.9</w:t>
      </w:r>
      <w:r w:rsidRPr="00921186">
        <w:tab/>
        <w:t>"</w:t>
      </w:r>
      <w:r w:rsidRPr="00921186">
        <w:rPr>
          <w:i/>
          <w:iCs/>
        </w:rPr>
        <w:t>Указанный максимальный рабочий диапазон ДУП (S</w:t>
      </w:r>
      <w:r w:rsidRPr="00921186">
        <w:rPr>
          <w:i/>
          <w:iCs/>
          <w:vertAlign w:val="subscript"/>
        </w:rPr>
        <w:t>RCPmax</w:t>
      </w:r>
      <w:r w:rsidRPr="00921186">
        <w:rPr>
          <w:i/>
          <w:iCs/>
        </w:rPr>
        <w:t>)</w:t>
      </w:r>
      <w:r w:rsidRPr="00921186">
        <w:t>" означает максимальное расстояние между ближайшей точкой механического транспортного средства и устройством дистанционного управления, на которое рассчитана АФРУ.</w:t>
      </w:r>
    </w:p>
    <w:p w:rsidR="00921186" w:rsidRPr="00921186" w:rsidRDefault="00921186" w:rsidP="008C475D">
      <w:pPr>
        <w:pStyle w:val="SingleTxtGR"/>
        <w:tabs>
          <w:tab w:val="clear" w:pos="1701"/>
        </w:tabs>
        <w:ind w:left="2268" w:hanging="1134"/>
      </w:pPr>
      <w:r w:rsidRPr="00921186">
        <w:t>2.4.10</w:t>
      </w:r>
      <w:r w:rsidRPr="00921186">
        <w:tab/>
        <w:t>"</w:t>
      </w:r>
      <w:r w:rsidRPr="00921186">
        <w:rPr>
          <w:i/>
          <w:iCs/>
        </w:rPr>
        <w:t>Указанная максимальная скорость V</w:t>
      </w:r>
      <w:r w:rsidRPr="00921186">
        <w:rPr>
          <w:i/>
          <w:iCs/>
          <w:vertAlign w:val="subscript"/>
        </w:rPr>
        <w:t>smax</w:t>
      </w:r>
      <w:r w:rsidRPr="00921186">
        <w:t>" означает максимальную скорость, на которую рассчитана АФРУ.</w:t>
      </w:r>
    </w:p>
    <w:p w:rsidR="00921186" w:rsidRPr="00921186" w:rsidRDefault="00921186" w:rsidP="008C475D">
      <w:pPr>
        <w:pStyle w:val="SingleTxtGR"/>
        <w:tabs>
          <w:tab w:val="clear" w:pos="1701"/>
        </w:tabs>
        <w:ind w:left="2268" w:hanging="1134"/>
      </w:pPr>
      <w:r w:rsidRPr="00921186">
        <w:t>2.4.11</w:t>
      </w:r>
      <w:r w:rsidRPr="00921186">
        <w:tab/>
        <w:t>"</w:t>
      </w:r>
      <w:r w:rsidRPr="00921186">
        <w:rPr>
          <w:i/>
          <w:iCs/>
        </w:rPr>
        <w:t>Указанная минимальная скорость V</w:t>
      </w:r>
      <w:r w:rsidRPr="00921186">
        <w:rPr>
          <w:i/>
          <w:iCs/>
          <w:vertAlign w:val="subscript"/>
        </w:rPr>
        <w:t>smin</w:t>
      </w:r>
      <w:r w:rsidRPr="00921186">
        <w:t>" означает минимальную скорость, на которую рассчитана АФРУ.</w:t>
      </w:r>
    </w:p>
    <w:p w:rsidR="00921186" w:rsidRPr="00921186" w:rsidRDefault="00921186" w:rsidP="008C475D">
      <w:pPr>
        <w:pStyle w:val="SingleTxtGR"/>
        <w:tabs>
          <w:tab w:val="clear" w:pos="1701"/>
        </w:tabs>
        <w:ind w:left="2268" w:hanging="1134"/>
      </w:pPr>
      <w:r w:rsidRPr="00921186">
        <w:t>2.4.12</w:t>
      </w:r>
      <w:r w:rsidRPr="00921186">
        <w:tab/>
        <w:t>"</w:t>
      </w:r>
      <w:r w:rsidRPr="00921186">
        <w:rPr>
          <w:i/>
          <w:iCs/>
        </w:rPr>
        <w:t>Указанное максимальное боковое ускорение ay</w:t>
      </w:r>
      <w:r w:rsidRPr="00921186">
        <w:rPr>
          <w:i/>
          <w:iCs/>
          <w:vertAlign w:val="subscript"/>
        </w:rPr>
        <w:t>smax</w:t>
      </w:r>
      <w:r w:rsidRPr="00921186">
        <w:t>" означает максимальное боковое ускорение, на которое рассчитана АФРУ».</w:t>
      </w:r>
    </w:p>
    <w:p w:rsidR="00921186" w:rsidRPr="00921186" w:rsidRDefault="00921186" w:rsidP="00921186">
      <w:pPr>
        <w:pStyle w:val="SingleTxtGR"/>
        <w:rPr>
          <w:lang w:val="nl-NL"/>
        </w:rPr>
      </w:pPr>
      <w:r w:rsidRPr="00921186">
        <w:rPr>
          <w:i/>
          <w:iCs/>
        </w:rPr>
        <w:t>Включить новый пункт 5.1.6.1</w:t>
      </w:r>
      <w:r w:rsidRPr="00921186">
        <w:t xml:space="preserve"> следующего содержания: 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 xml:space="preserve">«5.1.6.1 </w:t>
      </w:r>
      <w:r w:rsidRPr="00921186">
        <w:tab/>
        <w:t>Система КФРУ должна удовлетворять требованиям приложения 6.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 xml:space="preserve">5.1.6.1.1 </w:t>
      </w:r>
      <w:r w:rsidRPr="00921186">
        <w:tab/>
        <w:t xml:space="preserve">Каждое срабатывание КФРУ немедленно сигнализируется водителю при помощи оптического сигнала, который остается включенным не менее одной секунды или до тех пор, пока обеспечивается компенсация, в зависимости от того, какой промежуток времени является более продолжительным. 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5.1.6.1.2</w:t>
      </w:r>
      <w:r w:rsidRPr="00921186">
        <w:tab/>
        <w:t>В случае срабатывания КФРУ, которая основывается на оценке наличия и расположения маркировки или границ полосы движения, дополнительно применяются следующие положения.</w:t>
      </w:r>
    </w:p>
    <w:p w:rsidR="00921186" w:rsidRPr="00921186" w:rsidRDefault="00921186" w:rsidP="003C5A1C">
      <w:pPr>
        <w:pStyle w:val="SingleTxtGR"/>
        <w:pageBreakBefore/>
        <w:ind w:left="2268" w:hanging="1134"/>
      </w:pPr>
      <w:r w:rsidRPr="00921186">
        <w:lastRenderedPageBreak/>
        <w:t>5.1.6.1.2.1</w:t>
      </w:r>
      <w:r w:rsidRPr="00921186">
        <w:tab/>
        <w:t>В случае срабатывания в течение периода продолжительностью более:</w:t>
      </w:r>
    </w:p>
    <w:p w:rsidR="00921186" w:rsidRPr="00921186" w:rsidRDefault="00921186" w:rsidP="003C5A1C">
      <w:pPr>
        <w:pStyle w:val="SingleTxtGR"/>
        <w:ind w:left="2835" w:hanging="567"/>
      </w:pPr>
      <w:r w:rsidRPr="00921186">
        <w:t>a)</w:t>
      </w:r>
      <w:r w:rsidRPr="00921186">
        <w:tab/>
        <w:t>10 с для транспортных средств категорий М</w:t>
      </w:r>
      <w:r w:rsidRPr="00921186">
        <w:rPr>
          <w:vertAlign w:val="subscript"/>
        </w:rPr>
        <w:t>1</w:t>
      </w:r>
      <w:r w:rsidRPr="00921186">
        <w:t xml:space="preserve"> и N</w:t>
      </w:r>
      <w:r w:rsidRPr="00921186">
        <w:rPr>
          <w:vertAlign w:val="subscript"/>
        </w:rPr>
        <w:t xml:space="preserve">1 </w:t>
      </w:r>
      <w:r w:rsidRPr="00921186">
        <w:t>или</w:t>
      </w:r>
    </w:p>
    <w:p w:rsidR="00921186" w:rsidRPr="00921186" w:rsidRDefault="00921186" w:rsidP="008C475D">
      <w:pPr>
        <w:pStyle w:val="SingleTxtGR"/>
        <w:ind w:left="2835" w:hanging="567"/>
      </w:pPr>
      <w:r w:rsidRPr="00921186">
        <w:t>b)</w:t>
      </w:r>
      <w:r w:rsidRPr="00921186">
        <w:tab/>
        <w:t>30 с в случае транспортных средств категорий M</w:t>
      </w:r>
      <w:r w:rsidRPr="00921186">
        <w:rPr>
          <w:vertAlign w:val="subscript"/>
        </w:rPr>
        <w:t>2</w:t>
      </w:r>
      <w:r w:rsidRPr="00921186">
        <w:t>, M</w:t>
      </w:r>
      <w:r w:rsidRPr="00921186">
        <w:rPr>
          <w:vertAlign w:val="subscript"/>
        </w:rPr>
        <w:t>3</w:t>
      </w:r>
      <w:r w:rsidRPr="00921186">
        <w:t>, N</w:t>
      </w:r>
      <w:r w:rsidRPr="00921186">
        <w:rPr>
          <w:vertAlign w:val="subscript"/>
        </w:rPr>
        <w:t xml:space="preserve">2 </w:t>
      </w:r>
      <w:r w:rsidRPr="00921186">
        <w:t>и N</w:t>
      </w:r>
      <w:r w:rsidRPr="00921186">
        <w:rPr>
          <w:vertAlign w:val="subscript"/>
        </w:rPr>
        <w:t>3</w:t>
      </w:r>
      <w:r w:rsidRPr="00921186">
        <w:t>,</w:t>
      </w:r>
    </w:p>
    <w:p w:rsidR="00921186" w:rsidRPr="00921186" w:rsidRDefault="00921186" w:rsidP="008C475D">
      <w:pPr>
        <w:pStyle w:val="SingleTxtGR"/>
        <w:ind w:left="2268"/>
      </w:pPr>
      <w:r w:rsidRPr="00921186">
        <w:t xml:space="preserve">включается звуковой предупреждающий сигнал, который подается до окончания срабатывания. 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5.1.6.1.2.2</w:t>
      </w:r>
      <w:r w:rsidRPr="00921186">
        <w:tab/>
        <w:t xml:space="preserve">Если функция корректировки последовательно срабатывает два или несколько раз в течение периода продолжительностью 180 секунд и если во время ее срабатывания отсутствует воздействие на рулевое управление со стороны водителя, то акустический предупреждающий сигнал должен подаваться системой во время второго и всех последующих срабатываний в течение периода продолжительностью 180 секунд. Начиная с третьего срабатывания (и последующих срабатываний) акустический сигнал должен подаваться не менее чем на 10 секунд дольше, чем предыдущий предупреждающий сигнал. </w:t>
      </w:r>
    </w:p>
    <w:p w:rsidR="00921186" w:rsidRPr="00921186" w:rsidRDefault="00921186" w:rsidP="00FF7D4E">
      <w:pPr>
        <w:pStyle w:val="SingleTxtGR"/>
        <w:ind w:left="2268" w:hanging="1134"/>
        <w:rPr>
          <w:bCs/>
        </w:rPr>
      </w:pPr>
      <w:r w:rsidRPr="00921186">
        <w:t>5.1.6.1.3</w:t>
      </w:r>
      <w:r w:rsidRPr="00921186">
        <w:tab/>
        <w:t>Рулевое усилие, необходимое водителю для того, чтобы взять на себя управление траекторией движения, обеспечиваемое до этого системой, не должно превышать 50 Н для всего диапазона функционирования КФРУ.</w:t>
      </w:r>
    </w:p>
    <w:p w:rsidR="00921186" w:rsidRPr="00921186" w:rsidRDefault="00921186" w:rsidP="00FF7D4E">
      <w:pPr>
        <w:pStyle w:val="SingleTxtGR"/>
        <w:ind w:left="2268" w:hanging="1134"/>
        <w:rPr>
          <w:b/>
        </w:rPr>
      </w:pPr>
      <w:r w:rsidRPr="00921186">
        <w:t>5.1.6.1.4</w:t>
      </w:r>
      <w:r w:rsidRPr="00921186">
        <w:tab/>
        <w:t>Соответствие вышеуказанным требованиям проверяют путем проведения соответствующего(их) испытания(й) транспортного средства, указанного(ых) в приложении 8 к настоящим Правилам».</w:t>
      </w:r>
    </w:p>
    <w:p w:rsidR="00921186" w:rsidRPr="00921186" w:rsidRDefault="00921186" w:rsidP="00921186">
      <w:pPr>
        <w:pStyle w:val="SingleTxtGR"/>
        <w:rPr>
          <w:i/>
          <w:iCs/>
          <w:lang w:val="nl-NL"/>
        </w:rPr>
      </w:pPr>
      <w:r w:rsidRPr="00921186">
        <w:rPr>
          <w:i/>
          <w:iCs/>
        </w:rPr>
        <w:t>Включить новые пункты 5.4.1.2–5.4.1.3</w:t>
      </w:r>
      <w:r w:rsidRPr="00921186">
        <w:t xml:space="preserve"> следующего содержания:</w:t>
      </w:r>
    </w:p>
    <w:p w:rsidR="00921186" w:rsidRPr="00921186" w:rsidRDefault="00921186" w:rsidP="00FF7D4E">
      <w:pPr>
        <w:pStyle w:val="SingleTxtGR"/>
        <w:ind w:left="2268" w:hanging="1134"/>
        <w:rPr>
          <w:bCs/>
        </w:rPr>
      </w:pPr>
      <w:r w:rsidRPr="00921186">
        <w:t>«5.4.1.2</w:t>
      </w:r>
      <w:r w:rsidRPr="00921186">
        <w:tab/>
        <w:t>Оптические предупреждающие сигналы должны быть видимыми даже в дневное время суток и должны отличаться от других предупреждений; удовлетворительное состояние сигналов должно легко проверяться водителем с его места; несрабатывание любого элемента предупреждающих устройств не должно приводить к ограничению функционирования системы рулевого управления.</w:t>
      </w:r>
    </w:p>
    <w:p w:rsidR="00921186" w:rsidRPr="00921186" w:rsidRDefault="00921186" w:rsidP="00FF7D4E">
      <w:pPr>
        <w:pStyle w:val="SingleTxtGR"/>
        <w:ind w:left="2268" w:hanging="1134"/>
        <w:rPr>
          <w:bCs/>
        </w:rPr>
      </w:pPr>
      <w:r w:rsidRPr="00921186">
        <w:t>5.4.1.3</w:t>
      </w:r>
      <w:r w:rsidRPr="00921186">
        <w:tab/>
        <w:t>Звуковые предупреждающие сигналы подаются при помощи постоянного или прерывистого звукового сигнала либо голосовой информацией. В последнем случае изготовитель должен обеспечить использование для целей оповещения языка(ов) той страны, на рынке которой осуществляется реализация транспортного средства.</w:t>
      </w:r>
    </w:p>
    <w:p w:rsidR="00921186" w:rsidRPr="00921186" w:rsidRDefault="00921186" w:rsidP="008C475D">
      <w:pPr>
        <w:pStyle w:val="SingleTxtGR"/>
        <w:ind w:left="2268"/>
        <w:rPr>
          <w:bCs/>
        </w:rPr>
      </w:pPr>
      <w:r w:rsidRPr="00921186">
        <w:t>Звуковое предупреждение должно легко распознаваться водителем».</w:t>
      </w:r>
    </w:p>
    <w:p w:rsidR="00921186" w:rsidRPr="00921186" w:rsidRDefault="00921186" w:rsidP="00921186">
      <w:pPr>
        <w:pStyle w:val="SingleTxtGR"/>
      </w:pPr>
      <w:r w:rsidRPr="00921186">
        <w:rPr>
          <w:i/>
          <w:iCs/>
        </w:rPr>
        <w:t>Пункт 5.4.1.2 (прежний)</w:t>
      </w:r>
      <w:r w:rsidRPr="00921186">
        <w:t>, изменить нумерацию на 5.4.1.4.</w:t>
      </w:r>
    </w:p>
    <w:p w:rsidR="00921186" w:rsidRPr="00921186" w:rsidRDefault="00921186" w:rsidP="00921186">
      <w:pPr>
        <w:pStyle w:val="SingleTxtGR"/>
        <w:rPr>
          <w:i/>
          <w:iCs/>
          <w:lang w:val="nl-NL"/>
        </w:rPr>
      </w:pPr>
      <w:r w:rsidRPr="00921186">
        <w:rPr>
          <w:i/>
          <w:iCs/>
        </w:rPr>
        <w:t>Включить новый пункт 5.6</w:t>
      </w:r>
      <w:r w:rsidRPr="00921186">
        <w:t xml:space="preserve"> следующего содержания:</w:t>
      </w:r>
    </w:p>
    <w:p w:rsidR="00921186" w:rsidRPr="00921186" w:rsidRDefault="00921186" w:rsidP="00094CCF">
      <w:pPr>
        <w:pStyle w:val="SingleTxtGR"/>
        <w:tabs>
          <w:tab w:val="clear" w:pos="1701"/>
        </w:tabs>
        <w:ind w:left="2268" w:hanging="1134"/>
      </w:pPr>
      <w:r w:rsidRPr="00921186">
        <w:t>«5.6</w:t>
      </w:r>
      <w:r w:rsidRPr="00921186">
        <w:tab/>
        <w:t>Положения об АФРУ</w:t>
      </w:r>
    </w:p>
    <w:p w:rsidR="00921186" w:rsidRPr="00921186" w:rsidRDefault="00921186" w:rsidP="00094CCF">
      <w:pPr>
        <w:pStyle w:val="SingleTxtGR"/>
        <w:tabs>
          <w:tab w:val="clear" w:pos="1701"/>
        </w:tabs>
        <w:ind w:left="2268" w:hanging="1134"/>
        <w:rPr>
          <w:u w:val="single"/>
        </w:rPr>
      </w:pPr>
      <w:r w:rsidRPr="00921186">
        <w:tab/>
        <w:t>АФРУ должна удовлетворять требованиям приложения 6.</w:t>
      </w:r>
    </w:p>
    <w:p w:rsidR="00921186" w:rsidRPr="00921186" w:rsidRDefault="00921186" w:rsidP="00094CCF">
      <w:pPr>
        <w:pStyle w:val="SingleTxtGR"/>
        <w:tabs>
          <w:tab w:val="clear" w:pos="1701"/>
        </w:tabs>
        <w:ind w:left="2268" w:hanging="1134"/>
      </w:pPr>
      <w:r w:rsidRPr="00921186">
        <w:t>5.6.1</w:t>
      </w:r>
      <w:r w:rsidRPr="00921186">
        <w:tab/>
        <w:t>Специальные положения об АФРУ категории A</w:t>
      </w:r>
    </w:p>
    <w:p w:rsidR="00921186" w:rsidRPr="00921186" w:rsidRDefault="00921186" w:rsidP="00094CCF">
      <w:pPr>
        <w:pStyle w:val="SingleTxtGR"/>
        <w:tabs>
          <w:tab w:val="clear" w:pos="1701"/>
        </w:tabs>
        <w:ind w:left="2268" w:hanging="1134"/>
      </w:pPr>
      <w:r w:rsidRPr="00921186">
        <w:tab/>
        <w:t>Любая система АФРУ категории A должна удовлетворять нижеследующим требованиям.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lastRenderedPageBreak/>
        <w:t>5.6.1.1</w:t>
      </w:r>
      <w:r w:rsidRPr="00921186">
        <w:tab/>
        <w:t>Общие положения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5.6.1.1.1</w:t>
      </w:r>
      <w:r w:rsidRPr="00921186">
        <w:tab/>
        <w:t>Система должна функционировать только при скорости до 10 км/ч (с допуском + 2 км/ч).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 xml:space="preserve">5.6.1.1.2 </w:t>
      </w:r>
      <w:r w:rsidRPr="00921186">
        <w:tab/>
        <w:t>Эта система должна приводиться в активное состояние только посредством преднамеренного действия водителя и при выполнении условий ее функционирования (надлежащая работа всех сопутствующих функций, т.е., например, торможения, ускорения, рулевого управления, видеокамеры/радара/лидара).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5.6.1.1.3</w:t>
      </w:r>
      <w:r w:rsidRPr="00921186">
        <w:tab/>
        <w:t>Должна быть обеспечена возможность деактивации системы водителем в любое время.</w:t>
      </w:r>
    </w:p>
    <w:p w:rsidR="00921186" w:rsidRPr="00921186" w:rsidRDefault="00921186" w:rsidP="00FF7D4E">
      <w:pPr>
        <w:pStyle w:val="SingleTxtGR"/>
        <w:ind w:left="2268" w:hanging="1134"/>
        <w:rPr>
          <w:b/>
        </w:rPr>
      </w:pPr>
      <w:r w:rsidRPr="00921186">
        <w:t>5.6.1.1.4</w:t>
      </w:r>
      <w:r w:rsidRPr="00921186">
        <w:tab/>
        <w:t>Если система включает в себя акселератор и/или устройство управления торможением транспортного средства, то транспортное средство должно быть оснащено устройством для обнаружения препятствия (например, транспортное средство, пешеход) в зоне совершения маневра и немедленной остановки транспортного средства во избежание столкновения*.</w:t>
      </w:r>
    </w:p>
    <w:p w:rsidR="00921186" w:rsidRPr="00921186" w:rsidRDefault="00921186" w:rsidP="00094CCF">
      <w:pPr>
        <w:pStyle w:val="SingleTxtGR"/>
        <w:ind w:left="126"/>
        <w:rPr>
          <w:b/>
          <w:lang w:val="en-US"/>
        </w:rPr>
      </w:pPr>
      <w:r w:rsidRPr="00921186">
        <w:rPr>
          <w:lang w:val="fr-CH"/>
        </w:rPr>
        <w:separator/>
      </w:r>
    </w:p>
    <w:p w:rsidR="00921186" w:rsidRPr="00094CCF" w:rsidRDefault="00094CCF" w:rsidP="00B970E0">
      <w:pPr>
        <w:pStyle w:val="SingleTxtGR"/>
        <w:tabs>
          <w:tab w:val="left" w:pos="1418"/>
        </w:tabs>
        <w:suppressAutoHyphens/>
        <w:spacing w:line="220" w:lineRule="exact"/>
        <w:ind w:left="1418" w:hanging="284"/>
        <w:jc w:val="left"/>
        <w:rPr>
          <w:sz w:val="18"/>
          <w:szCs w:val="18"/>
        </w:rPr>
      </w:pPr>
      <w:r w:rsidRPr="00094CCF">
        <w:rPr>
          <w:sz w:val="18"/>
          <w:szCs w:val="18"/>
        </w:rPr>
        <w:t>*</w:t>
      </w:r>
      <w:r w:rsidRPr="00094CCF">
        <w:rPr>
          <w:sz w:val="18"/>
          <w:szCs w:val="18"/>
        </w:rPr>
        <w:tab/>
      </w:r>
      <w:r w:rsidR="00921186" w:rsidRPr="00094CCF">
        <w:rPr>
          <w:sz w:val="18"/>
          <w:szCs w:val="18"/>
        </w:rPr>
        <w:t>До принятия решения о единообразных процедурах испытания изготовитель должен представить технической службе документацию и свидетельства о соблюдении этих положений. Содержание этой информации рассматривается и согласовывается технической службой и изготовителем транспортного средства.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5.6.1.1.5</w:t>
      </w:r>
      <w:r w:rsidRPr="00921186">
        <w:tab/>
        <w:t xml:space="preserve">Каждое включение этой системы указывается водителю. Любое отключение режима управления должно сигнализироваться водителю с помощью непродолжительного, но отчетливого визуального сигнала, а также звукового сигнала или тактильного предупреждающего сигнала, размещенного на органе рулевого управления. </w:t>
      </w:r>
    </w:p>
    <w:p w:rsidR="00921186" w:rsidRPr="00921186" w:rsidRDefault="00921186" w:rsidP="00094CCF">
      <w:pPr>
        <w:pStyle w:val="SingleTxtGR"/>
        <w:ind w:left="2268"/>
      </w:pPr>
      <w:r w:rsidRPr="00921186">
        <w:t>Что касается ДУП, то вышеприведенные требования в отношении предупреждения водителя должны выполняться путем подачи визуального сигнала по крайней мере на устройстве дистанционного управления.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5.6.1.2</w:t>
      </w:r>
      <w:r w:rsidRPr="00921186">
        <w:tab/>
        <w:t>Дополнительные положения о системах ДУП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5.6.1.2.1</w:t>
      </w:r>
      <w:r w:rsidRPr="00921186">
        <w:tab/>
        <w:t>Парковочные маневры инициируются водителем, но контролируются системой. Непосредственное воздействие на направление движения, ускорение и торможение с помощью устройства дистанционного управления должно быть исключено.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5.6.1.2.2</w:t>
      </w:r>
      <w:r w:rsidRPr="00921186">
        <w:tab/>
        <w:t>Во время парковочного маневра требуется постоянная активация устройства дистанционного управления водителем.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5.6.1.2.3</w:t>
      </w:r>
      <w:r w:rsidRPr="00921186">
        <w:tab/>
        <w:t>Если постоянная активация прервана или расстояние между транспортным средством и устройством дистанционного управления превышает установленный максимальный рабочий диапазон ДУП (S</w:t>
      </w:r>
      <w:r w:rsidRPr="00921186">
        <w:rPr>
          <w:vertAlign w:val="subscript"/>
        </w:rPr>
        <w:t>RCPmax</w:t>
      </w:r>
      <w:r w:rsidRPr="00921186">
        <w:t>) либо происходит потеря сигнала между устройством дистанционного управления и транспортным средством, то транспортное средство должно немедленно останавливаться.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5.6.1.2.4</w:t>
      </w:r>
      <w:r w:rsidRPr="00921186">
        <w:tab/>
        <w:t xml:space="preserve">При открытии двери транспортного средства во время совершения парковочного маневра оно должно немедленно останавливаться. 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lastRenderedPageBreak/>
        <w:t>5.6.1.2.5</w:t>
      </w:r>
      <w:r w:rsidRPr="00921186">
        <w:tab/>
        <w:t>Система должна быть сконструирована таким образом, чтобы обеспечивать защиту от несанкционированной активации или функционирования системы ДУП и вмешательства в ее работу.</w:t>
      </w:r>
    </w:p>
    <w:p w:rsidR="00921186" w:rsidRPr="00921186" w:rsidRDefault="00921186" w:rsidP="00FF7D4E">
      <w:pPr>
        <w:pStyle w:val="SingleTxtGR"/>
        <w:ind w:left="2268" w:hanging="1134"/>
        <w:rPr>
          <w:u w:val="single"/>
        </w:rPr>
      </w:pPr>
      <w:r w:rsidRPr="00921186">
        <w:t>5.6.1.2.6</w:t>
      </w:r>
      <w:r w:rsidRPr="00921186">
        <w:tab/>
        <w:t>Указанный максимальный рабочий диапазон ДУП не должен превышать 6 м.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5.6.1.2.7</w:t>
      </w:r>
      <w:r w:rsidRPr="00921186">
        <w:tab/>
        <w:t>Если транспортное средство заняло свое окончательное стояночное положение либо автоматически, либо при подтверждении водителем и его двигатель отключен, то автоматически задействуется стояночная тормозная система.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5.6.1.3</w:t>
      </w:r>
      <w:r w:rsidRPr="00921186">
        <w:tab/>
        <w:t xml:space="preserve">Данные о системе 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5.6.1.3.1</w:t>
      </w:r>
      <w:r w:rsidRPr="00921186">
        <w:tab/>
        <w:t>Вместе с пакетом документации, требуемой в соответствии с  приложением 6 к настоящим Правилам, во время официального утверждения типа технической службе должны быть предоставлены следующие данные: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5.6.1.3.1.1</w:t>
      </w:r>
      <w:r w:rsidRPr="00921186">
        <w:tab/>
        <w:t>значение указанного максимального рабочего диапазона ДУП (S</w:t>
      </w:r>
      <w:r w:rsidRPr="00921186">
        <w:rPr>
          <w:vertAlign w:val="subscript"/>
        </w:rPr>
        <w:t>RCPmax</w:t>
      </w:r>
      <w:r w:rsidRPr="00921186">
        <w:t>);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5.6.1.3.1.2</w:t>
      </w:r>
      <w:r w:rsidRPr="00921186">
        <w:tab/>
        <w:t>условия, при которых эта система может быть активирована, т.е. когда выполнены условия функционирования системы;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5.6.1.3.1.3</w:t>
      </w:r>
      <w:r w:rsidRPr="00921186">
        <w:tab/>
        <w:t>в случае систем ДУП изготовитель должен предоставлять техническим органам разъяснение в отношении того, каким образом соответствующая система защищена от несанкционированного срабатывания.</w:t>
      </w:r>
    </w:p>
    <w:p w:rsidR="00921186" w:rsidRPr="00921186" w:rsidRDefault="00921186" w:rsidP="00094CCF">
      <w:pPr>
        <w:pStyle w:val="SingleTxtGR"/>
        <w:tabs>
          <w:tab w:val="clear" w:pos="1701"/>
        </w:tabs>
        <w:ind w:left="2268" w:hanging="1134"/>
      </w:pPr>
      <w:r w:rsidRPr="00921186">
        <w:t>5.6.2</w:t>
      </w:r>
      <w:r w:rsidRPr="00921186">
        <w:tab/>
        <w:t>Специальные положения об АФРУ категории B1</w:t>
      </w:r>
    </w:p>
    <w:p w:rsidR="00921186" w:rsidRPr="00921186" w:rsidRDefault="00921186" w:rsidP="00094CCF">
      <w:pPr>
        <w:pStyle w:val="SingleTxtGR"/>
        <w:tabs>
          <w:tab w:val="clear" w:pos="1701"/>
        </w:tabs>
        <w:ind w:left="2268" w:hanging="1134"/>
      </w:pPr>
      <w:r w:rsidRPr="00921186">
        <w:tab/>
        <w:t>Любая система АФРУ категории B1 должна отвечать следующим требованиям в пределах граничных условий.</w:t>
      </w:r>
    </w:p>
    <w:p w:rsidR="00921186" w:rsidRPr="00921186" w:rsidRDefault="00921186" w:rsidP="00921186">
      <w:pPr>
        <w:pStyle w:val="SingleTxtGR"/>
      </w:pPr>
      <w:r w:rsidRPr="00921186">
        <w:t>5.6.2.1</w:t>
      </w:r>
      <w:r w:rsidRPr="00921186">
        <w:tab/>
        <w:t>Общие положения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5.6.2.1.1</w:t>
      </w:r>
      <w:r w:rsidRPr="00921186">
        <w:tab/>
        <w:t>Активированная система должна в любой момент исключать пересечение транспортным средством маркировки полосы движения при боковом ускорении, величина которого меньше максимального бокового ускорения, указанного изготовителем транспортного средства ay</w:t>
      </w:r>
      <w:r w:rsidRPr="00921186">
        <w:rPr>
          <w:vertAlign w:val="subscript"/>
        </w:rPr>
        <w:t>smax</w:t>
      </w:r>
      <w:r w:rsidRPr="00921186">
        <w:t>.</w:t>
      </w:r>
    </w:p>
    <w:p w:rsidR="00921186" w:rsidRPr="00921186" w:rsidRDefault="00921186" w:rsidP="00094CCF">
      <w:pPr>
        <w:pStyle w:val="SingleTxtGR"/>
        <w:ind w:left="2268"/>
      </w:pPr>
      <w:r w:rsidRPr="00921186">
        <w:t>Система может допускать превышение указанного значения ay</w:t>
      </w:r>
      <w:r w:rsidRPr="00921186">
        <w:rPr>
          <w:vertAlign w:val="subscript"/>
        </w:rPr>
        <w:t>smax</w:t>
      </w:r>
      <w:r w:rsidRPr="00921186">
        <w:t xml:space="preserve"> не более чем на 0,3 м/с</w:t>
      </w:r>
      <w:r w:rsidRPr="00921186">
        <w:rPr>
          <w:vertAlign w:val="superscript"/>
        </w:rPr>
        <w:t>2</w:t>
      </w:r>
      <w:r w:rsidRPr="00921186">
        <w:t xml:space="preserve">; при этом не допускается превышения максимальной величины, указанной в таблице пункта 5.6.2.1.3 настоящих Правил. 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5.6.2.1.2</w:t>
      </w:r>
      <w:r w:rsidRPr="00921186">
        <w:tab/>
        <w:t>Транспортное средство должно быть оснащено устройством, позволяющим водителю активировать и деактивировать эту систему. Возможность деактивации должна предусматриваться в любое время.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5.6.2.1.3</w:t>
      </w:r>
      <w:r w:rsidRPr="00921186">
        <w:tab/>
        <w:t>Система должна быть сконструирована таким образом, чтобы во время ее функционирования исключалась возможность чрезмерного вмешательства в рулевое управление, с тем чтобы обеспечить способность водителя управлять транспортным средством и избежать неожиданного изменения поведения транспортного средства. Это обеспечивается путем выполнения следующих требований:</w:t>
      </w:r>
    </w:p>
    <w:p w:rsidR="00921186" w:rsidRPr="00921186" w:rsidRDefault="00921186" w:rsidP="00094CCF">
      <w:pPr>
        <w:pStyle w:val="SingleTxtGR"/>
        <w:ind w:left="2835" w:hanging="567"/>
      </w:pPr>
      <w:r w:rsidRPr="00921186">
        <w:lastRenderedPageBreak/>
        <w:t>a)</w:t>
      </w:r>
      <w:r w:rsidRPr="00921186">
        <w:tab/>
        <w:t>рулевое усилие, необходимое водителю для того, чтобы взять на себя управление траекторией движения, обеспечиваемое до этого системой, не должно превышать 50 Н;</w:t>
      </w:r>
    </w:p>
    <w:p w:rsidR="00921186" w:rsidRPr="00921186" w:rsidRDefault="00921186" w:rsidP="00094CCF">
      <w:pPr>
        <w:pStyle w:val="SingleTxtGR"/>
        <w:ind w:left="2835" w:hanging="567"/>
      </w:pPr>
      <w:r w:rsidRPr="00921186">
        <w:t>b)</w:t>
      </w:r>
      <w:r w:rsidRPr="00921186">
        <w:tab/>
        <w:t>указанное максимальное боковое ускорение ay</w:t>
      </w:r>
      <w:r w:rsidRPr="00921186">
        <w:rPr>
          <w:vertAlign w:val="subscript"/>
        </w:rPr>
        <w:t>smax</w:t>
      </w:r>
      <w:r w:rsidRPr="00921186">
        <w:t>, обеспечиваемое системой, должно находиться в пределах, определенных в следующей таблице:</w:t>
      </w:r>
    </w:p>
    <w:tbl>
      <w:tblPr>
        <w:tblW w:w="6710" w:type="dxa"/>
        <w:tblInd w:w="23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1079"/>
        <w:gridCol w:w="14"/>
        <w:gridCol w:w="1175"/>
        <w:gridCol w:w="1275"/>
        <w:gridCol w:w="1055"/>
      </w:tblGrid>
      <w:tr w:rsidR="00921186" w:rsidRPr="00094CCF" w:rsidTr="00012F6B">
        <w:trPr>
          <w:trHeight w:val="255"/>
        </w:trPr>
        <w:tc>
          <w:tcPr>
            <w:tcW w:w="4380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921186" w:rsidRPr="00094CCF" w:rsidRDefault="00921186" w:rsidP="00D9214B">
            <w:pPr>
              <w:spacing w:after="160"/>
            </w:pPr>
            <w:r w:rsidRPr="00094CCF">
              <w:t>Для транспортных средств категорий M</w:t>
            </w:r>
            <w:r w:rsidRPr="00C15AD4">
              <w:rPr>
                <w:vertAlign w:val="subscript"/>
              </w:rPr>
              <w:t>1</w:t>
            </w:r>
            <w:r w:rsidRPr="00094CCF">
              <w:t>, N</w:t>
            </w:r>
            <w:r w:rsidRPr="00C15AD4">
              <w:rPr>
                <w:vertAlign w:val="subscript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921186" w:rsidRPr="00094CCF" w:rsidRDefault="00921186" w:rsidP="00094CCF"/>
        </w:tc>
        <w:tc>
          <w:tcPr>
            <w:tcW w:w="1055" w:type="dxa"/>
            <w:tcBorders>
              <w:bottom w:val="single" w:sz="4" w:space="0" w:color="auto"/>
            </w:tcBorders>
            <w:noWrap/>
            <w:vAlign w:val="center"/>
          </w:tcPr>
          <w:p w:rsidR="00921186" w:rsidRPr="00094CCF" w:rsidRDefault="00921186" w:rsidP="00094CCF"/>
        </w:tc>
      </w:tr>
      <w:tr w:rsidR="00921186" w:rsidRPr="00094CCF" w:rsidTr="00012F6B">
        <w:trPr>
          <w:trHeight w:val="2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186" w:rsidRPr="00094CCF" w:rsidRDefault="00921186" w:rsidP="00B970E0">
            <w:pPr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  <w:r w:rsidRPr="00094CCF">
              <w:rPr>
                <w:i/>
                <w:sz w:val="16"/>
                <w:szCs w:val="16"/>
              </w:rPr>
              <w:t>Диапазон скоростей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86" w:rsidRPr="00094CCF" w:rsidRDefault="00921186" w:rsidP="00B970E0">
            <w:pPr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  <w:r w:rsidRPr="00094CCF">
              <w:rPr>
                <w:i/>
                <w:sz w:val="16"/>
                <w:szCs w:val="16"/>
              </w:rPr>
              <w:t>10–60 км/ч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86" w:rsidRPr="00094CCF" w:rsidRDefault="00921186" w:rsidP="00B970E0">
            <w:pPr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  <w:r w:rsidRPr="00094CCF">
              <w:rPr>
                <w:i/>
                <w:sz w:val="16"/>
                <w:szCs w:val="16"/>
              </w:rPr>
              <w:t>&gt; 60–100 км/ч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86" w:rsidRPr="00094CCF" w:rsidRDefault="00921186" w:rsidP="00B970E0">
            <w:pPr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  <w:r w:rsidRPr="00094CCF">
              <w:rPr>
                <w:i/>
                <w:sz w:val="16"/>
                <w:szCs w:val="16"/>
              </w:rPr>
              <w:t>&gt; 100–130 км/ч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86" w:rsidRPr="00094CCF" w:rsidRDefault="00921186" w:rsidP="00B970E0">
            <w:pPr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  <w:r w:rsidRPr="00094CCF">
              <w:rPr>
                <w:i/>
                <w:sz w:val="16"/>
                <w:szCs w:val="16"/>
              </w:rPr>
              <w:t>&gt; 130 км/ч</w:t>
            </w:r>
          </w:p>
        </w:tc>
      </w:tr>
      <w:tr w:rsidR="00921186" w:rsidRPr="00466CCF" w:rsidTr="00012F6B">
        <w:trPr>
          <w:trHeight w:val="2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186" w:rsidRPr="00466CCF" w:rsidRDefault="00921186" w:rsidP="00B970E0">
            <w:pPr>
              <w:spacing w:before="40" w:after="40" w:line="220" w:lineRule="exact"/>
              <w:rPr>
                <w:sz w:val="18"/>
                <w:szCs w:val="18"/>
              </w:rPr>
            </w:pPr>
            <w:r w:rsidRPr="00466CCF">
              <w:rPr>
                <w:sz w:val="18"/>
                <w:szCs w:val="18"/>
              </w:rPr>
              <w:t xml:space="preserve">Максимальная величина для указанного максимального бокового ускорения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186" w:rsidRPr="00466CCF" w:rsidRDefault="00921186" w:rsidP="00B970E0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466CCF">
              <w:rPr>
                <w:sz w:val="18"/>
                <w:szCs w:val="18"/>
              </w:rPr>
              <w:t>3 м/с²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186" w:rsidRPr="00466CCF" w:rsidRDefault="00921186" w:rsidP="00B970E0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466CCF">
              <w:rPr>
                <w:sz w:val="18"/>
                <w:szCs w:val="18"/>
              </w:rPr>
              <w:t>3 м/с²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186" w:rsidRPr="00466CCF" w:rsidRDefault="00921186" w:rsidP="00B970E0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466CCF">
              <w:rPr>
                <w:sz w:val="18"/>
                <w:szCs w:val="18"/>
              </w:rPr>
              <w:t>3 м/с²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186" w:rsidRPr="00466CCF" w:rsidRDefault="00921186" w:rsidP="00B970E0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466CCF">
              <w:rPr>
                <w:sz w:val="18"/>
                <w:szCs w:val="18"/>
              </w:rPr>
              <w:t>3 м/с²</w:t>
            </w:r>
          </w:p>
        </w:tc>
      </w:tr>
      <w:tr w:rsidR="00921186" w:rsidRPr="00466CCF" w:rsidTr="00012F6B">
        <w:trPr>
          <w:trHeight w:val="2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186" w:rsidRPr="00466CCF" w:rsidRDefault="00921186" w:rsidP="00B970E0">
            <w:pPr>
              <w:spacing w:before="40" w:after="40" w:line="220" w:lineRule="exact"/>
              <w:rPr>
                <w:sz w:val="18"/>
                <w:szCs w:val="18"/>
              </w:rPr>
            </w:pPr>
            <w:r w:rsidRPr="00466CCF">
              <w:rPr>
                <w:sz w:val="18"/>
                <w:szCs w:val="18"/>
              </w:rPr>
              <w:t>Минимальная величина для указанного максимального бокового ускорения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186" w:rsidRPr="00466CCF" w:rsidRDefault="00921186" w:rsidP="00B970E0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466CCF">
              <w:rPr>
                <w:sz w:val="18"/>
                <w:szCs w:val="18"/>
              </w:rPr>
              <w:t>0 м/с²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186" w:rsidRPr="00466CCF" w:rsidRDefault="00921186" w:rsidP="00B970E0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466CCF">
              <w:rPr>
                <w:sz w:val="18"/>
                <w:szCs w:val="18"/>
              </w:rPr>
              <w:t>0,5 м/с²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186" w:rsidRPr="00466CCF" w:rsidRDefault="00921186" w:rsidP="00B970E0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466CCF">
              <w:rPr>
                <w:sz w:val="18"/>
                <w:szCs w:val="18"/>
              </w:rPr>
              <w:t>0,8 м/с²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186" w:rsidRPr="00466CCF" w:rsidRDefault="00921186" w:rsidP="00B970E0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466CCF">
              <w:rPr>
                <w:sz w:val="18"/>
                <w:szCs w:val="18"/>
              </w:rPr>
              <w:t>0,3 м/с²</w:t>
            </w:r>
          </w:p>
        </w:tc>
      </w:tr>
      <w:tr w:rsidR="00921186" w:rsidRPr="00094CCF" w:rsidTr="00012F6B">
        <w:trPr>
          <w:trHeight w:val="255"/>
        </w:trPr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21186" w:rsidRPr="00094CCF" w:rsidRDefault="00921186" w:rsidP="00094CCF"/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21186" w:rsidRPr="00094CCF" w:rsidRDefault="00921186" w:rsidP="00094CCF"/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21186" w:rsidRPr="00094CCF" w:rsidRDefault="00921186" w:rsidP="00094CCF"/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21186" w:rsidRPr="00094CCF" w:rsidRDefault="00921186" w:rsidP="00094CCF"/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21186" w:rsidRPr="00094CCF" w:rsidRDefault="00921186" w:rsidP="00094CCF"/>
        </w:tc>
      </w:tr>
      <w:tr w:rsidR="00466CCF" w:rsidRPr="00094CCF" w:rsidTr="001E78EE">
        <w:trPr>
          <w:trHeight w:val="255"/>
        </w:trPr>
        <w:tc>
          <w:tcPr>
            <w:tcW w:w="5655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466CCF" w:rsidRPr="00094CCF" w:rsidRDefault="00466CCF" w:rsidP="00D9214B">
            <w:pPr>
              <w:spacing w:after="160"/>
            </w:pPr>
            <w:r w:rsidRPr="00094CCF">
              <w:t>Для транспортных средств категорий М</w:t>
            </w:r>
            <w:r w:rsidRPr="00C15AD4">
              <w:rPr>
                <w:vertAlign w:val="subscript"/>
              </w:rPr>
              <w:t>2</w:t>
            </w:r>
            <w:r w:rsidRPr="00094CCF">
              <w:t>, М</w:t>
            </w:r>
            <w:r w:rsidRPr="00C15AD4">
              <w:rPr>
                <w:vertAlign w:val="subscript"/>
              </w:rPr>
              <w:t>3</w:t>
            </w:r>
            <w:r w:rsidRPr="00094CCF">
              <w:t>, N</w:t>
            </w:r>
            <w:r w:rsidRPr="00C15AD4">
              <w:rPr>
                <w:vertAlign w:val="subscript"/>
              </w:rPr>
              <w:t>2</w:t>
            </w:r>
            <w:r w:rsidRPr="00094CCF">
              <w:t>, N</w:t>
            </w:r>
            <w:r w:rsidRPr="00C15AD4">
              <w:rPr>
                <w:vertAlign w:val="subscript"/>
              </w:rPr>
              <w:t>3</w:t>
            </w:r>
            <w:r w:rsidRPr="00094CCF">
              <w:t xml:space="preserve"> </w:t>
            </w:r>
          </w:p>
        </w:tc>
        <w:tc>
          <w:tcPr>
            <w:tcW w:w="1055" w:type="dxa"/>
            <w:noWrap/>
            <w:vAlign w:val="center"/>
          </w:tcPr>
          <w:p w:rsidR="00466CCF" w:rsidRPr="00094CCF" w:rsidRDefault="00466CCF" w:rsidP="00094CCF"/>
        </w:tc>
      </w:tr>
      <w:tr w:rsidR="00921186" w:rsidRPr="00466CCF" w:rsidTr="001E78EE">
        <w:trPr>
          <w:trHeight w:val="2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186" w:rsidRPr="00466CCF" w:rsidRDefault="00921186" w:rsidP="00B970E0">
            <w:pPr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  <w:r w:rsidRPr="00466CCF">
              <w:rPr>
                <w:i/>
                <w:sz w:val="16"/>
                <w:szCs w:val="16"/>
              </w:rPr>
              <w:t>Диапазон скоростей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86" w:rsidRPr="00466CCF" w:rsidRDefault="00921186" w:rsidP="00B970E0">
            <w:pPr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  <w:r w:rsidRPr="00466CCF">
              <w:rPr>
                <w:i/>
                <w:sz w:val="16"/>
                <w:szCs w:val="16"/>
              </w:rPr>
              <w:t>10–30 км/ч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86" w:rsidRPr="00466CCF" w:rsidRDefault="00921186" w:rsidP="00B970E0">
            <w:pPr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  <w:r w:rsidRPr="00466CCF">
              <w:rPr>
                <w:i/>
                <w:sz w:val="16"/>
                <w:szCs w:val="16"/>
              </w:rPr>
              <w:t>&gt; 30–60 км/ч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86" w:rsidRPr="00466CCF" w:rsidRDefault="00921186" w:rsidP="00B970E0">
            <w:pPr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  <w:r w:rsidRPr="00466CCF">
              <w:rPr>
                <w:i/>
                <w:sz w:val="16"/>
                <w:szCs w:val="16"/>
              </w:rPr>
              <w:t>&gt; 60 км/ч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noWrap/>
            <w:vAlign w:val="center"/>
          </w:tcPr>
          <w:p w:rsidR="00921186" w:rsidRPr="00466CCF" w:rsidRDefault="00921186" w:rsidP="00B970E0">
            <w:pPr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921186" w:rsidRPr="00466CCF" w:rsidTr="001E78EE">
        <w:trPr>
          <w:trHeight w:val="2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186" w:rsidRPr="00466CCF" w:rsidRDefault="00921186" w:rsidP="00B970E0">
            <w:pPr>
              <w:spacing w:before="40" w:after="40" w:line="220" w:lineRule="exact"/>
              <w:rPr>
                <w:sz w:val="18"/>
                <w:szCs w:val="18"/>
              </w:rPr>
            </w:pPr>
            <w:r w:rsidRPr="00466CCF">
              <w:rPr>
                <w:sz w:val="18"/>
                <w:szCs w:val="18"/>
              </w:rPr>
              <w:t xml:space="preserve">Максимальная величина для указанного максимального бокового ускорения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86" w:rsidRPr="00466CCF" w:rsidRDefault="00921186" w:rsidP="00B970E0">
            <w:pPr>
              <w:spacing w:before="40" w:after="40" w:line="220" w:lineRule="exact"/>
              <w:rPr>
                <w:sz w:val="18"/>
                <w:szCs w:val="18"/>
              </w:rPr>
            </w:pPr>
            <w:r w:rsidRPr="00466CCF">
              <w:rPr>
                <w:sz w:val="18"/>
                <w:szCs w:val="18"/>
              </w:rPr>
              <w:t>2,5 м/с²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86" w:rsidRPr="00466CCF" w:rsidRDefault="00921186" w:rsidP="00B970E0">
            <w:pPr>
              <w:spacing w:before="40" w:after="40" w:line="220" w:lineRule="exact"/>
              <w:rPr>
                <w:sz w:val="18"/>
                <w:szCs w:val="18"/>
              </w:rPr>
            </w:pPr>
            <w:r w:rsidRPr="00466CCF">
              <w:rPr>
                <w:sz w:val="18"/>
                <w:szCs w:val="18"/>
              </w:rPr>
              <w:t>2,5 м/с²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86" w:rsidRPr="00466CCF" w:rsidRDefault="00921186" w:rsidP="00B970E0">
            <w:pPr>
              <w:spacing w:before="40" w:after="40" w:line="220" w:lineRule="exact"/>
              <w:rPr>
                <w:sz w:val="18"/>
                <w:szCs w:val="18"/>
              </w:rPr>
            </w:pPr>
            <w:r w:rsidRPr="00466CCF">
              <w:rPr>
                <w:sz w:val="18"/>
                <w:szCs w:val="18"/>
              </w:rPr>
              <w:t>2,5 м/с²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noWrap/>
            <w:vAlign w:val="center"/>
          </w:tcPr>
          <w:p w:rsidR="00921186" w:rsidRPr="00466CCF" w:rsidRDefault="00921186" w:rsidP="00B970E0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</w:tr>
      <w:tr w:rsidR="00921186" w:rsidRPr="00466CCF" w:rsidTr="001E78EE">
        <w:trPr>
          <w:trHeight w:val="2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186" w:rsidRPr="00466CCF" w:rsidRDefault="00921186" w:rsidP="00B970E0">
            <w:pPr>
              <w:spacing w:before="40" w:after="40" w:line="220" w:lineRule="exact"/>
              <w:rPr>
                <w:sz w:val="18"/>
                <w:szCs w:val="18"/>
              </w:rPr>
            </w:pPr>
            <w:r w:rsidRPr="00466CCF">
              <w:rPr>
                <w:sz w:val="18"/>
                <w:szCs w:val="18"/>
              </w:rPr>
              <w:t>Минимальная величина для указанного максимального бокового ускорения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186" w:rsidRPr="00466CCF" w:rsidRDefault="00921186" w:rsidP="00B970E0">
            <w:pPr>
              <w:spacing w:before="40" w:after="40" w:line="220" w:lineRule="exact"/>
              <w:rPr>
                <w:sz w:val="18"/>
                <w:szCs w:val="18"/>
              </w:rPr>
            </w:pPr>
            <w:r w:rsidRPr="00466CCF">
              <w:rPr>
                <w:sz w:val="18"/>
                <w:szCs w:val="18"/>
              </w:rPr>
              <w:t>0 м/с²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86" w:rsidRPr="00466CCF" w:rsidRDefault="00921186" w:rsidP="00B970E0">
            <w:pPr>
              <w:spacing w:before="40" w:after="40" w:line="220" w:lineRule="exact"/>
              <w:rPr>
                <w:sz w:val="18"/>
                <w:szCs w:val="18"/>
              </w:rPr>
            </w:pPr>
            <w:r w:rsidRPr="00466CCF">
              <w:rPr>
                <w:sz w:val="18"/>
                <w:szCs w:val="18"/>
              </w:rPr>
              <w:t>0,3 м/с²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86" w:rsidRPr="00466CCF" w:rsidRDefault="00921186" w:rsidP="00B970E0">
            <w:pPr>
              <w:spacing w:before="40" w:after="40" w:line="220" w:lineRule="exact"/>
              <w:rPr>
                <w:sz w:val="18"/>
                <w:szCs w:val="18"/>
              </w:rPr>
            </w:pPr>
            <w:r w:rsidRPr="00466CCF">
              <w:rPr>
                <w:sz w:val="18"/>
                <w:szCs w:val="18"/>
              </w:rPr>
              <w:t>0,5 м/с²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noWrap/>
            <w:vAlign w:val="center"/>
          </w:tcPr>
          <w:p w:rsidR="00921186" w:rsidRPr="00466CCF" w:rsidRDefault="00921186" w:rsidP="00B970E0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</w:tr>
    </w:tbl>
    <w:p w:rsidR="00921186" w:rsidRPr="00921186" w:rsidRDefault="00921186" w:rsidP="00EB2DC2">
      <w:pPr>
        <w:pStyle w:val="SingleTxtGR"/>
        <w:spacing w:before="120"/>
        <w:ind w:left="2835" w:hanging="567"/>
      </w:pPr>
      <w:r w:rsidRPr="00921186">
        <w:t>c)</w:t>
      </w:r>
      <w:r w:rsidRPr="00921186">
        <w:tab/>
        <w:t>скользящее среднее значение в течение половины секунды для бокового рывка, обеспечиваемого системой, не должно превышать 5 м/с</w:t>
      </w:r>
      <w:r w:rsidRPr="00921186">
        <w:rPr>
          <w:vertAlign w:val="superscript"/>
        </w:rPr>
        <w:t>3</w:t>
      </w:r>
      <w:r w:rsidRPr="00921186">
        <w:t>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5.6.2.1.4</w:t>
      </w:r>
      <w:r w:rsidRPr="00921186">
        <w:tab/>
        <w:t xml:space="preserve">Соответствие требованиям, указанным в пунктах 5.6.2.1.1 и 5.6.2.1.3 настоящих Правил, проверяют путем проведения соответствующего(их) испытания(й) транспортного средства, указанного(ых) в приложении 8 к настоящим Правилам. 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5.6.2.2</w:t>
      </w:r>
      <w:r w:rsidRPr="00921186">
        <w:tab/>
        <w:t xml:space="preserve">Функционирование АФРУ категории B1 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5.6.2.2.1</w:t>
      </w:r>
      <w:r w:rsidRPr="00921186">
        <w:tab/>
        <w:t xml:space="preserve">Если система находится в активном состоянии, то водителю подается оптический сигнал. 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5.6.2.2.2</w:t>
      </w:r>
      <w:r w:rsidRPr="00921186">
        <w:tab/>
        <w:t xml:space="preserve">Если система временно недоступна, например в силу неблагоприятных погодных условий, то она четко информирует водителя о своем состоянии при помощи оптического сигнала, за исключением режима "ВЫКЛ.", например когда система отключена. 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5.6.2.2.3</w:t>
      </w:r>
      <w:r w:rsidRPr="00921186">
        <w:tab/>
        <w:t>Когда система достигает граничных условий, указанных в пункте</w:t>
      </w:r>
      <w:r w:rsidR="00B970E0">
        <w:rPr>
          <w:lang w:val="en-US"/>
        </w:rPr>
        <w:t> </w:t>
      </w:r>
      <w:r w:rsidRPr="00921186">
        <w:t>5.6.2.3.1.1 настоящих Правил (например, указанного максимального бокового ускорения ay</w:t>
      </w:r>
      <w:r w:rsidRPr="00921186">
        <w:rPr>
          <w:vertAlign w:val="subscript"/>
        </w:rPr>
        <w:t>smax</w:t>
      </w:r>
      <w:r w:rsidRPr="00921186">
        <w:t>), при отсутствии какого-либо воздействия на рулевое управление со стороны водителя и одновременном пересечении одной из передних шин транспортного сред</w:t>
      </w:r>
      <w:r w:rsidRPr="00921186">
        <w:lastRenderedPageBreak/>
        <w:t xml:space="preserve">ства маркировки полосы движения, система должна по-прежнему оказывать поддержку водителю и четко информировать его о своем состоянии посредством оптического сигнала, а также дополнительного акустического или тактильного сигнала. </w:t>
      </w:r>
    </w:p>
    <w:p w:rsidR="00921186" w:rsidRPr="00921186" w:rsidRDefault="00EB2DC2" w:rsidP="00FF7D4E">
      <w:pPr>
        <w:pStyle w:val="SingleTxtGR"/>
        <w:ind w:left="2268" w:hanging="1134"/>
      </w:pPr>
      <w:r>
        <w:tab/>
      </w:r>
      <w:r>
        <w:tab/>
      </w:r>
      <w:r w:rsidR="00921186" w:rsidRPr="00921186">
        <w:t>В случае транспортных средств категорий M</w:t>
      </w:r>
      <w:r w:rsidR="00921186" w:rsidRPr="00921186">
        <w:rPr>
          <w:vertAlign w:val="subscript"/>
        </w:rPr>
        <w:t>2</w:t>
      </w:r>
      <w:r w:rsidR="00921186" w:rsidRPr="00921186">
        <w:t>, M</w:t>
      </w:r>
      <w:r w:rsidR="00921186" w:rsidRPr="00921186">
        <w:rPr>
          <w:vertAlign w:val="subscript"/>
        </w:rPr>
        <w:t>3</w:t>
      </w:r>
      <w:r w:rsidR="00921186" w:rsidRPr="00921186">
        <w:t>, N</w:t>
      </w:r>
      <w:r w:rsidR="00921186" w:rsidRPr="00921186">
        <w:rPr>
          <w:vertAlign w:val="subscript"/>
        </w:rPr>
        <w:t>2</w:t>
      </w:r>
      <w:r w:rsidR="00921186" w:rsidRPr="00921186">
        <w:t xml:space="preserve"> и N</w:t>
      </w:r>
      <w:r w:rsidR="00921186" w:rsidRPr="00921186">
        <w:rPr>
          <w:vertAlign w:val="subscript"/>
        </w:rPr>
        <w:t>3</w:t>
      </w:r>
      <w:r w:rsidR="00921186" w:rsidRPr="00921186">
        <w:t xml:space="preserve"> это требование считают выполненным, если транспортное средство оснащено системой предупреждения о выходе из полосы движения (СПВП), отвечающей техническим требованиям Правил № 130.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5.6.2.2.4</w:t>
      </w:r>
      <w:r w:rsidRPr="00921186">
        <w:tab/>
        <w:t>Сбой в работе системы должен сигнализироваться водителю. Для этой цели может использоваться оптический сигнал, упомянутый в пункте 5.6.5.2.2 настоящих Правил. Однако если система деактивируется водителем вручную, то индикация режима неисправности может быть прекращена.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5.6.2.2.5</w:t>
      </w:r>
      <w:r w:rsidRPr="00921186">
        <w:tab/>
        <w:t>Если система находится в активном состоянии (т.е. готова к срабатыванию или уже сработала) в диапазоне скоростей от 10 км/ч или V</w:t>
      </w:r>
      <w:r w:rsidRPr="00B970E0">
        <w:rPr>
          <w:i/>
          <w:vertAlign w:val="subscript"/>
        </w:rPr>
        <w:t>smin</w:t>
      </w:r>
      <w:r w:rsidRPr="00921186">
        <w:t>, в зависимости от того, что больше, до V</w:t>
      </w:r>
      <w:r w:rsidRPr="00B970E0">
        <w:rPr>
          <w:i/>
          <w:vertAlign w:val="subscript"/>
        </w:rPr>
        <w:t>smax</w:t>
      </w:r>
      <w:r w:rsidRPr="00921186">
        <w:t>, то она должна предусматривать возможность выявления ситуации, когда рулевое управление находится под контролем водителя.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ab/>
      </w:r>
      <w:r w:rsidR="00EB2DC2">
        <w:tab/>
      </w:r>
      <w:r w:rsidRPr="00921186">
        <w:t>Если по истечении периода продолжительностью не более 15 секунд водитель не возобновляет контроль над рулевым управлением, то подается оптический предупреждающий сигнал.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ab/>
      </w:r>
      <w:r w:rsidR="00EB2DC2">
        <w:tab/>
      </w:r>
      <w:r w:rsidRPr="00921186">
        <w:t>Если по истечении периода продолжительностью не более 30 секунд водитель не возобновляет контроль над рулевым управлением, то в дополнение к вышеуказанному сигналу подается акустический предупреждающий сигнал.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ab/>
      </w:r>
      <w:r w:rsidR="00EB2DC2">
        <w:tab/>
      </w:r>
      <w:r w:rsidRPr="00921186">
        <w:t xml:space="preserve">Эти предупреждения остаются активными до тех пор, пока водитель не возобновит контроль над рулевым управлением или пока система не будет деактивирована либо вручную, либо автоматически. 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ab/>
      </w:r>
      <w:r w:rsidR="00EB2DC2">
        <w:tab/>
      </w:r>
      <w:r w:rsidRPr="00921186">
        <w:t xml:space="preserve">Если это акустическое предупреждение остается включенным в течение более 30 секунд, то система должна автоматически деактивироваться. В таком случае система должна четко информировать водителя о своем состоянии при помощи аварийного сигнала, который отличается от предупреждающего сигнала и подается в течение по меньшей мере пяти секунд или до тех пор, пока водитель не возобновит контроль над рулевым управлением. </w:t>
      </w:r>
    </w:p>
    <w:p w:rsidR="00921186" w:rsidRPr="00921186" w:rsidRDefault="00EB2DC2" w:rsidP="00FF7D4E">
      <w:pPr>
        <w:pStyle w:val="SingleTxtGR"/>
        <w:ind w:left="2268" w:hanging="1134"/>
      </w:pPr>
      <w:r>
        <w:tab/>
      </w:r>
      <w:r>
        <w:tab/>
      </w:r>
      <w:r w:rsidR="00921186" w:rsidRPr="00921186">
        <w:t>Соответствие вышеуказанным требованиям проверяют путем проведения соответствующего(их) испытания(й) транспортного средства, указанного(ых) в приложении 8 к настоящим Правилам.</w:t>
      </w:r>
    </w:p>
    <w:p w:rsidR="00921186" w:rsidRPr="00921186" w:rsidRDefault="00921186" w:rsidP="00921186">
      <w:pPr>
        <w:pStyle w:val="SingleTxtGR"/>
      </w:pPr>
      <w:r w:rsidRPr="00921186">
        <w:t>5.6.2.3</w:t>
      </w:r>
      <w:r w:rsidRPr="00921186">
        <w:tab/>
        <w:t xml:space="preserve">Данные о системе 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5.6.2.3.1</w:t>
      </w:r>
      <w:r w:rsidRPr="00921186">
        <w:tab/>
        <w:t xml:space="preserve">Вместе с пакетом документации, требуемой в соответствии с  приложением 6 к настоящим Правилам, во время официального утверждения типа технической службе должны быть предоставлены следующие данные: 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5.6.2.3.1.1</w:t>
      </w:r>
      <w:r w:rsidRPr="00921186">
        <w:tab/>
        <w:t>условия, при которых эта система может быть активирована, и граничные значения для ее функционирования (граничные условия). Изготовитель транспортного средства указывает значения V</w:t>
      </w:r>
      <w:r w:rsidRPr="00921186">
        <w:rPr>
          <w:vertAlign w:val="subscript"/>
        </w:rPr>
        <w:t>smax</w:t>
      </w:r>
      <w:r w:rsidRPr="00921186">
        <w:t xml:space="preserve">, </w:t>
      </w:r>
      <w:r w:rsidRPr="00921186">
        <w:lastRenderedPageBreak/>
        <w:t>V</w:t>
      </w:r>
      <w:r w:rsidRPr="00921186">
        <w:rPr>
          <w:vertAlign w:val="subscript"/>
        </w:rPr>
        <w:t>smin</w:t>
      </w:r>
      <w:r w:rsidRPr="00921186">
        <w:t xml:space="preserve"> и ay</w:t>
      </w:r>
      <w:r w:rsidRPr="00921186">
        <w:rPr>
          <w:vertAlign w:val="subscript"/>
        </w:rPr>
        <w:t>smax</w:t>
      </w:r>
      <w:r w:rsidRPr="00921186">
        <w:t xml:space="preserve"> для каждого диапазона скорости, как указано в таблице, приведенной в пункте 5.6.2.1.3 настоящих Правил; </w:t>
      </w:r>
    </w:p>
    <w:p w:rsidR="00921186" w:rsidRPr="00921186" w:rsidRDefault="00921186" w:rsidP="00FF7D4E">
      <w:pPr>
        <w:pStyle w:val="SingleTxtGR"/>
        <w:ind w:left="2268" w:hanging="1134"/>
      </w:pPr>
      <w:r w:rsidRPr="00921186">
        <w:t>5.6.2.3.1.2</w:t>
      </w:r>
      <w:r w:rsidRPr="00921186">
        <w:tab/>
        <w:t>информация о том, каким образом система обнаруживает, что водитель осуществляет контроль над рулевым управлением».</w:t>
      </w:r>
    </w:p>
    <w:p w:rsidR="00921186" w:rsidRPr="00921186" w:rsidRDefault="00921186" w:rsidP="00FF7D4E">
      <w:pPr>
        <w:pStyle w:val="SingleTxtGR"/>
        <w:ind w:left="2268" w:hanging="1134"/>
        <w:rPr>
          <w:i/>
        </w:rPr>
      </w:pPr>
      <w:r w:rsidRPr="00921186">
        <w:rPr>
          <w:i/>
          <w:iCs/>
        </w:rPr>
        <w:t>Включить новое приложение 8</w:t>
      </w:r>
      <w:r w:rsidRPr="00921186">
        <w:t xml:space="preserve"> следующего содержания:</w:t>
      </w:r>
    </w:p>
    <w:p w:rsidR="00921186" w:rsidRPr="00921186" w:rsidRDefault="00921186" w:rsidP="00EB2DC2">
      <w:pPr>
        <w:pStyle w:val="HChGR"/>
      </w:pPr>
      <w:r w:rsidRPr="00EB2DC2">
        <w:rPr>
          <w:b w:val="0"/>
          <w:position w:val="6"/>
          <w:sz w:val="20"/>
        </w:rPr>
        <w:t>«</w:t>
      </w:r>
      <w:r w:rsidRPr="00921186">
        <w:t>Приложение 8</w:t>
      </w:r>
    </w:p>
    <w:p w:rsidR="00921186" w:rsidRPr="00921186" w:rsidRDefault="00921186" w:rsidP="00EB2DC2">
      <w:pPr>
        <w:pStyle w:val="HChGR"/>
      </w:pPr>
      <w:r w:rsidRPr="00921186">
        <w:tab/>
      </w:r>
      <w:r w:rsidRPr="00921186">
        <w:tab/>
        <w:t>Требования к испытаниям корректировочной и</w:t>
      </w:r>
      <w:r w:rsidR="00EB2DC2">
        <w:t> </w:t>
      </w:r>
      <w:r w:rsidRPr="00921186">
        <w:t>автоматической функций рулевого управления</w:t>
      </w:r>
    </w:p>
    <w:p w:rsidR="00921186" w:rsidRPr="00921186" w:rsidRDefault="00921186" w:rsidP="00EB2DC2">
      <w:pPr>
        <w:pStyle w:val="SingleTxtGR"/>
        <w:tabs>
          <w:tab w:val="clear" w:pos="1701"/>
        </w:tabs>
      </w:pPr>
      <w:r w:rsidRPr="00921186">
        <w:t xml:space="preserve">1. </w:t>
      </w:r>
      <w:r w:rsidRPr="00921186">
        <w:tab/>
        <w:t>Общие положения</w:t>
      </w:r>
    </w:p>
    <w:p w:rsidR="00921186" w:rsidRPr="00921186" w:rsidRDefault="00921186" w:rsidP="00EB2DC2">
      <w:pPr>
        <w:pStyle w:val="SingleTxtGR"/>
        <w:ind w:left="2268"/>
      </w:pPr>
      <w:r w:rsidRPr="00921186">
        <w:t>Транспортные средства, оборудованные системами КФРУ и/или АФРУ, должны отвечать соответствующим требованиям в отношении испытаний, определенным в настоящем приложении.</w:t>
      </w:r>
    </w:p>
    <w:p w:rsidR="00921186" w:rsidRPr="00921186" w:rsidRDefault="00921186" w:rsidP="00EB2DC2">
      <w:pPr>
        <w:pStyle w:val="SingleTxtGR"/>
        <w:tabs>
          <w:tab w:val="clear" w:pos="1701"/>
        </w:tabs>
      </w:pPr>
      <w:r w:rsidRPr="00921186">
        <w:t>2.</w:t>
      </w:r>
      <w:r w:rsidRPr="00921186">
        <w:tab/>
        <w:t>Условия испытаний</w:t>
      </w:r>
    </w:p>
    <w:p w:rsidR="00921186" w:rsidRPr="00921186" w:rsidRDefault="00921186" w:rsidP="00EB2DC2">
      <w:pPr>
        <w:pStyle w:val="SingleTxtGR"/>
        <w:ind w:left="2268"/>
      </w:pPr>
      <w:r w:rsidRPr="00921186">
        <w:t>Испытания проводят на гладкой сухой асфальтовой или бетонной поверхности, обеспечивающей оптимальное сцепление. Температура окружающей среды должна находиться в диапазоне 0−45 °С.</w:t>
      </w:r>
    </w:p>
    <w:p w:rsidR="00921186" w:rsidRPr="00921186" w:rsidRDefault="00921186" w:rsidP="00EB2DC2">
      <w:pPr>
        <w:pStyle w:val="SingleTxtGR"/>
        <w:tabs>
          <w:tab w:val="clear" w:pos="1701"/>
        </w:tabs>
      </w:pPr>
      <w:r w:rsidRPr="00921186">
        <w:t>2.1</w:t>
      </w:r>
      <w:r w:rsidRPr="00921186">
        <w:tab/>
        <w:t>Маркировка полосы движения</w:t>
      </w:r>
    </w:p>
    <w:p w:rsidR="00921186" w:rsidRPr="00921186" w:rsidRDefault="00921186" w:rsidP="00EB2DC2">
      <w:pPr>
        <w:pStyle w:val="SingleTxtGR"/>
        <w:ind w:left="2268"/>
      </w:pPr>
      <w:r w:rsidRPr="00921186">
        <w:t>Маркировка полосы движения на дороге, используемой для проведения испытания, должна быть выполнена в соответствии с одной из схем, приведенных в приложении 3 к Правилам № 130. Маркировка должна находиться в надлежащем состоянии и доджна быть изготовлена из материалов, соответствующих стандарту для видимой маркировки полосы движения. Схему маркировки полосы движения, используемой в ходе испытаний, указывают в протоколе испытания.</w:t>
      </w:r>
    </w:p>
    <w:p w:rsidR="00921186" w:rsidRPr="00921186" w:rsidRDefault="00921186" w:rsidP="00EB2DC2">
      <w:pPr>
        <w:pStyle w:val="SingleTxtGR"/>
        <w:ind w:left="2268"/>
      </w:pPr>
      <w:r w:rsidRPr="00921186">
        <w:t>Для целей испытаний, предусмотренных настоящим приложением, ширина полосы движения должна составлять не менее 3,5 м.</w:t>
      </w:r>
    </w:p>
    <w:p w:rsidR="00921186" w:rsidRPr="00921186" w:rsidRDefault="00921186" w:rsidP="00EB2DC2">
      <w:pPr>
        <w:pStyle w:val="SingleTxtGR"/>
        <w:ind w:left="2268"/>
      </w:pPr>
      <w:r w:rsidRPr="00921186">
        <w:t>Испытание проводят в условиях видимости, которые приемлемы для безопасного движения с требуемой испытательной скоростью.</w:t>
      </w:r>
    </w:p>
    <w:p w:rsidR="00921186" w:rsidRPr="00921186" w:rsidRDefault="00921186" w:rsidP="00EB2DC2">
      <w:pPr>
        <w:pStyle w:val="SingleTxtGR"/>
        <w:ind w:left="2268"/>
      </w:pPr>
      <w:r w:rsidRPr="00921186">
        <w:t>При помощи надлежащей документации изготовитель транспортного средства должен доказать соответствие установленным требованиям для всех других схем маркировки полосы движения, указанных в приложении 3 к Правилам № 130. Любая подобная документация прилагается к протоколу испытания в качестве добавления.</w:t>
      </w:r>
    </w:p>
    <w:p w:rsidR="00921186" w:rsidRPr="00921186" w:rsidRDefault="00921186" w:rsidP="00EB2DC2">
      <w:pPr>
        <w:pStyle w:val="SingleTxtGR"/>
        <w:tabs>
          <w:tab w:val="clear" w:pos="1701"/>
        </w:tabs>
      </w:pPr>
      <w:r w:rsidRPr="00921186">
        <w:t>2.2</w:t>
      </w:r>
      <w:r w:rsidRPr="00921186">
        <w:tab/>
        <w:t>Допуски</w:t>
      </w:r>
    </w:p>
    <w:p w:rsidR="00921186" w:rsidRPr="00921186" w:rsidRDefault="00921186" w:rsidP="00EB2DC2">
      <w:pPr>
        <w:pStyle w:val="SingleTxtGR"/>
        <w:ind w:left="2268"/>
      </w:pPr>
      <w:r w:rsidRPr="00921186">
        <w:t>Все значения скорости транспортного средства, указанные для испытаний в настоящем приложении, должны соблюдаться с допуском ±</w:t>
      </w:r>
      <w:r w:rsidR="00DF3003" w:rsidRPr="00DF3003">
        <w:t xml:space="preserve"> </w:t>
      </w:r>
      <w:r w:rsidRPr="00921186">
        <w:t>2 км/ч.</w:t>
      </w:r>
    </w:p>
    <w:p w:rsidR="00921186" w:rsidRPr="00921186" w:rsidRDefault="00921186" w:rsidP="00EB2DC2">
      <w:pPr>
        <w:pStyle w:val="SingleTxtGR"/>
        <w:tabs>
          <w:tab w:val="clear" w:pos="1701"/>
        </w:tabs>
      </w:pPr>
      <w:r w:rsidRPr="00921186">
        <w:t xml:space="preserve">2.3 </w:t>
      </w:r>
      <w:r w:rsidRPr="00921186">
        <w:tab/>
        <w:t>Состояние транспортного средства</w:t>
      </w:r>
    </w:p>
    <w:p w:rsidR="00921186" w:rsidRPr="00921186" w:rsidRDefault="00921186" w:rsidP="00EB2DC2">
      <w:pPr>
        <w:pStyle w:val="SingleTxtGR"/>
        <w:tabs>
          <w:tab w:val="clear" w:pos="1701"/>
        </w:tabs>
      </w:pPr>
      <w:r w:rsidRPr="00921186">
        <w:t xml:space="preserve">2.3.1 </w:t>
      </w:r>
      <w:r w:rsidRPr="00921186">
        <w:tab/>
        <w:t>Испытательная масса</w:t>
      </w:r>
    </w:p>
    <w:p w:rsidR="00921186" w:rsidRPr="00921186" w:rsidRDefault="00921186" w:rsidP="00EB2DC2">
      <w:pPr>
        <w:pStyle w:val="SingleTxtGR"/>
        <w:ind w:left="2268"/>
      </w:pPr>
      <w:r w:rsidRPr="00921186">
        <w:lastRenderedPageBreak/>
        <w:t>Транспортное средство испытывают в тех условиях нагрузки, которые согласованы изготовителем с технической службой. После начала процедуры испытания никаких изменений нагрузки не допускается. При помощи соответствующей документации изготовитель транспортного средства должен доказать, что система функционирует во всех условиях нагрузки.</w:t>
      </w:r>
    </w:p>
    <w:p w:rsidR="00921186" w:rsidRPr="00921186" w:rsidRDefault="00921186" w:rsidP="00EB2DC2">
      <w:pPr>
        <w:pStyle w:val="SingleTxtGR"/>
        <w:tabs>
          <w:tab w:val="clear" w:pos="1701"/>
        </w:tabs>
        <w:ind w:left="2268" w:hanging="1134"/>
      </w:pPr>
      <w:r w:rsidRPr="00921186">
        <w:t xml:space="preserve">2.3.2 </w:t>
      </w:r>
      <w:r w:rsidRPr="00921186">
        <w:tab/>
        <w:t>Испытание транспортного средства проводят при тех значениях давления в шинах, которые рекомендованы изготовителем транспортного средства.</w:t>
      </w:r>
    </w:p>
    <w:p w:rsidR="00921186" w:rsidRPr="00921186" w:rsidRDefault="00921186" w:rsidP="00EB2DC2">
      <w:pPr>
        <w:pStyle w:val="SingleTxtGR"/>
        <w:tabs>
          <w:tab w:val="clear" w:pos="1701"/>
        </w:tabs>
      </w:pPr>
      <w:r w:rsidRPr="00921186">
        <w:t>2.4</w:t>
      </w:r>
      <w:r w:rsidRPr="00921186">
        <w:tab/>
        <w:t>Боковое ускорение</w:t>
      </w:r>
    </w:p>
    <w:p w:rsidR="00921186" w:rsidRPr="00921186" w:rsidRDefault="00921186" w:rsidP="00EB2DC2">
      <w:pPr>
        <w:pStyle w:val="SingleTxtGR"/>
        <w:ind w:left="2268"/>
      </w:pPr>
      <w:r w:rsidRPr="00921186">
        <w:t>Положение, в котором измеряется боковое ускорение, определяют по согласованию между изготовителем транспортного средства и технической службой. Это положение указывают в протоколе испытания.</w:t>
      </w:r>
    </w:p>
    <w:p w:rsidR="00921186" w:rsidRPr="00921186" w:rsidRDefault="00921186" w:rsidP="00EB2DC2">
      <w:pPr>
        <w:pStyle w:val="SingleTxtGR"/>
        <w:ind w:left="2268"/>
      </w:pPr>
      <w:r w:rsidRPr="00921186">
        <w:t>Боковое ускорение измеряют без учета дополнительного воздействия, обусловленного движением кузова транспортного средства (например, колебания подрессоренной массы).</w:t>
      </w:r>
    </w:p>
    <w:p w:rsidR="00921186" w:rsidRPr="00921186" w:rsidRDefault="00921186" w:rsidP="00EB2DC2">
      <w:pPr>
        <w:pStyle w:val="SingleTxtGR"/>
        <w:tabs>
          <w:tab w:val="clear" w:pos="1701"/>
        </w:tabs>
      </w:pPr>
      <w:r w:rsidRPr="00921186">
        <w:t>3.</w:t>
      </w:r>
      <w:r w:rsidRPr="00921186">
        <w:tab/>
        <w:t>Процедуры испытаний</w:t>
      </w:r>
    </w:p>
    <w:p w:rsidR="00921186" w:rsidRPr="00921186" w:rsidRDefault="00921186" w:rsidP="00EB2DC2">
      <w:pPr>
        <w:pStyle w:val="SingleTxtGR"/>
        <w:tabs>
          <w:tab w:val="clear" w:pos="1701"/>
        </w:tabs>
      </w:pPr>
      <w:r w:rsidRPr="00921186">
        <w:t>3.1</w:t>
      </w:r>
      <w:r w:rsidRPr="00921186">
        <w:tab/>
        <w:t>Испытания КФРУ</w:t>
      </w:r>
    </w:p>
    <w:p w:rsidR="00921186" w:rsidRPr="00921186" w:rsidRDefault="00921186" w:rsidP="00EB2DC2">
      <w:pPr>
        <w:pStyle w:val="SingleTxtGR"/>
        <w:tabs>
          <w:tab w:val="clear" w:pos="1701"/>
        </w:tabs>
      </w:pPr>
      <w:r w:rsidRPr="00921186">
        <w:t>3.1.1</w:t>
      </w:r>
      <w:r w:rsidRPr="00921186">
        <w:tab/>
        <w:t>Испытание предупреждающих сигналов КФРУ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>3.1.1.1</w:t>
      </w:r>
      <w:r w:rsidRPr="00921186">
        <w:tab/>
        <w:t xml:space="preserve">Транспортное средство должно двигаться с активированной системой КФРУ по дороге с маркировкой полосы движения по обе стороны полосы. Техническая служба должна удостовериться в том, что соблюдаются требования к предупреждающим сигналам, указанные в пункте 5.1.6.2 настоящих Правил. 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>3.1.1.2</w:t>
      </w:r>
      <w:r w:rsidRPr="00921186">
        <w:tab/>
        <w:t xml:space="preserve">С согласия технической службы допускается имитирование. В протоколе испытания должно быть приведено подробное описание метода имитации и его проверки. 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>3.2</w:t>
      </w:r>
      <w:r w:rsidRPr="00921186">
        <w:tab/>
        <w:t>Испытания систем АФРУ категории B1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>3.2.1</w:t>
      </w:r>
      <w:r w:rsidRPr="00921186">
        <w:tab/>
        <w:t>Функциональное испытание на удержание в пределах полосы движения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>3.2.1.1</w:t>
      </w:r>
      <w:r w:rsidRPr="00921186">
        <w:tab/>
        <w:t>Скорость транспортного средства должна оставаться в диапазоне от V</w:t>
      </w:r>
      <w:r w:rsidRPr="00921186">
        <w:rPr>
          <w:vertAlign w:val="subscript"/>
        </w:rPr>
        <w:t>smin</w:t>
      </w:r>
      <w:r w:rsidRPr="00921186">
        <w:t xml:space="preserve"> до V</w:t>
      </w:r>
      <w:r w:rsidRPr="00921186">
        <w:rPr>
          <w:vertAlign w:val="subscript"/>
        </w:rPr>
        <w:t>smax</w:t>
      </w:r>
      <w:r w:rsidRPr="00921186">
        <w:t>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 xml:space="preserve">Испытание проводят по отдельности для каждого диапазона скорости, указанного в пункте 5.6.2.1.3 настоящих Правил. 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>Транспортное средство должно двигаться без приложения водителем каких-либо усилий к органам рулевого управления (например, с отрывом рук от рулевого управления) с постоянной скоростью по изогнутому участку дороги с маркировкой полосы движения по обе стороны полосы.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>Боковое ускорение, необходимое для движения по кривой, должно составлять от 80 до 90% максимального значения бокового ускорения, указанного изготовителем транспортного средства, ay</w:t>
      </w:r>
      <w:r w:rsidRPr="00921186">
        <w:rPr>
          <w:vertAlign w:val="subscript"/>
        </w:rPr>
        <w:t>smax</w:t>
      </w:r>
      <w:r w:rsidRPr="00921186">
        <w:t>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>В ходе испытания регистрируют боковое ускорение и боковой рывок.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lastRenderedPageBreak/>
        <w:t>3.2.1.2</w:t>
      </w:r>
      <w:r w:rsidRPr="00921186">
        <w:tab/>
        <w:t>Требования к испытаниям считают выполненными, если: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>транспортное средство не пересекает какой-либо маркировки полосы движения;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>скользящее среднее значение в течение половины секунды для бокового рывка не превышает 5 м/с</w:t>
      </w:r>
      <w:r w:rsidRPr="00921186">
        <w:rPr>
          <w:vertAlign w:val="superscript"/>
        </w:rPr>
        <w:t>3</w:t>
      </w:r>
      <w:r w:rsidRPr="00921186">
        <w:t>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>3.2.1.3</w:t>
      </w:r>
      <w:r w:rsidRPr="00921186">
        <w:tab/>
        <w:t>Данные для всего диапазона бокового ускорения и скорости: техническая служба может потребовать от изготовителя представить данные о прохождении испытания на удержание в пределах полосы движения для всего диапазона бокового ускорения и скорости.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>3.2.2</w:t>
      </w:r>
      <w:r w:rsidRPr="00921186">
        <w:tab/>
        <w:t xml:space="preserve">Испытание на максимальное боковое ускорение 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>3.2.2.1</w:t>
      </w:r>
      <w:r w:rsidRPr="00921186">
        <w:tab/>
        <w:t>Скорость транспортного средства должна оставаться в диапазоне от V</w:t>
      </w:r>
      <w:r w:rsidRPr="00921186">
        <w:rPr>
          <w:vertAlign w:val="subscript"/>
        </w:rPr>
        <w:t>smin</w:t>
      </w:r>
      <w:r w:rsidRPr="00921186">
        <w:t xml:space="preserve"> до V</w:t>
      </w:r>
      <w:r w:rsidRPr="00921186">
        <w:rPr>
          <w:vertAlign w:val="subscript"/>
        </w:rPr>
        <w:t>smax</w:t>
      </w:r>
      <w:r w:rsidRPr="00921186">
        <w:t>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 xml:space="preserve">Испытание проводят по отдельности для каждого диапазона скорости, указанного в пункте 5.6.2.1.3 настоящих Правил. 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>Транспортное средство должно двигаться без приложения водителем каких-либо усилий к органам рулевого управления (например, с отрывом рук от рулевого управления) с постоянной скоростью по изогнутому участку дороги с маркировкой полосы движения по обе стороны полосы.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>Техническая служба определяет испытательную скорость и радиус, при котором возникает более высокое ускорение, чем ay</w:t>
      </w:r>
      <w:r w:rsidRPr="00921186">
        <w:rPr>
          <w:vertAlign w:val="subscript"/>
        </w:rPr>
        <w:t xml:space="preserve">smax </w:t>
      </w:r>
      <w:r w:rsidRPr="00921186">
        <w:t>+ 0,3</w:t>
      </w:r>
      <w:r w:rsidR="00D9214B">
        <w:rPr>
          <w:lang w:val="en-US"/>
        </w:rPr>
        <w:t> </w:t>
      </w:r>
      <w:r w:rsidRPr="00921186">
        <w:t>м/с</w:t>
      </w:r>
      <w:r w:rsidRPr="00921186">
        <w:rPr>
          <w:vertAlign w:val="superscript"/>
        </w:rPr>
        <w:t>2</w:t>
      </w:r>
      <w:r w:rsidRPr="00921186">
        <w:t xml:space="preserve"> (например, движение с более высокой скоростью по кривой с заданным радиусом).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>В ходе испытания регистрируют боковое ускорение и боковой рывок.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>3.2.2.2</w:t>
      </w:r>
      <w:r w:rsidRPr="00921186">
        <w:tab/>
        <w:t>Требования к испытаниям считают выполненными в том случае, если: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 xml:space="preserve">зарегистрированное значение ускорения находится в пределах, указанных в пункте 5.6.2.1.3 настоящих Правил; 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>скользящее среднее значение в течение половины секунды для бокового рывка не превышает 5 м/с</w:t>
      </w:r>
      <w:r w:rsidRPr="00921186">
        <w:rPr>
          <w:vertAlign w:val="superscript"/>
        </w:rPr>
        <w:t>3</w:t>
      </w:r>
      <w:r w:rsidRPr="00921186">
        <w:t>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>3.2.3</w:t>
      </w:r>
      <w:r w:rsidRPr="00921186">
        <w:tab/>
        <w:t>Испытание на усилие для преодоления автоматизированного управления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>3.2.3.1</w:t>
      </w:r>
      <w:r w:rsidRPr="00921186">
        <w:tab/>
        <w:t>Скорость транспортного средства должна оставаться в диапазоне от  V</w:t>
      </w:r>
      <w:r w:rsidRPr="00921186">
        <w:rPr>
          <w:vertAlign w:val="subscript"/>
        </w:rPr>
        <w:t>smin</w:t>
      </w:r>
      <w:r w:rsidRPr="00921186">
        <w:t xml:space="preserve"> до V</w:t>
      </w:r>
      <w:r w:rsidRPr="00921186">
        <w:rPr>
          <w:vertAlign w:val="subscript"/>
        </w:rPr>
        <w:t>smax</w:t>
      </w:r>
      <w:r w:rsidRPr="00921186">
        <w:t>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>Транспортное средство должно двигаться без приложения водителем каких-либо усилий к органам рулевого управления (например, с отрывом рук от рулевого управления) с постоянной скоростью по изогнутому участку дороги с маркировкой полосы движения по обе стороны полосы.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 xml:space="preserve">Боковое ускорение, необходимое для движения по кривой, должно составлять от 80 до 90% минимального значения, указанного в таблице пункта 5.6.2.1.3 настоящих Правил. 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lastRenderedPageBreak/>
        <w:tab/>
        <w:t>Затем водитель должен приложить усилие к органам рулевого управления для преодоления действия системы и выехать за пределы полосы движения.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>Усилие, приложенное водителем к органам рулевого управления во время маневра с преодолением действия системы, регистрируют.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>3.2.3.2</w:t>
      </w:r>
      <w:r w:rsidRPr="00921186">
        <w:tab/>
        <w:t>Требования к испытаниям считают выполненными, если усилие, приложенное водителем к органам рулевого управления во время маневра с преодолением действия системы, составляет менее 50 Н.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 xml:space="preserve">При помощи соответствующей документации изготовитель должен доказать выполнение этого условия для всего диапазона работы АФРУ. 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>3.2.4</w:t>
      </w:r>
      <w:r w:rsidRPr="00921186">
        <w:tab/>
        <w:t>Испытание переходного этапа; испытание без отрыва рук от органов рулевого управления.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>3.2.4.1</w:t>
      </w:r>
      <w:r w:rsidRPr="00921186">
        <w:tab/>
        <w:t>Транспортное средство движется с активированной АФРУ и испытательной скоростью V</w:t>
      </w:r>
      <w:r w:rsidRPr="00921186">
        <w:rPr>
          <w:vertAlign w:val="subscript"/>
        </w:rPr>
        <w:t>smin</w:t>
      </w:r>
      <w:r w:rsidRPr="00921186">
        <w:t xml:space="preserve"> + 10 км/ч </w:t>
      </w:r>
      <w:r w:rsidR="00DF3003" w:rsidRPr="00DF3003">
        <w:t>–</w:t>
      </w:r>
      <w:r w:rsidRPr="00921186">
        <w:t xml:space="preserve"> V</w:t>
      </w:r>
      <w:r w:rsidRPr="00921186">
        <w:rPr>
          <w:vertAlign w:val="subscript"/>
        </w:rPr>
        <w:t>smin</w:t>
      </w:r>
      <w:r w:rsidRPr="00921186">
        <w:t xml:space="preserve"> + 20 км/ч по участку дороги с маркировкой полосы движения по обе стороны полосы.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>Водитель отрывает руки от органов рулевого управления, и движение продолжается до тех пор, пока АФРУ не деактивируется системой. Участок дороги выбирают таким образом, чтобы движение с активированной АФРУ могло осуществляться в течение периода продолжительностью не менее 60 с без какого-либо вмешательства водителя.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>Испытание повторяют при испытательной скорости транспортного средства от V</w:t>
      </w:r>
      <w:r w:rsidRPr="00921186">
        <w:rPr>
          <w:vertAlign w:val="subscript"/>
        </w:rPr>
        <w:t>smax</w:t>
      </w:r>
      <w:r w:rsidR="00DF3003" w:rsidRPr="00DF3003">
        <w:t xml:space="preserve"> </w:t>
      </w:r>
      <w:r w:rsidRPr="00921186">
        <w:t>–</w:t>
      </w:r>
      <w:r w:rsidR="00DF3003" w:rsidRPr="00DF3003">
        <w:t xml:space="preserve"> </w:t>
      </w:r>
      <w:r w:rsidRPr="00921186">
        <w:t>20 км/ч до V</w:t>
      </w:r>
      <w:r w:rsidRPr="00921186">
        <w:rPr>
          <w:vertAlign w:val="subscript"/>
        </w:rPr>
        <w:t>smax</w:t>
      </w:r>
      <w:r w:rsidRPr="00921186">
        <w:t xml:space="preserve"> – 10 км/ч.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>3.2.4.2</w:t>
      </w:r>
      <w:r w:rsidRPr="00921186">
        <w:tab/>
        <w:t>Требования к испытаниям считают выполненными, если: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>оптический предупреждающий сигнал был подан не позднее чем через 15 секунд после отрыва рук от органов рулевого управления и продолжал работать до отключения АФРУ;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 xml:space="preserve">акустический предупреждающий сигнал был подан не позднее чем через 30 секунд после отрыва рук от органов рулевого управления и продолжал работать до отключения АФРУ; </w:t>
      </w:r>
    </w:p>
    <w:p w:rsidR="00921186" w:rsidRPr="00921186" w:rsidRDefault="00921186" w:rsidP="004E6314">
      <w:pPr>
        <w:pStyle w:val="SingleTxtGR"/>
        <w:tabs>
          <w:tab w:val="clear" w:pos="1701"/>
        </w:tabs>
        <w:ind w:left="2268" w:hanging="1134"/>
      </w:pPr>
      <w:r w:rsidRPr="00921186">
        <w:tab/>
        <w:t>отключение АФРУ произошло не позднее чем через 30 секунд после включения акустического сигнала и сопровождалось аварийным сигналом, подаваемым по крайней мере в течение пяти секунд и отличающимся от предупреждающего сигнала».</w:t>
      </w:r>
    </w:p>
    <w:p w:rsidR="00A658DB" w:rsidRPr="004E6314" w:rsidRDefault="004E6314" w:rsidP="004E631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4E6314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4E" w:rsidRDefault="00FF7D4E" w:rsidP="00B471C5">
      <w:r>
        <w:separator/>
      </w:r>
    </w:p>
  </w:endnote>
  <w:endnote w:type="continuationSeparator" w:id="0">
    <w:p w:rsidR="00FF7D4E" w:rsidRDefault="00FF7D4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4E" w:rsidRPr="00490913" w:rsidRDefault="00FF7D4E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1398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>
      <w:rPr>
        <w:lang w:val="ru-RU"/>
      </w:rPr>
      <w:t>22736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4E" w:rsidRPr="009A6F4A" w:rsidRDefault="00FF7D4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ru-RU"/>
      </w:rPr>
      <w:t>22736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13981">
      <w:rPr>
        <w:b/>
        <w:noProof/>
        <w:sz w:val="18"/>
        <w:szCs w:val="18"/>
      </w:rPr>
      <w:t>11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FF7D4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F7D4E" w:rsidRPr="00490913" w:rsidRDefault="00FF7D4E" w:rsidP="00FF7D4E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>
            <w:t>22736</w:t>
          </w:r>
          <w:r w:rsidRPr="001C3ABC">
            <w:rPr>
              <w:lang w:val="en-US"/>
            </w:rPr>
            <w:t xml:space="preserve"> (R)</w:t>
          </w:r>
          <w:r>
            <w:t xml:space="preserve">  050117   090117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FF7D4E" w:rsidRDefault="00FF7D4E" w:rsidP="00FF7D4E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FF7D4E" w:rsidRDefault="00FF7D4E" w:rsidP="00FF7D4E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1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1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7D4E" w:rsidRPr="00797A78" w:rsidTr="00FF7D4E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F7D4E" w:rsidRPr="00490913" w:rsidRDefault="00FF7D4E" w:rsidP="00FF7D4E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909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909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909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909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909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909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909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909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909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FF7D4E" w:rsidRDefault="00FF7D4E" w:rsidP="00FF7D4E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FF7D4E" w:rsidRDefault="00FF7D4E" w:rsidP="00FF7D4E"/>
      </w:tc>
    </w:tr>
  </w:tbl>
  <w:p w:rsidR="00FF7D4E" w:rsidRPr="007005EE" w:rsidRDefault="00FF7D4E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4E" w:rsidRPr="009141DC" w:rsidRDefault="00FF7D4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F7D4E" w:rsidRPr="00D1261C" w:rsidRDefault="00FF7D4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F7D4E" w:rsidRPr="00490913" w:rsidRDefault="00FF7D4E" w:rsidP="00921186">
      <w:pPr>
        <w:pStyle w:val="FootnoteText"/>
        <w:rPr>
          <w:lang w:val="ru-RU"/>
        </w:rPr>
      </w:pPr>
      <w:r>
        <w:rPr>
          <w:lang w:val="ru-RU"/>
        </w:rPr>
        <w:tab/>
      </w:r>
      <w:r w:rsidRPr="00490913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4E" w:rsidRPr="007005EE" w:rsidRDefault="00FF7D4E">
    <w:pPr>
      <w:pStyle w:val="Header"/>
      <w:rPr>
        <w:lang w:val="en-US"/>
      </w:rPr>
    </w:pPr>
    <w:r>
      <w:rPr>
        <w:lang w:val="en-US"/>
      </w:rPr>
      <w:t>ECE/</w:t>
    </w:r>
    <w:r w:rsidRPr="00490913">
      <w:rPr>
        <w:lang w:val="en-US"/>
      </w:rPr>
      <w:t>TRANS/WP.29/2017/10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4E" w:rsidRPr="004D639B" w:rsidRDefault="00FF7D4E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490913">
      <w:rPr>
        <w:lang w:val="en-US"/>
      </w:rPr>
      <w:t>TRANS/WP.29/2017/10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86"/>
    <w:rsid w:val="00012F6B"/>
    <w:rsid w:val="000450D1"/>
    <w:rsid w:val="00094CCF"/>
    <w:rsid w:val="000A12AF"/>
    <w:rsid w:val="000B1FD5"/>
    <w:rsid w:val="000F2A4F"/>
    <w:rsid w:val="001E78EE"/>
    <w:rsid w:val="00203F84"/>
    <w:rsid w:val="00275188"/>
    <w:rsid w:val="0028687D"/>
    <w:rsid w:val="002B091C"/>
    <w:rsid w:val="002B3D40"/>
    <w:rsid w:val="002D0CCB"/>
    <w:rsid w:val="00345C79"/>
    <w:rsid w:val="00366A39"/>
    <w:rsid w:val="003C5A1C"/>
    <w:rsid w:val="00466CCF"/>
    <w:rsid w:val="0048005C"/>
    <w:rsid w:val="00490913"/>
    <w:rsid w:val="004D639B"/>
    <w:rsid w:val="004E242B"/>
    <w:rsid w:val="004E6314"/>
    <w:rsid w:val="00544379"/>
    <w:rsid w:val="00566944"/>
    <w:rsid w:val="005D56BF"/>
    <w:rsid w:val="00613981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C475D"/>
    <w:rsid w:val="008D01AE"/>
    <w:rsid w:val="008E0423"/>
    <w:rsid w:val="009141DC"/>
    <w:rsid w:val="009174A1"/>
    <w:rsid w:val="00921186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970E0"/>
    <w:rsid w:val="00BE1742"/>
    <w:rsid w:val="00C15AD4"/>
    <w:rsid w:val="00D1261C"/>
    <w:rsid w:val="00D26030"/>
    <w:rsid w:val="00D75DCE"/>
    <w:rsid w:val="00D9214B"/>
    <w:rsid w:val="00DD35AC"/>
    <w:rsid w:val="00DD479F"/>
    <w:rsid w:val="00DF3003"/>
    <w:rsid w:val="00E15E48"/>
    <w:rsid w:val="00E24CDA"/>
    <w:rsid w:val="00EB0723"/>
    <w:rsid w:val="00EB2957"/>
    <w:rsid w:val="00EB2DC2"/>
    <w:rsid w:val="00EE6F37"/>
    <w:rsid w:val="00F1599F"/>
    <w:rsid w:val="00F31EF2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81ED47C-6AA4-4004-A671-71C3B72B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8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76C6-CF31-472C-AC1C-3A7B478F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3907</Words>
  <Characters>22271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Lucille</cp:lastModifiedBy>
  <cp:revision>2</cp:revision>
  <cp:lastPrinted>2017-01-09T14:23:00Z</cp:lastPrinted>
  <dcterms:created xsi:type="dcterms:W3CDTF">2017-02-01T10:33:00Z</dcterms:created>
  <dcterms:modified xsi:type="dcterms:W3CDTF">2017-02-01T10:33:00Z</dcterms:modified>
</cp:coreProperties>
</file>