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936A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5936A8">
              <w:rPr>
                <w:lang w:val="en-GB"/>
              </w:rPr>
              <w:t>17</w:t>
            </w:r>
          </w:p>
        </w:tc>
      </w:tr>
      <w:tr w:rsidR="00AF2205" w:rsidRPr="00EE2E1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E2E1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6817DA" w:rsidRPr="006817DA">
              <w:rPr>
                <w:lang w:val="en-GB"/>
              </w:rPr>
              <w:t xml:space="preserve"> </w:t>
            </w:r>
            <w:r w:rsidR="002351C6">
              <w:rPr>
                <w:lang w:val="en-GB"/>
              </w:rPr>
              <w:t>Dec</w:t>
            </w:r>
            <w:r w:rsidR="006817DA" w:rsidRPr="006817DA">
              <w:rPr>
                <w:lang w:val="en-GB"/>
              </w:rPr>
              <w:t xml:space="preserve">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D16C77">
        <w:rPr>
          <w:b/>
          <w:lang w:val="en-US"/>
        </w:rPr>
        <w:t>1s</w:t>
      </w:r>
      <w:r w:rsidRPr="004C6FF0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D5046F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F2B1E">
        <w:rPr>
          <w:lang w:val="en-GB"/>
        </w:rPr>
        <w:t>8</w:t>
      </w:r>
      <w:r w:rsidR="00A90EA8">
        <w:rPr>
          <w:lang w:val="en-GB"/>
        </w:rPr>
        <w:t>.</w:t>
      </w:r>
      <w:r w:rsidR="00DF2DDC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EE2E15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203AE5">
        <w:rPr>
          <w:lang w:val="en-GB"/>
        </w:rPr>
        <w:t xml:space="preserve">Supplement </w:t>
      </w:r>
      <w:r w:rsidR="001D3D1C">
        <w:rPr>
          <w:lang w:val="en-GB"/>
        </w:rPr>
        <w:t>1</w:t>
      </w:r>
      <w:r w:rsidR="00203AE5">
        <w:rPr>
          <w:lang w:val="en-GB"/>
        </w:rPr>
        <w:t xml:space="preserve"> to </w:t>
      </w:r>
      <w:r w:rsidR="00041ECD">
        <w:rPr>
          <w:lang w:val="en-GB"/>
        </w:rPr>
        <w:t>the 0</w:t>
      </w:r>
      <w:r w:rsidR="009B469C">
        <w:rPr>
          <w:lang w:val="en-GB"/>
        </w:rPr>
        <w:t>1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D3D1C">
        <w:rPr>
          <w:lang w:val="en-GB"/>
        </w:rPr>
        <w:t>73</w:t>
      </w:r>
      <w:r w:rsidR="00041ECD">
        <w:rPr>
          <w:lang w:val="en-GB"/>
        </w:rPr>
        <w:t xml:space="preserve"> (</w:t>
      </w:r>
      <w:r w:rsidR="001D3D1C" w:rsidRPr="001D3D1C">
        <w:rPr>
          <w:lang w:val="en-GB"/>
        </w:rPr>
        <w:t>Lateral protection devices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EE2E15">
        <w:rPr>
          <w:lang w:val="en-GB"/>
        </w:rPr>
        <w:footnoteReference w:customMarkFollows="1" w:id="2"/>
        <w:t>*</w:t>
      </w:r>
    </w:p>
    <w:p w:rsidR="00A31525" w:rsidRPr="00EE2E15" w:rsidRDefault="00A90EA8" w:rsidP="00EE2E1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2351C6">
        <w:rPr>
          <w:lang w:val="en-GB"/>
        </w:rPr>
        <w:t>1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2351C6">
        <w:rPr>
          <w:lang w:val="en-GB"/>
        </w:rPr>
        <w:t>0</w:t>
      </w:r>
      <w:r w:rsidRPr="00A90EA8">
        <w:rPr>
          <w:lang w:val="en-GB"/>
        </w:rPr>
        <w:t xml:space="preserve">, para. </w:t>
      </w:r>
      <w:r w:rsidR="007337B3">
        <w:rPr>
          <w:lang w:val="en-GB"/>
        </w:rPr>
        <w:t>28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161B22" w:rsidRPr="00161B22">
        <w:rPr>
          <w:lang w:val="en-GB"/>
        </w:rPr>
        <w:t>ECE/TRANS/WP.29/GRSG/</w:t>
      </w:r>
      <w:r w:rsidR="00161B22">
        <w:rPr>
          <w:lang w:val="en-GB"/>
        </w:rPr>
        <w:t>2016/</w:t>
      </w:r>
      <w:r w:rsidR="00DF2DDC">
        <w:rPr>
          <w:lang w:val="en-GB"/>
        </w:rPr>
        <w:t>18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351C6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  <w:bookmarkStart w:id="0" w:name="_GoBack"/>
      <w:bookmarkEnd w:id="0"/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DF2DDC" w:rsidRPr="00DF2DDC" w:rsidRDefault="00DF2DDC" w:rsidP="00DF2DDC">
      <w:pPr>
        <w:spacing w:before="120" w:after="240" w:line="240" w:lineRule="auto"/>
        <w:ind w:left="1134" w:right="1134"/>
        <w:jc w:val="both"/>
        <w:rPr>
          <w:lang w:val="en-GB"/>
        </w:rPr>
      </w:pPr>
      <w:r w:rsidRPr="00DF2DDC">
        <w:rPr>
          <w:i/>
          <w:lang w:val="en-GB"/>
        </w:rPr>
        <w:lastRenderedPageBreak/>
        <w:t>Paragraph 1.</w:t>
      </w:r>
      <w:r>
        <w:rPr>
          <w:i/>
          <w:lang w:val="en-GB"/>
        </w:rPr>
        <w:t>2.</w:t>
      </w:r>
      <w:r w:rsidRPr="00DF2DDC">
        <w:rPr>
          <w:i/>
          <w:lang w:val="en-GB"/>
        </w:rPr>
        <w:t>2.,</w:t>
      </w:r>
      <w:r w:rsidRPr="00DF2DDC">
        <w:rPr>
          <w:lang w:val="en-GB"/>
        </w:rPr>
        <w:t xml:space="preserve"> </w:t>
      </w:r>
      <w:r>
        <w:rPr>
          <w:lang w:val="en-GB"/>
        </w:rPr>
        <w:t>shall be deleted.</w:t>
      </w:r>
    </w:p>
    <w:p w:rsidR="00DF2DDC" w:rsidRPr="00DF2DDC" w:rsidRDefault="00DF2DDC" w:rsidP="00DF2DDC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GB" w:eastAsia="ar-SA"/>
        </w:rPr>
      </w:pPr>
      <w:r w:rsidRPr="00DF2DDC">
        <w:rPr>
          <w:i/>
          <w:lang w:val="en-GB" w:eastAsia="ar-SA"/>
        </w:rPr>
        <w:t>Insert a new paragraph 13.3</w:t>
      </w:r>
      <w:r w:rsidRPr="00DF2DDC">
        <w:rPr>
          <w:lang w:val="en-GB" w:eastAsia="ar-SA"/>
        </w:rPr>
        <w:t>., to read:</w:t>
      </w:r>
    </w:p>
    <w:p w:rsidR="00DF2DDC" w:rsidRPr="00DF2DDC" w:rsidRDefault="00DF2DDC" w:rsidP="00DF2DDC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GB" w:eastAsia="ar-SA"/>
        </w:rPr>
      </w:pPr>
      <w:r w:rsidRPr="00DF2DDC">
        <w:rPr>
          <w:lang w:val="en-GB" w:eastAsia="ar-SA"/>
        </w:rPr>
        <w:t>"13.3.</w:t>
      </w:r>
      <w:r w:rsidRPr="00DF2DDC">
        <w:rPr>
          <w:lang w:val="en-GB" w:eastAsia="ar-SA"/>
        </w:rPr>
        <w:tab/>
        <w:t>Vehicles where any LPD (e.g. fixed, removable, foldable, adjustable, etc.) is incompatible with their on-road use may be partly or fully exempted from this Regulation, subject to the decision of the Type Approval Authority."</w:t>
      </w:r>
    </w:p>
    <w:p w:rsidR="00DF2DDC" w:rsidRPr="00DF2DDC" w:rsidRDefault="00DF2DDC" w:rsidP="00DF2DDC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GB" w:eastAsia="ar-SA"/>
        </w:rPr>
      </w:pPr>
      <w:r w:rsidRPr="00DF2DDC">
        <w:rPr>
          <w:i/>
          <w:lang w:val="en-GB" w:eastAsia="ar-SA"/>
        </w:rPr>
        <w:t>Insert a new paragraph 16.2</w:t>
      </w:r>
      <w:r w:rsidRPr="00DF2DDC">
        <w:rPr>
          <w:lang w:val="en-GB" w:eastAsia="ar-SA"/>
        </w:rPr>
        <w:t>., to read:</w:t>
      </w:r>
    </w:p>
    <w:p w:rsidR="00DF2DDC" w:rsidRPr="00DF2DDC" w:rsidRDefault="00DF2DDC" w:rsidP="00DF2DDC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GB" w:eastAsia="ar-SA"/>
        </w:rPr>
      </w:pPr>
      <w:r w:rsidRPr="00DF2DDC">
        <w:rPr>
          <w:lang w:val="en-GB" w:eastAsia="ar-SA"/>
        </w:rPr>
        <w:t>"16.2.</w:t>
      </w:r>
      <w:r w:rsidRPr="00DF2DDC">
        <w:rPr>
          <w:lang w:val="en-GB" w:eastAsia="ar-SA"/>
        </w:rPr>
        <w:tab/>
        <w:t>Vehicles where any LPD (e.g. fixed, removable, foldable, adjustable, etc.) is incompatible with their on-road use may be partly or fully exempted from this Regulation, subject to the decision of the Type Approval Authority."</w:t>
      </w:r>
    </w:p>
    <w:p w:rsidR="0041067B" w:rsidRPr="00AF2205" w:rsidRDefault="00C70CA1" w:rsidP="009B469C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F" w:rsidRDefault="0022169F"/>
  </w:endnote>
  <w:endnote w:type="continuationSeparator" w:id="0">
    <w:p w:rsidR="0022169F" w:rsidRDefault="0022169F"/>
  </w:endnote>
  <w:endnote w:type="continuationNotice" w:id="1">
    <w:p w:rsidR="0022169F" w:rsidRDefault="0022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E2E1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F2DD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F" w:rsidRPr="00D27D5E" w:rsidRDefault="002216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69F" w:rsidRDefault="002216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2169F" w:rsidRDefault="0022169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EE2E15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5936A8">
      <w:rPr>
        <w:lang w:val="en-US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D46E12">
      <w:rPr>
        <w:lang w:val="en-US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5F5B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3052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3D1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3AE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665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6A8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50F1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7B3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469C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3F2C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2B1E"/>
    <w:rsid w:val="00DF2DDC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15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0DF705ED"/>
  <w15:docId w15:val="{1A8135A8-56EB-457C-801E-23D47469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69A0-047A-4D2B-9ABB-3FFCA5B0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2015-07-13T08:57:00Z</cp:lastPrinted>
  <dcterms:created xsi:type="dcterms:W3CDTF">2016-12-20T18:33:00Z</dcterms:created>
  <dcterms:modified xsi:type="dcterms:W3CDTF">2016-12-20T18:33:00Z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