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8F47E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8F47EC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8F47EC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8F47EC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183B4D">
                <w:t>TRANS/WP.29/2017/19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8F47E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8F47EC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8F47EC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8F47EC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F632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7B74C3" w:rsidP="008F47EC">
            <w:fldSimple w:instr=" FILLIN  &quot;Введите дату документа&quot; \* MERGEFORMAT ">
              <w:r w:rsidR="00183B4D">
                <w:t>16 December 2016</w:t>
              </w:r>
            </w:fldSimple>
          </w:p>
          <w:p w:rsidR="00A658DB" w:rsidRPr="00245892" w:rsidRDefault="00A658DB" w:rsidP="008F47EC">
            <w:r w:rsidRPr="00245892">
              <w:t>Russian</w:t>
            </w:r>
          </w:p>
          <w:p w:rsidR="00A658DB" w:rsidRPr="00245892" w:rsidRDefault="00A658DB" w:rsidP="008F47EC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F632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8F47EC"/>
        </w:tc>
      </w:tr>
    </w:tbl>
    <w:p w:rsidR="00A658DB" w:rsidRDefault="00A658DB" w:rsidP="00E7135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7135C" w:rsidRPr="00E7135C" w:rsidRDefault="00E7135C" w:rsidP="00E7135C">
      <w:pPr>
        <w:pStyle w:val="SingleTxtGR"/>
        <w:spacing w:before="120"/>
        <w:ind w:left="0" w:right="1138"/>
        <w:jc w:val="left"/>
        <w:rPr>
          <w:sz w:val="28"/>
          <w:szCs w:val="28"/>
        </w:rPr>
      </w:pPr>
      <w:r w:rsidRPr="00E7135C">
        <w:rPr>
          <w:sz w:val="28"/>
          <w:szCs w:val="28"/>
        </w:rPr>
        <w:t>Комитет по внутреннему транспорту</w:t>
      </w:r>
    </w:p>
    <w:p w:rsidR="00E7135C" w:rsidRPr="00E7135C" w:rsidRDefault="00E7135C" w:rsidP="00E7135C">
      <w:pPr>
        <w:pStyle w:val="SingleTxtGR"/>
        <w:spacing w:after="0"/>
        <w:ind w:left="0" w:right="1138"/>
        <w:jc w:val="left"/>
        <w:rPr>
          <w:b/>
          <w:sz w:val="24"/>
          <w:szCs w:val="24"/>
        </w:rPr>
      </w:pPr>
      <w:r w:rsidRPr="00E7135C">
        <w:rPr>
          <w:b/>
          <w:sz w:val="24"/>
          <w:szCs w:val="24"/>
        </w:rPr>
        <w:t xml:space="preserve">Всемирный форум для согласования правил </w:t>
      </w:r>
      <w:r w:rsidRPr="00E7135C">
        <w:rPr>
          <w:b/>
          <w:sz w:val="24"/>
          <w:szCs w:val="24"/>
        </w:rPr>
        <w:br/>
        <w:t>в области транспортных средств</w:t>
      </w:r>
    </w:p>
    <w:p w:rsidR="00E7135C" w:rsidRPr="00E7135C" w:rsidRDefault="00E7135C" w:rsidP="00E7135C">
      <w:pPr>
        <w:pStyle w:val="SingleTxtGR"/>
        <w:spacing w:before="120" w:after="0"/>
        <w:ind w:left="0" w:right="1138"/>
        <w:jc w:val="left"/>
        <w:rPr>
          <w:b/>
        </w:rPr>
      </w:pPr>
      <w:r w:rsidRPr="00E7135C">
        <w:rPr>
          <w:b/>
        </w:rPr>
        <w:t>171-я сессия</w:t>
      </w:r>
    </w:p>
    <w:p w:rsidR="00E7135C" w:rsidRPr="00E7135C" w:rsidRDefault="00E7135C" w:rsidP="00E7135C">
      <w:pPr>
        <w:pStyle w:val="SingleTxtGR"/>
        <w:spacing w:after="0"/>
        <w:ind w:left="0" w:right="1138"/>
        <w:jc w:val="left"/>
      </w:pPr>
      <w:r w:rsidRPr="00E7135C">
        <w:t>Женева, 14</w:t>
      </w:r>
      <w:r w:rsidRPr="0074749A">
        <w:t>–</w:t>
      </w:r>
      <w:r w:rsidRPr="00E7135C">
        <w:t>17 марта 2017 года</w:t>
      </w:r>
    </w:p>
    <w:p w:rsidR="00E7135C" w:rsidRPr="00E7135C" w:rsidRDefault="00E7135C" w:rsidP="00E7135C">
      <w:pPr>
        <w:pStyle w:val="SingleTxtGR"/>
        <w:spacing w:after="0"/>
        <w:ind w:left="0" w:right="1138"/>
        <w:jc w:val="left"/>
      </w:pPr>
      <w:r w:rsidRPr="00E7135C">
        <w:t>Пункт 4.9.1 предварительной повестки дня</w:t>
      </w:r>
    </w:p>
    <w:p w:rsidR="00E7135C" w:rsidRPr="00E7135C" w:rsidRDefault="00E7135C" w:rsidP="00E7135C">
      <w:pPr>
        <w:pStyle w:val="SingleTxtGR"/>
        <w:spacing w:after="0"/>
        <w:ind w:left="0" w:right="1138"/>
        <w:jc w:val="left"/>
        <w:rPr>
          <w:b/>
        </w:rPr>
      </w:pPr>
      <w:r w:rsidRPr="00E7135C">
        <w:rPr>
          <w:b/>
        </w:rPr>
        <w:t>Соглашение 1958 года:</w:t>
      </w:r>
    </w:p>
    <w:p w:rsidR="00E7135C" w:rsidRPr="00E7135C" w:rsidRDefault="00E7135C" w:rsidP="00E7135C">
      <w:pPr>
        <w:pStyle w:val="SingleTxtGR"/>
        <w:spacing w:after="0"/>
        <w:ind w:left="0" w:right="1138"/>
        <w:jc w:val="left"/>
        <w:rPr>
          <w:b/>
        </w:rPr>
      </w:pPr>
      <w:r w:rsidRPr="00E7135C">
        <w:rPr>
          <w:b/>
        </w:rPr>
        <w:t>Рассмотрение проектов поправок</w:t>
      </w:r>
    </w:p>
    <w:p w:rsidR="00E7135C" w:rsidRPr="00E7135C" w:rsidRDefault="00E7135C" w:rsidP="00E7135C">
      <w:pPr>
        <w:pStyle w:val="SingleTxtGR"/>
        <w:spacing w:after="0"/>
        <w:ind w:left="0" w:right="1138"/>
        <w:jc w:val="left"/>
        <w:rPr>
          <w:b/>
        </w:rPr>
      </w:pPr>
      <w:r w:rsidRPr="00E7135C">
        <w:rPr>
          <w:b/>
        </w:rPr>
        <w:t xml:space="preserve">к существующим правилам, представленных </w:t>
      </w:r>
      <w:r w:rsidRPr="00E7135C">
        <w:rPr>
          <w:b/>
          <w:lang w:val="en-GB"/>
        </w:rPr>
        <w:t>GRE</w:t>
      </w:r>
    </w:p>
    <w:p w:rsidR="00E7135C" w:rsidRPr="00E7135C" w:rsidRDefault="00E7135C" w:rsidP="00E7135C">
      <w:pPr>
        <w:pStyle w:val="HChGR"/>
      </w:pPr>
      <w:r w:rsidRPr="0074749A">
        <w:tab/>
      </w:r>
      <w:r w:rsidRPr="0074749A">
        <w:tab/>
      </w:r>
      <w:r w:rsidRPr="00E7135C">
        <w:t>Предложение по дополнению 17 к поправкам серии</w:t>
      </w:r>
      <w:r>
        <w:rPr>
          <w:lang w:val="en-US"/>
        </w:rPr>
        <w:t> </w:t>
      </w:r>
      <w:r w:rsidRPr="00E7135C">
        <w:t>02 к</w:t>
      </w:r>
      <w:r>
        <w:rPr>
          <w:lang w:val="en-US"/>
        </w:rPr>
        <w:t> </w:t>
      </w:r>
      <w:r w:rsidRPr="00E7135C">
        <w:t xml:space="preserve">Правилам № 3 (светоотражающие устройства) </w:t>
      </w:r>
    </w:p>
    <w:p w:rsidR="00E7135C" w:rsidRPr="00E7135C" w:rsidRDefault="00E7135C" w:rsidP="00E7135C">
      <w:pPr>
        <w:pStyle w:val="H1GR"/>
      </w:pPr>
      <w:r w:rsidRPr="00D2108C">
        <w:tab/>
      </w:r>
      <w:r w:rsidRPr="00D2108C">
        <w:tab/>
      </w:r>
      <w:r w:rsidRPr="00E7135C">
        <w:t>Представлено Рабочей группой по вопросам освещения и</w:t>
      </w:r>
      <w:r w:rsidRPr="00E7135C">
        <w:rPr>
          <w:lang w:val="en-US"/>
        </w:rPr>
        <w:t> </w:t>
      </w:r>
      <w:r w:rsidRPr="00E7135C">
        <w:t>световой сигнализации</w:t>
      </w:r>
      <w:r w:rsidRPr="00E7135C">
        <w:rPr>
          <w:b w:val="0"/>
          <w:sz w:val="20"/>
        </w:rPr>
        <w:footnoteReference w:customMarkFollows="1" w:id="1"/>
        <w:t>*</w:t>
      </w:r>
    </w:p>
    <w:p w:rsidR="00E7135C" w:rsidRPr="00E7135C" w:rsidRDefault="00E7135C" w:rsidP="00E7135C">
      <w:pPr>
        <w:pStyle w:val="SingleTxtGR"/>
      </w:pPr>
      <w:r w:rsidRPr="0074749A">
        <w:tab/>
      </w:r>
      <w:r w:rsidRPr="00E7135C">
        <w:t xml:space="preserve">Воспроизведенный ниже текст был принят </w:t>
      </w:r>
      <w:r w:rsidRPr="00E7135C">
        <w:rPr>
          <w:bCs/>
        </w:rPr>
        <w:t>Рабочей группой по вопросам освещения и световой сигнализации</w:t>
      </w:r>
      <w:r w:rsidRPr="00E7135C">
        <w:t xml:space="preserve"> (</w:t>
      </w:r>
      <w:r w:rsidRPr="00E7135C">
        <w:rPr>
          <w:lang w:val="en-GB"/>
        </w:rPr>
        <w:t>GRE</w:t>
      </w:r>
      <w:r w:rsidRPr="00E7135C">
        <w:t>) на ее семьдесят шестой сессии (</w:t>
      </w:r>
      <w:r w:rsidRPr="00E7135C">
        <w:rPr>
          <w:lang w:val="en-GB"/>
        </w:rPr>
        <w:t>ECE</w:t>
      </w:r>
      <w:r w:rsidRPr="00E7135C">
        <w:t>/</w:t>
      </w:r>
      <w:r w:rsidRPr="00E7135C">
        <w:rPr>
          <w:lang w:val="en-GB"/>
        </w:rPr>
        <w:t>TRANS</w:t>
      </w:r>
      <w:r w:rsidRPr="00E7135C">
        <w:t>/</w:t>
      </w:r>
      <w:r w:rsidRPr="00E7135C">
        <w:rPr>
          <w:lang w:val="en-GB"/>
        </w:rPr>
        <w:t>WP</w:t>
      </w:r>
      <w:r w:rsidRPr="00E7135C">
        <w:t>.29/</w:t>
      </w:r>
      <w:r w:rsidRPr="00E7135C">
        <w:rPr>
          <w:lang w:val="en-GB"/>
        </w:rPr>
        <w:t>GRE</w:t>
      </w:r>
      <w:r w:rsidRPr="00E7135C">
        <w:t>/76, пункт 10). В его основу положены докумен</w:t>
      </w:r>
      <w:r w:rsidR="00435AF8">
        <w:t>-</w:t>
      </w:r>
      <w:r w:rsidRPr="00E7135C">
        <w:t>ты</w:t>
      </w:r>
      <w:r w:rsidR="00435AF8">
        <w:t> </w:t>
      </w:r>
      <w:r w:rsidRPr="00E7135C">
        <w:rPr>
          <w:lang w:val="en-GB"/>
        </w:rPr>
        <w:t>ECE</w:t>
      </w:r>
      <w:r w:rsidRPr="00E7135C">
        <w:t>/</w:t>
      </w:r>
      <w:r w:rsidRPr="00E7135C">
        <w:rPr>
          <w:lang w:val="en-GB"/>
        </w:rPr>
        <w:t>TRANS</w:t>
      </w:r>
      <w:r w:rsidRPr="00E7135C">
        <w:t>/</w:t>
      </w:r>
      <w:r w:rsidRPr="00E7135C">
        <w:rPr>
          <w:lang w:val="en-GB"/>
        </w:rPr>
        <w:t>WP</w:t>
      </w:r>
      <w:r w:rsidRPr="00E7135C">
        <w:t xml:space="preserve">.29/2013/68 и </w:t>
      </w:r>
      <w:r w:rsidRPr="00E7135C">
        <w:rPr>
          <w:lang w:val="en-GB"/>
        </w:rPr>
        <w:t>ECE</w:t>
      </w:r>
      <w:r w:rsidRPr="00E7135C">
        <w:t>/</w:t>
      </w:r>
      <w:r w:rsidRPr="00E7135C">
        <w:rPr>
          <w:lang w:val="en-GB"/>
        </w:rPr>
        <w:t>TRANS</w:t>
      </w:r>
      <w:r w:rsidRPr="00E7135C">
        <w:t>/</w:t>
      </w:r>
      <w:r w:rsidRPr="00E7135C">
        <w:rPr>
          <w:lang w:val="en-GB"/>
        </w:rPr>
        <w:t>WP</w:t>
      </w:r>
      <w:r w:rsidRPr="00E7135C">
        <w:t>.29/</w:t>
      </w:r>
      <w:r w:rsidRPr="00E7135C">
        <w:rPr>
          <w:lang w:val="en-GB"/>
        </w:rPr>
        <w:t>GRE</w:t>
      </w:r>
      <w:r w:rsidRPr="00E7135C">
        <w:t>/2013/55/</w:t>
      </w:r>
      <w:r w:rsidRPr="00E7135C">
        <w:rPr>
          <w:lang w:val="en-GB"/>
        </w:rPr>
        <w:t>Rev</w:t>
      </w:r>
      <w:r w:rsidRPr="00E7135C">
        <w:t xml:space="preserve">.1. Этот текст представлен </w:t>
      </w:r>
      <w:r w:rsidRPr="00E7135C">
        <w:rPr>
          <w:bCs/>
        </w:rPr>
        <w:t>Всемирному форуму для согласования правил в области транспортных средств</w:t>
      </w:r>
      <w:r w:rsidRPr="00E7135C">
        <w:t xml:space="preserve"> (</w:t>
      </w:r>
      <w:r w:rsidRPr="00E7135C">
        <w:rPr>
          <w:lang w:val="en-GB"/>
        </w:rPr>
        <w:t>WP</w:t>
      </w:r>
      <w:r w:rsidRPr="00E7135C">
        <w:t xml:space="preserve">.29) и Административному комитету </w:t>
      </w:r>
      <w:r w:rsidRPr="00E7135C">
        <w:rPr>
          <w:lang w:val="en-GB"/>
        </w:rPr>
        <w:t>AC</w:t>
      </w:r>
      <w:r w:rsidRPr="00E7135C">
        <w:t>.1 для рассмотрения на их сессиях в марте 2017 года.</w:t>
      </w:r>
    </w:p>
    <w:p w:rsidR="00E7135C" w:rsidRPr="00E7135C" w:rsidRDefault="00E7135C" w:rsidP="00E7135C">
      <w:pPr>
        <w:pStyle w:val="SingleTxtGR"/>
      </w:pPr>
      <w:r w:rsidRPr="00E7135C">
        <w:br w:type="page"/>
      </w:r>
    </w:p>
    <w:p w:rsidR="00E7135C" w:rsidRPr="00E7135C" w:rsidRDefault="00E7135C" w:rsidP="00E7135C">
      <w:pPr>
        <w:pStyle w:val="HChGR"/>
      </w:pPr>
      <w:r w:rsidRPr="00E7135C">
        <w:lastRenderedPageBreak/>
        <w:tab/>
      </w:r>
      <w:r w:rsidRPr="00E7135C">
        <w:tab/>
        <w:t>Дополнение 17 к поправкам серии 02 к Правилам № 3 (светоотражающие устройства)</w:t>
      </w:r>
    </w:p>
    <w:p w:rsidR="00E7135C" w:rsidRPr="00E7135C" w:rsidRDefault="00E7135C" w:rsidP="00E7135C">
      <w:pPr>
        <w:pStyle w:val="SingleTxtGR"/>
        <w:rPr>
          <w:i/>
          <w:iCs/>
        </w:rPr>
      </w:pPr>
      <w:r w:rsidRPr="00E7135C">
        <w:rPr>
          <w:i/>
          <w:iCs/>
        </w:rPr>
        <w:t xml:space="preserve">Пункт 6 </w:t>
      </w:r>
      <w:r w:rsidRPr="00E7135C">
        <w:t>изменить следующим образом:</w:t>
      </w:r>
    </w:p>
    <w:p w:rsidR="00E7135C" w:rsidRPr="00E7135C" w:rsidRDefault="00E7135C" w:rsidP="00E7135C">
      <w:pPr>
        <w:pStyle w:val="HChGR"/>
      </w:pPr>
      <w:r w:rsidRPr="00E7135C">
        <w:tab/>
      </w:r>
      <w:r w:rsidRPr="00E7135C">
        <w:tab/>
      </w:r>
      <w:r w:rsidR="000331A8">
        <w:t>«</w:t>
      </w:r>
      <w:r w:rsidRPr="00E7135C">
        <w:t>6.</w:t>
      </w:r>
      <w:r w:rsidRPr="00E7135C">
        <w:tab/>
      </w:r>
      <w:r w:rsidRPr="00E7135C">
        <w:tab/>
        <w:t xml:space="preserve">Общие технические требования </w:t>
      </w:r>
    </w:p>
    <w:p w:rsidR="00E7135C" w:rsidRPr="00E7135C" w:rsidRDefault="00E7135C" w:rsidP="00E7135C">
      <w:pPr>
        <w:pStyle w:val="SingleTxtGR"/>
        <w:tabs>
          <w:tab w:val="clear" w:pos="1701"/>
        </w:tabs>
        <w:ind w:left="2259" w:hanging="846"/>
      </w:pPr>
      <w:r w:rsidRPr="00E7135C">
        <w:tab/>
        <w:t xml:space="preserve">К настоящим Правилам применяют требования, предусмотренные в разделе 5 </w:t>
      </w:r>
      <w:r w:rsidR="000331A8">
        <w:t>«</w:t>
      </w:r>
      <w:r w:rsidRPr="00E7135C">
        <w:t>Общие технические требования</w:t>
      </w:r>
      <w:r w:rsidR="000331A8">
        <w:t>»</w:t>
      </w:r>
      <w:r w:rsidRPr="00E7135C">
        <w:t xml:space="preserve">, разделе 6 </w:t>
      </w:r>
      <w:r w:rsidR="000331A8">
        <w:t>«</w:t>
      </w:r>
      <w:r w:rsidRPr="00E7135C">
        <w:t>Отдельные технические требования</w:t>
      </w:r>
      <w:r w:rsidR="000331A8">
        <w:t>»</w:t>
      </w:r>
      <w:r w:rsidRPr="00E7135C">
        <w:t xml:space="preserve"> и приложениях, на которые сделаны ссылки в вышеназванных разделах, правил № 48, 53, 74 и 86 и серий поправок к ним, действующих на момент подачи заявки на официальное утверждение типа </w:t>
      </w:r>
      <w:bookmarkStart w:id="3" w:name="OLE_LINK1"/>
      <w:bookmarkStart w:id="4" w:name="OLE_LINK2"/>
      <w:r w:rsidRPr="00E7135C">
        <w:t>светоотражающего устройства</w:t>
      </w:r>
      <w:bookmarkEnd w:id="3"/>
      <w:bookmarkEnd w:id="4"/>
      <w:r w:rsidRPr="00E7135C">
        <w:t>.</w:t>
      </w:r>
    </w:p>
    <w:p w:rsidR="00E7135C" w:rsidRPr="00E7135C" w:rsidRDefault="00E7135C" w:rsidP="00E7135C">
      <w:pPr>
        <w:pStyle w:val="SingleTxtGR"/>
        <w:tabs>
          <w:tab w:val="clear" w:pos="1701"/>
        </w:tabs>
        <w:ind w:left="2259" w:hanging="846"/>
      </w:pPr>
      <w:r w:rsidRPr="00E7135C">
        <w:tab/>
        <w:t>Требования, касающиеся каждого светоотражающего устройства и категории/ий транспортных средств, для установки на которых предназначено данное светоотражающее устройство, применяют при возможности проведения проверки светоотражающего устройства в момент его официального утверждения по типу конструкции.</w:t>
      </w:r>
    </w:p>
    <w:p w:rsidR="00E7135C" w:rsidRPr="00E7135C" w:rsidRDefault="00E7135C" w:rsidP="00E7135C">
      <w:pPr>
        <w:pStyle w:val="SingleTxtGR"/>
        <w:tabs>
          <w:tab w:val="clear" w:pos="1701"/>
        </w:tabs>
      </w:pPr>
      <w:r w:rsidRPr="00E7135C">
        <w:t>6.1</w:t>
      </w:r>
      <w:r w:rsidRPr="00E7135C">
        <w:tab/>
        <w:t>…</w:t>
      </w:r>
      <w:r w:rsidR="00435AF8">
        <w:t>»</w:t>
      </w:r>
    </w:p>
    <w:p w:rsidR="00E7135C" w:rsidRPr="00E7135C" w:rsidRDefault="00E7135C" w:rsidP="00E7135C">
      <w:pPr>
        <w:pStyle w:val="SingleTxtGR"/>
        <w:rPr>
          <w:bCs/>
          <w:i/>
          <w:iCs/>
        </w:rPr>
      </w:pPr>
      <w:r w:rsidRPr="00E7135C">
        <w:rPr>
          <w:bCs/>
          <w:i/>
          <w:iCs/>
        </w:rPr>
        <w:t>Пункт 8.1</w:t>
      </w:r>
      <w:r w:rsidRPr="00E7135C">
        <w:rPr>
          <w:bCs/>
        </w:rPr>
        <w:t xml:space="preserve"> </w:t>
      </w:r>
      <w:r w:rsidRPr="00A11B36">
        <w:rPr>
          <w:bCs/>
          <w:i/>
        </w:rPr>
        <w:t>изменить следующим образом</w:t>
      </w:r>
      <w:r w:rsidRPr="00A11B36">
        <w:rPr>
          <w:bCs/>
          <w:iCs/>
        </w:rPr>
        <w:t>:</w:t>
      </w:r>
    </w:p>
    <w:p w:rsidR="00E7135C" w:rsidRPr="00E7135C" w:rsidRDefault="00B15911" w:rsidP="00435AF8">
      <w:pPr>
        <w:pStyle w:val="SingleTxtGR"/>
        <w:tabs>
          <w:tab w:val="clear" w:pos="1701"/>
        </w:tabs>
        <w:ind w:left="2268" w:hanging="1134"/>
      </w:pPr>
      <w:r>
        <w:t>«</w:t>
      </w:r>
      <w:r w:rsidR="00E7135C" w:rsidRPr="00E7135C">
        <w:t>8.1</w:t>
      </w:r>
      <w:r w:rsidR="00E7135C" w:rsidRPr="00E7135C">
        <w:tab/>
        <w:t xml:space="preserve">Светоотражатели изготавливаются таким образом, чтобы они соответствовали типу, официально утвержденному на основании настоящих Правил. 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B15911">
        <w:tab/>
      </w:r>
      <w:r w:rsidR="00E7135C" w:rsidRPr="00E7135C">
        <w:t>Проверка соответствия предписаниям, изложенным в пунктах 6 и 7 выше, производится следующим образом:</w:t>
      </w:r>
      <w:r w:rsidR="000331A8">
        <w:t>»</w:t>
      </w:r>
    </w:p>
    <w:p w:rsidR="00E7135C" w:rsidRPr="00E7135C" w:rsidRDefault="00E7135C" w:rsidP="00E7135C">
      <w:pPr>
        <w:pStyle w:val="SingleTxtGR"/>
      </w:pPr>
      <w:r w:rsidRPr="00E7135C">
        <w:rPr>
          <w:i/>
        </w:rPr>
        <w:t xml:space="preserve">Пункт 8.2 (прежний), </w:t>
      </w:r>
      <w:r w:rsidRPr="00A11B36">
        <w:rPr>
          <w:i/>
        </w:rPr>
        <w:t>изменить нумерацию на</w:t>
      </w:r>
      <w:r w:rsidRPr="00E7135C">
        <w:t xml:space="preserve"> 8.1.1.</w:t>
      </w:r>
    </w:p>
    <w:p w:rsidR="00E7135C" w:rsidRPr="00E7135C" w:rsidRDefault="00E7135C" w:rsidP="00E7135C">
      <w:pPr>
        <w:pStyle w:val="SingleTxtGR"/>
        <w:rPr>
          <w:bCs/>
        </w:rPr>
      </w:pPr>
      <w:r w:rsidRPr="00E7135C">
        <w:rPr>
          <w:i/>
        </w:rPr>
        <w:t xml:space="preserve">Пункт 8.3 (прежний), </w:t>
      </w:r>
      <w:r w:rsidRPr="00A11B36">
        <w:rPr>
          <w:i/>
        </w:rPr>
        <w:t>изменить нумерацию на</w:t>
      </w:r>
      <w:r w:rsidRPr="00E7135C">
        <w:t xml:space="preserve"> 8.1.2.</w:t>
      </w:r>
    </w:p>
    <w:p w:rsidR="00E7135C" w:rsidRPr="00E7135C" w:rsidRDefault="00E7135C" w:rsidP="00E7135C">
      <w:pPr>
        <w:pStyle w:val="SingleTxtGR"/>
      </w:pPr>
      <w:r w:rsidRPr="00E7135C">
        <w:rPr>
          <w:i/>
        </w:rPr>
        <w:t xml:space="preserve">Пункт 8.4 (прежний), </w:t>
      </w:r>
      <w:r w:rsidRPr="00A11B36">
        <w:rPr>
          <w:i/>
        </w:rPr>
        <w:t>изменить нумерацию на</w:t>
      </w:r>
      <w:r w:rsidRPr="00E7135C">
        <w:t xml:space="preserve"> 8.2.</w:t>
      </w:r>
    </w:p>
    <w:p w:rsidR="00E7135C" w:rsidRPr="00E7135C" w:rsidRDefault="00E7135C" w:rsidP="00E7135C">
      <w:pPr>
        <w:pStyle w:val="SingleTxtGR"/>
        <w:rPr>
          <w:i/>
        </w:rPr>
      </w:pPr>
      <w:r w:rsidRPr="00E7135C">
        <w:rPr>
          <w:i/>
        </w:rPr>
        <w:t xml:space="preserve">Приложение 6, </w:t>
      </w:r>
    </w:p>
    <w:p w:rsidR="00E7135C" w:rsidRPr="00165DE7" w:rsidRDefault="00E7135C" w:rsidP="00E7135C">
      <w:pPr>
        <w:pStyle w:val="SingleTxtGR"/>
      </w:pPr>
      <w:r w:rsidRPr="00E7135C">
        <w:rPr>
          <w:i/>
        </w:rPr>
        <w:t>Пункты 2</w:t>
      </w:r>
      <w:r w:rsidR="00435AF8" w:rsidRPr="0074749A">
        <w:rPr>
          <w:i/>
        </w:rPr>
        <w:t>–</w:t>
      </w:r>
      <w:r w:rsidRPr="00E7135C">
        <w:rPr>
          <w:i/>
        </w:rPr>
        <w:t xml:space="preserve">6 </w:t>
      </w:r>
      <w:r w:rsidRPr="00A11B36">
        <w:rPr>
          <w:i/>
        </w:rPr>
        <w:t>изменить следующим образом</w:t>
      </w:r>
      <w:r w:rsidRPr="00165DE7">
        <w:t>:</w:t>
      </w:r>
    </w:p>
    <w:p w:rsidR="00E7135C" w:rsidRPr="00E7135C" w:rsidRDefault="00A11B36" w:rsidP="00435AF8">
      <w:pPr>
        <w:pStyle w:val="SingleTxtGR"/>
        <w:tabs>
          <w:tab w:val="clear" w:pos="1701"/>
        </w:tabs>
        <w:ind w:left="2268" w:hanging="1134"/>
      </w:pPr>
      <w:r>
        <w:t>«</w:t>
      </w:r>
      <w:r w:rsidR="00E7135C" w:rsidRPr="00E7135C">
        <w:t>2.</w:t>
      </w:r>
      <w:r w:rsidR="00E7135C" w:rsidRPr="00E7135C">
        <w:tab/>
        <w:t xml:space="preserve">Первый отбор образцов 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 xml:space="preserve">В ходе первого обзора образцов произвольно выбираются четыре светоотражателя. Первая выборка, состоящая из двух образцов, обозначается буквой </w:t>
      </w:r>
      <w:r w:rsidR="00E7135C" w:rsidRPr="00E7135C">
        <w:rPr>
          <w:lang w:val="en-GB"/>
        </w:rPr>
        <w:t>A</w:t>
      </w:r>
      <w:r w:rsidR="00E7135C" w:rsidRPr="00E7135C">
        <w:t xml:space="preserve">, а вторая выборка, состоящая из двух образцов, − буквой </w:t>
      </w:r>
      <w:r w:rsidR="00E7135C" w:rsidRPr="00E7135C">
        <w:rPr>
          <w:lang w:val="en-GB"/>
        </w:rPr>
        <w:t>B</w:t>
      </w:r>
      <w:r w:rsidR="00E7135C" w:rsidRPr="00E7135C">
        <w:t>.</w:t>
      </w:r>
    </w:p>
    <w:p w:rsidR="00E7135C" w:rsidRPr="00E7135C" w:rsidRDefault="00E7135C" w:rsidP="00435AF8">
      <w:pPr>
        <w:pStyle w:val="SingleTxtGR"/>
        <w:tabs>
          <w:tab w:val="clear" w:pos="1701"/>
        </w:tabs>
        <w:ind w:left="2268" w:hanging="1134"/>
      </w:pPr>
      <w:r w:rsidRPr="00E7135C">
        <w:t>2.1</w:t>
      </w:r>
      <w:r w:rsidRPr="00E7135C">
        <w:tab/>
        <w:t xml:space="preserve">Соответствие производства серийных светоотражателей считается доказанным, если отклонения измеренных значений на любом из образцов из выборок </w:t>
      </w:r>
      <w:r w:rsidRPr="00E7135C">
        <w:rPr>
          <w:lang w:val="en-GB"/>
        </w:rPr>
        <w:t>A</w:t>
      </w:r>
      <w:r w:rsidRPr="00E7135C">
        <w:t xml:space="preserve"> и </w:t>
      </w:r>
      <w:r w:rsidRPr="00E7135C">
        <w:rPr>
          <w:lang w:val="en-GB"/>
        </w:rPr>
        <w:t>B</w:t>
      </w:r>
      <w:r w:rsidRPr="00E7135C">
        <w:t xml:space="preserve"> (на всех четырех светоотражателях) не превышают 20%.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>В том случае, если отклонения измеренных значений на обоих светоотражателях из выборки А не превышают 0%, измерения могут быть прекращены.</w:t>
      </w:r>
    </w:p>
    <w:p w:rsidR="00E7135C" w:rsidRPr="00E7135C" w:rsidRDefault="00E7135C" w:rsidP="00435AF8">
      <w:pPr>
        <w:pStyle w:val="SingleTxtGR"/>
        <w:tabs>
          <w:tab w:val="clear" w:pos="1701"/>
        </w:tabs>
        <w:ind w:left="2268" w:hanging="1134"/>
      </w:pPr>
      <w:r w:rsidRPr="00E7135C">
        <w:lastRenderedPageBreak/>
        <w:t>2.2</w:t>
      </w:r>
      <w:r w:rsidRPr="00E7135C">
        <w:tab/>
        <w:t>Соответствие производства серийных светоотражателей не считается доказанным, если отклонения измеренных значений по крайней мере на одном образце из выборки А или В превышают 20%.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 xml:space="preserve">Изготовителю предлагают обеспечить соответствие производства предъявляемым требованиям (привести его в соответствие с этими требованиями) и проводят повторный отбор образцов согласно пункту 3 ниже в течение двух месяцев после уведомления. Выборки </w:t>
      </w:r>
      <w:r w:rsidR="00E7135C" w:rsidRPr="00E7135C">
        <w:rPr>
          <w:lang w:val="en-GB"/>
        </w:rPr>
        <w:t>A</w:t>
      </w:r>
      <w:r w:rsidR="00E7135C" w:rsidRPr="00E7135C">
        <w:t xml:space="preserve"> и </w:t>
      </w:r>
      <w:r w:rsidR="00E7135C" w:rsidRPr="00E7135C">
        <w:rPr>
          <w:lang w:val="en-GB"/>
        </w:rPr>
        <w:t>B</w:t>
      </w:r>
      <w:r w:rsidR="00E7135C" w:rsidRPr="00E7135C">
        <w:t xml:space="preserve"> хранятся в технической службе до завершения всего процесса обеспечения СП. </w:t>
      </w:r>
    </w:p>
    <w:p w:rsidR="00E7135C" w:rsidRPr="00E7135C" w:rsidRDefault="00E7135C" w:rsidP="00435AF8">
      <w:pPr>
        <w:pStyle w:val="SingleTxtGR"/>
        <w:tabs>
          <w:tab w:val="clear" w:pos="1701"/>
        </w:tabs>
        <w:ind w:left="2268" w:hanging="1134"/>
      </w:pPr>
      <w:r w:rsidRPr="00E7135C">
        <w:t>3.</w:t>
      </w:r>
      <w:r w:rsidRPr="00E7135C">
        <w:tab/>
        <w:t>Первый из повторных отборов образцов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фонарей. 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>Первая выборка, состоящая из двух фонарей, обозначается буквой</w:t>
      </w:r>
      <w:r w:rsidR="002D1D5A">
        <w:t> </w:t>
      </w:r>
      <w:r w:rsidR="00E7135C" w:rsidRPr="00E7135C">
        <w:rPr>
          <w:lang w:val="en-GB"/>
        </w:rPr>
        <w:t>C</w:t>
      </w:r>
      <w:r w:rsidR="00E7135C" w:rsidRPr="00E7135C">
        <w:t>, а вторая выборка, состоящая из двух фона</w:t>
      </w:r>
      <w:r w:rsidR="002D1D5A">
        <w:t>-</w:t>
      </w:r>
      <w:r w:rsidR="00E7135C" w:rsidRPr="00E7135C">
        <w:t>рей,</w:t>
      </w:r>
      <w:r w:rsidR="002D1D5A">
        <w:t> </w:t>
      </w:r>
      <w:r w:rsidR="00E7135C" w:rsidRPr="00E7135C">
        <w:t>−</w:t>
      </w:r>
      <w:r w:rsidR="002D1D5A">
        <w:t> </w:t>
      </w:r>
      <w:r w:rsidR="00E7135C" w:rsidRPr="00E7135C">
        <w:t>буквой</w:t>
      </w:r>
      <w:r w:rsidR="002D1D5A">
        <w:t> </w:t>
      </w:r>
      <w:r w:rsidR="00E7135C" w:rsidRPr="00E7135C">
        <w:rPr>
          <w:lang w:val="en-GB"/>
        </w:rPr>
        <w:t>D</w:t>
      </w:r>
      <w:r w:rsidR="00E7135C" w:rsidRPr="00E7135C">
        <w:t>.</w:t>
      </w:r>
    </w:p>
    <w:p w:rsidR="00E7135C" w:rsidRPr="00E7135C" w:rsidRDefault="00E7135C" w:rsidP="00435AF8">
      <w:pPr>
        <w:pStyle w:val="SingleTxtGR"/>
        <w:tabs>
          <w:tab w:val="clear" w:pos="1701"/>
        </w:tabs>
        <w:ind w:left="2268" w:hanging="1134"/>
      </w:pPr>
      <w:r w:rsidRPr="00E7135C">
        <w:t>3.1</w:t>
      </w:r>
      <w:r w:rsidRPr="00E7135C">
        <w:tab/>
        <w:t xml:space="preserve">Соответствие производства серийных светоотражателей считается доказанным, если отклонения измеренных значений на любом из образцов из выборок </w:t>
      </w:r>
      <w:r w:rsidRPr="00E7135C">
        <w:rPr>
          <w:lang w:val="en-GB"/>
        </w:rPr>
        <w:t>C</w:t>
      </w:r>
      <w:r w:rsidRPr="00E7135C">
        <w:t xml:space="preserve"> и </w:t>
      </w:r>
      <w:r w:rsidRPr="00E7135C">
        <w:rPr>
          <w:lang w:val="en-GB"/>
        </w:rPr>
        <w:t>D</w:t>
      </w:r>
      <w:r w:rsidRPr="00E7135C">
        <w:t xml:space="preserve"> (на всех четырех светоотражателях) не превышают 20%. 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>В том случае, если отклонения измеренных значений на обоих светоотражателях из выборки С не превышают 0%, измерения могут быть прекращены.</w:t>
      </w:r>
    </w:p>
    <w:p w:rsidR="00E7135C" w:rsidRPr="00E7135C" w:rsidRDefault="00E7135C" w:rsidP="00435AF8">
      <w:pPr>
        <w:pStyle w:val="SingleTxtGR"/>
        <w:tabs>
          <w:tab w:val="clear" w:pos="1701"/>
        </w:tabs>
        <w:ind w:left="2268" w:hanging="1134"/>
      </w:pPr>
      <w:r w:rsidRPr="00E7135C">
        <w:t>3.2</w:t>
      </w:r>
      <w:r w:rsidRPr="00E7135C">
        <w:tab/>
        <w:t>Соответствие производства серийных светоотражателей не считается доказанным, если отклонения измеренных значений по крайней мере</w:t>
      </w:r>
    </w:p>
    <w:p w:rsidR="00E7135C" w:rsidRPr="00E7135C" w:rsidRDefault="00E7135C" w:rsidP="00435AF8">
      <w:pPr>
        <w:pStyle w:val="SingleTxtGR"/>
        <w:tabs>
          <w:tab w:val="clear" w:pos="1701"/>
        </w:tabs>
        <w:ind w:left="2268" w:hanging="1134"/>
      </w:pPr>
      <w:r w:rsidRPr="00E7135C">
        <w:t>3.2.1</w:t>
      </w:r>
      <w:r w:rsidRPr="00E7135C">
        <w:tab/>
        <w:t xml:space="preserve">на одном образце из выборки </w:t>
      </w:r>
      <w:r w:rsidRPr="00E7135C">
        <w:rPr>
          <w:lang w:val="en-GB"/>
        </w:rPr>
        <w:t>C</w:t>
      </w:r>
      <w:r w:rsidRPr="00E7135C">
        <w:t xml:space="preserve"> или </w:t>
      </w:r>
      <w:r w:rsidRPr="00E7135C">
        <w:rPr>
          <w:lang w:val="en-GB"/>
        </w:rPr>
        <w:t>D</w:t>
      </w:r>
      <w:r w:rsidRPr="00E7135C">
        <w:t xml:space="preserve"> превышают 20%, причем отклонения измеренных значений на всех образцах из этих выборок не превышают 30%. 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 xml:space="preserve">Изготовителю в таком случае предлагают вновь обеспечить соответствие производства предъявляемым требованиям (привести его в соответствие с этими требованиями). </w:t>
      </w:r>
    </w:p>
    <w:p w:rsidR="00E7135C" w:rsidRPr="00EE292B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 xml:space="preserve">Второй из повторных отборов образцов согласно пункту 4 ниже проводят в течение двух месяцев после уведомления. Выборки </w:t>
      </w:r>
      <w:r w:rsidR="00E7135C" w:rsidRPr="00E7135C">
        <w:rPr>
          <w:lang w:val="en-GB"/>
        </w:rPr>
        <w:t>C</w:t>
      </w:r>
      <w:r w:rsidR="00E7135C" w:rsidRPr="00E7135C">
        <w:t xml:space="preserve"> и </w:t>
      </w:r>
      <w:r w:rsidR="00E7135C" w:rsidRPr="00E7135C">
        <w:rPr>
          <w:lang w:val="en-GB"/>
        </w:rPr>
        <w:t>D</w:t>
      </w:r>
      <w:r w:rsidR="00E7135C" w:rsidRPr="00E7135C">
        <w:t xml:space="preserve"> хранятся в технической службе до завершения всего процесса обеспечения СП</w:t>
      </w:r>
      <w:r w:rsidR="00EE292B" w:rsidRPr="00EE292B">
        <w:t>.</w:t>
      </w:r>
    </w:p>
    <w:p w:rsidR="00E7135C" w:rsidRPr="00E7135C" w:rsidRDefault="00E7135C" w:rsidP="00435AF8">
      <w:pPr>
        <w:pStyle w:val="SingleTxtGR"/>
        <w:tabs>
          <w:tab w:val="clear" w:pos="1701"/>
        </w:tabs>
        <w:ind w:left="2268" w:hanging="1134"/>
      </w:pPr>
      <w:r w:rsidRPr="00E7135C">
        <w:t>3.2.2</w:t>
      </w:r>
      <w:r w:rsidRPr="00E7135C">
        <w:tab/>
        <w:t xml:space="preserve">на одном образце из выборок </w:t>
      </w:r>
      <w:r w:rsidRPr="00E7135C">
        <w:rPr>
          <w:lang w:val="en-GB"/>
        </w:rPr>
        <w:t>C</w:t>
      </w:r>
      <w:r w:rsidRPr="00E7135C">
        <w:t xml:space="preserve"> и </w:t>
      </w:r>
      <w:r w:rsidRPr="00E7135C">
        <w:rPr>
          <w:lang w:val="en-GB"/>
        </w:rPr>
        <w:t>D</w:t>
      </w:r>
      <w:r w:rsidRPr="00E7135C">
        <w:t xml:space="preserve"> превышают 30%. 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>В таком случае официальное утверждение отменяется и применяются положения пункта 5 ниже.</w:t>
      </w:r>
    </w:p>
    <w:p w:rsidR="00E7135C" w:rsidRPr="00E7135C" w:rsidRDefault="00E7135C" w:rsidP="00E7135C">
      <w:pPr>
        <w:pStyle w:val="SingleTxtGR"/>
      </w:pPr>
      <w:r w:rsidRPr="00E7135C">
        <w:t>4.</w:t>
      </w:r>
      <w:r w:rsidRPr="00E7135C">
        <w:tab/>
      </w:r>
      <w:r w:rsidRPr="00E7135C">
        <w:tab/>
        <w:t>Второй из повторных отборов образцов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</w:t>
      </w:r>
      <w:bookmarkStart w:id="5" w:name="OLE_LINK3"/>
      <w:bookmarkStart w:id="6" w:name="OLE_LINK4"/>
      <w:r w:rsidR="00E7135C" w:rsidRPr="00E7135C">
        <w:t>светоотражателей</w:t>
      </w:r>
      <w:bookmarkEnd w:id="5"/>
      <w:bookmarkEnd w:id="6"/>
      <w:r w:rsidR="00E7135C" w:rsidRPr="00E7135C">
        <w:t xml:space="preserve">. 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 xml:space="preserve">Первая выборка, состоящая из двух светоотражателей, обозначается буквой </w:t>
      </w:r>
      <w:r w:rsidR="00E7135C" w:rsidRPr="00E7135C">
        <w:rPr>
          <w:lang w:val="en-GB"/>
        </w:rPr>
        <w:t>E</w:t>
      </w:r>
      <w:r w:rsidR="00E7135C" w:rsidRPr="00E7135C">
        <w:t xml:space="preserve">, а вторая выборка, состоящая из двух светоотражателей, − буквой </w:t>
      </w:r>
      <w:r w:rsidR="00E7135C" w:rsidRPr="00E7135C">
        <w:rPr>
          <w:lang w:val="en-GB"/>
        </w:rPr>
        <w:t>F</w:t>
      </w:r>
      <w:r w:rsidR="00E7135C" w:rsidRPr="00E7135C">
        <w:t>.</w:t>
      </w:r>
    </w:p>
    <w:p w:rsidR="00E7135C" w:rsidRPr="00E7135C" w:rsidRDefault="00E7135C" w:rsidP="00435AF8">
      <w:pPr>
        <w:pStyle w:val="SingleTxtGR"/>
        <w:tabs>
          <w:tab w:val="clear" w:pos="1701"/>
        </w:tabs>
        <w:ind w:left="2268" w:hanging="1134"/>
      </w:pPr>
      <w:r w:rsidRPr="00E7135C">
        <w:lastRenderedPageBreak/>
        <w:t>4.1</w:t>
      </w:r>
      <w:r w:rsidRPr="00E7135C">
        <w:tab/>
        <w:t xml:space="preserve">Соответствие производства серийных светоотражателей считается доказанным, если отклонения измеренных значений на любом из образцов из выборок </w:t>
      </w:r>
      <w:r w:rsidRPr="00E7135C">
        <w:rPr>
          <w:lang w:val="en-GB"/>
        </w:rPr>
        <w:t>E</w:t>
      </w:r>
      <w:r w:rsidRPr="00E7135C">
        <w:t xml:space="preserve"> и </w:t>
      </w:r>
      <w:r w:rsidRPr="00E7135C">
        <w:rPr>
          <w:lang w:val="en-GB"/>
        </w:rPr>
        <w:t>F</w:t>
      </w:r>
      <w:r w:rsidRPr="00E7135C">
        <w:t xml:space="preserve"> (на всех четырех светоотражателях) не превышают 20</w:t>
      </w:r>
      <w:r w:rsidR="00E55BA3" w:rsidRPr="00E55BA3">
        <w:t>%</w:t>
      </w:r>
      <w:r w:rsidRPr="00E7135C">
        <w:t xml:space="preserve">. В том случае, если отклонения измеренных значений на обоих светоотражателях из выборки </w:t>
      </w:r>
      <w:r w:rsidRPr="00E7135C">
        <w:rPr>
          <w:lang w:val="en-GB"/>
        </w:rPr>
        <w:t>E</w:t>
      </w:r>
      <w:r w:rsidRPr="00E7135C">
        <w:t xml:space="preserve"> не превышают 0%, измерения могут быть прекращены.</w:t>
      </w:r>
    </w:p>
    <w:p w:rsidR="00E7135C" w:rsidRPr="00E7135C" w:rsidRDefault="00E7135C" w:rsidP="00435AF8">
      <w:pPr>
        <w:pStyle w:val="SingleTxtGR"/>
        <w:tabs>
          <w:tab w:val="clear" w:pos="1701"/>
        </w:tabs>
        <w:ind w:left="2268" w:hanging="1134"/>
      </w:pPr>
      <w:r w:rsidRPr="00E7135C">
        <w:t>4.2</w:t>
      </w:r>
      <w:r w:rsidRPr="00E7135C">
        <w:tab/>
        <w:t xml:space="preserve">Соответствие производства серийных светоотражателей не считается доказанным, если отклонения измеренных значений по крайней мере на одном образце из выборки </w:t>
      </w:r>
      <w:r w:rsidRPr="00E7135C">
        <w:rPr>
          <w:lang w:val="en-GB"/>
        </w:rPr>
        <w:t>E</w:t>
      </w:r>
      <w:r w:rsidRPr="00E7135C">
        <w:t xml:space="preserve"> или </w:t>
      </w:r>
      <w:r w:rsidRPr="00E7135C">
        <w:rPr>
          <w:lang w:val="en-GB"/>
        </w:rPr>
        <w:t>F</w:t>
      </w:r>
      <w:r w:rsidRPr="00E7135C">
        <w:t xml:space="preserve"> превышают 20%. 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 xml:space="preserve">В таком случае официальное утверждение отменяется и применяются положения пункта 5 ниже. </w:t>
      </w:r>
    </w:p>
    <w:p w:rsidR="00E7135C" w:rsidRPr="00E7135C" w:rsidRDefault="00E7135C" w:rsidP="00435AF8">
      <w:pPr>
        <w:pStyle w:val="SingleTxtGR"/>
        <w:tabs>
          <w:tab w:val="clear" w:pos="1701"/>
        </w:tabs>
        <w:ind w:left="2268" w:hanging="1134"/>
        <w:rPr>
          <w:u w:val="single"/>
        </w:rPr>
      </w:pPr>
      <w:r w:rsidRPr="00E7135C">
        <w:t>5.</w:t>
      </w:r>
      <w:r w:rsidRPr="00E7135C">
        <w:tab/>
        <w:t>Отмена официального утверждения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>Официальное утверждение отменяется на основании пункта</w:t>
      </w:r>
      <w:r w:rsidR="00B15911">
        <w:t> </w:t>
      </w:r>
      <w:r w:rsidR="00E7135C" w:rsidRPr="00E7135C">
        <w:t>9 настоящих Правил.</w:t>
      </w:r>
    </w:p>
    <w:p w:rsidR="00E7135C" w:rsidRPr="00E7135C" w:rsidRDefault="00E7135C" w:rsidP="00435AF8">
      <w:pPr>
        <w:pStyle w:val="SingleTxtGR"/>
        <w:tabs>
          <w:tab w:val="clear" w:pos="1701"/>
        </w:tabs>
        <w:ind w:left="2268" w:hanging="1134"/>
      </w:pPr>
      <w:r w:rsidRPr="00E7135C">
        <w:t>6.</w:t>
      </w:r>
      <w:r w:rsidRPr="00E7135C">
        <w:tab/>
        <w:t>Водонепроницаемость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>Для проверки водонепроницаемости применяют нижеследующую процедуру: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>После проведения процедуры отбора образцов, указанной в пункте</w:t>
      </w:r>
      <w:r w:rsidR="00B15911">
        <w:t> </w:t>
      </w:r>
      <w:r w:rsidR="00E7135C" w:rsidRPr="00E7135C">
        <w:t>2 настоящего приложения, один из светоотражателей из выборки</w:t>
      </w:r>
      <w:r w:rsidR="00B15911">
        <w:t> </w:t>
      </w:r>
      <w:r w:rsidR="00E7135C" w:rsidRPr="00E7135C">
        <w:rPr>
          <w:lang w:val="en-GB"/>
        </w:rPr>
        <w:t>A</w:t>
      </w:r>
      <w:r w:rsidR="00E7135C" w:rsidRPr="00E7135C">
        <w:t xml:space="preserve"> подвергают испытанию в соответствии с процедурой, описание которой приведено в пункте 1 приложения 8 и соответственно в</w:t>
      </w:r>
      <w:r w:rsidR="00B15911">
        <w:t> </w:t>
      </w:r>
      <w:r w:rsidR="00E7135C" w:rsidRPr="00E7135C">
        <w:t xml:space="preserve">пункте 3 приложения 14 для светоотражателей класса </w:t>
      </w:r>
      <w:r w:rsidR="00E7135C" w:rsidRPr="00E7135C">
        <w:rPr>
          <w:lang w:val="en-GB"/>
        </w:rPr>
        <w:t>IVA</w:t>
      </w:r>
      <w:r w:rsidR="00E7135C" w:rsidRPr="00E7135C">
        <w:t>.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B15911">
        <w:tab/>
      </w:r>
      <w:r w:rsidR="00E7135C" w:rsidRPr="00E7135C">
        <w:t>Светоотражатели считаются приемлемыми, если они выдерживают испытание.</w:t>
      </w:r>
    </w:p>
    <w:p w:rsidR="00E7135C" w:rsidRPr="00E7135C" w:rsidRDefault="00435AF8" w:rsidP="00435AF8">
      <w:pPr>
        <w:pStyle w:val="SingleTxtGR"/>
        <w:tabs>
          <w:tab w:val="clear" w:pos="1701"/>
        </w:tabs>
        <w:ind w:left="2268" w:hanging="1134"/>
      </w:pPr>
      <w:r w:rsidRPr="0074749A">
        <w:tab/>
      </w:r>
      <w:r w:rsidR="00E7135C" w:rsidRPr="00E7135C">
        <w:t xml:space="preserve">Однако если образец из выборки </w:t>
      </w:r>
      <w:r w:rsidR="00E7135C" w:rsidRPr="00E7135C">
        <w:rPr>
          <w:lang w:val="en-GB"/>
        </w:rPr>
        <w:t>A</w:t>
      </w:r>
      <w:r w:rsidR="00E7135C" w:rsidRPr="00E7135C">
        <w:t xml:space="preserve"> не выдерживает испытание, то такой же процедуре подвергают два светоотражателя из выборки</w:t>
      </w:r>
      <w:r w:rsidR="00B15911">
        <w:t> </w:t>
      </w:r>
      <w:r w:rsidR="00E7135C" w:rsidRPr="00E7135C">
        <w:rPr>
          <w:lang w:val="en-GB"/>
        </w:rPr>
        <w:t>B</w:t>
      </w:r>
      <w:r w:rsidR="00E7135C" w:rsidRPr="00E7135C">
        <w:t>, причем оба они должны выдержать испытание.</w:t>
      </w:r>
      <w:r w:rsidR="008F47EC">
        <w:t>»</w:t>
      </w:r>
    </w:p>
    <w:p w:rsidR="00A658DB" w:rsidRDefault="00E7135C" w:rsidP="00435AF8">
      <w:pPr>
        <w:pStyle w:val="SingleTxtGR"/>
        <w:tabs>
          <w:tab w:val="clear" w:pos="1701"/>
        </w:tabs>
        <w:ind w:left="2268" w:hanging="1134"/>
        <w:rPr>
          <w:lang w:val="en-GB"/>
        </w:rPr>
      </w:pPr>
      <w:r w:rsidRPr="00E7135C">
        <w:rPr>
          <w:i/>
          <w:lang w:val="en-GB"/>
        </w:rPr>
        <w:t xml:space="preserve">Рис. 1 </w:t>
      </w:r>
      <w:r w:rsidRPr="007B74C3">
        <w:rPr>
          <w:i/>
        </w:rPr>
        <w:t>исключить</w:t>
      </w:r>
      <w:r w:rsidRPr="00E7135C">
        <w:rPr>
          <w:lang w:val="en-GB"/>
        </w:rPr>
        <w:t>.</w:t>
      </w:r>
    </w:p>
    <w:p w:rsidR="00183B4D" w:rsidRPr="00183B4D" w:rsidRDefault="00435AF8" w:rsidP="00435AF8">
      <w:pPr>
        <w:spacing w:before="240"/>
        <w:jc w:val="center"/>
        <w:rPr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83B4D" w:rsidRPr="00183B4D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4D" w:rsidRDefault="00183B4D" w:rsidP="00B471C5">
      <w:r>
        <w:separator/>
      </w:r>
    </w:p>
  </w:endnote>
  <w:endnote w:type="continuationSeparator" w:id="0">
    <w:p w:rsidR="00183B4D" w:rsidRDefault="00183B4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F632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83B4D" w:rsidRPr="00183B4D">
      <w:rPr>
        <w:lang w:val="en-US"/>
      </w:rPr>
      <w:t>22325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183B4D" w:rsidRPr="00183B4D">
      <w:rPr>
        <w:lang w:val="en-US"/>
      </w:rPr>
      <w:t>22325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F632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8F47EC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83B4D" w:rsidRPr="00183B4D">
            <w:rPr>
              <w:lang w:val="en-US"/>
            </w:rPr>
            <w:t>22325</w:t>
          </w:r>
          <w:r w:rsidR="00183B4D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183B4D">
            <w:rPr>
              <w:lang w:val="en-US"/>
            </w:rPr>
            <w:t xml:space="preserve">  201216  201216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8F47EC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83B4D" w:rsidP="008F47E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19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19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8F47EC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83B4D" w:rsidRDefault="00183B4D" w:rsidP="008F47E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83B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83B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83B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83B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83B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83B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83B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83B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83B4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8F47EC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8F47EC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4D" w:rsidRPr="009141DC" w:rsidRDefault="00183B4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183B4D" w:rsidRPr="00D1261C" w:rsidRDefault="00183B4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7135C" w:rsidRPr="00AF3235" w:rsidRDefault="00E7135C" w:rsidP="00E7135C">
      <w:pPr>
        <w:pStyle w:val="FootnoteText"/>
        <w:rPr>
          <w:sz w:val="20"/>
          <w:lang w:val="ru-RU"/>
        </w:rPr>
      </w:pPr>
      <w:r>
        <w:tab/>
      </w:r>
      <w:r w:rsidRPr="00E7135C">
        <w:rPr>
          <w:rStyle w:val="FootnoteReference"/>
          <w:sz w:val="20"/>
          <w:vertAlign w:val="baseline"/>
          <w:lang w:val="ru-RU"/>
        </w:rPr>
        <w:t>*</w:t>
      </w:r>
      <w:r w:rsidRPr="00AF3235">
        <w:rPr>
          <w:sz w:val="20"/>
          <w:lang w:val="ru-RU"/>
        </w:rPr>
        <w:t xml:space="preserve"> </w:t>
      </w:r>
      <w:r w:rsidRPr="00AF3235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AF3235">
        <w:rPr>
          <w:lang w:val="ru-RU"/>
        </w:rPr>
        <w:br/>
        <w:t>на 2016–2017 годы (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 xml:space="preserve">/254, пункт 159, и 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>/2016/28/</w:t>
      </w:r>
      <w:r w:rsidRPr="00AF3235">
        <w:rPr>
          <w:lang w:val="en-US"/>
        </w:rPr>
        <w:t>Add</w:t>
      </w:r>
      <w:r w:rsidRPr="00AF3235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183B4D" w:rsidRPr="00183B4D">
      <w:rPr>
        <w:lang w:val="en-US"/>
      </w:rPr>
      <w:t>TRANS/WP.29/2017/19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183B4D" w:rsidRPr="00183B4D">
      <w:rPr>
        <w:lang w:val="en-US"/>
      </w:rPr>
      <w:t>TRANS/WP.29/2017/19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4D" w:rsidRDefault="00183B4D" w:rsidP="00183B4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4D"/>
    <w:rsid w:val="000331A8"/>
    <w:rsid w:val="000450D1"/>
    <w:rsid w:val="000B1FD5"/>
    <w:rsid w:val="000F2A4F"/>
    <w:rsid w:val="00165DE7"/>
    <w:rsid w:val="00183B4D"/>
    <w:rsid w:val="00203F84"/>
    <w:rsid w:val="00275188"/>
    <w:rsid w:val="0028687D"/>
    <w:rsid w:val="002B091C"/>
    <w:rsid w:val="002B3D40"/>
    <w:rsid w:val="002D0CCB"/>
    <w:rsid w:val="002D1D5A"/>
    <w:rsid w:val="00345C79"/>
    <w:rsid w:val="00366A39"/>
    <w:rsid w:val="00435AF8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66735"/>
    <w:rsid w:val="006A7A3B"/>
    <w:rsid w:val="006B6B57"/>
    <w:rsid w:val="006F49F1"/>
    <w:rsid w:val="007005EE"/>
    <w:rsid w:val="00705394"/>
    <w:rsid w:val="00743F62"/>
    <w:rsid w:val="0074749A"/>
    <w:rsid w:val="00760D3A"/>
    <w:rsid w:val="00773BA8"/>
    <w:rsid w:val="007A1F42"/>
    <w:rsid w:val="007B74C3"/>
    <w:rsid w:val="007D76DD"/>
    <w:rsid w:val="007F632C"/>
    <w:rsid w:val="0086002B"/>
    <w:rsid w:val="008717E8"/>
    <w:rsid w:val="00882D50"/>
    <w:rsid w:val="008D01AE"/>
    <w:rsid w:val="008E0423"/>
    <w:rsid w:val="008F47EC"/>
    <w:rsid w:val="0091406E"/>
    <w:rsid w:val="009141DC"/>
    <w:rsid w:val="009174A1"/>
    <w:rsid w:val="0098674D"/>
    <w:rsid w:val="00997ACA"/>
    <w:rsid w:val="00A018C0"/>
    <w:rsid w:val="00A03FB7"/>
    <w:rsid w:val="00A11B36"/>
    <w:rsid w:val="00A55C56"/>
    <w:rsid w:val="00A658DB"/>
    <w:rsid w:val="00A75A11"/>
    <w:rsid w:val="00A9606E"/>
    <w:rsid w:val="00AD7EAD"/>
    <w:rsid w:val="00B15911"/>
    <w:rsid w:val="00B35A32"/>
    <w:rsid w:val="00B432C6"/>
    <w:rsid w:val="00B471C5"/>
    <w:rsid w:val="00B6474A"/>
    <w:rsid w:val="00BE1742"/>
    <w:rsid w:val="00D1261C"/>
    <w:rsid w:val="00D2108C"/>
    <w:rsid w:val="00D21FB1"/>
    <w:rsid w:val="00D26030"/>
    <w:rsid w:val="00D75DCE"/>
    <w:rsid w:val="00DD35AC"/>
    <w:rsid w:val="00DD479F"/>
    <w:rsid w:val="00DF6B5D"/>
    <w:rsid w:val="00E15E48"/>
    <w:rsid w:val="00E55BA3"/>
    <w:rsid w:val="00E7135C"/>
    <w:rsid w:val="00EB0723"/>
    <w:rsid w:val="00EB2957"/>
    <w:rsid w:val="00EE292B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D446B9BB-54DB-4A6E-A1D2-28FD1FFA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6333-C633-40CF-AC91-7CD6EFE4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Lucille</cp:lastModifiedBy>
  <cp:revision>2</cp:revision>
  <cp:lastPrinted>2016-12-20T15:20:00Z</cp:lastPrinted>
  <dcterms:created xsi:type="dcterms:W3CDTF">2017-01-19T15:15:00Z</dcterms:created>
  <dcterms:modified xsi:type="dcterms:W3CDTF">2017-01-19T15:15:00Z</dcterms:modified>
</cp:coreProperties>
</file>