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47B11">
                <w:t>TRANS/WP.29/2017/40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6F19C0" wp14:editId="0A3BB4E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F208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776DF" w:rsidP="007B199D">
            <w:fldSimple w:instr=" FILLIN  &quot;Введите дату документа&quot; \* MERGEFORMAT ">
              <w:r w:rsidR="00C47B11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F208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02CC1" w:rsidRPr="00D4640B" w:rsidRDefault="00902CC1" w:rsidP="00902CC1">
      <w:pPr>
        <w:spacing w:before="120" w:line="240" w:lineRule="auto"/>
        <w:rPr>
          <w:sz w:val="28"/>
          <w:szCs w:val="28"/>
        </w:rPr>
      </w:pPr>
      <w:r w:rsidRPr="00D4640B">
        <w:rPr>
          <w:sz w:val="28"/>
          <w:szCs w:val="28"/>
        </w:rPr>
        <w:t>Комитет по внутреннему транспорту</w:t>
      </w:r>
    </w:p>
    <w:p w:rsidR="00902CC1" w:rsidRPr="00D4640B" w:rsidRDefault="00902CC1" w:rsidP="00902CC1">
      <w:pPr>
        <w:spacing w:before="120" w:line="240" w:lineRule="auto"/>
        <w:rPr>
          <w:b/>
          <w:sz w:val="24"/>
          <w:szCs w:val="24"/>
        </w:rPr>
      </w:pPr>
      <w:r w:rsidRPr="00D4640B">
        <w:rPr>
          <w:b/>
          <w:sz w:val="24"/>
          <w:szCs w:val="24"/>
        </w:rPr>
        <w:t xml:space="preserve">Всемирный форум для согласования правил </w:t>
      </w:r>
      <w:r w:rsidRPr="00D4640B">
        <w:rPr>
          <w:b/>
          <w:sz w:val="24"/>
          <w:szCs w:val="24"/>
        </w:rPr>
        <w:br/>
        <w:t>в области транспортных средств</w:t>
      </w:r>
    </w:p>
    <w:p w:rsidR="00902CC1" w:rsidRPr="00D4640B" w:rsidRDefault="00902CC1" w:rsidP="00902CC1">
      <w:pPr>
        <w:spacing w:before="120" w:line="240" w:lineRule="auto"/>
        <w:rPr>
          <w:b/>
        </w:rPr>
      </w:pPr>
      <w:r w:rsidRPr="00D4640B">
        <w:rPr>
          <w:b/>
        </w:rPr>
        <w:t>171-я сессия</w:t>
      </w:r>
    </w:p>
    <w:p w:rsidR="00902CC1" w:rsidRPr="00D4640B" w:rsidRDefault="00902CC1" w:rsidP="00902CC1">
      <w:pPr>
        <w:spacing w:line="240" w:lineRule="auto"/>
      </w:pPr>
      <w:r w:rsidRPr="00D4640B">
        <w:t>Женева, 14–17 марта 2017 года</w:t>
      </w:r>
    </w:p>
    <w:p w:rsidR="00902CC1" w:rsidRPr="00D4640B" w:rsidRDefault="00902CC1" w:rsidP="00902CC1">
      <w:pPr>
        <w:spacing w:line="240" w:lineRule="auto"/>
      </w:pPr>
      <w:r w:rsidRPr="00D4640B">
        <w:t>Пункт 4.</w:t>
      </w:r>
      <w:r w:rsidRPr="00013A74">
        <w:t>9</w:t>
      </w:r>
      <w:r w:rsidRPr="00D4640B">
        <w:t>.</w:t>
      </w:r>
      <w:r>
        <w:t>22</w:t>
      </w:r>
      <w:r w:rsidRPr="00D4640B">
        <w:t xml:space="preserve"> предварительной повестки дня</w:t>
      </w:r>
    </w:p>
    <w:p w:rsidR="00902CC1" w:rsidRDefault="00902CC1" w:rsidP="00902CC1">
      <w:pPr>
        <w:spacing w:line="240" w:lineRule="auto"/>
        <w:rPr>
          <w:b/>
        </w:rPr>
      </w:pPr>
      <w:r w:rsidRPr="00D4640B">
        <w:rPr>
          <w:b/>
        </w:rPr>
        <w:t xml:space="preserve">Соглашение 1958 года: </w:t>
      </w:r>
      <w:r w:rsidRPr="00D4640B">
        <w:rPr>
          <w:b/>
        </w:rPr>
        <w:br/>
        <w:t xml:space="preserve">Рассмотрение проектов поправок </w:t>
      </w:r>
      <w:r>
        <w:rPr>
          <w:b/>
        </w:rPr>
        <w:br/>
      </w:r>
      <w:r w:rsidRPr="00D4640B">
        <w:rPr>
          <w:b/>
        </w:rPr>
        <w:t>к существующим правилам,</w:t>
      </w:r>
      <w:r>
        <w:rPr>
          <w:b/>
        </w:rPr>
        <w:t xml:space="preserve"> </w:t>
      </w:r>
      <w:r>
        <w:rPr>
          <w:b/>
        </w:rPr>
        <w:br/>
      </w:r>
      <w:r w:rsidRPr="00D4640B">
        <w:rPr>
          <w:b/>
        </w:rPr>
        <w:t xml:space="preserve">представленных </w:t>
      </w:r>
      <w:r w:rsidRPr="00D4640B">
        <w:rPr>
          <w:b/>
          <w:lang w:val="en-GB"/>
        </w:rPr>
        <w:t>GR</w:t>
      </w:r>
      <w:r>
        <w:rPr>
          <w:b/>
          <w:lang w:val="en-GB"/>
        </w:rPr>
        <w:t>E</w:t>
      </w:r>
    </w:p>
    <w:p w:rsidR="00902CC1" w:rsidRPr="00902CC1" w:rsidRDefault="00902CC1" w:rsidP="00902CC1">
      <w:pPr>
        <w:pStyle w:val="HChGR"/>
      </w:pPr>
      <w:r>
        <w:tab/>
      </w:r>
      <w:r>
        <w:tab/>
      </w:r>
      <w:r w:rsidRPr="00902CC1">
        <w:t xml:space="preserve">Предложение по дополнению 5 к поправкам серии 01 к Правилам № 119 (огни подсветки поворота) </w:t>
      </w:r>
    </w:p>
    <w:p w:rsidR="00902CC1" w:rsidRDefault="00902CC1" w:rsidP="00902CC1">
      <w:pPr>
        <w:pStyle w:val="H1GR"/>
      </w:pPr>
      <w:r>
        <w:tab/>
      </w:r>
      <w:r>
        <w:tab/>
      </w:r>
      <w:r w:rsidRPr="00902CC1">
        <w:t>Представлено Рабочей группой по вопросам освещения и</w:t>
      </w:r>
      <w:r>
        <w:t> </w:t>
      </w:r>
      <w:r w:rsidRPr="00902CC1">
        <w:t>световой сигнализации</w:t>
      </w:r>
      <w:r w:rsidRPr="00902CC1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02CC1" w:rsidRDefault="00902CC1" w:rsidP="00902CC1">
      <w:pPr>
        <w:pStyle w:val="SingleTxtGR"/>
      </w:pPr>
      <w:r>
        <w:tab/>
      </w:r>
      <w:r w:rsidRPr="00902CC1">
        <w:t>Воспроизведенный</w:t>
      </w:r>
      <w:r w:rsidRPr="0036731A">
        <w:rPr>
          <w:spacing w:val="2"/>
        </w:rPr>
        <w:t xml:space="preserve"> ниже текст был принят Рабочей группой по вопросам освещения и световой сигнализации (GRE) на ее семьдесят шестой сессии (ECE/TRANS/WP.29/GRE/76, пункты 10, 13, 14 и 31). В его основу положены </w:t>
      </w:r>
      <w:r w:rsidR="0036731A">
        <w:br/>
      </w:r>
      <w:r w:rsidRPr="00902CC1">
        <w:t>документы ECE/TRANS/WP.29/2013/94, ECE/TRANS/WP.29/GRE/2013/55/Rev.1, E</w:t>
      </w:r>
      <w:r w:rsidRPr="0036731A">
        <w:rPr>
          <w:spacing w:val="2"/>
        </w:rPr>
        <w:t>CE/TRANS/WP.29/GRE/2014/3, ECE/TRANS/WP.29/GRE/2016/27, ECE/TRANS/</w:t>
      </w:r>
      <w:r w:rsidR="0036731A">
        <w:br/>
      </w:r>
      <w:r w:rsidRPr="00902CC1">
        <w:t>WP.29/GRE/2016/30, ECE/TRANS/WP.29/GRE/2016/31 и приложение II к докладу.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902CC1" w:rsidRDefault="00902CC1">
      <w:pPr>
        <w:spacing w:line="240" w:lineRule="auto"/>
      </w:pPr>
      <w:r>
        <w:br w:type="page"/>
      </w:r>
    </w:p>
    <w:p w:rsidR="00B47ED4" w:rsidRPr="00B47ED4" w:rsidRDefault="00B47ED4" w:rsidP="00B47ED4">
      <w:pPr>
        <w:pStyle w:val="HChGR"/>
      </w:pPr>
      <w:r>
        <w:lastRenderedPageBreak/>
        <w:tab/>
      </w:r>
      <w:r>
        <w:tab/>
      </w:r>
      <w:r w:rsidRPr="00B47ED4">
        <w:t xml:space="preserve">Дополнение 5 к поправкам серии 01 </w:t>
      </w:r>
      <w:r w:rsidR="00C7387E">
        <w:br/>
      </w:r>
      <w:r w:rsidRPr="00B47ED4">
        <w:t xml:space="preserve">к Правилам № 119 (огни подсветки поворота) </w:t>
      </w:r>
    </w:p>
    <w:p w:rsidR="00B47ED4" w:rsidRPr="00B47ED4" w:rsidRDefault="00B47ED4" w:rsidP="00B47ED4">
      <w:pPr>
        <w:pStyle w:val="SingleTxtGR"/>
      </w:pPr>
      <w:r w:rsidRPr="00B47ED4">
        <w:rPr>
          <w:i/>
          <w:iCs/>
        </w:rPr>
        <w:t>Пункт 1.2.1</w:t>
      </w:r>
      <w:r w:rsidRPr="00B47ED4">
        <w:t xml:space="preserve"> изменить следующим образом:</w:t>
      </w:r>
    </w:p>
    <w:p w:rsidR="00B47ED4" w:rsidRPr="00B47ED4" w:rsidRDefault="00377C2A" w:rsidP="00590127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B47ED4" w:rsidRPr="00B47ED4">
        <w:t xml:space="preserve">1.2.1 </w:t>
      </w:r>
      <w:r w:rsidR="00B47ED4" w:rsidRPr="00B47ED4">
        <w:tab/>
        <w:t>торговое наименование или товарный знак;</w:t>
      </w:r>
    </w:p>
    <w:p w:rsidR="00B47ED4" w:rsidRPr="00B47ED4" w:rsidRDefault="00590127" w:rsidP="00590127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="00B47ED4" w:rsidRPr="00B47ED4">
        <w:t>a)</w:t>
      </w:r>
      <w:r w:rsidR="00B47ED4" w:rsidRPr="00B47ED4"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B47ED4" w:rsidRPr="00B47ED4" w:rsidRDefault="00590127" w:rsidP="00590127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="00B47ED4" w:rsidRPr="00B47ED4">
        <w:t>b)</w:t>
      </w:r>
      <w:r w:rsidR="00B47ED4" w:rsidRPr="00B47ED4"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</w:t>
      </w:r>
      <w:r w:rsidR="00C7387E">
        <w:t>».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</w:pPr>
      <w:r w:rsidRPr="00B47ED4">
        <w:rPr>
          <w:i/>
          <w:iCs/>
        </w:rPr>
        <w:t>Включить новый пункт 2.2.4</w:t>
      </w:r>
      <w:r w:rsidRPr="00B47ED4">
        <w:t xml:space="preserve"> следующего содержания:</w:t>
      </w:r>
    </w:p>
    <w:p w:rsidR="00B47ED4" w:rsidRPr="00B47ED4" w:rsidRDefault="00377C2A" w:rsidP="00590127">
      <w:pPr>
        <w:pStyle w:val="SingleTxtGR"/>
        <w:tabs>
          <w:tab w:val="clear" w:pos="1701"/>
        </w:tabs>
        <w:ind w:left="2268" w:hanging="1134"/>
      </w:pPr>
      <w:r>
        <w:t>«</w:t>
      </w:r>
      <w:r w:rsidR="00B47ED4" w:rsidRPr="00B47ED4">
        <w:t>2.2.4</w:t>
      </w:r>
      <w:r w:rsidR="00B47ED4" w:rsidRPr="00B47ED4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</w:pPr>
      <w:r w:rsidRPr="00B47ED4">
        <w:t>2.2.4.1</w:t>
      </w:r>
      <w:r w:rsidRPr="00B47ED4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</w:pPr>
      <w:r w:rsidRPr="00B47ED4">
        <w:t>2.2.4.2</w:t>
      </w:r>
      <w:r w:rsidRPr="00B47ED4">
        <w:tab/>
        <w:t>два образца с новым торговым наименованием или товарным знаком либо соответствующие документы</w:t>
      </w:r>
      <w:r w:rsidR="00377C2A">
        <w:t>»</w:t>
      </w:r>
      <w:r w:rsidRPr="00B47ED4">
        <w:t>.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</w:pPr>
      <w:r w:rsidRPr="00B47ED4">
        <w:rPr>
          <w:i/>
          <w:iCs/>
        </w:rPr>
        <w:t>Включить новый пункт 2.2.5</w:t>
      </w:r>
      <w:r w:rsidRPr="00B47ED4">
        <w:t xml:space="preserve"> следующего содержания:</w:t>
      </w:r>
    </w:p>
    <w:p w:rsidR="00B47ED4" w:rsidRPr="00B47ED4" w:rsidRDefault="00377C2A" w:rsidP="00590127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«2.2.5</w:t>
      </w:r>
      <w:r w:rsidR="00B47ED4" w:rsidRPr="00B47ED4">
        <w:tab/>
        <w:t>в случае несъемной(ых) лампы (ламп) накаливания или модуля(ей) источника света, оснащенного(ых) несъемной(ыми) лампой(ами) накаливания, − документы в соответствии с</w:t>
      </w:r>
      <w:r w:rsidR="00B47ED4" w:rsidRPr="00B47ED4">
        <w:rPr>
          <w:lang w:val="fr-CH"/>
        </w:rPr>
        <w:t> </w:t>
      </w:r>
      <w:r w:rsidR="00B47ED4" w:rsidRPr="00B47ED4">
        <w:t>пунктом 5.5 настоящих Правил</w:t>
      </w:r>
      <w:r>
        <w:t>»</w:t>
      </w:r>
      <w:r w:rsidR="00B47ED4" w:rsidRPr="00B47ED4">
        <w:t>.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</w:pPr>
      <w:r w:rsidRPr="00B47ED4">
        <w:rPr>
          <w:i/>
          <w:iCs/>
        </w:rPr>
        <w:t>Пункт 3</w:t>
      </w:r>
      <w:r w:rsidRPr="00B47ED4">
        <w:t xml:space="preserve"> изменить следующим образом:</w:t>
      </w:r>
    </w:p>
    <w:p w:rsidR="00B47ED4" w:rsidRPr="00B47ED4" w:rsidRDefault="00377C2A" w:rsidP="00590127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B47ED4" w:rsidRPr="00B47ED4">
        <w:rPr>
          <w:bCs/>
        </w:rPr>
        <w:t>3.</w:t>
      </w:r>
      <w:r w:rsidR="00B47ED4" w:rsidRPr="00B47ED4">
        <w:rPr>
          <w:bCs/>
        </w:rPr>
        <w:tab/>
        <w:t>Маркировка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</w:pPr>
      <w:r w:rsidRPr="00B47ED4">
        <w:tab/>
        <w:t>На огнях подсветки поворота, представленных для официального утверждения: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B47ED4">
        <w:t>3.1</w:t>
      </w:r>
      <w:r w:rsidRPr="00B47ED4">
        <w:tab/>
        <w:t>проставляют………………</w:t>
      </w:r>
      <w:r w:rsidR="00377C2A">
        <w:t>»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  <w:rPr>
          <w:lang w:val="it-IT"/>
        </w:rPr>
      </w:pPr>
      <w:r w:rsidRPr="00B47ED4">
        <w:rPr>
          <w:i/>
          <w:lang w:val="it-IT"/>
        </w:rPr>
        <w:t>Пункт 3.4</w:t>
      </w:r>
      <w:r w:rsidRPr="00B47ED4">
        <w:rPr>
          <w:i/>
        </w:rPr>
        <w:t xml:space="preserve"> </w:t>
      </w:r>
      <w:r w:rsidRPr="00B47ED4">
        <w:rPr>
          <w:lang w:val="it-IT"/>
        </w:rPr>
        <w:t>изменить следующим образом:</w:t>
      </w:r>
    </w:p>
    <w:p w:rsidR="00B47ED4" w:rsidRPr="00B47ED4" w:rsidRDefault="00377C2A" w:rsidP="00590127">
      <w:pPr>
        <w:pStyle w:val="SingleTxtGR"/>
        <w:tabs>
          <w:tab w:val="clear" w:pos="1701"/>
        </w:tabs>
        <w:ind w:left="2268" w:hanging="1134"/>
      </w:pPr>
      <w:r>
        <w:t>«</w:t>
      </w:r>
      <w:r w:rsidR="00B47ED4" w:rsidRPr="00B47ED4">
        <w:t>3.4</w:t>
      </w:r>
      <w:r w:rsidR="00B47ED4" w:rsidRPr="00B47ED4">
        <w:tab/>
        <w:t>в случае огней с электронным механизмом управления источником света и/или с несменными источниками света и/или с модулем(ями) источника света проставляют маркировку, указывающую номинальное напряжение либо диапазон напряжения</w:t>
      </w:r>
      <w:r>
        <w:t>»</w:t>
      </w:r>
      <w:r w:rsidR="00B47ED4" w:rsidRPr="00B47ED4">
        <w:t>.</w:t>
      </w:r>
    </w:p>
    <w:p w:rsidR="00B47ED4" w:rsidRPr="00B47ED4" w:rsidRDefault="00B47ED4" w:rsidP="00590127">
      <w:pPr>
        <w:pStyle w:val="SingleTxtGR"/>
        <w:tabs>
          <w:tab w:val="clear" w:pos="1701"/>
        </w:tabs>
        <w:ind w:left="2268" w:hanging="1134"/>
        <w:rPr>
          <w:lang w:val="it-IT"/>
        </w:rPr>
      </w:pPr>
      <w:r w:rsidRPr="00B47ED4">
        <w:rPr>
          <w:i/>
          <w:lang w:val="it-IT"/>
        </w:rPr>
        <w:t>Пункт 3.5.3</w:t>
      </w:r>
      <w:r w:rsidRPr="00B47ED4">
        <w:rPr>
          <w:i/>
        </w:rPr>
        <w:t xml:space="preserve"> </w:t>
      </w:r>
      <w:r w:rsidRPr="00B47ED4">
        <w:rPr>
          <w:lang w:val="it-IT"/>
        </w:rPr>
        <w:t>изменить следующим образом:</w:t>
      </w:r>
    </w:p>
    <w:p w:rsidR="00B47ED4" w:rsidRPr="00B47ED4" w:rsidRDefault="00377C2A" w:rsidP="00590127">
      <w:pPr>
        <w:pStyle w:val="SingleTxtGR"/>
        <w:tabs>
          <w:tab w:val="clear" w:pos="1701"/>
        </w:tabs>
        <w:ind w:left="2268" w:hanging="1134"/>
      </w:pPr>
      <w:r>
        <w:t>«</w:t>
      </w:r>
      <w:r w:rsidR="00B47ED4" w:rsidRPr="00B47ED4">
        <w:t>3.5.3</w:t>
      </w:r>
      <w:r w:rsidR="00B47ED4" w:rsidRPr="00B47ED4">
        <w:tab/>
        <w:t>маркировка с указанием номинального напряжения или диапазона напряжения</w:t>
      </w:r>
      <w:r>
        <w:t>»</w:t>
      </w:r>
      <w:r w:rsidR="00C7387E">
        <w:t>.</w:t>
      </w:r>
    </w:p>
    <w:p w:rsidR="00B47ED4" w:rsidRPr="00B47ED4" w:rsidRDefault="00B47ED4" w:rsidP="00377C2A">
      <w:pPr>
        <w:pStyle w:val="SingleTxtGR"/>
        <w:keepNext/>
        <w:keepLines/>
        <w:tabs>
          <w:tab w:val="clear" w:pos="1701"/>
        </w:tabs>
        <w:ind w:left="2268" w:hanging="1134"/>
        <w:rPr>
          <w:i/>
          <w:iCs/>
        </w:rPr>
      </w:pPr>
      <w:r w:rsidRPr="00B47ED4">
        <w:rPr>
          <w:i/>
          <w:iCs/>
        </w:rPr>
        <w:lastRenderedPageBreak/>
        <w:t xml:space="preserve">Пункт 5 </w:t>
      </w:r>
      <w:r w:rsidRPr="00B47ED4">
        <w:t>изменить следующим образом:</w:t>
      </w:r>
    </w:p>
    <w:p w:rsidR="00B47ED4" w:rsidRPr="00A76F19" w:rsidRDefault="00590127" w:rsidP="00377C2A">
      <w:pPr>
        <w:pStyle w:val="HChGR"/>
      </w:pPr>
      <w:r>
        <w:tab/>
      </w:r>
      <w:r>
        <w:tab/>
      </w:r>
      <w:r w:rsidR="00377C2A">
        <w:rPr>
          <w:b w:val="0"/>
          <w:sz w:val="20"/>
        </w:rPr>
        <w:t>«</w:t>
      </w:r>
      <w:r w:rsidR="00B47ED4" w:rsidRPr="00A76F19">
        <w:t>5.</w:t>
      </w:r>
      <w:r w:rsidR="00B47ED4" w:rsidRPr="00A76F19">
        <w:tab/>
        <w:t>Общие технические требования</w:t>
      </w:r>
    </w:p>
    <w:p w:rsidR="00B47ED4" w:rsidRDefault="00590127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01740A">
        <w:t xml:space="preserve">К настоящим Правилам применяют требования, предусмотренные в разделе 5 </w:t>
      </w:r>
      <w:r w:rsidR="00377C2A">
        <w:t>«</w:t>
      </w:r>
      <w:r w:rsidR="00B47ED4" w:rsidRPr="0001740A">
        <w:t>Общие технические требования</w:t>
      </w:r>
      <w:r w:rsidR="00377C2A">
        <w:t>»</w:t>
      </w:r>
      <w:r w:rsidR="00B47ED4" w:rsidRPr="0001740A">
        <w:t xml:space="preserve">, разделе 6 </w:t>
      </w:r>
      <w:r w:rsidR="00377C2A">
        <w:t>«</w:t>
      </w:r>
      <w:r w:rsidR="00B47ED4" w:rsidRPr="0001740A">
        <w:t>Отдельные технические требования</w:t>
      </w:r>
      <w:r w:rsidR="00377C2A">
        <w:t>»</w:t>
      </w:r>
      <w:r w:rsidR="00B47ED4" w:rsidRPr="0001740A">
        <w:t xml:space="preserve"> и приложениях, на которые сделаны ссылки в вышеназванных разделах </w:t>
      </w:r>
      <w:r w:rsidR="00B47ED4">
        <w:t>п</w:t>
      </w:r>
      <w:r w:rsidR="00B47ED4" w:rsidRPr="0001740A">
        <w:t>равил № 48 и</w:t>
      </w:r>
      <w:r w:rsidR="00B47ED4">
        <w:t>ли</w:t>
      </w:r>
      <w:r w:rsidR="00B47ED4" w:rsidRPr="0001740A">
        <w:t xml:space="preserve"> 86 и серий поправок к ним, действующих на момент подачи заявки на официальное утверждение типа огня.</w:t>
      </w:r>
    </w:p>
    <w:p w:rsidR="00B47ED4" w:rsidRPr="0001740A" w:rsidRDefault="00590127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04060C">
        <w:t xml:space="preserve">Если возможно проведение проверки </w:t>
      </w:r>
      <w:r w:rsidR="00B47ED4">
        <w:t>огня</w:t>
      </w:r>
      <w:r w:rsidR="00B47ED4" w:rsidRPr="0004060C">
        <w:t xml:space="preserve"> в момент официального утверждения его типа, то применяют требования, касающиеся каждого </w:t>
      </w:r>
      <w:r w:rsidR="00B47ED4">
        <w:t>огня</w:t>
      </w:r>
      <w:r w:rsidR="00B47ED4" w:rsidRPr="0004060C">
        <w:t xml:space="preserve"> и категории/ий транспортных средств, для использования на которых предназначен данный</w:t>
      </w:r>
      <w:r w:rsidR="00B47ED4">
        <w:t xml:space="preserve"> огонь.</w:t>
      </w:r>
    </w:p>
    <w:p w:rsidR="00B47ED4" w:rsidRPr="00BA6DD0" w:rsidRDefault="00B47ED4" w:rsidP="00590127">
      <w:pPr>
        <w:spacing w:after="120"/>
        <w:ind w:left="2268" w:right="1134" w:hanging="1134"/>
        <w:jc w:val="both"/>
      </w:pPr>
      <w:r>
        <w:t>5.1</w:t>
      </w:r>
      <w:r>
        <w:tab/>
      </w:r>
      <w:r>
        <w:tab/>
        <w:t>…</w:t>
      </w:r>
      <w:r w:rsidR="00377C2A">
        <w:t>»</w:t>
      </w:r>
    </w:p>
    <w:p w:rsidR="00B47ED4" w:rsidRPr="00BA6DD0" w:rsidRDefault="00B47ED4" w:rsidP="00590127">
      <w:pPr>
        <w:pStyle w:val="SingleTxtGR"/>
        <w:tabs>
          <w:tab w:val="clear" w:pos="1701"/>
        </w:tabs>
        <w:ind w:left="2268" w:hanging="1134"/>
      </w:pPr>
      <w:r w:rsidRPr="00A90F8E">
        <w:rPr>
          <w:i/>
          <w:iCs/>
        </w:rPr>
        <w:t>Включить новый пункт 5.5</w:t>
      </w:r>
      <w:r>
        <w:t xml:space="preserve"> следующего содержания:</w:t>
      </w:r>
    </w:p>
    <w:p w:rsidR="00B47ED4" w:rsidRPr="008833B8" w:rsidRDefault="00377C2A" w:rsidP="00590127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</w:t>
      </w:r>
      <w:r w:rsidR="00B47ED4" w:rsidRPr="008833B8">
        <w:t>5.5</w:t>
      </w:r>
      <w:r w:rsidR="00B47ED4" w:rsidRPr="008833B8">
        <w:tab/>
        <w:t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указанного в документации об официальном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несъемной(ых) лампы (ламп) накаливания</w:t>
      </w:r>
      <w:r>
        <w:t> </w:t>
      </w:r>
      <w:r w:rsidR="00B47ED4" w:rsidRPr="008833B8">
        <w:t xml:space="preserve">требованиям, предусмотренным в пункте </w:t>
      </w:r>
      <w:r>
        <w:t>4</w:t>
      </w:r>
      <w:r w:rsidR="00B47ED4" w:rsidRPr="008833B8">
        <w:t>.11 публикации</w:t>
      </w:r>
      <w:r w:rsidR="006250D0">
        <w:t> </w:t>
      </w:r>
      <w:r w:rsidR="00B47ED4" w:rsidRPr="008833B8">
        <w:t>МЭК</w:t>
      </w:r>
      <w:r>
        <w:t> </w:t>
      </w:r>
      <w:r w:rsidR="00B47ED4" w:rsidRPr="008833B8">
        <w:t>60809, издание 3</w:t>
      </w:r>
      <w:r>
        <w:t>»</w:t>
      </w:r>
      <w:r w:rsidR="00B47ED4" w:rsidRPr="008833B8">
        <w:t>.</w:t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 w:rsidRPr="00BE3A95">
        <w:rPr>
          <w:i/>
        </w:rPr>
        <w:t>Пункт 6.4</w:t>
      </w:r>
      <w:r w:rsidRPr="00BE3A95">
        <w:rPr>
          <w:b/>
        </w:rPr>
        <w:t xml:space="preserve"> </w:t>
      </w:r>
      <w:r w:rsidRPr="00BE3A95">
        <w:t>изменить следующим образом:</w:t>
      </w:r>
    </w:p>
    <w:p w:rsidR="00B47ED4" w:rsidRPr="00BE3A95" w:rsidRDefault="00377C2A" w:rsidP="00590127">
      <w:pPr>
        <w:pStyle w:val="SingleTxtGR"/>
        <w:tabs>
          <w:tab w:val="clear" w:pos="1701"/>
        </w:tabs>
        <w:ind w:left="2268" w:hanging="1134"/>
      </w:pPr>
      <w:r>
        <w:t>«</w:t>
      </w:r>
      <w:r w:rsidR="00B47ED4" w:rsidRPr="00BE3A95">
        <w:t>6.4</w:t>
      </w:r>
      <w:r w:rsidR="00B47ED4" w:rsidRPr="00BE3A95">
        <w:tab/>
        <w:t>В случае одиночного огня, содержащего более одного источника света, когда все источники света включены, величина максимальной силы света не должна</w:t>
      </w:r>
      <w:r w:rsidR="00B47ED4">
        <w:t xml:space="preserve"> </w:t>
      </w:r>
      <w:r w:rsidR="00B47ED4" w:rsidRPr="00BE3A95">
        <w:t>превышаться</w:t>
      </w:r>
      <w:r>
        <w:t>»</w:t>
      </w:r>
      <w:r w:rsidR="00B47ED4">
        <w:t>.</w:t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 w:rsidRPr="00BE3A95">
        <w:rPr>
          <w:i/>
        </w:rPr>
        <w:t>Включить новый пункт 6.5</w:t>
      </w:r>
      <w:r w:rsidRPr="00BE3A95">
        <w:t xml:space="preserve"> следующего содержания:</w:t>
      </w:r>
    </w:p>
    <w:p w:rsidR="00B47ED4" w:rsidRPr="00A130C9" w:rsidRDefault="00377C2A" w:rsidP="00590127">
      <w:pPr>
        <w:pStyle w:val="SingleTxtGR"/>
        <w:tabs>
          <w:tab w:val="clear" w:pos="1701"/>
        </w:tabs>
        <w:ind w:left="2268" w:hanging="1134"/>
      </w:pPr>
      <w:r>
        <w:t>«</w:t>
      </w:r>
      <w:r w:rsidR="00B47ED4" w:rsidRPr="00A130C9">
        <w:t>6.5</w:t>
      </w:r>
      <w:r w:rsidR="00B47ED4" w:rsidRPr="00A130C9">
        <w:tab/>
        <w:t>Несрабатывание одиночного огня, имеющего более одного источника света:</w:t>
      </w:r>
    </w:p>
    <w:p w:rsidR="00B47ED4" w:rsidRPr="00A130C9" w:rsidRDefault="00B47ED4" w:rsidP="00590127">
      <w:pPr>
        <w:pStyle w:val="SingleTxtGR"/>
        <w:tabs>
          <w:tab w:val="clear" w:pos="1701"/>
        </w:tabs>
        <w:ind w:left="2268" w:hanging="1134"/>
      </w:pPr>
      <w:r w:rsidRPr="00A130C9">
        <w:t>6.5.1</w:t>
      </w:r>
      <w:r w:rsidRPr="00A130C9">
        <w:tab/>
        <w:t>В одиночном огне, имеющем более одного источника света, любая группа источников света, соединенных проводами таким образом, что сбой в работе любого из них влечет за собой прекращение излучения света, рассматривается в качестве одного источника света.</w:t>
      </w:r>
    </w:p>
    <w:p w:rsidR="00B47ED4" w:rsidRPr="00A130C9" w:rsidRDefault="00B47ED4" w:rsidP="00590127">
      <w:pPr>
        <w:pStyle w:val="SingleTxtGR"/>
        <w:tabs>
          <w:tab w:val="clear" w:pos="1701"/>
        </w:tabs>
        <w:ind w:left="2268" w:hanging="1134"/>
      </w:pPr>
      <w:r w:rsidRPr="00A130C9">
        <w:t>6.5.2</w:t>
      </w:r>
      <w:r w:rsidRPr="00A130C9">
        <w:tab/>
        <w:t xml:space="preserve">В случае сбоя в работе любого из источников света в одиночном огне, содержащем более одного источника света, применяют по </w:t>
      </w:r>
      <w:r>
        <w:t>крайн</w:t>
      </w:r>
      <w:r w:rsidRPr="00A130C9">
        <w:t>ей мере одно из следующих положений:</w:t>
      </w:r>
    </w:p>
    <w:p w:rsidR="00B47ED4" w:rsidRPr="00CC3058" w:rsidRDefault="00590127" w:rsidP="00AC58B3">
      <w:pPr>
        <w:pStyle w:val="SingleTxtGR"/>
        <w:tabs>
          <w:tab w:val="clear" w:pos="1701"/>
        </w:tabs>
        <w:ind w:left="2835" w:hanging="1701"/>
      </w:pPr>
      <w:r>
        <w:tab/>
      </w:r>
      <w:r w:rsidR="00B47ED4" w:rsidRPr="00A130C9">
        <w:t>a)</w:t>
      </w:r>
      <w:r w:rsidR="00B47ED4" w:rsidRPr="00A130C9">
        <w:tab/>
        <w:t>сила света соответствует минимальной силе света, предписанной в таблице стандартного распределения света в п</w:t>
      </w:r>
      <w:r w:rsidR="00B47ED4" w:rsidRPr="00CC3058">
        <w:t>ространстве, содержащейся в приложении 3, или</w:t>
      </w:r>
    </w:p>
    <w:p w:rsidR="00B47ED4" w:rsidRPr="00A130C9" w:rsidRDefault="00590127" w:rsidP="00377C2A">
      <w:pPr>
        <w:pStyle w:val="SingleTxtGR"/>
        <w:keepNext/>
        <w:keepLines/>
        <w:tabs>
          <w:tab w:val="clear" w:pos="1701"/>
        </w:tabs>
        <w:ind w:left="2835" w:hanging="1701"/>
        <w:rPr>
          <w:rFonts w:eastAsia="Calibri"/>
        </w:rPr>
      </w:pPr>
      <w:r>
        <w:lastRenderedPageBreak/>
        <w:tab/>
      </w:r>
      <w:r w:rsidR="00B47ED4" w:rsidRPr="00CC3058">
        <w:t>b)</w:t>
      </w:r>
      <w:r w:rsidR="00B47ED4" w:rsidRPr="00CC3058">
        <w:tab/>
      </w:r>
      <w:r w:rsidR="00B47ED4" w:rsidRPr="00CC3058">
        <w:rPr>
          <w:rFonts w:asciiTheme="majorBidi" w:hAnsiTheme="majorBidi" w:cstheme="majorBidi"/>
        </w:rPr>
        <w:t xml:space="preserve">подается сигнал, предназначенный для включения </w:t>
      </w:r>
      <w:r w:rsidR="00B47ED4" w:rsidRPr="00AC58B3">
        <w:t>контрольного</w:t>
      </w:r>
      <w:r w:rsidR="00B47ED4" w:rsidRPr="00CC3058">
        <w:rPr>
          <w:rFonts w:asciiTheme="majorBidi" w:hAnsiTheme="majorBidi" w:cstheme="majorBidi"/>
        </w:rPr>
        <w:t xml:space="preserve"> сигнала сбоя, как указано в пункте 6.20.8 Правил № 48, при условии, что сила света в точке 2.5°D 45°L для левого огня (угол L следует заменить углом R для правого огня) составляет не менее 50% от требуемой минимальной силы света. В этом случае в карточке сообщения приводится примечание, указывающее, что данный огонь предназначен для использования только на транспортном средстве, оснащенном контрольным сигналом сбоя</w:t>
      </w:r>
      <w:r w:rsidR="00377C2A">
        <w:rPr>
          <w:rFonts w:asciiTheme="majorBidi" w:hAnsiTheme="majorBidi" w:cstheme="majorBidi"/>
        </w:rPr>
        <w:t>»</w:t>
      </w:r>
      <w:r w:rsidR="00B47ED4" w:rsidRPr="00CC3058">
        <w:rPr>
          <w:rFonts w:asciiTheme="majorBidi" w:hAnsiTheme="majorBidi" w:cstheme="majorBidi"/>
        </w:rPr>
        <w:t>.</w:t>
      </w:r>
    </w:p>
    <w:p w:rsidR="00B47ED4" w:rsidRPr="00BA6DD0" w:rsidRDefault="00B47ED4" w:rsidP="00590127">
      <w:pPr>
        <w:spacing w:after="120" w:line="240" w:lineRule="auto"/>
        <w:ind w:left="2268" w:right="1134" w:hanging="1134"/>
        <w:jc w:val="both"/>
        <w:rPr>
          <w:bCs/>
          <w:iCs/>
        </w:rPr>
      </w:pPr>
      <w:r w:rsidRPr="007022EE">
        <w:rPr>
          <w:i/>
        </w:rPr>
        <w:t>Пункт 7.5</w:t>
      </w:r>
      <w:r w:rsidRPr="007022EE">
        <w:t xml:space="preserve"> исключить</w:t>
      </w:r>
      <w:r w:rsidRPr="00BA6DD0">
        <w:rPr>
          <w:bCs/>
          <w:iCs/>
        </w:rPr>
        <w:t>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 xml:space="preserve">Пункт 9.1 </w:t>
      </w:r>
      <w:r w:rsidRPr="001E556B">
        <w:t>изменить следующим образом:</w:t>
      </w:r>
    </w:p>
    <w:p w:rsidR="00B47ED4" w:rsidRPr="001E556B" w:rsidRDefault="00377C2A" w:rsidP="00590127">
      <w:pPr>
        <w:pStyle w:val="SingleTxtGR"/>
        <w:tabs>
          <w:tab w:val="clear" w:pos="1701"/>
        </w:tabs>
        <w:ind w:left="2268" w:hanging="1134"/>
      </w:pPr>
      <w:r>
        <w:t>«</w:t>
      </w:r>
      <w:r w:rsidR="00B47ED4" w:rsidRPr="001E556B">
        <w:t>9.1</w:t>
      </w:r>
      <w:r w:rsidR="00B47ED4" w:rsidRPr="001E556B">
        <w:tab/>
        <w:t>Огни подсветки поворот</w:t>
      </w:r>
      <w:r w:rsidR="00B47ED4">
        <w:t>а</w:t>
      </w:r>
      <w:r w:rsidR="00B47ED4" w:rsidRPr="001E556B">
        <w:t xml:space="preserve"> изготавливают</w:t>
      </w:r>
      <w:r w:rsidR="00B47ED4">
        <w:t>ся</w:t>
      </w:r>
      <w:r w:rsidR="00B47ED4" w:rsidRPr="001E556B">
        <w:t xml:space="preserve"> таким образом, чтобы они соответствовали типу, официально утвержденному на основании настоящих Правил.</w:t>
      </w:r>
    </w:p>
    <w:p w:rsidR="00B47ED4" w:rsidRPr="008833B8" w:rsidRDefault="0036731A" w:rsidP="00590127">
      <w:pPr>
        <w:spacing w:after="120" w:line="240" w:lineRule="auto"/>
        <w:ind w:left="2268" w:right="1134" w:hanging="1134"/>
        <w:jc w:val="both"/>
      </w:pPr>
      <w:r>
        <w:tab/>
      </w:r>
      <w:r w:rsidR="00B47ED4" w:rsidRPr="008833B8">
        <w:t>Проверк</w:t>
      </w:r>
      <w:r w:rsidR="00B47ED4">
        <w:t>у</w:t>
      </w:r>
      <w:r w:rsidR="00B47ED4" w:rsidRPr="008833B8">
        <w:t xml:space="preserve"> соответствия </w:t>
      </w:r>
      <w:r w:rsidR="00B47ED4">
        <w:t>требов</w:t>
      </w:r>
      <w:r w:rsidR="00B47ED4" w:rsidRPr="008833B8">
        <w:t>аниям, изложенным в пунктах</w:t>
      </w:r>
      <w:r w:rsidR="00B47ED4">
        <w:t xml:space="preserve"> </w:t>
      </w:r>
      <w:r w:rsidR="00B47ED4" w:rsidRPr="008833B8">
        <w:t>6 и 8 выше, провод</w:t>
      </w:r>
      <w:r w:rsidR="00B47ED4">
        <w:t>ят</w:t>
      </w:r>
      <w:r w:rsidR="00B47ED4" w:rsidRPr="008833B8">
        <w:t xml:space="preserve"> следующим образом:</w:t>
      </w:r>
      <w:r w:rsidR="00377C2A">
        <w:t>»</w:t>
      </w:r>
      <w:r w:rsidR="00B47ED4" w:rsidRPr="008833B8">
        <w:t>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>Пункт 9.2 (прежний)</w:t>
      </w:r>
      <w:r w:rsidRPr="001E556B">
        <w:t>, изменить нумерацию на 9.1.1.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>Пункт 9.3 (прежний)</w:t>
      </w:r>
      <w:r w:rsidRPr="001E556B">
        <w:t>, изменить нумерацию на 9.1.2.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>Пункт 9.4 (прежний)</w:t>
      </w:r>
      <w:r w:rsidRPr="001E556B">
        <w:t>, изменить нумерацию на 9.2.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rPr>
          <w:i/>
        </w:rPr>
        <w:t xml:space="preserve">Включить новый пункт 9.3 </w:t>
      </w:r>
      <w:r w:rsidRPr="001E556B">
        <w:t>следующего содержания:</w:t>
      </w:r>
    </w:p>
    <w:p w:rsidR="00B47ED4" w:rsidRPr="008833B8" w:rsidRDefault="00377C2A" w:rsidP="00AC58B3">
      <w:pPr>
        <w:pStyle w:val="SingleTxtGR"/>
        <w:tabs>
          <w:tab w:val="clear" w:pos="1701"/>
        </w:tabs>
        <w:ind w:left="2268" w:hanging="1134"/>
      </w:pPr>
      <w:r>
        <w:rPr>
          <w:bCs/>
        </w:rPr>
        <w:t>«</w:t>
      </w:r>
      <w:r w:rsidR="00B47ED4" w:rsidRPr="008833B8">
        <w:rPr>
          <w:bCs/>
        </w:rPr>
        <w:t>9.3</w:t>
      </w:r>
      <w:r w:rsidR="00B47ED4" w:rsidRPr="008833B8">
        <w:rPr>
          <w:bCs/>
        </w:rPr>
        <w:tab/>
      </w:r>
      <w:r w:rsidR="00B47ED4" w:rsidRPr="008833B8">
        <w:t>В случае несъемной(ых) лампы (ламп) накаливания или модуля(ей) источника света, оснащенного(ых) несъемными лампами накаливания, 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несъемной(ых)</w:t>
      </w:r>
      <w:r w:rsidR="00975B2A">
        <w:t> </w:t>
      </w:r>
      <w:r w:rsidR="00B47ED4" w:rsidRPr="008833B8">
        <w:t xml:space="preserve">лампы (ламп) накаливания </w:t>
      </w:r>
      <w:r w:rsidR="00B47ED4" w:rsidRPr="008833B8">
        <w:rPr>
          <w:bCs/>
        </w:rPr>
        <w:t>требованиям к сроку службы, а</w:t>
      </w:r>
      <w:r w:rsidR="00975B2A">
        <w:rPr>
          <w:bCs/>
        </w:rPr>
        <w:t> </w:t>
      </w:r>
      <w:r w:rsidR="00B47ED4" w:rsidRPr="008833B8">
        <w:rPr>
          <w:bCs/>
        </w:rPr>
        <w:t>в случае ламп накаливания с цветным покрытием − требованиям к</w:t>
      </w:r>
      <w:r w:rsidR="00B47ED4" w:rsidRPr="008833B8">
        <w:t xml:space="preserve"> цветостойкости, предусмотренным в пункте </w:t>
      </w:r>
      <w:r>
        <w:t>4</w:t>
      </w:r>
      <w:r w:rsidR="00B47ED4" w:rsidRPr="008833B8">
        <w:t>.11</w:t>
      </w:r>
      <w:r w:rsidR="00B47ED4" w:rsidRPr="008833B8">
        <w:rPr>
          <w:bCs/>
        </w:rPr>
        <w:t xml:space="preserve"> </w:t>
      </w:r>
      <w:r w:rsidR="00B47ED4" w:rsidRPr="008833B8">
        <w:t>публикации</w:t>
      </w:r>
      <w:r w:rsidR="00975B2A">
        <w:t> </w:t>
      </w:r>
      <w:r w:rsidR="00B47ED4" w:rsidRPr="008833B8">
        <w:t>МЭК</w:t>
      </w:r>
      <w:r w:rsidR="0036731A">
        <w:t> </w:t>
      </w:r>
      <w:r w:rsidR="00B47ED4" w:rsidRPr="008833B8">
        <w:t>60809, издание 3</w:t>
      </w:r>
      <w:r>
        <w:rPr>
          <w:bCs/>
        </w:rPr>
        <w:t>»</w:t>
      </w:r>
      <w:r w:rsidR="00B47ED4" w:rsidRPr="008833B8">
        <w:rPr>
          <w:bCs/>
        </w:rPr>
        <w:t>.</w:t>
      </w:r>
    </w:p>
    <w:p w:rsidR="00B47ED4" w:rsidRPr="00214C95" w:rsidRDefault="00B47ED4" w:rsidP="00590127">
      <w:pPr>
        <w:pStyle w:val="SingleTxtGR"/>
        <w:tabs>
          <w:tab w:val="clear" w:pos="1701"/>
        </w:tabs>
        <w:ind w:left="2268" w:hanging="1134"/>
        <w:rPr>
          <w:i/>
        </w:rPr>
      </w:pPr>
      <w:r w:rsidRPr="00BE3A95">
        <w:rPr>
          <w:i/>
        </w:rPr>
        <w:t>Приложение 1</w:t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>
        <w:rPr>
          <w:i/>
        </w:rPr>
        <w:t>П</w:t>
      </w:r>
      <w:r w:rsidRPr="00BE3A95">
        <w:rPr>
          <w:i/>
        </w:rPr>
        <w:t xml:space="preserve">ункт 9 </w:t>
      </w:r>
      <w:r w:rsidRPr="00BE3A95">
        <w:t>изменить следующим образом:</w:t>
      </w:r>
    </w:p>
    <w:p w:rsidR="00B47ED4" w:rsidRPr="00BE3A95" w:rsidRDefault="00377C2A" w:rsidP="00590127">
      <w:pPr>
        <w:pStyle w:val="SingleTxtGR"/>
        <w:tabs>
          <w:tab w:val="clear" w:pos="1701"/>
        </w:tabs>
        <w:ind w:left="2268" w:hanging="1134"/>
      </w:pPr>
      <w:r>
        <w:t>«</w:t>
      </w:r>
      <w:r w:rsidR="00B47ED4" w:rsidRPr="00BE3A95">
        <w:t>9.</w:t>
      </w:r>
      <w:r w:rsidR="00B47ED4" w:rsidRPr="00BE3A95">
        <w:tab/>
        <w:t>Краткое описание:</w:t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 w:rsidRPr="00BE3A95">
        <w:tab/>
        <w:t xml:space="preserve">По категории огня: </w:t>
      </w:r>
    </w:p>
    <w:p w:rsidR="00B47ED4" w:rsidRPr="00BE3A95" w:rsidRDefault="00B47ED4" w:rsidP="00590127">
      <w:pPr>
        <w:pStyle w:val="SingleTxtGR"/>
        <w:tabs>
          <w:tab w:val="clear" w:pos="1701"/>
          <w:tab w:val="left" w:leader="dot" w:pos="8505"/>
        </w:tabs>
        <w:ind w:left="2268" w:hanging="1134"/>
      </w:pPr>
      <w:r w:rsidRPr="00BE3A95">
        <w:tab/>
        <w:t>Число, категория и тип источника(ов) света</w:t>
      </w:r>
      <w:r w:rsidRPr="00180A51">
        <w:rPr>
          <w:sz w:val="18"/>
          <w:szCs w:val="18"/>
          <w:vertAlign w:val="superscript"/>
        </w:rPr>
        <w:t>2</w:t>
      </w:r>
      <w:r w:rsidR="006250D0">
        <w:rPr>
          <w:sz w:val="18"/>
          <w:szCs w:val="18"/>
        </w:rPr>
        <w:t>:</w:t>
      </w:r>
      <w:r w:rsidRPr="00106EDA">
        <w:tab/>
      </w:r>
    </w:p>
    <w:p w:rsidR="00B47ED4" w:rsidRPr="00BE3A95" w:rsidRDefault="00B47ED4" w:rsidP="00590127">
      <w:pPr>
        <w:pStyle w:val="SingleTxtGR"/>
        <w:tabs>
          <w:tab w:val="clear" w:pos="1701"/>
          <w:tab w:val="left" w:leader="dot" w:pos="8505"/>
        </w:tabs>
        <w:ind w:left="2268" w:hanging="1134"/>
        <w:rPr>
          <w:u w:val="dotted"/>
        </w:rPr>
      </w:pPr>
      <w:r w:rsidRPr="00BE3A95">
        <w:tab/>
        <w:t>Напряжение и мощность:</w:t>
      </w:r>
      <w:r w:rsidRPr="006E1BEF">
        <w:tab/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 w:rsidRPr="00BE3A95">
        <w:tab/>
        <w:t>Модуль источника света: да/нет</w:t>
      </w:r>
      <w:r w:rsidRPr="00180A51">
        <w:rPr>
          <w:sz w:val="18"/>
          <w:szCs w:val="18"/>
          <w:vertAlign w:val="superscript"/>
        </w:rPr>
        <w:t>3</w:t>
      </w:r>
    </w:p>
    <w:p w:rsidR="00B47ED4" w:rsidRPr="00BE3A95" w:rsidRDefault="00B47ED4" w:rsidP="00590127">
      <w:pPr>
        <w:pStyle w:val="SingleTxtGR"/>
        <w:tabs>
          <w:tab w:val="clear" w:pos="1701"/>
          <w:tab w:val="left" w:leader="dot" w:pos="8505"/>
        </w:tabs>
        <w:ind w:left="2268" w:hanging="1134"/>
      </w:pPr>
      <w:r w:rsidRPr="00BE3A95">
        <w:tab/>
        <w:t>Конкретный идентификационный код модуля источника света:</w:t>
      </w:r>
      <w:r w:rsidRPr="00D108BC">
        <w:tab/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 w:rsidRPr="00BE3A95">
        <w:tab/>
      </w:r>
      <w:r w:rsidRPr="00180A51">
        <w:rPr>
          <w:spacing w:val="2"/>
        </w:rPr>
        <w:t>Применение электронного механизма управления источником све</w:t>
      </w:r>
      <w:r w:rsidRPr="00BE3A95">
        <w:t>та/</w:t>
      </w:r>
      <w:r w:rsidR="00180A51">
        <w:br/>
      </w:r>
      <w:r w:rsidRPr="00BE3A95">
        <w:t>регулятора силы света:</w:t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 w:rsidRPr="00BE3A95">
        <w:tab/>
      </w:r>
      <w:r w:rsidRPr="00BE3A95">
        <w:rPr>
          <w:lang w:val="en-GB"/>
        </w:rPr>
        <w:t>a</w:t>
      </w:r>
      <w:r w:rsidRPr="00BE3A95">
        <w:t>)</w:t>
      </w:r>
      <w:r w:rsidRPr="00BE3A95">
        <w:tab/>
        <w:t>являющегося частью огня: да/нет</w:t>
      </w:r>
      <w:r w:rsidRPr="00180A51">
        <w:rPr>
          <w:sz w:val="18"/>
          <w:szCs w:val="18"/>
          <w:vertAlign w:val="superscript"/>
        </w:rPr>
        <w:t>3</w:t>
      </w:r>
    </w:p>
    <w:p w:rsidR="00B47ED4" w:rsidRPr="00BE3A95" w:rsidRDefault="00B47ED4" w:rsidP="00590127">
      <w:pPr>
        <w:pStyle w:val="SingleTxtGR"/>
        <w:tabs>
          <w:tab w:val="clear" w:pos="1701"/>
        </w:tabs>
        <w:ind w:left="2268" w:hanging="1134"/>
      </w:pPr>
      <w:r w:rsidRPr="00BE3A95">
        <w:tab/>
      </w:r>
      <w:r w:rsidRPr="00BE3A95">
        <w:rPr>
          <w:lang w:val="en-GB"/>
        </w:rPr>
        <w:t>b</w:t>
      </w:r>
      <w:r w:rsidRPr="00BE3A95">
        <w:t>)</w:t>
      </w:r>
      <w:r w:rsidRPr="00BE3A95">
        <w:tab/>
        <w:t>не являющегося частью огня: да/нет</w:t>
      </w:r>
      <w:r w:rsidRPr="00180A51">
        <w:rPr>
          <w:sz w:val="18"/>
          <w:szCs w:val="18"/>
          <w:vertAlign w:val="superscript"/>
        </w:rPr>
        <w:t>3</w:t>
      </w:r>
    </w:p>
    <w:p w:rsidR="00B47ED4" w:rsidRPr="006E1BEF" w:rsidRDefault="00AC58B3" w:rsidP="00180A51">
      <w:pPr>
        <w:pStyle w:val="SingleTxtGR"/>
        <w:keepNext/>
        <w:keepLines/>
        <w:tabs>
          <w:tab w:val="clear" w:pos="1701"/>
          <w:tab w:val="left" w:leader="dot" w:pos="8505"/>
        </w:tabs>
        <w:ind w:left="2268" w:hanging="1134"/>
      </w:pPr>
      <w:r>
        <w:lastRenderedPageBreak/>
        <w:tab/>
      </w:r>
      <w:r w:rsidR="00B47ED4" w:rsidRPr="00BE3A95">
        <w:t>Величина входного напряжения, подаваемого электронным механизмом управ</w:t>
      </w:r>
      <w:r w:rsidR="00B47ED4">
        <w:t>ления источником света:</w:t>
      </w:r>
      <w:r w:rsidR="00B47ED4" w:rsidRPr="006E1BEF">
        <w:tab/>
      </w:r>
    </w:p>
    <w:p w:rsidR="00B47ED4" w:rsidRPr="00BE3A95" w:rsidRDefault="00AC58B3" w:rsidP="00180A51">
      <w:pPr>
        <w:pStyle w:val="SingleTxtGR"/>
        <w:keepNext/>
        <w:keepLines/>
        <w:tabs>
          <w:tab w:val="clear" w:pos="1701"/>
        </w:tabs>
        <w:ind w:left="2268" w:hanging="1134"/>
      </w:pPr>
      <w:r>
        <w:tab/>
      </w:r>
      <w:r w:rsidR="00B47ED4" w:rsidRPr="00BE3A95">
        <w:t>Изготовитель электронного механизма управления источником света (когда механизм управления источником света является частью огня, но не находится в корпусе огня):</w:t>
      </w:r>
    </w:p>
    <w:p w:rsidR="00B47ED4" w:rsidRPr="006E1BEF" w:rsidRDefault="00180A51" w:rsidP="00590127">
      <w:pPr>
        <w:pStyle w:val="SingleTxtGR"/>
        <w:tabs>
          <w:tab w:val="clear" w:pos="1701"/>
          <w:tab w:val="clear" w:pos="3969"/>
          <w:tab w:val="left" w:leader="dot" w:pos="8505"/>
        </w:tabs>
        <w:ind w:left="2268" w:hanging="1134"/>
      </w:pPr>
      <w:r>
        <w:tab/>
      </w:r>
      <w:r w:rsidR="00B47ED4" w:rsidRPr="00BE3A95">
        <w:t>Геометрические условия установки и соответствующие допуски, если таковые предусмотрены:</w:t>
      </w:r>
      <w:r w:rsidR="00B47ED4" w:rsidRPr="006E1BEF">
        <w:tab/>
      </w:r>
      <w:r w:rsidR="00B47ED4" w:rsidRPr="006E1BEF">
        <w:tab/>
      </w:r>
    </w:p>
    <w:p w:rsidR="00B47ED4" w:rsidRPr="0079500F" w:rsidRDefault="00180A51" w:rsidP="00590127">
      <w:pPr>
        <w:pStyle w:val="SingleTxtGR"/>
        <w:tabs>
          <w:tab w:val="clear" w:pos="1701"/>
          <w:tab w:val="clear" w:pos="3969"/>
          <w:tab w:val="left" w:leader="dot" w:pos="8505"/>
        </w:tabs>
        <w:ind w:left="2268" w:hanging="1134"/>
        <w:rPr>
          <w:bCs/>
        </w:rPr>
      </w:pPr>
      <w:r>
        <w:rPr>
          <w:bCs/>
        </w:rPr>
        <w:tab/>
      </w:r>
      <w:r w:rsidR="00B47ED4" w:rsidRPr="0079500F">
        <w:rPr>
          <w:bCs/>
        </w:rPr>
        <w:t>Огонь предназначен для использования только на транспортном средстве, оснащенном контрольным сигналом сбоя: да/нет</w:t>
      </w:r>
      <w:r w:rsidR="00B47ED4" w:rsidRPr="00180A51">
        <w:rPr>
          <w:bCs/>
          <w:sz w:val="18"/>
          <w:szCs w:val="18"/>
          <w:vertAlign w:val="superscript"/>
        </w:rPr>
        <w:t>3</w:t>
      </w:r>
      <w:r w:rsidR="00377C2A">
        <w:rPr>
          <w:bCs/>
        </w:rPr>
        <w:t>»</w:t>
      </w:r>
    </w:p>
    <w:p w:rsidR="00B47ED4" w:rsidRDefault="00B47ED4" w:rsidP="00590127">
      <w:pPr>
        <w:pStyle w:val="SingleTxtGR"/>
        <w:tabs>
          <w:tab w:val="clear" w:pos="1701"/>
        </w:tabs>
        <w:ind w:left="2268" w:hanging="1134"/>
        <w:rPr>
          <w:i/>
        </w:rPr>
      </w:pPr>
      <w:r w:rsidRPr="001E556B">
        <w:rPr>
          <w:i/>
        </w:rPr>
        <w:t>Приложение 5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>
        <w:rPr>
          <w:i/>
        </w:rPr>
        <w:t>В</w:t>
      </w:r>
      <w:r w:rsidRPr="001E556B">
        <w:rPr>
          <w:i/>
        </w:rPr>
        <w:t xml:space="preserve">ключить новые пункты 1.4–1.4.2 </w:t>
      </w:r>
      <w:r w:rsidRPr="001E556B">
        <w:t>следующего содержания:</w:t>
      </w:r>
    </w:p>
    <w:p w:rsidR="00B47ED4" w:rsidRPr="001E556B" w:rsidRDefault="00377C2A" w:rsidP="00590127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</w:rPr>
        <w:t>«</w:t>
      </w:r>
      <w:r w:rsidR="00B47ED4" w:rsidRPr="001E556B">
        <w:rPr>
          <w:bCs/>
        </w:rPr>
        <w:t>1.4</w:t>
      </w:r>
      <w:r w:rsidR="00B47ED4" w:rsidRPr="001E556B">
        <w:rPr>
          <w:bCs/>
        </w:rPr>
        <w:tab/>
        <w:t>В случае несъемной(ых) лампы (ламп) накаливания или модуля(ей) источника света, оснащенного(ых) несъемными лампами накаливания, при любой проверке соответствия производства: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  <w:rPr>
          <w:bCs/>
        </w:rPr>
      </w:pPr>
      <w:r w:rsidRPr="001E556B">
        <w:rPr>
          <w:bCs/>
        </w:rPr>
        <w:t>1.4.1</w:t>
      </w:r>
      <w:r w:rsidRPr="001E556B">
        <w:rPr>
          <w:bCs/>
        </w:rPr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B47ED4" w:rsidRPr="008833B8" w:rsidRDefault="00B47ED4" w:rsidP="00AC58B3">
      <w:pPr>
        <w:pStyle w:val="SingleTxtGR"/>
        <w:tabs>
          <w:tab w:val="clear" w:pos="1701"/>
        </w:tabs>
        <w:ind w:left="2268" w:hanging="1134"/>
        <w:rPr>
          <w:bCs/>
        </w:rPr>
      </w:pPr>
      <w:r w:rsidRPr="008833B8">
        <w:rPr>
          <w:bCs/>
        </w:rPr>
        <w:t>1.4.2</w:t>
      </w:r>
      <w:r w:rsidRPr="008833B8">
        <w:rPr>
          <w:bCs/>
        </w:rPr>
        <w:tab/>
        <w:t xml:space="preserve"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− требованиям к цветостойкости, предусмотренным в пункте </w:t>
      </w:r>
      <w:r>
        <w:rPr>
          <w:bCs/>
        </w:rPr>
        <w:t>4</w:t>
      </w:r>
      <w:r w:rsidRPr="008833B8">
        <w:rPr>
          <w:bCs/>
        </w:rPr>
        <w:t xml:space="preserve">.11 публикации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</w:t>
      </w:r>
      <w:r>
        <w:rPr>
          <w:bCs/>
        </w:rPr>
        <w:t>4</w:t>
      </w:r>
      <w:r w:rsidRPr="008833B8">
        <w:rPr>
          <w:bCs/>
        </w:rPr>
        <w:t xml:space="preserve">.11 </w:t>
      </w:r>
      <w:r w:rsidRPr="008833B8">
        <w:t>публикации</w:t>
      </w:r>
      <w:r w:rsidRPr="001E556B">
        <w:t> </w:t>
      </w:r>
      <w:r w:rsidRPr="008833B8">
        <w:t>МЭК</w:t>
      </w:r>
      <w:r w:rsidRPr="001E556B">
        <w:t> </w:t>
      </w:r>
      <w:r w:rsidRPr="008833B8">
        <w:t>60809, издание 3</w:t>
      </w:r>
      <w:r w:rsidR="00377C2A">
        <w:rPr>
          <w:bCs/>
        </w:rPr>
        <w:t>»</w:t>
      </w:r>
      <w:r w:rsidRPr="008833B8">
        <w:rPr>
          <w:bCs/>
        </w:rPr>
        <w:t>.</w:t>
      </w:r>
    </w:p>
    <w:p w:rsidR="00B47ED4" w:rsidRDefault="00B47ED4" w:rsidP="00590127">
      <w:pPr>
        <w:pStyle w:val="SingleTxtGR"/>
        <w:tabs>
          <w:tab w:val="clear" w:pos="1701"/>
        </w:tabs>
        <w:ind w:left="2268" w:hanging="1134"/>
        <w:rPr>
          <w:i/>
        </w:rPr>
      </w:pPr>
      <w:r w:rsidRPr="001E556B">
        <w:rPr>
          <w:i/>
        </w:rPr>
        <w:t>Приложение 6</w:t>
      </w:r>
    </w:p>
    <w:p w:rsidR="00005339" w:rsidRPr="00BE3A95" w:rsidRDefault="00005339" w:rsidP="00005339">
      <w:pPr>
        <w:pStyle w:val="SingleTxtGR"/>
        <w:tabs>
          <w:tab w:val="clear" w:pos="1701"/>
        </w:tabs>
        <w:ind w:left="2268" w:hanging="1134"/>
      </w:pPr>
      <w:r>
        <w:rPr>
          <w:i/>
        </w:rPr>
        <w:t>П</w:t>
      </w:r>
      <w:r w:rsidRPr="00BE3A95">
        <w:rPr>
          <w:i/>
        </w:rPr>
        <w:t>ункт</w:t>
      </w:r>
      <w:r>
        <w:rPr>
          <w:i/>
        </w:rPr>
        <w:t>ы</w:t>
      </w:r>
      <w:r w:rsidRPr="00BE3A95">
        <w:rPr>
          <w:i/>
        </w:rPr>
        <w:t xml:space="preserve"> </w:t>
      </w:r>
      <w:r>
        <w:rPr>
          <w:i/>
        </w:rPr>
        <w:t>2–5</w:t>
      </w:r>
      <w:r w:rsidRPr="00BE3A95">
        <w:rPr>
          <w:i/>
        </w:rPr>
        <w:t xml:space="preserve"> </w:t>
      </w:r>
      <w:r w:rsidRPr="00BE3A95">
        <w:t>изменить следующим образом:</w:t>
      </w:r>
    </w:p>
    <w:p w:rsidR="00B47ED4" w:rsidRPr="001E556B" w:rsidRDefault="00005339" w:rsidP="00005339">
      <w:pPr>
        <w:pStyle w:val="SingleTxtGR"/>
        <w:tabs>
          <w:tab w:val="clear" w:pos="1701"/>
        </w:tabs>
        <w:ind w:left="2268" w:hanging="1134"/>
      </w:pPr>
      <w:r>
        <w:t xml:space="preserve"> </w:t>
      </w:r>
      <w:r w:rsidR="00377C2A">
        <w:t>«</w:t>
      </w:r>
      <w:r w:rsidR="00B47ED4" w:rsidRPr="001E556B">
        <w:t>2.</w:t>
      </w:r>
      <w:r w:rsidR="00B47ED4" w:rsidRPr="001E556B">
        <w:tab/>
        <w:t>Первый отбор образцов</w:t>
      </w:r>
    </w:p>
    <w:p w:rsidR="00B47ED4" w:rsidRPr="001E556B" w:rsidRDefault="00180A51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В ходе первого отбора образцов произвольно выбирают четыре огня подсветки поворот</w:t>
      </w:r>
      <w:r w:rsidR="00B47ED4">
        <w:t>а</w:t>
      </w:r>
      <w:r w:rsidR="00B47ED4" w:rsidRPr="001E556B">
        <w:t>. Перв</w:t>
      </w:r>
      <w:r w:rsidR="00B47ED4">
        <w:t>ую</w:t>
      </w:r>
      <w:r w:rsidR="00B47ED4" w:rsidRPr="001E556B">
        <w:t xml:space="preserve"> выборк</w:t>
      </w:r>
      <w:r w:rsidR="00B47ED4">
        <w:t>у</w:t>
      </w:r>
      <w:r w:rsidR="00B47ED4" w:rsidRPr="001E556B">
        <w:t xml:space="preserve"> из двух образцов обознача</w:t>
      </w:r>
      <w:r w:rsidR="00B47ED4">
        <w:t>ют</w:t>
      </w:r>
      <w:r w:rsidR="00B47ED4" w:rsidRPr="001E556B">
        <w:t xml:space="preserve"> буквой A, а втор</w:t>
      </w:r>
      <w:r w:rsidR="00B47ED4">
        <w:t>ую</w:t>
      </w:r>
      <w:r w:rsidR="00B47ED4" w:rsidRPr="001E556B">
        <w:t xml:space="preserve"> выборк</w:t>
      </w:r>
      <w:r w:rsidR="00B47ED4">
        <w:t>у</w:t>
      </w:r>
      <w:r w:rsidR="00B47ED4" w:rsidRPr="001E556B">
        <w:t xml:space="preserve"> из двух образцов − буквой B.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2.1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считается доказанным, если отклонени</w:t>
      </w:r>
      <w:r>
        <w:t>е</w:t>
      </w:r>
      <w:r w:rsidRPr="001E556B">
        <w:t xml:space="preserve"> люб</w:t>
      </w:r>
      <w:r>
        <w:t>ого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ок</w:t>
      </w:r>
      <w:r w:rsidRPr="001E556B">
        <w:t xml:space="preserve"> A и B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>т 20%.</w:t>
      </w:r>
    </w:p>
    <w:p w:rsidR="00B47ED4" w:rsidRPr="001E556B" w:rsidRDefault="00180A51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В том случае, если отклонени</w:t>
      </w:r>
      <w:r w:rsidR="00B47ED4">
        <w:t>е</w:t>
      </w:r>
      <w:r w:rsidR="00B47ED4" w:rsidRPr="001E556B">
        <w:t xml:space="preserve"> обоих огн</w:t>
      </w:r>
      <w:r w:rsidR="00B47ED4">
        <w:t>ей</w:t>
      </w:r>
      <w:r w:rsidR="00B47ED4" w:rsidRPr="001E556B">
        <w:t xml:space="preserve"> из выборки А не превыша</w:t>
      </w:r>
      <w:r w:rsidR="00B47ED4">
        <w:t>е</w:t>
      </w:r>
      <w:r w:rsidR="00B47ED4" w:rsidRPr="001E556B">
        <w:t xml:space="preserve">т 0%, измерения могут </w:t>
      </w:r>
      <w:r w:rsidR="00B47ED4">
        <w:t xml:space="preserve">быть </w:t>
      </w:r>
      <w:r w:rsidR="00B47ED4" w:rsidRPr="001E556B">
        <w:t>прекращ</w:t>
      </w:r>
      <w:r w:rsidR="00B47ED4">
        <w:t>ены</w:t>
      </w:r>
      <w:r w:rsidR="00B47ED4" w:rsidRPr="001E556B">
        <w:t>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2.2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не</w:t>
      </w:r>
      <w:r w:rsidR="00005339">
        <w:t> </w:t>
      </w:r>
      <w:r w:rsidRPr="001E556B">
        <w:t>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А или В превыша</w:t>
      </w:r>
      <w:r>
        <w:t>е</w:t>
      </w:r>
      <w:r w:rsidRPr="001E556B">
        <w:t>т 20%.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Изготовителю предлага</w:t>
      </w:r>
      <w:r w:rsidR="00B47ED4">
        <w:t>ют</w:t>
      </w:r>
      <w:r w:rsidR="00B47ED4" w:rsidRPr="001E556B">
        <w:t xml:space="preserve"> обеспечить соответствие производства предъявляемым требованиям (привести его в соответствие с этими требованиями)</w:t>
      </w:r>
      <w:r w:rsidR="00005339">
        <w:t>,</w:t>
      </w:r>
      <w:r w:rsidR="00B47ED4" w:rsidRPr="001E556B">
        <w:t xml:space="preserve"> и провод</w:t>
      </w:r>
      <w:r w:rsidR="00B47ED4">
        <w:t>ят</w:t>
      </w:r>
      <w:r w:rsidR="00B47ED4" w:rsidRPr="001E556B">
        <w:t xml:space="preserve"> повторный отбор образцов согласно пункту 3 ниже в течение двух месяцев после уведомления. Выбор</w:t>
      </w:r>
      <w:r w:rsidR="00B47ED4" w:rsidRPr="001E556B">
        <w:lastRenderedPageBreak/>
        <w:t>ки A и B хранятся в технической службе до завершения всего процесса обеспечения соответствия производства.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3.</w:t>
      </w:r>
      <w:r w:rsidRPr="001E556B">
        <w:tab/>
        <w:t>Первый повторны</w:t>
      </w:r>
      <w:r>
        <w:t>й</w:t>
      </w:r>
      <w:r w:rsidRPr="001E556B">
        <w:t xml:space="preserve"> отбор образцов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Перв</w:t>
      </w:r>
      <w:r w:rsidR="00B47ED4">
        <w:t>ую</w:t>
      </w:r>
      <w:r w:rsidR="00B47ED4" w:rsidRPr="001E556B">
        <w:t xml:space="preserve"> выборк</w:t>
      </w:r>
      <w:r w:rsidR="00B47ED4">
        <w:t>у</w:t>
      </w:r>
      <w:r w:rsidR="00B47ED4" w:rsidRPr="001E556B">
        <w:t xml:space="preserve"> из двух </w:t>
      </w:r>
      <w:r w:rsidR="00B47ED4">
        <w:t>образцов о</w:t>
      </w:r>
      <w:r w:rsidR="00B47ED4" w:rsidRPr="001E556B">
        <w:t>бознача</w:t>
      </w:r>
      <w:r w:rsidR="00B47ED4">
        <w:t>ют</w:t>
      </w:r>
      <w:r w:rsidR="00B47ED4" w:rsidRPr="001E556B">
        <w:t xml:space="preserve"> буквой </w:t>
      </w:r>
      <w:r w:rsidR="00B47ED4" w:rsidRPr="001E556B">
        <w:rPr>
          <w:lang w:val="en-US"/>
        </w:rPr>
        <w:t>C</w:t>
      </w:r>
      <w:r w:rsidR="00B47ED4" w:rsidRPr="001E556B">
        <w:t>, а втор</w:t>
      </w:r>
      <w:r w:rsidR="00B47ED4">
        <w:t xml:space="preserve">ую </w:t>
      </w:r>
      <w:r w:rsidR="00B47ED4" w:rsidRPr="001E556B">
        <w:t>выборк</w:t>
      </w:r>
      <w:r w:rsidR="00B47ED4">
        <w:t>у из двух образцов</w:t>
      </w:r>
      <w:r w:rsidR="00B47ED4" w:rsidRPr="001E556B">
        <w:t xml:space="preserve"> − буквой </w:t>
      </w:r>
      <w:r w:rsidR="00B47ED4" w:rsidRPr="001E556B">
        <w:rPr>
          <w:lang w:val="en-US"/>
        </w:rPr>
        <w:t>D</w:t>
      </w:r>
      <w:r w:rsidR="00B47ED4" w:rsidRPr="001E556B">
        <w:t>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3.1</w:t>
      </w:r>
      <w:r w:rsidRPr="001E556B">
        <w:tab/>
        <w:t>Соответствие серийных огней подсветки поворот</w:t>
      </w:r>
      <w:r>
        <w:t>а</w:t>
      </w:r>
      <w:r w:rsidRPr="001E556B">
        <w:t xml:space="preserve"> считается доказанным, если отклонени</w:t>
      </w:r>
      <w:r>
        <w:t xml:space="preserve">е </w:t>
      </w:r>
      <w:r w:rsidRPr="001E556B">
        <w:t>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>т 20%.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В том случае, если отклонени</w:t>
      </w:r>
      <w:r w:rsidR="00B47ED4">
        <w:t>е</w:t>
      </w:r>
      <w:r w:rsidR="00B47ED4" w:rsidRPr="001E556B">
        <w:t xml:space="preserve"> обоих огн</w:t>
      </w:r>
      <w:r w:rsidR="00B47ED4">
        <w:t>ей</w:t>
      </w:r>
      <w:r w:rsidR="00B47ED4" w:rsidRPr="001E556B">
        <w:t xml:space="preserve"> из выборки С не превыша</w:t>
      </w:r>
      <w:r w:rsidR="00B47ED4">
        <w:t>е</w:t>
      </w:r>
      <w:r w:rsidR="00B47ED4" w:rsidRPr="001E556B">
        <w:t>т 0%, измерения могут быть прекращены.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3.2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не</w:t>
      </w:r>
      <w:r w:rsidR="00975B2A">
        <w:t> </w:t>
      </w:r>
      <w:r w:rsidRPr="001E556B">
        <w:t>считается доказанным, если отклонени</w:t>
      </w:r>
      <w:r>
        <w:t>е</w:t>
      </w:r>
      <w:r w:rsidRPr="001E556B">
        <w:t xml:space="preserve"> по крайней мере: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3.2.1</w:t>
      </w:r>
      <w:r w:rsidRPr="001E556B">
        <w:tab/>
      </w:r>
      <w:r>
        <w:t>одного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C</w:t>
      </w:r>
      <w:r w:rsidRPr="001E556B">
        <w:t xml:space="preserve"> или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 xml:space="preserve">т 20%, </w:t>
      </w:r>
      <w:r>
        <w:t>но</w:t>
      </w:r>
      <w:r w:rsidRPr="001E556B">
        <w:t xml:space="preserve"> отклонени</w:t>
      </w:r>
      <w:r>
        <w:t>е</w:t>
      </w:r>
      <w:r w:rsidRPr="001E556B">
        <w:t xml:space="preserve"> всех образц</w:t>
      </w:r>
      <w:r>
        <w:t>ов</w:t>
      </w:r>
      <w:r w:rsidRPr="001E556B">
        <w:t xml:space="preserve"> из этих выборок не превыша</w:t>
      </w:r>
      <w:r>
        <w:t>ет</w:t>
      </w:r>
      <w:r w:rsidRPr="001E556B">
        <w:t xml:space="preserve"> 30%;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изготовителю предлага</w:t>
      </w:r>
      <w:r w:rsidR="00B47ED4">
        <w:t>ют</w:t>
      </w:r>
      <w:r w:rsidR="00B47ED4" w:rsidRPr="001E556B">
        <w:t xml:space="preserve"> вновь обеспечить соответствие производства предъявляемым требованиям (привести его в соответствие с этими требованиями);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>
        <w:t xml:space="preserve">проводят </w:t>
      </w:r>
      <w:r w:rsidR="00B47ED4" w:rsidRPr="001E556B">
        <w:t xml:space="preserve">второй </w:t>
      </w:r>
      <w:r w:rsidR="00B47ED4">
        <w:t>повторный</w:t>
      </w:r>
      <w:r w:rsidR="00B47ED4" w:rsidRPr="001E556B">
        <w:t xml:space="preserve"> отбор образцов согласно пункту 4 ниже в течение двух месяцев после уведомления. Выборки </w:t>
      </w:r>
      <w:r w:rsidR="00B47ED4" w:rsidRPr="001E556B">
        <w:rPr>
          <w:lang w:val="en-US"/>
        </w:rPr>
        <w:t>C</w:t>
      </w:r>
      <w:r w:rsidR="00B47ED4" w:rsidRPr="001E556B">
        <w:t xml:space="preserve"> и </w:t>
      </w:r>
      <w:r w:rsidR="00B47ED4" w:rsidRPr="001E556B">
        <w:rPr>
          <w:lang w:val="en-US"/>
        </w:rPr>
        <w:t>D</w:t>
      </w:r>
      <w:r w:rsidR="00B47ED4" w:rsidRPr="001E556B">
        <w:t xml:space="preserve"> хранятся в технической службе до завершения всего процесса обеспечения соответствия производства;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3.2.2</w:t>
      </w:r>
      <w:r w:rsidRPr="001E556B">
        <w:tab/>
        <w:t>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>т 30%;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в таком случае официальное утверждение отменя</w:t>
      </w:r>
      <w:r w:rsidR="00B47ED4">
        <w:t>ют</w:t>
      </w:r>
      <w:r w:rsidR="00B47ED4" w:rsidRPr="001E556B">
        <w:t xml:space="preserve"> и применяют пункт 5 ниже.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>
        <w:t>4.</w:t>
      </w:r>
      <w:r>
        <w:tab/>
        <w:t xml:space="preserve">Второй </w:t>
      </w:r>
      <w:r w:rsidRPr="001E556B">
        <w:t>повторны</w:t>
      </w:r>
      <w:r>
        <w:t>й</w:t>
      </w:r>
      <w:r w:rsidRPr="001E556B">
        <w:t xml:space="preserve"> отбор образцов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Перв</w:t>
      </w:r>
      <w:r w:rsidR="00B47ED4">
        <w:t>ую</w:t>
      </w:r>
      <w:r w:rsidR="00B47ED4" w:rsidRPr="001E556B">
        <w:t xml:space="preserve"> выборк</w:t>
      </w:r>
      <w:r w:rsidR="00B47ED4">
        <w:t>у</w:t>
      </w:r>
      <w:r w:rsidR="00B47ED4" w:rsidRPr="001E556B">
        <w:t xml:space="preserve"> из двух огней обознача</w:t>
      </w:r>
      <w:r w:rsidR="00B47ED4">
        <w:t>ют</w:t>
      </w:r>
      <w:r w:rsidR="00B47ED4" w:rsidRPr="001E556B">
        <w:t xml:space="preserve"> буквой </w:t>
      </w:r>
      <w:r w:rsidR="00B47ED4" w:rsidRPr="001E556B">
        <w:rPr>
          <w:lang w:val="en-US"/>
        </w:rPr>
        <w:t>E</w:t>
      </w:r>
      <w:r w:rsidR="00B47ED4" w:rsidRPr="001E556B">
        <w:t>, а втор</w:t>
      </w:r>
      <w:r w:rsidR="00B47ED4">
        <w:t>ую</w:t>
      </w:r>
      <w:r w:rsidR="00B47ED4" w:rsidRPr="001E556B">
        <w:t xml:space="preserve"> выборк</w:t>
      </w:r>
      <w:r w:rsidR="00B47ED4">
        <w:t>у</w:t>
      </w:r>
      <w:r w:rsidR="00B47ED4" w:rsidRPr="001E556B">
        <w:t xml:space="preserve"> из двух огней − буквой </w:t>
      </w:r>
      <w:r w:rsidR="00B47ED4" w:rsidRPr="001E556B">
        <w:rPr>
          <w:lang w:val="en-US"/>
        </w:rPr>
        <w:t>F</w:t>
      </w:r>
      <w:r w:rsidR="00B47ED4" w:rsidRPr="001E556B">
        <w:t>.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4.1</w:t>
      </w:r>
      <w:r w:rsidRPr="001E556B">
        <w:tab/>
        <w:t>Соответствие производства серийных огней подсветки поворота считается доказанным, если отклонени</w:t>
      </w:r>
      <w:r>
        <w:t>е</w:t>
      </w:r>
      <w:r w:rsidRPr="001E556B">
        <w:t xml:space="preserve"> 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E</w:t>
      </w:r>
      <w:r w:rsidRPr="001E556B">
        <w:t xml:space="preserve"> и </w:t>
      </w:r>
      <w:r w:rsidRPr="001E556B">
        <w:rPr>
          <w:lang w:val="en-US"/>
        </w:rPr>
        <w:t>F</w:t>
      </w:r>
      <w:r w:rsidRPr="001E556B">
        <w:t xml:space="preserve"> (всех четырех огн</w:t>
      </w:r>
      <w:r>
        <w:t>ей</w:t>
      </w:r>
      <w:r w:rsidRPr="001E556B">
        <w:t>) не превыша</w:t>
      </w:r>
      <w:r>
        <w:t>е</w:t>
      </w:r>
      <w:r w:rsidRPr="001E556B">
        <w:t xml:space="preserve">т 20%. </w:t>
      </w:r>
    </w:p>
    <w:p w:rsidR="00B47ED4" w:rsidRPr="001E556B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ab/>
        <w:t>В том случае, если отклонени</w:t>
      </w:r>
      <w:r>
        <w:t>е</w:t>
      </w:r>
      <w:r w:rsidRPr="001E556B">
        <w:t xml:space="preserve"> обоих огн</w:t>
      </w:r>
      <w:r>
        <w:t>ей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не превыша</w:t>
      </w:r>
      <w:r>
        <w:t>е</w:t>
      </w:r>
      <w:r w:rsidRPr="001E556B">
        <w:t>т 0%, измерения могут быть прекращены.</w:t>
      </w:r>
    </w:p>
    <w:p w:rsidR="00B47ED4" w:rsidRPr="001870B7" w:rsidRDefault="00B47ED4" w:rsidP="00590127">
      <w:pPr>
        <w:pStyle w:val="SingleTxtGR"/>
        <w:tabs>
          <w:tab w:val="clear" w:pos="1701"/>
        </w:tabs>
        <w:ind w:left="2268" w:hanging="1134"/>
      </w:pPr>
      <w:r w:rsidRPr="001E556B">
        <w:t>4.2</w:t>
      </w:r>
      <w:r w:rsidRPr="001E556B">
        <w:tab/>
        <w:t>Соответствие производства серийных огней подсветки поворот</w:t>
      </w:r>
      <w:r>
        <w:t>а</w:t>
      </w:r>
      <w:r w:rsidRPr="001E556B">
        <w:t xml:space="preserve"> не</w:t>
      </w:r>
      <w:r w:rsidR="00005339">
        <w:t> </w:t>
      </w:r>
      <w:r w:rsidRPr="001E556B">
        <w:t>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 w:rsidR="00620141">
        <w:t>ок</w:t>
      </w:r>
      <w:r w:rsidRPr="001E556B">
        <w:t xml:space="preserve"> </w:t>
      </w:r>
      <w:r w:rsidRPr="001E556B">
        <w:rPr>
          <w:lang w:val="en-US"/>
        </w:rPr>
        <w:t>E</w:t>
      </w:r>
      <w:r w:rsidRPr="001E556B">
        <w:t xml:space="preserve"> или </w:t>
      </w:r>
      <w:r w:rsidRPr="001E556B">
        <w:rPr>
          <w:lang w:val="en-US"/>
        </w:rPr>
        <w:t>F</w:t>
      </w:r>
      <w:r w:rsidRPr="001E556B">
        <w:t xml:space="preserve"> превыша</w:t>
      </w:r>
      <w:r>
        <w:t>е</w:t>
      </w:r>
      <w:r w:rsidRPr="001E556B">
        <w:t>т 20%.</w:t>
      </w:r>
    </w:p>
    <w:p w:rsidR="00B47ED4" w:rsidRPr="001E556B" w:rsidRDefault="00AC58B3" w:rsidP="00590127">
      <w:pPr>
        <w:pStyle w:val="SingleTxtGR"/>
        <w:tabs>
          <w:tab w:val="clear" w:pos="1701"/>
        </w:tabs>
        <w:ind w:left="2268" w:hanging="1134"/>
      </w:pPr>
      <w:r>
        <w:tab/>
      </w:r>
      <w:r w:rsidR="00B47ED4" w:rsidRPr="001E556B">
        <w:t>В таком случае официальное утверждение отменя</w:t>
      </w:r>
      <w:r w:rsidR="00B47ED4">
        <w:t>ют</w:t>
      </w:r>
      <w:r w:rsidR="00B47ED4" w:rsidRPr="001E556B">
        <w:t xml:space="preserve"> и применяют пункт 5 ниже.</w:t>
      </w:r>
    </w:p>
    <w:p w:rsidR="00B47ED4" w:rsidRPr="001E556B" w:rsidRDefault="00B47ED4" w:rsidP="006A6734">
      <w:pPr>
        <w:pStyle w:val="SingleTxtGR"/>
        <w:keepNext/>
        <w:keepLines/>
        <w:tabs>
          <w:tab w:val="clear" w:pos="1701"/>
        </w:tabs>
        <w:ind w:left="2268" w:hanging="1134"/>
      </w:pPr>
      <w:r w:rsidRPr="001E556B">
        <w:lastRenderedPageBreak/>
        <w:t>5.</w:t>
      </w:r>
      <w:r w:rsidRPr="001E556B">
        <w:tab/>
        <w:t>Отмена официального утверждения</w:t>
      </w:r>
    </w:p>
    <w:p w:rsidR="00B47ED4" w:rsidRPr="001E556B" w:rsidRDefault="00AC58B3" w:rsidP="006A6734">
      <w:pPr>
        <w:pStyle w:val="SingleTxtGR"/>
        <w:keepNext/>
        <w:keepLines/>
        <w:tabs>
          <w:tab w:val="clear" w:pos="1701"/>
        </w:tabs>
        <w:ind w:left="2268" w:hanging="1134"/>
      </w:pPr>
      <w:r>
        <w:tab/>
      </w:r>
      <w:r w:rsidR="00B47ED4" w:rsidRPr="001E556B">
        <w:t>Официальное утверждение отменя</w:t>
      </w:r>
      <w:r w:rsidR="00B47ED4">
        <w:t>ют</w:t>
      </w:r>
      <w:r w:rsidR="00B47ED4" w:rsidRPr="001E556B">
        <w:t xml:space="preserve"> </w:t>
      </w:r>
      <w:r w:rsidR="00B47ED4">
        <w:t>в соо</w:t>
      </w:r>
      <w:r w:rsidR="00377C2A">
        <w:t>т</w:t>
      </w:r>
      <w:r w:rsidR="00B47ED4">
        <w:t>ветствии с</w:t>
      </w:r>
      <w:r w:rsidR="00B47ED4" w:rsidRPr="001E556B">
        <w:t xml:space="preserve"> пункт</w:t>
      </w:r>
      <w:r w:rsidR="00B47ED4">
        <w:t>ом</w:t>
      </w:r>
      <w:r w:rsidR="00B47ED4" w:rsidRPr="001E556B">
        <w:t xml:space="preserve"> 10 настоящих Правил</w:t>
      </w:r>
      <w:r w:rsidR="00377C2A">
        <w:t>»</w:t>
      </w:r>
      <w:r w:rsidR="00B47ED4">
        <w:t>.</w:t>
      </w:r>
    </w:p>
    <w:p w:rsidR="00B47ED4" w:rsidRPr="00377C2A" w:rsidRDefault="00B47ED4" w:rsidP="006A6734">
      <w:pPr>
        <w:keepNext/>
        <w:keepLines/>
        <w:spacing w:after="120" w:line="240" w:lineRule="auto"/>
        <w:ind w:left="2268" w:right="1134" w:hanging="1134"/>
        <w:jc w:val="both"/>
      </w:pPr>
      <w:r w:rsidRPr="001E556B">
        <w:rPr>
          <w:i/>
        </w:rPr>
        <w:t>Рис. 1</w:t>
      </w:r>
      <w:r w:rsidRPr="001E556B">
        <w:t xml:space="preserve"> исключить.</w:t>
      </w:r>
    </w:p>
    <w:p w:rsidR="00B47ED4" w:rsidRPr="00B47ED4" w:rsidRDefault="00B47ED4" w:rsidP="00B47ED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47ED4" w:rsidRPr="00B47ED4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11" w:rsidRDefault="00C47B11" w:rsidP="00B471C5">
      <w:r>
        <w:separator/>
      </w:r>
    </w:p>
  </w:endnote>
  <w:endnote w:type="continuationSeparator" w:id="0">
    <w:p w:rsidR="00C47B11" w:rsidRDefault="00C47B1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F208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47B11" w:rsidRPr="00C47B11">
      <w:rPr>
        <w:lang w:val="en-US"/>
      </w:rPr>
      <w:t>22505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47B11" w:rsidRPr="00C47B11">
      <w:rPr>
        <w:lang w:val="en-US"/>
      </w:rPr>
      <w:t>22505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F208C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C47B1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47B11" w:rsidRPr="00C47B11">
            <w:rPr>
              <w:lang w:val="en-US"/>
            </w:rPr>
            <w:t>22505</w:t>
          </w:r>
          <w:r w:rsidR="00C47B11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C47B11">
            <w:rPr>
              <w:lang w:val="en-US"/>
            </w:rPr>
            <w:t xml:space="preserve">  090117  100117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25D861C" wp14:editId="08EEC8B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47B1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B963D7D" wp14:editId="5DC1C2AB">
                <wp:extent cx="579755" cy="579755"/>
                <wp:effectExtent l="0" t="0" r="0" b="0"/>
                <wp:docPr id="3" name="Рисунок 3" descr="http://undocs.org/m2/QRCode.ashx?DS=ECE/TRANS/WP.29/2017/4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4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47B11" w:rsidRDefault="00C47B1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47B1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11" w:rsidRPr="009141DC" w:rsidRDefault="00C47B1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47B11" w:rsidRPr="00D1261C" w:rsidRDefault="00C47B1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02CC1" w:rsidRPr="00902CC1" w:rsidRDefault="00902CC1">
      <w:pPr>
        <w:pStyle w:val="FootnoteText"/>
        <w:rPr>
          <w:sz w:val="20"/>
          <w:lang w:val="ru-RU"/>
        </w:rPr>
      </w:pPr>
      <w:r>
        <w:tab/>
      </w:r>
      <w:r w:rsidRPr="00902CC1">
        <w:rPr>
          <w:rStyle w:val="FootnoteReference"/>
          <w:sz w:val="20"/>
          <w:vertAlign w:val="baseline"/>
          <w:lang w:val="ru-RU"/>
        </w:rPr>
        <w:t>*</w:t>
      </w:r>
      <w:r w:rsidRPr="00902CC1">
        <w:rPr>
          <w:sz w:val="20"/>
          <w:lang w:val="ru-RU"/>
        </w:rPr>
        <w:t xml:space="preserve"> </w:t>
      </w:r>
      <w:r w:rsidRPr="00902CC1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36731A">
        <w:rPr>
          <w:lang w:val="ru-RU"/>
        </w:rPr>
        <w:br/>
      </w:r>
      <w:r w:rsidRPr="00902CC1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</w:t>
      </w:r>
      <w:r w:rsidR="0036731A">
        <w:rPr>
          <w:lang w:val="ru-RU"/>
        </w:rPr>
        <w:t xml:space="preserve"> </w:t>
      </w:r>
      <w:r w:rsidRPr="00902CC1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47B11" w:rsidRPr="00C47B11">
      <w:rPr>
        <w:lang w:val="en-US"/>
      </w:rPr>
      <w:t>TRANS/WP.29/2017/40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47B11" w:rsidRPr="00C47B11">
      <w:rPr>
        <w:lang w:val="en-US"/>
      </w:rPr>
      <w:t>TRANS/WP.29/2017/40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1" w:rsidRDefault="00C47B11" w:rsidP="00C47B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1"/>
    <w:rsid w:val="00005339"/>
    <w:rsid w:val="000450D1"/>
    <w:rsid w:val="000B1FD5"/>
    <w:rsid w:val="000F2A4F"/>
    <w:rsid w:val="00180A51"/>
    <w:rsid w:val="00203F84"/>
    <w:rsid w:val="0027489B"/>
    <w:rsid w:val="00275188"/>
    <w:rsid w:val="0028687D"/>
    <w:rsid w:val="002B091C"/>
    <w:rsid w:val="002B3D40"/>
    <w:rsid w:val="002D0CCB"/>
    <w:rsid w:val="002F208C"/>
    <w:rsid w:val="003357A5"/>
    <w:rsid w:val="00345C79"/>
    <w:rsid w:val="00366A39"/>
    <w:rsid w:val="0036731A"/>
    <w:rsid w:val="00377C2A"/>
    <w:rsid w:val="0048005C"/>
    <w:rsid w:val="004D639B"/>
    <w:rsid w:val="004E242B"/>
    <w:rsid w:val="0051491F"/>
    <w:rsid w:val="00544379"/>
    <w:rsid w:val="00566944"/>
    <w:rsid w:val="00590127"/>
    <w:rsid w:val="005D56BF"/>
    <w:rsid w:val="00620141"/>
    <w:rsid w:val="0062027E"/>
    <w:rsid w:val="006250D0"/>
    <w:rsid w:val="00643644"/>
    <w:rsid w:val="00665D8D"/>
    <w:rsid w:val="006A6734"/>
    <w:rsid w:val="006A7A3B"/>
    <w:rsid w:val="006B6B57"/>
    <w:rsid w:val="006F49F1"/>
    <w:rsid w:val="007005EE"/>
    <w:rsid w:val="00705394"/>
    <w:rsid w:val="00734D10"/>
    <w:rsid w:val="00743F62"/>
    <w:rsid w:val="00760D3A"/>
    <w:rsid w:val="00773BA8"/>
    <w:rsid w:val="007A1F42"/>
    <w:rsid w:val="007D76DD"/>
    <w:rsid w:val="008717E8"/>
    <w:rsid w:val="008D01AE"/>
    <w:rsid w:val="008E0423"/>
    <w:rsid w:val="00902CC1"/>
    <w:rsid w:val="009141DC"/>
    <w:rsid w:val="009174A1"/>
    <w:rsid w:val="00975B2A"/>
    <w:rsid w:val="009776DF"/>
    <w:rsid w:val="0098674D"/>
    <w:rsid w:val="00997ACA"/>
    <w:rsid w:val="00A03FB7"/>
    <w:rsid w:val="00A20539"/>
    <w:rsid w:val="00A55C56"/>
    <w:rsid w:val="00A658DB"/>
    <w:rsid w:val="00A70045"/>
    <w:rsid w:val="00A75A11"/>
    <w:rsid w:val="00A9606E"/>
    <w:rsid w:val="00AC58B3"/>
    <w:rsid w:val="00AD7EAD"/>
    <w:rsid w:val="00B35A32"/>
    <w:rsid w:val="00B432C6"/>
    <w:rsid w:val="00B471C5"/>
    <w:rsid w:val="00B47ED4"/>
    <w:rsid w:val="00B6474A"/>
    <w:rsid w:val="00BE1742"/>
    <w:rsid w:val="00C47B11"/>
    <w:rsid w:val="00C7387E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963B5C-A154-4E3C-BED6-1902BC43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11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link w:val="SingleTxtGR"/>
    <w:rsid w:val="00B47ED4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EDD1-7A5E-42B1-B6F2-B6F40E74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Lucille</cp:lastModifiedBy>
  <cp:revision>2</cp:revision>
  <cp:lastPrinted>2017-01-10T07:37:00Z</cp:lastPrinted>
  <dcterms:created xsi:type="dcterms:W3CDTF">2017-01-20T17:00:00Z</dcterms:created>
  <dcterms:modified xsi:type="dcterms:W3CDTF">2017-01-20T17:00:00Z</dcterms:modified>
</cp:coreProperties>
</file>