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83E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83EE4" w:rsidP="00B83EE4">
            <w:pPr>
              <w:jc w:val="right"/>
            </w:pPr>
            <w:r w:rsidRPr="00B83EE4">
              <w:rPr>
                <w:sz w:val="40"/>
              </w:rPr>
              <w:t>ECE</w:t>
            </w:r>
            <w:r>
              <w:t>/TRANS/WP.29/2017/102</w:t>
            </w:r>
          </w:p>
        </w:tc>
      </w:tr>
      <w:tr w:rsidR="002D5AAC" w:rsidRPr="00B83EE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83EE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83EE4" w:rsidRDefault="00B83EE4" w:rsidP="00B83E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2016</w:t>
            </w:r>
          </w:p>
          <w:p w:rsidR="00B83EE4" w:rsidRDefault="00B83EE4" w:rsidP="00B83E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83EE4" w:rsidRPr="008D53B6" w:rsidRDefault="00B83EE4" w:rsidP="00B83E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83EE4" w:rsidRPr="00B83EE4" w:rsidRDefault="00B83EE4" w:rsidP="00B83EE4">
      <w:pPr>
        <w:spacing w:before="120"/>
        <w:rPr>
          <w:bCs/>
          <w:sz w:val="28"/>
          <w:szCs w:val="28"/>
        </w:rPr>
      </w:pPr>
      <w:r w:rsidRPr="00B83EE4">
        <w:rPr>
          <w:bCs/>
          <w:sz w:val="28"/>
          <w:szCs w:val="28"/>
        </w:rPr>
        <w:t>Комитет по внутреннему транспорту</w:t>
      </w:r>
    </w:p>
    <w:p w:rsidR="00B83EE4" w:rsidRPr="00B83EE4" w:rsidRDefault="00B83EE4" w:rsidP="00B83EE4">
      <w:pPr>
        <w:spacing w:before="120"/>
        <w:rPr>
          <w:b/>
          <w:bCs/>
          <w:sz w:val="24"/>
          <w:szCs w:val="24"/>
        </w:rPr>
      </w:pPr>
      <w:r w:rsidRPr="00B83EE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83EE4">
        <w:rPr>
          <w:b/>
          <w:bCs/>
          <w:sz w:val="24"/>
          <w:szCs w:val="24"/>
        </w:rPr>
        <w:br/>
        <w:t>в области транспортных средств</w:t>
      </w:r>
    </w:p>
    <w:p w:rsidR="00B83EE4" w:rsidRPr="00B83EE4" w:rsidRDefault="00B83EE4" w:rsidP="00B83EE4">
      <w:pPr>
        <w:spacing w:before="120"/>
        <w:rPr>
          <w:b/>
          <w:bCs/>
        </w:rPr>
      </w:pPr>
      <w:r w:rsidRPr="00B83EE4">
        <w:rPr>
          <w:b/>
          <w:bCs/>
        </w:rPr>
        <w:t>172-я сессия</w:t>
      </w:r>
    </w:p>
    <w:p w:rsidR="00B83EE4" w:rsidRPr="00B83EE4" w:rsidRDefault="00B83EE4" w:rsidP="00B83EE4">
      <w:r w:rsidRPr="00B83EE4">
        <w:t>Женева, 20–23 июня 2017 года</w:t>
      </w:r>
    </w:p>
    <w:p w:rsidR="00B83EE4" w:rsidRPr="00B83EE4" w:rsidRDefault="00B83EE4" w:rsidP="00B83EE4">
      <w:r w:rsidRPr="00B83EE4">
        <w:t>Пункт 16 предварительной повестки дня</w:t>
      </w:r>
    </w:p>
    <w:p w:rsidR="00B83EE4" w:rsidRPr="00B83EE4" w:rsidRDefault="00B83EE4" w:rsidP="00B83EE4">
      <w:pPr>
        <w:rPr>
          <w:b/>
        </w:rPr>
      </w:pPr>
      <w:r w:rsidRPr="00B83EE4">
        <w:rPr>
          <w:b/>
          <w:bCs/>
        </w:rPr>
        <w:t xml:space="preserve">Рассмотрение на основе консенсуса вопроса </w:t>
      </w:r>
      <w:r w:rsidRPr="00B83EE4">
        <w:rPr>
          <w:b/>
          <w:bCs/>
        </w:rPr>
        <w:br/>
      </w:r>
      <w:r>
        <w:rPr>
          <w:b/>
          <w:bCs/>
        </w:rPr>
        <w:t>об использовании терми</w:t>
      </w:r>
      <w:r w:rsidRPr="00B83EE4">
        <w:rPr>
          <w:b/>
          <w:bCs/>
        </w:rPr>
        <w:t xml:space="preserve">на «ГТП ООН» </w:t>
      </w:r>
      <w:r w:rsidR="00CF08D9" w:rsidRPr="00CF08D9">
        <w:rPr>
          <w:b/>
          <w:bCs/>
        </w:rPr>
        <w:br/>
      </w:r>
      <w:r w:rsidRPr="00B83EE4">
        <w:rPr>
          <w:b/>
          <w:bCs/>
        </w:rPr>
        <w:t xml:space="preserve">в официальных документах в рамках </w:t>
      </w:r>
      <w:r w:rsidR="00CF08D9" w:rsidRPr="00CF08D9">
        <w:rPr>
          <w:b/>
          <w:bCs/>
        </w:rPr>
        <w:br/>
      </w:r>
      <w:r w:rsidRPr="00B83EE4">
        <w:rPr>
          <w:b/>
          <w:bCs/>
        </w:rPr>
        <w:t>Соглашения</w:t>
      </w:r>
      <w:r w:rsidR="00CF08D9" w:rsidRPr="00CF08D9">
        <w:rPr>
          <w:b/>
          <w:bCs/>
        </w:rPr>
        <w:t xml:space="preserve"> </w:t>
      </w:r>
      <w:r w:rsidRPr="00B83EE4">
        <w:rPr>
          <w:b/>
          <w:bCs/>
        </w:rPr>
        <w:t>1998 года</w:t>
      </w:r>
    </w:p>
    <w:p w:rsidR="00B83EE4" w:rsidRPr="00B83EE4" w:rsidRDefault="00B83EE4" w:rsidP="00B83EE4">
      <w:pPr>
        <w:pStyle w:val="HChGR"/>
      </w:pPr>
      <w:r w:rsidRPr="00B83EE4">
        <w:tab/>
      </w:r>
      <w:r w:rsidRPr="00B83EE4">
        <w:tab/>
        <w:t>Предложение по ре</w:t>
      </w:r>
      <w:r w:rsidR="00662F78">
        <w:t>шению об использовании термина </w:t>
      </w:r>
      <w:r w:rsidR="00670A9E">
        <w:t>«ГТП ООН»</w:t>
      </w:r>
      <w:r w:rsidRPr="00B83EE4">
        <w:t xml:space="preserve"> в официальных документах</w:t>
      </w:r>
      <w:r w:rsidR="00662F78">
        <w:t xml:space="preserve"> в </w:t>
      </w:r>
      <w:r w:rsidRPr="00B83EE4">
        <w:t>рамках Соглашения 1998 года</w:t>
      </w:r>
    </w:p>
    <w:p w:rsidR="00B83EE4" w:rsidRPr="00B83EE4" w:rsidRDefault="00B83EE4" w:rsidP="00B83EE4">
      <w:pPr>
        <w:pStyle w:val="H1GR"/>
      </w:pPr>
      <w:r w:rsidRPr="00670A9E">
        <w:tab/>
      </w:r>
      <w:r w:rsidRPr="00670A9E">
        <w:tab/>
      </w:r>
      <w:r w:rsidRPr="00B83EE4">
        <w:t>Передано секретариатом</w:t>
      </w:r>
      <w:r w:rsidR="00CF08D9" w:rsidRPr="00CF08D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B83EE4">
        <w:t xml:space="preserve"> </w:t>
      </w:r>
    </w:p>
    <w:p w:rsidR="00B83EE4" w:rsidRPr="00B83EE4" w:rsidRDefault="00CF08D9" w:rsidP="00B83EE4">
      <w:pPr>
        <w:pStyle w:val="SingleTxtGR"/>
      </w:pPr>
      <w:r>
        <w:rPr>
          <w:lang w:val="en-US"/>
        </w:rPr>
        <w:tab/>
      </w:r>
      <w:r w:rsidR="00B83EE4" w:rsidRPr="00B83EE4">
        <w:t xml:space="preserve">Воспроизведенный ниже текст был передан секретариатом. В его основу положен неофициальный документ WP.29-171-30, распространенный в ходе </w:t>
      </w:r>
      <w:r w:rsidR="00670A9E">
        <w:br/>
      </w:r>
      <w:r w:rsidR="00B83EE4" w:rsidRPr="00B83EE4">
        <w:t>сорок девятой сессии Исполнительного комитета (AC.3) (ECE/TRANS/</w:t>
      </w:r>
      <w:r w:rsidRPr="00CF08D9">
        <w:br/>
      </w:r>
      <w:r w:rsidR="00B83EE4" w:rsidRPr="00B83EE4">
        <w:t>WP.29/1129, пункты 138–140). Предлагаемое решение нацелено на согласование формата аналогичных терминов, используемых в рамках эквивалентных согл</w:t>
      </w:r>
      <w:r w:rsidR="00B83EE4" w:rsidRPr="00B83EE4">
        <w:t>а</w:t>
      </w:r>
      <w:r w:rsidR="00B83EE4" w:rsidRPr="00B83EE4">
        <w:t>шений, таких как Соглашение 1958 года, и тем самым на усовершенствование процесса осуществления Соглашения 1998 года без внесения в него поправок. Оно представляется АС.3 для рассмотрения и голосования на его сессии в июне 2017 года.</w:t>
      </w:r>
    </w:p>
    <w:p w:rsidR="00B83EE4" w:rsidRPr="00B83EE4" w:rsidRDefault="00B83EE4" w:rsidP="00CF08D9">
      <w:pPr>
        <w:pStyle w:val="HChGR"/>
      </w:pPr>
      <w:r w:rsidRPr="00B83EE4">
        <w:br w:type="page"/>
      </w:r>
      <w:r w:rsidRPr="00B83EE4">
        <w:lastRenderedPageBreak/>
        <w:tab/>
      </w:r>
      <w:r w:rsidRPr="00B83EE4">
        <w:tab/>
        <w:t>Решение</w:t>
      </w:r>
    </w:p>
    <w:p w:rsidR="00B83EE4" w:rsidRPr="00B83EE4" w:rsidRDefault="00B83EE4" w:rsidP="00B83EE4">
      <w:pPr>
        <w:pStyle w:val="SingleTxtGR"/>
      </w:pPr>
      <w:r w:rsidRPr="00B83EE4">
        <w:t>1.</w:t>
      </w:r>
      <w:r w:rsidRPr="00B83EE4">
        <w:tab/>
        <w:t>Договаривающиеся стороны Соглашения 1998 года о введении глобал</w:t>
      </w:r>
      <w:r w:rsidRPr="00B83EE4">
        <w:t>ь</w:t>
      </w:r>
      <w:r w:rsidRPr="00B83EE4">
        <w:t>ных технических правил для колесных транспортных средств, предметов об</w:t>
      </w:r>
      <w:r w:rsidRPr="00B83EE4">
        <w:t>о</w:t>
      </w:r>
      <w:r w:rsidRPr="00B83EE4">
        <w:t>рудования и частей, которые могут быть установлены и/или использованы на колесных транспортных средствах, от 25 июня 1998 года (Соглашение 1998 г</w:t>
      </w:r>
      <w:r w:rsidRPr="00B83EE4">
        <w:t>о</w:t>
      </w:r>
      <w:r w:rsidRPr="00B83EE4">
        <w:t>да), представленные Исполнительным комитетом в соответствии со статьей 3 Соглашения 1998 года,</w:t>
      </w:r>
    </w:p>
    <w:p w:rsidR="00B83EE4" w:rsidRPr="00B83EE4" w:rsidRDefault="00B83EE4" w:rsidP="00B83EE4">
      <w:pPr>
        <w:pStyle w:val="SingleTxtGR"/>
      </w:pPr>
      <w:r w:rsidRPr="00B83EE4">
        <w:t>2.</w:t>
      </w:r>
      <w:r w:rsidRPr="00B83EE4">
        <w:tab/>
      </w:r>
      <w:r w:rsidRPr="00B83EE4">
        <w:rPr>
          <w:i/>
          <w:iCs/>
        </w:rPr>
        <w:t>желая</w:t>
      </w:r>
      <w:r w:rsidRPr="00B83EE4">
        <w:t xml:space="preserve"> ввести глобальные технические правила, обеспечивающие выс</w:t>
      </w:r>
      <w:r w:rsidRPr="00B83EE4">
        <w:t>о</w:t>
      </w:r>
      <w:r w:rsidRPr="00B83EE4">
        <w:t>кие уровни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</w:t>
      </w:r>
      <w:r w:rsidRPr="00B83EE4">
        <w:t>а</w:t>
      </w:r>
      <w:r w:rsidRPr="00B83EE4">
        <w:t>ющей среды, эффективности использования энергии и защиты от угона,</w:t>
      </w:r>
    </w:p>
    <w:p w:rsidR="00B83EE4" w:rsidRPr="00B83EE4" w:rsidRDefault="00B83EE4" w:rsidP="00B83EE4">
      <w:pPr>
        <w:pStyle w:val="SingleTxtGR"/>
      </w:pPr>
      <w:r w:rsidRPr="00B83EE4">
        <w:t>3.</w:t>
      </w:r>
      <w:r w:rsidRPr="00B83EE4">
        <w:tab/>
      </w:r>
      <w:r w:rsidRPr="00B83EE4">
        <w:rPr>
          <w:i/>
          <w:iCs/>
        </w:rPr>
        <w:t>принимая во внимание</w:t>
      </w:r>
      <w:r w:rsidRPr="00B83EE4">
        <w:t>, что Соглашение 1998 года о введении глобальных технических правил для колесных транспортных средств, предметов оборуд</w:t>
      </w:r>
      <w:r w:rsidRPr="00B83EE4">
        <w:t>о</w:t>
      </w:r>
      <w:r w:rsidRPr="00B83EE4">
        <w:t>вания и частей, которые могут быть установлены и/или использованы на коле</w:t>
      </w:r>
      <w:r w:rsidRPr="00B83EE4">
        <w:t>с</w:t>
      </w:r>
      <w:r w:rsidRPr="00B83EE4">
        <w:t>ных транспортных средствах, было открыто для подписания в Женеве 25 июня 1998 года,</w:t>
      </w:r>
    </w:p>
    <w:p w:rsidR="00B83EE4" w:rsidRPr="00B83EE4" w:rsidRDefault="00B83EE4" w:rsidP="00B83EE4">
      <w:pPr>
        <w:pStyle w:val="SingleTxtGR"/>
      </w:pPr>
      <w:r w:rsidRPr="00B83EE4">
        <w:t>4.</w:t>
      </w:r>
      <w:r w:rsidRPr="00B83EE4">
        <w:tab/>
      </w:r>
      <w:r w:rsidRPr="00B83EE4">
        <w:rPr>
          <w:i/>
          <w:iCs/>
        </w:rPr>
        <w:t>принимая во внимание</w:t>
      </w:r>
      <w:r w:rsidRPr="00B83EE4">
        <w:t>, что Соглашение способствует облегчению торго</w:t>
      </w:r>
      <w:r w:rsidRPr="00B83EE4">
        <w:t>в</w:t>
      </w:r>
      <w:r w:rsidRPr="00B83EE4">
        <w:t>ли между Договаривающимися сторонами колесными транспортными сре</w:t>
      </w:r>
      <w:r w:rsidRPr="00B83EE4">
        <w:t>д</w:t>
      </w:r>
      <w:r w:rsidRPr="00B83EE4">
        <w:t>ствами, предметами оборудования и частями, отвечающими высоким уровням безопасности и охраны окружающей среды,</w:t>
      </w:r>
    </w:p>
    <w:p w:rsidR="00B83EE4" w:rsidRPr="00B83EE4" w:rsidRDefault="00B83EE4" w:rsidP="00B83EE4">
      <w:pPr>
        <w:pStyle w:val="SingleTxtGR"/>
      </w:pPr>
      <w:r w:rsidRPr="00B83EE4">
        <w:t>5.</w:t>
      </w:r>
      <w:r w:rsidRPr="00B83EE4">
        <w:tab/>
      </w:r>
      <w:r w:rsidRPr="00B83EE4">
        <w:rPr>
          <w:i/>
          <w:iCs/>
        </w:rPr>
        <w:t>принимая во внимание</w:t>
      </w:r>
      <w:r w:rsidRPr="00B83EE4">
        <w:t xml:space="preserve"> решение, принятое на его сорок девятой сессии, о согласовании сокращенного термина для глобальных технических правил с аналогичными терминами, которые используются в рамках эквивалентных с</w:t>
      </w:r>
      <w:r w:rsidRPr="00B83EE4">
        <w:t>о</w:t>
      </w:r>
      <w:r w:rsidRPr="00B83EE4">
        <w:t>глашений, таких как Соглашение 1958 года, чтобы тем самым усовершенств</w:t>
      </w:r>
      <w:r w:rsidRPr="00B83EE4">
        <w:t>о</w:t>
      </w:r>
      <w:r w:rsidRPr="00B83EE4">
        <w:t>вать процесс осуществления Соглашения 1998 года без внесения в него попр</w:t>
      </w:r>
      <w:r w:rsidRPr="00B83EE4">
        <w:t>а</w:t>
      </w:r>
      <w:r w:rsidRPr="00B83EE4">
        <w:t>вок,</w:t>
      </w:r>
    </w:p>
    <w:p w:rsidR="00E12C5F" w:rsidRPr="007B6A98" w:rsidRDefault="00B83EE4" w:rsidP="00B83EE4">
      <w:pPr>
        <w:pStyle w:val="SingleTxtGR"/>
      </w:pPr>
      <w:r w:rsidRPr="00B83EE4">
        <w:t>6.</w:t>
      </w:r>
      <w:r w:rsidRPr="00B83EE4">
        <w:tab/>
      </w:r>
      <w:r w:rsidRPr="00B83EE4">
        <w:rPr>
          <w:i/>
          <w:iCs/>
        </w:rPr>
        <w:t>постановляют</w:t>
      </w:r>
      <w:r w:rsidRPr="00B83EE4">
        <w:t>, что в официальных</w:t>
      </w:r>
      <w:r w:rsidR="00670A9E">
        <w:t xml:space="preserve"> документах в рамках Соглаш</w:t>
      </w:r>
      <w:r w:rsidR="00670A9E">
        <w:t>е</w:t>
      </w:r>
      <w:r w:rsidR="00670A9E">
        <w:t>ния </w:t>
      </w:r>
      <w:r w:rsidRPr="00B83EE4">
        <w:t>1998 года может использоваться</w:t>
      </w:r>
      <w:r w:rsidR="00670A9E">
        <w:t xml:space="preserve"> термин «</w:t>
      </w:r>
      <w:r w:rsidRPr="00B83EE4">
        <w:t>ГТП ООН</w:t>
      </w:r>
      <w:r w:rsidR="00670A9E">
        <w:t>»</w:t>
      </w:r>
      <w:r w:rsidRPr="00B83EE4">
        <w:t>. Это решение не и</w:t>
      </w:r>
      <w:r w:rsidRPr="00B83EE4">
        <w:t>з</w:t>
      </w:r>
      <w:r w:rsidRPr="00B83EE4">
        <w:t>меняет Соглашения 1998 года, в котором применя</w:t>
      </w:r>
      <w:r w:rsidR="007B6A98">
        <w:t>ется термин «</w:t>
      </w:r>
      <w:r w:rsidRPr="00B83EE4">
        <w:t>глобальные те</w:t>
      </w:r>
      <w:r w:rsidRPr="00B83EE4">
        <w:t>х</w:t>
      </w:r>
      <w:r w:rsidRPr="00B83EE4">
        <w:t>нические правила</w:t>
      </w:r>
      <w:r w:rsidR="007B6A98">
        <w:t>»</w:t>
      </w:r>
      <w:r w:rsidRPr="00B83EE4">
        <w:t>.</w:t>
      </w:r>
    </w:p>
    <w:p w:rsidR="00B83EE4" w:rsidRPr="007B6A98" w:rsidRDefault="00CF08D9" w:rsidP="00CF08D9">
      <w:pPr>
        <w:pStyle w:val="SingleTxtGR"/>
        <w:spacing w:before="240" w:after="0"/>
        <w:jc w:val="center"/>
        <w:rPr>
          <w:u w:val="single"/>
        </w:rPr>
      </w:pPr>
      <w:r w:rsidRPr="007B6A98">
        <w:rPr>
          <w:u w:val="single"/>
        </w:rPr>
        <w:tab/>
      </w:r>
      <w:r w:rsidRPr="007B6A98">
        <w:rPr>
          <w:u w:val="single"/>
        </w:rPr>
        <w:tab/>
      </w:r>
      <w:r w:rsidRPr="007B6A98">
        <w:rPr>
          <w:u w:val="single"/>
        </w:rPr>
        <w:tab/>
      </w:r>
    </w:p>
    <w:sectPr w:rsidR="00B83EE4" w:rsidRPr="007B6A98" w:rsidSect="00B83EE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0C" w:rsidRPr="00A312BC" w:rsidRDefault="00B21C0C" w:rsidP="00A312BC"/>
  </w:endnote>
  <w:endnote w:type="continuationSeparator" w:id="0">
    <w:p w:rsidR="00B21C0C" w:rsidRPr="00A312BC" w:rsidRDefault="00B21C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E4" w:rsidRPr="00B83EE4" w:rsidRDefault="00B83EE4">
    <w:pPr>
      <w:pStyle w:val="Footer"/>
    </w:pPr>
    <w:r w:rsidRPr="00B83EE4">
      <w:rPr>
        <w:b/>
        <w:sz w:val="18"/>
      </w:rPr>
      <w:fldChar w:fldCharType="begin"/>
    </w:r>
    <w:r w:rsidRPr="00B83EE4">
      <w:rPr>
        <w:b/>
        <w:sz w:val="18"/>
      </w:rPr>
      <w:instrText xml:space="preserve"> PAGE  \* MERGEFORMAT </w:instrText>
    </w:r>
    <w:r w:rsidRPr="00B83EE4">
      <w:rPr>
        <w:b/>
        <w:sz w:val="18"/>
      </w:rPr>
      <w:fldChar w:fldCharType="separate"/>
    </w:r>
    <w:r w:rsidR="004B7CCE">
      <w:rPr>
        <w:b/>
        <w:noProof/>
        <w:sz w:val="18"/>
      </w:rPr>
      <w:t>2</w:t>
    </w:r>
    <w:r w:rsidRPr="00B83EE4">
      <w:rPr>
        <w:b/>
        <w:sz w:val="18"/>
      </w:rPr>
      <w:fldChar w:fldCharType="end"/>
    </w:r>
    <w:r>
      <w:rPr>
        <w:b/>
        <w:sz w:val="18"/>
      </w:rPr>
      <w:tab/>
    </w:r>
    <w:r>
      <w:t>GE.17-05683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E4" w:rsidRPr="00B83EE4" w:rsidRDefault="00B83EE4" w:rsidP="00B83EE4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GE.17-05683</w:t>
    </w:r>
    <w:r>
      <w:tab/>
    </w:r>
    <w:r w:rsidRPr="00B83EE4">
      <w:rPr>
        <w:b/>
        <w:sz w:val="18"/>
      </w:rPr>
      <w:fldChar w:fldCharType="begin"/>
    </w:r>
    <w:r w:rsidRPr="00B83EE4">
      <w:rPr>
        <w:b/>
        <w:sz w:val="18"/>
      </w:rPr>
      <w:instrText xml:space="preserve"> PAGE  \* MERGEFORMAT </w:instrText>
    </w:r>
    <w:r w:rsidRPr="00B83EE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83E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83EE4" w:rsidRDefault="00B83EE4" w:rsidP="00B83EE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AA0DCA" wp14:editId="00DFE7F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17-05683  (R)</w:t>
    </w:r>
    <w:r>
      <w:rPr>
        <w:lang w:val="en-US"/>
      </w:rPr>
      <w:t xml:space="preserve">  110517  110517</w:t>
    </w:r>
    <w:r>
      <w:br/>
    </w:r>
    <w:r w:rsidRPr="00B83EE4">
      <w:rPr>
        <w:rFonts w:ascii="C39T30Lfz" w:hAnsi="C39T30Lfz"/>
        <w:spacing w:val="0"/>
        <w:w w:val="100"/>
        <w:sz w:val="56"/>
      </w:rPr>
      <w:t></w:t>
    </w:r>
    <w:r w:rsidRPr="00B83EE4">
      <w:rPr>
        <w:rFonts w:ascii="C39T30Lfz" w:hAnsi="C39T30Lfz"/>
        <w:spacing w:val="0"/>
        <w:w w:val="100"/>
        <w:sz w:val="56"/>
      </w:rPr>
      <w:t></w:t>
    </w:r>
    <w:r w:rsidRPr="00B83EE4">
      <w:rPr>
        <w:rFonts w:ascii="C39T30Lfz" w:hAnsi="C39T30Lfz"/>
        <w:spacing w:val="0"/>
        <w:w w:val="100"/>
        <w:sz w:val="56"/>
      </w:rPr>
      <w:t></w:t>
    </w:r>
    <w:r w:rsidRPr="00B83EE4">
      <w:rPr>
        <w:rFonts w:ascii="C39T30Lfz" w:hAnsi="C39T30Lfz"/>
        <w:spacing w:val="0"/>
        <w:w w:val="100"/>
        <w:sz w:val="56"/>
      </w:rPr>
      <w:t></w:t>
    </w:r>
    <w:r w:rsidRPr="00B83EE4">
      <w:rPr>
        <w:rFonts w:ascii="C39T30Lfz" w:hAnsi="C39T30Lfz"/>
        <w:spacing w:val="0"/>
        <w:w w:val="100"/>
        <w:sz w:val="56"/>
      </w:rPr>
      <w:t></w:t>
    </w:r>
    <w:r w:rsidRPr="00B83EE4">
      <w:rPr>
        <w:rFonts w:ascii="C39T30Lfz" w:hAnsi="C39T30Lfz"/>
        <w:spacing w:val="0"/>
        <w:w w:val="100"/>
        <w:sz w:val="56"/>
      </w:rPr>
      <w:t></w:t>
    </w:r>
    <w:r w:rsidRPr="00B83EE4">
      <w:rPr>
        <w:rFonts w:ascii="C39T30Lfz" w:hAnsi="C39T30Lfz"/>
        <w:spacing w:val="0"/>
        <w:w w:val="100"/>
        <w:sz w:val="56"/>
      </w:rPr>
      <w:t></w:t>
    </w:r>
    <w:r w:rsidRPr="00B83EE4">
      <w:rPr>
        <w:rFonts w:ascii="C39T30Lfz" w:hAnsi="C39T30Lfz"/>
        <w:spacing w:val="0"/>
        <w:w w:val="100"/>
        <w:sz w:val="56"/>
      </w:rPr>
      <w:t></w:t>
    </w:r>
    <w:r w:rsidRPr="00B83EE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0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0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0C" w:rsidRPr="001075E9" w:rsidRDefault="00B21C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1C0C" w:rsidRDefault="00B21C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F08D9" w:rsidRPr="00CF08D9" w:rsidRDefault="00CF08D9">
      <w:pPr>
        <w:pStyle w:val="FootnoteText"/>
        <w:rPr>
          <w:sz w:val="20"/>
          <w:lang w:val="ru-RU"/>
        </w:rPr>
      </w:pPr>
      <w:r>
        <w:tab/>
      </w:r>
      <w:r w:rsidRPr="00CF08D9">
        <w:rPr>
          <w:rStyle w:val="FootnoteReference"/>
          <w:sz w:val="20"/>
          <w:vertAlign w:val="baseline"/>
          <w:lang w:val="ru-RU"/>
        </w:rPr>
        <w:t>*</w:t>
      </w:r>
      <w:r w:rsidRPr="00CF08D9">
        <w:rPr>
          <w:rStyle w:val="FootnoteReference"/>
          <w:vertAlign w:val="baseline"/>
          <w:lang w:val="ru-RU"/>
        </w:rPr>
        <w:tab/>
      </w:r>
      <w:r w:rsidRPr="00CF08D9">
        <w:rPr>
          <w:lang w:val="ru-RU"/>
        </w:rPr>
        <w:t xml:space="preserve">В соответствии с программой работы Комитета по внутреннему транспорту </w:t>
      </w:r>
      <w:r w:rsidRPr="00CF08D9">
        <w:rPr>
          <w:lang w:val="ru-RU"/>
        </w:rPr>
        <w:br/>
        <w:t>на 2016–2017 годы (ECE/TRANS/254, пункт 159, и ECE/TRANS/2016/28/Add.1, направление работы 3.1) Всемирный форум будет</w:t>
      </w:r>
      <w:r w:rsidR="00670A9E">
        <w:rPr>
          <w:lang w:val="ru-RU"/>
        </w:rPr>
        <w:t xml:space="preserve"> разрабатывать, согласовывать и </w:t>
      </w:r>
      <w:r w:rsidRPr="00CF08D9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E4" w:rsidRPr="00B83EE4" w:rsidRDefault="004B7CC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B2B28">
      <w:t>ECE/TRANS/WP.29/2017/102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E4" w:rsidRPr="00B83EE4" w:rsidRDefault="004B7CCE" w:rsidP="00B83EE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B2B28">
      <w:t>ECE/TRANS/WP.29/2017/102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7CC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62F78"/>
    <w:rsid w:val="00670A9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6A9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21C0C"/>
    <w:rsid w:val="00B36DF7"/>
    <w:rsid w:val="00B539E7"/>
    <w:rsid w:val="00B62458"/>
    <w:rsid w:val="00B83EE4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08D9"/>
    <w:rsid w:val="00CF55F6"/>
    <w:rsid w:val="00D33D63"/>
    <w:rsid w:val="00D5253A"/>
    <w:rsid w:val="00D90028"/>
    <w:rsid w:val="00D90138"/>
    <w:rsid w:val="00DA3DCF"/>
    <w:rsid w:val="00DB2B2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ECE/TRANS/WP.29/2017/102</vt:lpstr>
      <vt:lpstr>ECE/TRANS/WP.29/2017/102</vt:lpstr>
      <vt:lpstr>A/</vt:lpstr>
    </vt:vector>
  </TitlesOfParts>
  <Company>DCM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ECE/TRANS/WP.29/2017/102</dc:title>
  <dc:creator>Izotova Elena</dc:creator>
  <cp:lastModifiedBy>Benedicte Boudol</cp:lastModifiedBy>
  <cp:revision>2</cp:revision>
  <cp:lastPrinted>2017-05-11T13:25:00Z</cp:lastPrinted>
  <dcterms:created xsi:type="dcterms:W3CDTF">2017-05-15T08:02:00Z</dcterms:created>
  <dcterms:modified xsi:type="dcterms:W3CDTF">2017-05-15T08:02:00Z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