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6E" w:rsidRPr="00F11C8C" w:rsidRDefault="0013362C" w:rsidP="0013362C">
      <w:pPr>
        <w:pStyle w:val="HMG"/>
        <w:rPr>
          <w:lang w:val="en-US"/>
        </w:rPr>
      </w:pPr>
      <w:r>
        <w:rPr>
          <w:lang w:val="en-US"/>
        </w:rPr>
        <w:tab/>
      </w:r>
      <w:r>
        <w:rPr>
          <w:lang w:val="en-US"/>
        </w:rPr>
        <w:tab/>
      </w:r>
      <w:r w:rsidR="0008520B">
        <w:rPr>
          <w:lang w:val="en-US"/>
        </w:rPr>
        <w:t>Proposal for a</w:t>
      </w:r>
      <w:r w:rsidRPr="0013362C">
        <w:rPr>
          <w:lang w:val="en-US"/>
        </w:rPr>
        <w:t xml:space="preserve"> </w:t>
      </w:r>
      <w:r>
        <w:rPr>
          <w:lang w:val="en-US"/>
        </w:rPr>
        <w:t>decision</w:t>
      </w:r>
      <w:r w:rsidRPr="0013362C">
        <w:rPr>
          <w:lang w:val="en-US"/>
        </w:rPr>
        <w:t xml:space="preserve"> </w:t>
      </w:r>
      <w:r w:rsidR="004A5007">
        <w:rPr>
          <w:lang w:val="en-US"/>
        </w:rPr>
        <w:t xml:space="preserve">on </w:t>
      </w:r>
      <w:r w:rsidR="004A5007">
        <w:rPr>
          <w:lang w:val="en-US"/>
        </w:rPr>
        <w:t xml:space="preserve">GRRF activities related to </w:t>
      </w:r>
      <w:r w:rsidR="004A5007">
        <w:rPr>
          <w:lang w:val="en-US"/>
        </w:rPr>
        <w:t xml:space="preserve">Automated Driving </w:t>
      </w:r>
      <w:r w:rsidR="0008520B">
        <w:rPr>
          <w:lang w:val="en-US"/>
        </w:rPr>
        <w:t>by</w:t>
      </w:r>
      <w:r w:rsidRPr="0013362C">
        <w:rPr>
          <w:lang w:val="en-US"/>
        </w:rPr>
        <w:t xml:space="preserve"> WP</w:t>
      </w:r>
      <w:r w:rsidR="0008520B">
        <w:rPr>
          <w:lang w:val="en-US"/>
        </w:rPr>
        <w:t>.</w:t>
      </w:r>
      <w:r w:rsidRPr="0013362C">
        <w:rPr>
          <w:lang w:val="en-US"/>
        </w:rPr>
        <w:t>29</w:t>
      </w:r>
      <w:r>
        <w:rPr>
          <w:lang w:val="en-US"/>
        </w:rPr>
        <w:t xml:space="preserve"> </w:t>
      </w:r>
      <w:r w:rsidR="004A5007">
        <w:rPr>
          <w:lang w:val="en-US"/>
        </w:rPr>
        <w:t xml:space="preserve">at its </w:t>
      </w:r>
      <w:r w:rsidR="004A5007" w:rsidRPr="0013362C">
        <w:rPr>
          <w:lang w:val="en-US"/>
        </w:rPr>
        <w:t xml:space="preserve">172nd </w:t>
      </w:r>
      <w:r w:rsidR="004A5007">
        <w:rPr>
          <w:lang w:val="en-US"/>
        </w:rPr>
        <w:t>session</w:t>
      </w:r>
      <w:r w:rsidR="004A5007">
        <w:rPr>
          <w:lang w:val="en-US"/>
        </w:rPr>
        <w:t xml:space="preserve"> </w:t>
      </w:r>
    </w:p>
    <w:p w:rsidR="000B7B42" w:rsidRPr="00F11C8C" w:rsidRDefault="000B7B42" w:rsidP="000B7B42">
      <w:pPr>
        <w:pStyle w:val="HChG"/>
        <w:rPr>
          <w:lang w:val="en-US"/>
        </w:rPr>
      </w:pPr>
      <w:r w:rsidRPr="00F11C8C">
        <w:rPr>
          <w:lang w:val="en-US"/>
        </w:rPr>
        <w:tab/>
        <w:t>I.</w:t>
      </w:r>
      <w:r w:rsidRPr="00F11C8C">
        <w:rPr>
          <w:lang w:val="en-US"/>
        </w:rPr>
        <w:tab/>
      </w:r>
      <w:r w:rsidR="0013362C">
        <w:rPr>
          <w:lang w:val="en-US"/>
        </w:rPr>
        <w:t>Proposal</w:t>
      </w:r>
    </w:p>
    <w:p w:rsidR="0013362C" w:rsidRPr="0013362C" w:rsidRDefault="00A13049" w:rsidP="0013362C">
      <w:pPr>
        <w:pStyle w:val="SingleTxtG"/>
        <w:tabs>
          <w:tab w:val="left" w:pos="1701"/>
        </w:tabs>
        <w:rPr>
          <w:lang w:val="en-US"/>
        </w:rPr>
      </w:pPr>
      <w:r w:rsidRPr="00F11C8C">
        <w:rPr>
          <w:lang w:val="en-US"/>
        </w:rPr>
        <w:t>1.</w:t>
      </w:r>
      <w:r w:rsidRPr="00F11C8C">
        <w:rPr>
          <w:lang w:val="en-US"/>
        </w:rPr>
        <w:tab/>
      </w:r>
      <w:r w:rsidR="0013362C">
        <w:rPr>
          <w:lang w:val="en-US"/>
        </w:rPr>
        <w:t>Germany is</w:t>
      </w:r>
      <w:r w:rsidR="0013362C" w:rsidRPr="0013362C">
        <w:rPr>
          <w:lang w:val="en-US"/>
        </w:rPr>
        <w:t xml:space="preserve"> propos</w:t>
      </w:r>
      <w:r w:rsidR="0013362C">
        <w:rPr>
          <w:lang w:val="en-US"/>
        </w:rPr>
        <w:t>ing</w:t>
      </w:r>
      <w:r w:rsidR="0013362C" w:rsidRPr="0013362C">
        <w:rPr>
          <w:lang w:val="en-US"/>
        </w:rPr>
        <w:t xml:space="preserve"> that WP</w:t>
      </w:r>
      <w:r w:rsidR="0013362C">
        <w:rPr>
          <w:lang w:val="en-US"/>
        </w:rPr>
        <w:t>.</w:t>
      </w:r>
      <w:r w:rsidR="0013362C" w:rsidRPr="0013362C">
        <w:rPr>
          <w:lang w:val="en-US"/>
        </w:rPr>
        <w:t>29 take</w:t>
      </w:r>
      <w:r w:rsidR="0013362C">
        <w:rPr>
          <w:lang w:val="en-US"/>
        </w:rPr>
        <w:t>s</w:t>
      </w:r>
      <w:r w:rsidR="0013362C" w:rsidRPr="0013362C">
        <w:rPr>
          <w:lang w:val="en-US"/>
        </w:rPr>
        <w:t xml:space="preserve"> the following </w:t>
      </w:r>
      <w:r w:rsidR="0013362C">
        <w:rPr>
          <w:lang w:val="en-US"/>
        </w:rPr>
        <w:t>decision</w:t>
      </w:r>
      <w:r w:rsidR="0013362C" w:rsidRPr="0013362C">
        <w:rPr>
          <w:lang w:val="en-US"/>
        </w:rPr>
        <w:t xml:space="preserve"> at its 172nd </w:t>
      </w:r>
      <w:r w:rsidR="0013362C">
        <w:rPr>
          <w:lang w:val="en-US"/>
        </w:rPr>
        <w:t>session, to be reflected in the session report, as follows</w:t>
      </w:r>
      <w:r w:rsidR="0013362C" w:rsidRPr="0013362C">
        <w:rPr>
          <w:lang w:val="en-US"/>
        </w:rPr>
        <w:t>:</w:t>
      </w:r>
    </w:p>
    <w:p w:rsidR="00795888" w:rsidRPr="0013362C" w:rsidRDefault="0013362C" w:rsidP="0013362C">
      <w:pPr>
        <w:pStyle w:val="SingleTxtG"/>
        <w:tabs>
          <w:tab w:val="left" w:pos="1701"/>
        </w:tabs>
      </w:pPr>
      <w:r>
        <w:rPr>
          <w:lang w:val="en-US"/>
        </w:rPr>
        <w:t>"WP.29 mandated</w:t>
      </w:r>
      <w:r w:rsidRPr="0013362C">
        <w:rPr>
          <w:lang w:val="en-US"/>
        </w:rPr>
        <w:t xml:space="preserve"> GRRF to take into account, in the ACFS Informal Group’s ongoing </w:t>
      </w:r>
      <w:r w:rsidRPr="0013362C">
        <w:rPr>
          <w:lang w:val="en-US"/>
        </w:rPr>
        <w:t>work on the amendments to Regulation No.79, the amendments made to the Guidelines for the GRRF (Working Paper: Guidance to GRs concerning Automated Driving Technology”, ITS</w:t>
      </w:r>
      <w:r w:rsidR="004A5007">
        <w:rPr>
          <w:lang w:val="en-US"/>
        </w:rPr>
        <w:t>_</w:t>
      </w:r>
      <w:r w:rsidRPr="0013362C">
        <w:rPr>
          <w:lang w:val="en-US"/>
        </w:rPr>
        <w:t>AD-</w:t>
      </w:r>
      <w:r w:rsidR="004A5007">
        <w:rPr>
          <w:lang w:val="en-US"/>
        </w:rPr>
        <w:t>11</w:t>
      </w:r>
      <w:r w:rsidRPr="0013362C">
        <w:rPr>
          <w:lang w:val="en-US"/>
        </w:rPr>
        <w:t>-0</w:t>
      </w:r>
      <w:r w:rsidR="004A5007">
        <w:rPr>
          <w:lang w:val="en-US"/>
        </w:rPr>
        <w:t>7</w:t>
      </w:r>
      <w:r w:rsidRPr="0013362C">
        <w:rPr>
          <w:lang w:val="en-US"/>
        </w:rPr>
        <w:t xml:space="preserve">) and </w:t>
      </w:r>
      <w:r>
        <w:rPr>
          <w:lang w:val="en-US"/>
        </w:rPr>
        <w:t xml:space="preserve">invited GRRF </w:t>
      </w:r>
      <w:r w:rsidRPr="0013362C">
        <w:rPr>
          <w:lang w:val="en-US"/>
        </w:rPr>
        <w:t>to adapt the “Terms of Reference” (GRRF-82-20-Rev.1</w:t>
      </w:r>
      <w:r w:rsidR="0008520B">
        <w:rPr>
          <w:lang w:val="en-US"/>
        </w:rPr>
        <w:t xml:space="preserve"> reproduced in ECE/TRANS/WP.29/GRRF/83, Annex V</w:t>
      </w:r>
      <w:r w:rsidRPr="0013362C">
        <w:rPr>
          <w:lang w:val="en-US"/>
        </w:rPr>
        <w:t>) accordingly.</w:t>
      </w:r>
      <w:r>
        <w:rPr>
          <w:lang w:val="en-US"/>
        </w:rPr>
        <w:t>"</w:t>
      </w:r>
    </w:p>
    <w:p w:rsidR="00B92A86" w:rsidRPr="00B92A86" w:rsidRDefault="00AA0EB8" w:rsidP="00B92A86">
      <w:pPr>
        <w:pStyle w:val="HChG"/>
      </w:pPr>
      <w:r w:rsidRPr="00F11C8C">
        <w:rPr>
          <w:lang w:val="en-US"/>
        </w:rPr>
        <w:tab/>
      </w:r>
      <w:r w:rsidR="0013362C">
        <w:rPr>
          <w:lang w:val="en-US"/>
        </w:rPr>
        <w:t>II</w:t>
      </w:r>
      <w:r w:rsidR="00B92A86" w:rsidRPr="00F11C8C">
        <w:rPr>
          <w:lang w:val="en-US"/>
        </w:rPr>
        <w:t>.</w:t>
      </w:r>
      <w:r w:rsidR="00B92A86" w:rsidRPr="00F11C8C">
        <w:rPr>
          <w:lang w:val="en-US"/>
        </w:rPr>
        <w:tab/>
      </w:r>
      <w:r w:rsidR="0013362C">
        <w:t>Justification</w:t>
      </w:r>
    </w:p>
    <w:p w:rsidR="001721DB" w:rsidRPr="0013362C" w:rsidRDefault="0013362C" w:rsidP="00884DEF">
      <w:pPr>
        <w:pStyle w:val="SingleTxtG"/>
        <w:tabs>
          <w:tab w:val="left" w:pos="1701"/>
        </w:tabs>
      </w:pPr>
      <w:r>
        <w:rPr>
          <w:lang w:val="en-US"/>
        </w:rPr>
        <w:t>2</w:t>
      </w:r>
      <w:r w:rsidR="00B92A86" w:rsidRPr="00F11C8C">
        <w:rPr>
          <w:lang w:val="en-US"/>
        </w:rPr>
        <w:t>.</w:t>
      </w:r>
      <w:r w:rsidR="00B92A86" w:rsidRPr="00F11C8C">
        <w:rPr>
          <w:lang w:val="en-US"/>
        </w:rPr>
        <w:tab/>
      </w:r>
      <w:r w:rsidRPr="0013362C">
        <w:rPr>
          <w:lang w:val="en-US"/>
        </w:rPr>
        <w:t xml:space="preserve">At its 11th meeting in Geneva on 16 March </w:t>
      </w:r>
      <w:bookmarkStart w:id="0" w:name="_GoBack"/>
      <w:bookmarkEnd w:id="0"/>
      <w:r w:rsidRPr="0013362C">
        <w:rPr>
          <w:lang w:val="en-US"/>
        </w:rPr>
        <w:t xml:space="preserve">2017, the </w:t>
      </w:r>
      <w:proofErr w:type="gramStart"/>
      <w:r w:rsidRPr="0013362C">
        <w:rPr>
          <w:lang w:val="en-US"/>
        </w:rPr>
        <w:t>ITS/</w:t>
      </w:r>
      <w:proofErr w:type="gramEnd"/>
      <w:r w:rsidRPr="0013362C">
        <w:rPr>
          <w:lang w:val="en-US"/>
        </w:rPr>
        <w:t>AD Informal Group adopted Germany’s pr</w:t>
      </w:r>
      <w:r>
        <w:rPr>
          <w:lang w:val="en-US"/>
        </w:rPr>
        <w:t>oposal for an extension of the "</w:t>
      </w:r>
      <w:r w:rsidRPr="0013362C">
        <w:rPr>
          <w:lang w:val="en-US"/>
        </w:rPr>
        <w:t>Working Paper: Guidance to GRs concerning Automated Driving Technology</w:t>
      </w:r>
      <w:r>
        <w:rPr>
          <w:lang w:val="en-US"/>
        </w:rPr>
        <w:t>"</w:t>
      </w:r>
      <w:r w:rsidRPr="0013362C">
        <w:rPr>
          <w:lang w:val="en-US"/>
        </w:rPr>
        <w:t xml:space="preserve"> </w:t>
      </w:r>
      <w:r w:rsidRPr="0013362C">
        <w:rPr>
          <w:lang w:val="en-US"/>
        </w:rPr>
        <w:t>(ITS/AD-AH-</w:t>
      </w:r>
      <w:r w:rsidR="0008520B" w:rsidRPr="0013362C">
        <w:rPr>
          <w:lang w:val="en-US"/>
        </w:rPr>
        <w:t>0</w:t>
      </w:r>
      <w:r w:rsidR="0008520B">
        <w:rPr>
          <w:lang w:val="en-US"/>
        </w:rPr>
        <w:t>2</w:t>
      </w:r>
      <w:r w:rsidRPr="0013362C">
        <w:rPr>
          <w:lang w:val="en-US"/>
        </w:rPr>
        <w:t xml:space="preserve">-05). </w:t>
      </w:r>
      <w:r w:rsidRPr="0013362C">
        <w:rPr>
          <w:lang w:val="en-US"/>
        </w:rPr>
        <w:t>The mentioned proposal intends to extend considerations to include systems for the operation of automated vehicle technologies on motorways/motorway-like roads. These are systems, which take full control of the vehicle in defined areas without the driver having to continuously monitor the traffic environment and the vehicle movements. The aim of the proposed resolution is to amend the “Terms of Reference” of the ACSF Informal Group as soon as possible so that these technologies can also be taken into account in this Group’s ongoing work on amending Regulation No. 79. Following the G7 Declaration on automated and connected driving, necessary experience is to be gained to develop an own horizontal regulation for automated driving functions.</w:t>
      </w:r>
    </w:p>
    <w:p w:rsidR="00795888" w:rsidRPr="00F11C8C" w:rsidRDefault="001721DB" w:rsidP="001721DB">
      <w:pPr>
        <w:pStyle w:val="HChG"/>
        <w:keepNext w:val="0"/>
        <w:keepLines w:val="0"/>
        <w:spacing w:before="240" w:after="0" w:line="240" w:lineRule="atLeast"/>
        <w:ind w:firstLine="0"/>
        <w:jc w:val="center"/>
        <w:rPr>
          <w:b w:val="0"/>
          <w:sz w:val="20"/>
          <w:u w:val="single"/>
          <w:lang w:val="en-US"/>
        </w:rPr>
      </w:pPr>
      <w:r w:rsidRPr="00F11C8C">
        <w:rPr>
          <w:b w:val="0"/>
          <w:sz w:val="20"/>
          <w:u w:val="single"/>
          <w:lang w:val="en-US"/>
        </w:rPr>
        <w:tab/>
      </w:r>
      <w:r w:rsidRPr="00F11C8C">
        <w:rPr>
          <w:b w:val="0"/>
          <w:sz w:val="20"/>
          <w:u w:val="single"/>
          <w:lang w:val="en-US"/>
        </w:rPr>
        <w:tab/>
      </w:r>
      <w:r w:rsidRPr="00F11C8C">
        <w:rPr>
          <w:b w:val="0"/>
          <w:sz w:val="20"/>
          <w:u w:val="single"/>
          <w:lang w:val="en-US"/>
        </w:rPr>
        <w:tab/>
      </w:r>
    </w:p>
    <w:sectPr w:rsidR="00795888" w:rsidRPr="00F11C8C" w:rsidSect="002C2A6B">
      <w:headerReference w:type="even" r:id="rId9"/>
      <w:footerReference w:type="even" r:id="rId10"/>
      <w:headerReference w:type="firs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0B" w:rsidRDefault="00D6550B" w:rsidP="00833443">
      <w:pPr>
        <w:spacing w:line="240" w:lineRule="auto"/>
      </w:pPr>
      <w:r>
        <w:separator/>
      </w:r>
    </w:p>
  </w:endnote>
  <w:endnote w:type="continuationSeparator" w:id="0">
    <w:p w:rsidR="00D6550B" w:rsidRDefault="00D6550B" w:rsidP="0083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FA" w:rsidRPr="002C2A6B" w:rsidRDefault="002C2A6B" w:rsidP="002C2A6B">
    <w:pPr>
      <w:spacing w:line="240" w:lineRule="auto"/>
      <w:rPr>
        <w:rFonts w:eastAsia="Times New Roman"/>
        <w:b/>
      </w:rPr>
    </w:pPr>
    <w:r w:rsidRPr="00884F75">
      <w:rPr>
        <w:rFonts w:eastAsia="Times New Roman"/>
        <w:b/>
      </w:rPr>
      <w:fldChar w:fldCharType="begin"/>
    </w:r>
    <w:r w:rsidRPr="00884F75">
      <w:rPr>
        <w:rFonts w:eastAsia="Times New Roman"/>
        <w:b/>
      </w:rPr>
      <w:instrText xml:space="preserve"> PAGE   \* MERGEFORMAT </w:instrText>
    </w:r>
    <w:r w:rsidRPr="00884F75">
      <w:rPr>
        <w:rFonts w:eastAsia="Times New Roman"/>
        <w:b/>
      </w:rPr>
      <w:fldChar w:fldCharType="separate"/>
    </w:r>
    <w:r w:rsidR="0013362C">
      <w:rPr>
        <w:rFonts w:eastAsia="Times New Roman"/>
        <w:b/>
        <w:noProof/>
      </w:rPr>
      <w:t>2</w:t>
    </w:r>
    <w:r w:rsidRPr="00884F75">
      <w:rPr>
        <w:rFonts w:eastAsia="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FA" w:rsidRPr="002C2A6B" w:rsidRDefault="002C2A6B" w:rsidP="002C2A6B">
    <w:pPr>
      <w:spacing w:line="240" w:lineRule="auto"/>
      <w:jc w:val="right"/>
      <w:rPr>
        <w:rFonts w:eastAsia="Times New Roman"/>
        <w:b/>
      </w:rPr>
    </w:pPr>
    <w:r w:rsidRPr="00884F75">
      <w:rPr>
        <w:rFonts w:eastAsia="Times New Roman"/>
        <w:b/>
      </w:rPr>
      <w:fldChar w:fldCharType="begin"/>
    </w:r>
    <w:r w:rsidRPr="00884F75">
      <w:rPr>
        <w:rFonts w:eastAsia="Times New Roman"/>
        <w:b/>
      </w:rPr>
      <w:instrText xml:space="preserve"> PAGE   \* MERGEFORMAT </w:instrText>
    </w:r>
    <w:r w:rsidRPr="00884F75">
      <w:rPr>
        <w:rFonts w:eastAsia="Times New Roman"/>
        <w:b/>
      </w:rPr>
      <w:fldChar w:fldCharType="separate"/>
    </w:r>
    <w:r w:rsidR="004A5007">
      <w:rPr>
        <w:rFonts w:eastAsia="Times New Roman"/>
        <w:b/>
        <w:noProof/>
      </w:rPr>
      <w:t>1</w:t>
    </w:r>
    <w:r w:rsidRPr="00884F75">
      <w:rPr>
        <w:rFonts w:eastAsia="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0B" w:rsidRDefault="00D6550B" w:rsidP="00833443">
      <w:pPr>
        <w:spacing w:line="240" w:lineRule="auto"/>
      </w:pPr>
      <w:r>
        <w:separator/>
      </w:r>
    </w:p>
  </w:footnote>
  <w:footnote w:type="continuationSeparator" w:id="0">
    <w:p w:rsidR="00D6550B" w:rsidRDefault="00D6550B" w:rsidP="00833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FA" w:rsidRPr="002C2A6B" w:rsidRDefault="002C2A6B" w:rsidP="002C2A6B">
    <w:pPr>
      <w:pBdr>
        <w:bottom w:val="single" w:sz="4" w:space="1" w:color="auto"/>
      </w:pBdr>
      <w:spacing w:line="240" w:lineRule="auto"/>
      <w:rPr>
        <w:rFonts w:eastAsia="Times New Roman"/>
        <w:b/>
        <w:sz w:val="18"/>
      </w:rPr>
    </w:pPr>
    <w:r w:rsidRPr="00884F75">
      <w:rPr>
        <w:rFonts w:eastAsia="Times New Roman"/>
        <w:b/>
        <w:sz w:val="18"/>
      </w:rPr>
      <w:t>WP.29-17</w:t>
    </w:r>
    <w:r>
      <w:rPr>
        <w:rFonts w:eastAsia="Times New Roman"/>
        <w:b/>
        <w:sz w:val="18"/>
      </w:rPr>
      <w:t>1</w:t>
    </w:r>
    <w:r w:rsidRPr="00884F75">
      <w:rPr>
        <w:rFonts w:eastAsia="Times New Roman"/>
        <w:b/>
        <w:sz w:val="18"/>
      </w:rPr>
      <w:t>-</w:t>
    </w:r>
    <w:r>
      <w:rPr>
        <w:rFonts w:eastAsia="Times New Roman"/>
        <w:b/>
        <w:sz w:val="18"/>
      </w:rP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2C2A6B" w:rsidRPr="004A5007" w:rsidTr="002C2A6B">
      <w:tc>
        <w:tcPr>
          <w:tcW w:w="4536" w:type="dxa"/>
          <w:vAlign w:val="center"/>
        </w:tcPr>
        <w:p w:rsidR="002C2A6B" w:rsidRPr="002F1983" w:rsidRDefault="0013362C" w:rsidP="002A46F2">
          <w:pPr>
            <w:rPr>
              <w:lang w:val="en-TT" w:eastAsia="ar-SA"/>
            </w:rPr>
          </w:pPr>
          <w:r>
            <w:rPr>
              <w:lang w:val="en-TT" w:eastAsia="ar-SA"/>
            </w:rPr>
            <w:t>Submitted by the representative of Germany</w:t>
          </w:r>
        </w:p>
      </w:tc>
      <w:tc>
        <w:tcPr>
          <w:tcW w:w="5103" w:type="dxa"/>
        </w:tcPr>
        <w:p w:rsidR="002C2A6B" w:rsidRPr="0013362C" w:rsidRDefault="002C2A6B" w:rsidP="009530FA">
          <w:pPr>
            <w:ind w:right="-108"/>
            <w:jc w:val="right"/>
            <w:rPr>
              <w:b/>
              <w:bCs/>
              <w:lang w:val="fr-CH" w:eastAsia="ar-SA"/>
            </w:rPr>
          </w:pPr>
          <w:r w:rsidRPr="0013362C">
            <w:rPr>
              <w:u w:val="single"/>
              <w:lang w:val="fr-CH" w:eastAsia="ar-SA"/>
            </w:rPr>
            <w:t xml:space="preserve">Informal document </w:t>
          </w:r>
          <w:r w:rsidRPr="0013362C">
            <w:rPr>
              <w:b/>
              <w:bCs/>
              <w:lang w:val="fr-CH" w:eastAsia="ar-SA"/>
            </w:rPr>
            <w:t>WP.29-17</w:t>
          </w:r>
          <w:r w:rsidR="0013362C" w:rsidRPr="0013362C">
            <w:rPr>
              <w:b/>
              <w:bCs/>
              <w:lang w:val="fr-CH" w:eastAsia="ar-SA"/>
            </w:rPr>
            <w:t>2</w:t>
          </w:r>
          <w:r w:rsidRPr="0013362C">
            <w:rPr>
              <w:b/>
              <w:bCs/>
              <w:lang w:val="fr-CH" w:eastAsia="ar-SA"/>
            </w:rPr>
            <w:t>-</w:t>
          </w:r>
          <w:r w:rsidR="004A5007">
            <w:rPr>
              <w:b/>
              <w:bCs/>
              <w:lang w:val="fr-CH" w:eastAsia="ar-SA"/>
            </w:rPr>
            <w:t>08</w:t>
          </w:r>
        </w:p>
        <w:p w:rsidR="002C2A6B" w:rsidRPr="0013362C" w:rsidRDefault="0013362C" w:rsidP="0013362C">
          <w:pPr>
            <w:jc w:val="right"/>
            <w:rPr>
              <w:bCs/>
              <w:lang w:val="fr-CH"/>
            </w:rPr>
          </w:pPr>
          <w:r>
            <w:rPr>
              <w:lang w:val="pt-BR"/>
            </w:rPr>
            <w:t>(172</w:t>
          </w:r>
          <w:r>
            <w:rPr>
              <w:vertAlign w:val="superscript"/>
              <w:lang w:val="pt-BR"/>
            </w:rPr>
            <w:t>nd</w:t>
          </w:r>
          <w:r w:rsidR="002C2A6B">
            <w:rPr>
              <w:lang w:val="pt-BR"/>
            </w:rPr>
            <w:t xml:space="preserve"> WP.29, </w:t>
          </w:r>
          <w:r>
            <w:rPr>
              <w:lang w:val="pt-BR"/>
            </w:rPr>
            <w:t>20</w:t>
          </w:r>
          <w:r w:rsidR="002C2A6B">
            <w:rPr>
              <w:lang w:val="pt-BR"/>
            </w:rPr>
            <w:t>-</w:t>
          </w:r>
          <w:r>
            <w:rPr>
              <w:lang w:val="pt-BR"/>
            </w:rPr>
            <w:t>23</w:t>
          </w:r>
          <w:r w:rsidR="002C2A6B">
            <w:rPr>
              <w:lang w:val="pt-BR"/>
            </w:rPr>
            <w:t xml:space="preserve"> </w:t>
          </w:r>
          <w:r>
            <w:rPr>
              <w:lang w:val="pt-BR"/>
            </w:rPr>
            <w:t>June</w:t>
          </w:r>
          <w:r w:rsidR="002C2A6B" w:rsidRPr="008B3FED">
            <w:rPr>
              <w:lang w:val="pt-BR"/>
            </w:rPr>
            <w:t xml:space="preserve"> 201</w:t>
          </w:r>
          <w:r w:rsidR="002C2A6B">
            <w:rPr>
              <w:lang w:val="pt-BR"/>
            </w:rPr>
            <w:t>7</w:t>
          </w:r>
          <w:r w:rsidR="002C2A6B" w:rsidRPr="008B3FED">
            <w:rPr>
              <w:lang w:val="pt-BR"/>
            </w:rPr>
            <w:t>,</w:t>
          </w:r>
          <w:r w:rsidR="002C2A6B" w:rsidRPr="008B3FED">
            <w:rPr>
              <w:lang w:val="pt-BR"/>
            </w:rPr>
            <w:br/>
            <w:t xml:space="preserve">agenda item </w:t>
          </w:r>
          <w:r>
            <w:rPr>
              <w:lang w:val="pt-BR"/>
            </w:rPr>
            <w:t>2.3</w:t>
          </w:r>
          <w:r w:rsidR="002C2A6B" w:rsidRPr="008B3FED">
            <w:rPr>
              <w:lang w:val="pt-BR"/>
            </w:rPr>
            <w:t>)</w:t>
          </w:r>
        </w:p>
      </w:tc>
    </w:tr>
  </w:tbl>
  <w:p w:rsidR="001721DB" w:rsidRPr="0013362C" w:rsidRDefault="001721DB" w:rsidP="001721D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43"/>
    <w:rsid w:val="000453E8"/>
    <w:rsid w:val="0008520B"/>
    <w:rsid w:val="000B7B42"/>
    <w:rsid w:val="000D5A55"/>
    <w:rsid w:val="0013362C"/>
    <w:rsid w:val="001721DB"/>
    <w:rsid w:val="0022504E"/>
    <w:rsid w:val="002C2A6B"/>
    <w:rsid w:val="003C10B9"/>
    <w:rsid w:val="004A5007"/>
    <w:rsid w:val="004B5A77"/>
    <w:rsid w:val="005B5FC4"/>
    <w:rsid w:val="006D1D7B"/>
    <w:rsid w:val="00795888"/>
    <w:rsid w:val="00833443"/>
    <w:rsid w:val="00884DEF"/>
    <w:rsid w:val="00930F93"/>
    <w:rsid w:val="009530FA"/>
    <w:rsid w:val="00A13049"/>
    <w:rsid w:val="00A25AFB"/>
    <w:rsid w:val="00A90F10"/>
    <w:rsid w:val="00AA0EB8"/>
    <w:rsid w:val="00B8385E"/>
    <w:rsid w:val="00B92A86"/>
    <w:rsid w:val="00C65283"/>
    <w:rsid w:val="00D6550B"/>
    <w:rsid w:val="00DD396E"/>
    <w:rsid w:val="00EA6E4D"/>
    <w:rsid w:val="00F11C8C"/>
    <w:rsid w:val="00F24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BalloonText">
    <w:name w:val="Balloon Text"/>
    <w:basedOn w:val="Normal"/>
    <w:link w:val="BalloonTextChar"/>
    <w:uiPriority w:val="99"/>
    <w:semiHidden/>
    <w:unhideWhenUsed/>
    <w:rsid w:val="00833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43"/>
    <w:rPr>
      <w:rFonts w:ascii="Tahoma" w:hAnsi="Tahoma" w:cs="Tahoma"/>
      <w:sz w:val="16"/>
      <w:szCs w:val="16"/>
    </w:rPr>
  </w:style>
  <w:style w:type="character" w:styleId="CommentReference">
    <w:name w:val="annotation reference"/>
    <w:basedOn w:val="DefaultParagraphFont"/>
    <w:uiPriority w:val="99"/>
    <w:semiHidden/>
    <w:unhideWhenUsed/>
    <w:rsid w:val="0008520B"/>
    <w:rPr>
      <w:sz w:val="16"/>
      <w:szCs w:val="16"/>
    </w:rPr>
  </w:style>
  <w:style w:type="paragraph" w:styleId="CommentText">
    <w:name w:val="annotation text"/>
    <w:basedOn w:val="Normal"/>
    <w:link w:val="CommentTextChar"/>
    <w:uiPriority w:val="99"/>
    <w:semiHidden/>
    <w:unhideWhenUsed/>
    <w:rsid w:val="0008520B"/>
    <w:pPr>
      <w:spacing w:line="240" w:lineRule="auto"/>
    </w:pPr>
  </w:style>
  <w:style w:type="character" w:customStyle="1" w:styleId="CommentTextChar">
    <w:name w:val="Comment Text Char"/>
    <w:basedOn w:val="DefaultParagraphFont"/>
    <w:link w:val="CommentText"/>
    <w:uiPriority w:val="99"/>
    <w:semiHidden/>
    <w:rsid w:val="0008520B"/>
  </w:style>
  <w:style w:type="paragraph" w:styleId="CommentSubject">
    <w:name w:val="annotation subject"/>
    <w:basedOn w:val="CommentText"/>
    <w:next w:val="CommentText"/>
    <w:link w:val="CommentSubjectChar"/>
    <w:uiPriority w:val="99"/>
    <w:semiHidden/>
    <w:unhideWhenUsed/>
    <w:rsid w:val="0008520B"/>
    <w:rPr>
      <w:b/>
      <w:bCs/>
    </w:rPr>
  </w:style>
  <w:style w:type="character" w:customStyle="1" w:styleId="CommentSubjectChar">
    <w:name w:val="Comment Subject Char"/>
    <w:basedOn w:val="CommentTextChar"/>
    <w:link w:val="CommentSubject"/>
    <w:uiPriority w:val="99"/>
    <w:semiHidden/>
    <w:rsid w:val="000852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BalloonText">
    <w:name w:val="Balloon Text"/>
    <w:basedOn w:val="Normal"/>
    <w:link w:val="BalloonTextChar"/>
    <w:uiPriority w:val="99"/>
    <w:semiHidden/>
    <w:unhideWhenUsed/>
    <w:rsid w:val="00833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43"/>
    <w:rPr>
      <w:rFonts w:ascii="Tahoma" w:hAnsi="Tahoma" w:cs="Tahoma"/>
      <w:sz w:val="16"/>
      <w:szCs w:val="16"/>
    </w:rPr>
  </w:style>
  <w:style w:type="character" w:styleId="CommentReference">
    <w:name w:val="annotation reference"/>
    <w:basedOn w:val="DefaultParagraphFont"/>
    <w:uiPriority w:val="99"/>
    <w:semiHidden/>
    <w:unhideWhenUsed/>
    <w:rsid w:val="0008520B"/>
    <w:rPr>
      <w:sz w:val="16"/>
      <w:szCs w:val="16"/>
    </w:rPr>
  </w:style>
  <w:style w:type="paragraph" w:styleId="CommentText">
    <w:name w:val="annotation text"/>
    <w:basedOn w:val="Normal"/>
    <w:link w:val="CommentTextChar"/>
    <w:uiPriority w:val="99"/>
    <w:semiHidden/>
    <w:unhideWhenUsed/>
    <w:rsid w:val="0008520B"/>
    <w:pPr>
      <w:spacing w:line="240" w:lineRule="auto"/>
    </w:pPr>
  </w:style>
  <w:style w:type="character" w:customStyle="1" w:styleId="CommentTextChar">
    <w:name w:val="Comment Text Char"/>
    <w:basedOn w:val="DefaultParagraphFont"/>
    <w:link w:val="CommentText"/>
    <w:uiPriority w:val="99"/>
    <w:semiHidden/>
    <w:rsid w:val="0008520B"/>
  </w:style>
  <w:style w:type="paragraph" w:styleId="CommentSubject">
    <w:name w:val="annotation subject"/>
    <w:basedOn w:val="CommentText"/>
    <w:next w:val="CommentText"/>
    <w:link w:val="CommentSubjectChar"/>
    <w:uiPriority w:val="99"/>
    <w:semiHidden/>
    <w:unhideWhenUsed/>
    <w:rsid w:val="0008520B"/>
    <w:rPr>
      <w:b/>
      <w:bCs/>
    </w:rPr>
  </w:style>
  <w:style w:type="character" w:customStyle="1" w:styleId="CommentSubjectChar">
    <w:name w:val="Comment Subject Char"/>
    <w:basedOn w:val="CommentTextChar"/>
    <w:link w:val="CommentSubject"/>
    <w:uiPriority w:val="99"/>
    <w:semiHidden/>
    <w:rsid w:val="00085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478C-F444-4917-B248-4E8F451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Francois E. Guichard</cp:lastModifiedBy>
  <cp:revision>3</cp:revision>
  <cp:lastPrinted>2016-10-27T12:55:00Z</cp:lastPrinted>
  <dcterms:created xsi:type="dcterms:W3CDTF">2017-05-24T14:44:00Z</dcterms:created>
  <dcterms:modified xsi:type="dcterms:W3CDTF">2017-06-14T14:24:00Z</dcterms:modified>
</cp:coreProperties>
</file>