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453F1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53F14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53F1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453F1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04404">
              <w:fldChar w:fldCharType="begin"/>
            </w:r>
            <w:r w:rsidR="00A04404">
              <w:instrText xml:space="preserve"> FILLIN  "Введите символ после ЕCE/"  \* MERGEFORMAT </w:instrText>
            </w:r>
            <w:r w:rsidR="00A04404">
              <w:fldChar w:fldCharType="separate"/>
            </w:r>
            <w:r w:rsidR="003E3F20">
              <w:t>TRANS/WP.29/GRE/2017/2</w:t>
            </w:r>
            <w:r w:rsidR="00A0440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453F1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53F1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453F1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53F14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04404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B3063" w:rsidP="00453F14">
            <w:r>
              <w:rPr>
                <w:lang w:val="en-US"/>
              </w:rPr>
              <w:t>17 January 2017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453F14">
            <w:r w:rsidRPr="00245892">
              <w:t>Russian</w:t>
            </w:r>
          </w:p>
          <w:p w:rsidR="00A658DB" w:rsidRPr="00245892" w:rsidRDefault="00A658DB" w:rsidP="00453F14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0440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453F1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3063" w:rsidRPr="00AB3063" w:rsidRDefault="00AB3063" w:rsidP="00AB3063">
      <w:pPr>
        <w:spacing w:before="120" w:line="240" w:lineRule="auto"/>
        <w:rPr>
          <w:sz w:val="28"/>
          <w:szCs w:val="28"/>
        </w:rPr>
      </w:pPr>
      <w:r w:rsidRPr="00AB3063">
        <w:rPr>
          <w:sz w:val="28"/>
          <w:szCs w:val="28"/>
        </w:rPr>
        <w:t>Комитет по внутреннему транспорту</w:t>
      </w:r>
    </w:p>
    <w:p w:rsidR="00AB3063" w:rsidRPr="00AB3063" w:rsidRDefault="00AB3063" w:rsidP="00AB3063">
      <w:pPr>
        <w:spacing w:before="120" w:line="240" w:lineRule="auto"/>
        <w:rPr>
          <w:b/>
          <w:sz w:val="24"/>
          <w:szCs w:val="24"/>
        </w:rPr>
      </w:pPr>
      <w:r w:rsidRPr="00AB3063">
        <w:rPr>
          <w:b/>
          <w:sz w:val="24"/>
          <w:szCs w:val="24"/>
        </w:rPr>
        <w:t xml:space="preserve">Всемирный форум для согласования правил </w:t>
      </w:r>
      <w:r w:rsidRPr="00AB3063">
        <w:rPr>
          <w:b/>
          <w:sz w:val="24"/>
          <w:szCs w:val="24"/>
        </w:rPr>
        <w:br/>
        <w:t>в области транспортных средств</w:t>
      </w:r>
    </w:p>
    <w:p w:rsidR="00AB3063" w:rsidRPr="00AB3063" w:rsidRDefault="00AB3063" w:rsidP="00AB3063">
      <w:pPr>
        <w:spacing w:before="120" w:line="240" w:lineRule="auto"/>
        <w:rPr>
          <w:b/>
          <w:bCs/>
        </w:rPr>
      </w:pPr>
      <w:r w:rsidRPr="00AB3063">
        <w:rPr>
          <w:b/>
          <w:bCs/>
        </w:rPr>
        <w:t xml:space="preserve">Рабочая группа по вопросам освещения </w:t>
      </w:r>
      <w:r w:rsidRPr="00AB3063">
        <w:rPr>
          <w:b/>
          <w:bCs/>
        </w:rPr>
        <w:br/>
        <w:t>и световой сигнализации</w:t>
      </w:r>
    </w:p>
    <w:p w:rsidR="00AB3063" w:rsidRPr="00AB3063" w:rsidRDefault="00AB3063" w:rsidP="00AB3063">
      <w:pPr>
        <w:spacing w:before="120" w:line="240" w:lineRule="auto"/>
        <w:rPr>
          <w:b/>
        </w:rPr>
      </w:pPr>
      <w:r w:rsidRPr="00AB3063">
        <w:rPr>
          <w:b/>
        </w:rPr>
        <w:t>Семьдесят седьмая сессия</w:t>
      </w:r>
    </w:p>
    <w:p w:rsidR="00AB3063" w:rsidRPr="00AB3063" w:rsidRDefault="00AB3063" w:rsidP="00AB3063">
      <w:pPr>
        <w:spacing w:line="240" w:lineRule="auto"/>
        <w:rPr>
          <w:bCs/>
        </w:rPr>
      </w:pPr>
      <w:r w:rsidRPr="00AB3063">
        <w:t>Женева</w:t>
      </w:r>
      <w:r w:rsidRPr="00AB3063">
        <w:rPr>
          <w:bCs/>
        </w:rPr>
        <w:t>, 4–7 апреля 2017 года</w:t>
      </w:r>
    </w:p>
    <w:p w:rsidR="00AB3063" w:rsidRPr="00AB3063" w:rsidRDefault="00AB3063" w:rsidP="00AB3063">
      <w:pPr>
        <w:spacing w:line="240" w:lineRule="auto"/>
        <w:rPr>
          <w:bCs/>
        </w:rPr>
      </w:pPr>
      <w:r w:rsidRPr="00AB3063">
        <w:rPr>
          <w:bCs/>
        </w:rPr>
        <w:t>Пункт 5 предварительной повестки дня</w:t>
      </w:r>
    </w:p>
    <w:p w:rsidR="00AB3063" w:rsidRPr="00AB3063" w:rsidRDefault="00AB3063" w:rsidP="00AB3063">
      <w:pPr>
        <w:spacing w:line="240" w:lineRule="auto"/>
        <w:rPr>
          <w:b/>
          <w:bCs/>
        </w:rPr>
      </w:pPr>
      <w:r w:rsidRPr="00AB3063">
        <w:rPr>
          <w:b/>
          <w:bCs/>
        </w:rPr>
        <w:t xml:space="preserve">Правила № 37 (лампы накаливания), </w:t>
      </w:r>
      <w:r w:rsidRPr="00AB3063">
        <w:rPr>
          <w:b/>
          <w:bCs/>
        </w:rPr>
        <w:br/>
        <w:t xml:space="preserve">№ 99 (газоразрядные источники света), </w:t>
      </w:r>
    </w:p>
    <w:p w:rsidR="00AB3063" w:rsidRPr="00AB3063" w:rsidRDefault="00AB3063" w:rsidP="00AB3063">
      <w:pPr>
        <w:spacing w:line="240" w:lineRule="auto"/>
        <w:rPr>
          <w:bCs/>
        </w:rPr>
      </w:pPr>
      <w:r w:rsidRPr="00AB3063">
        <w:rPr>
          <w:b/>
          <w:bCs/>
        </w:rPr>
        <w:t xml:space="preserve">№ 128 (светодиодные источники света) </w:t>
      </w:r>
      <w:r w:rsidRPr="00AB3063">
        <w:rPr>
          <w:b/>
          <w:bCs/>
        </w:rPr>
        <w:br/>
        <w:t xml:space="preserve">и Сводная резолюция по общей спецификации </w:t>
      </w:r>
      <w:r w:rsidRPr="00AB3063">
        <w:rPr>
          <w:b/>
          <w:bCs/>
        </w:rPr>
        <w:br/>
        <w:t xml:space="preserve">для категорий источников света </w:t>
      </w:r>
    </w:p>
    <w:p w:rsidR="00AB3063" w:rsidRPr="00AB3063" w:rsidRDefault="00AB3063" w:rsidP="00AB3063">
      <w:pPr>
        <w:pStyle w:val="HChGR"/>
      </w:pPr>
      <w:r w:rsidRPr="00AB3063">
        <w:tab/>
      </w:r>
      <w:r w:rsidRPr="00AB3063">
        <w:tab/>
        <w:t>Предложение по дополнению 7 к первоначальному варианту Правил № 128 (светодиодные источники света)</w:t>
      </w:r>
    </w:p>
    <w:p w:rsidR="00AB3063" w:rsidRPr="00AB3063" w:rsidRDefault="00AB3063" w:rsidP="00AB3063">
      <w:pPr>
        <w:pStyle w:val="H1GR"/>
      </w:pPr>
      <w:r w:rsidRPr="00AE2FAF">
        <w:tab/>
      </w:r>
      <w:r w:rsidRPr="00AE2FAF">
        <w:tab/>
      </w:r>
      <w:r w:rsidRPr="00AB3063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AB3063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B3063" w:rsidRPr="00AB3063" w:rsidRDefault="00AB3063" w:rsidP="00AB3063">
      <w:pPr>
        <w:pStyle w:val="SingleTxtGR"/>
      </w:pPr>
      <w:r w:rsidRPr="00AB3063">
        <w:tab/>
        <w:t>Воспроизведенный ниже текст был подготовлен экспертом от БРГ в целях включения требований и технических заданий на испытание, касающихся ал</w:t>
      </w:r>
      <w:r w:rsidRPr="00AB3063">
        <w:t>ь</w:t>
      </w:r>
      <w:r w:rsidRPr="00AB3063">
        <w:t xml:space="preserve">тернативных источников света на светоизлучающих диодах (СИД). Изменения к существующему тексту Правил выделены жирным шрифтом в случае новых положений или зачеркиванием в случае исключенных элементов.  </w:t>
      </w:r>
    </w:p>
    <w:p w:rsidR="00AB3063" w:rsidRPr="00AB3063" w:rsidRDefault="00AB3063" w:rsidP="00AB3063">
      <w:pPr>
        <w:pStyle w:val="SingleTxtGR"/>
      </w:pPr>
    </w:p>
    <w:p w:rsidR="00AB3063" w:rsidRPr="00AB3063" w:rsidRDefault="00AB3063" w:rsidP="00A37247">
      <w:pPr>
        <w:pStyle w:val="HChGR"/>
      </w:pPr>
      <w:r w:rsidRPr="00AB3063">
        <w:lastRenderedPageBreak/>
        <w:tab/>
        <w:t>I.</w:t>
      </w:r>
      <w:r w:rsidRPr="00AB3063">
        <w:tab/>
        <w:t>Предложение</w:t>
      </w:r>
    </w:p>
    <w:p w:rsidR="00AB3063" w:rsidRPr="00A37247" w:rsidRDefault="00AB3063" w:rsidP="00AB3063">
      <w:pPr>
        <w:pStyle w:val="SingleTxtGR"/>
      </w:pPr>
      <w:r w:rsidRPr="00A37247">
        <w:rPr>
          <w:i/>
        </w:rPr>
        <w:t xml:space="preserve">Включить новый пункт 2.1.2.4 </w:t>
      </w:r>
      <w:r w:rsidRPr="00A37247">
        <w:t>следующего содержания:</w:t>
      </w:r>
    </w:p>
    <w:p w:rsidR="00AB3063" w:rsidRPr="00A37247" w:rsidRDefault="00A37247" w:rsidP="00A37247">
      <w:pPr>
        <w:pStyle w:val="SingleTxtGR"/>
        <w:ind w:left="2268" w:hanging="1134"/>
        <w:rPr>
          <w:b/>
        </w:rPr>
      </w:pPr>
      <w:r>
        <w:t>«</w:t>
      </w:r>
      <w:r w:rsidR="00AB3063" w:rsidRPr="00A37247">
        <w:rPr>
          <w:b/>
        </w:rPr>
        <w:t>2.1.2.4</w:t>
      </w:r>
      <w:r w:rsidR="00AB3063" w:rsidRPr="00A37247">
        <w:rPr>
          <w:b/>
        </w:rPr>
        <w:tab/>
        <w:t>коррелированная</w:t>
      </w:r>
      <w:r w:rsidR="00AB3063" w:rsidRPr="0001050B">
        <w:t>*</w:t>
      </w:r>
      <w:r w:rsidR="00AB3063" w:rsidRPr="00A37247">
        <w:rPr>
          <w:b/>
        </w:rPr>
        <w:t xml:space="preserve"> цветовая температура, когда речь идет об альтернативных светодиодных источниках света.</w:t>
      </w:r>
    </w:p>
    <w:p w:rsidR="00AB3063" w:rsidRPr="00A37247" w:rsidRDefault="00AB3063" w:rsidP="00A37247">
      <w:pPr>
        <w:pStyle w:val="SingleTxtGR"/>
        <w:ind w:left="2268"/>
        <w:rPr>
          <w:b/>
        </w:rPr>
      </w:pPr>
      <w:r w:rsidRPr="00A37247">
        <w:rPr>
          <w:b/>
        </w:rPr>
        <w:t>Альтернативные светодиодные источники света, излучающие свет белого цвета с коррелированной цветовой температурой свыше 3 000</w:t>
      </w:r>
      <w:proofErr w:type="gramStart"/>
      <w:r w:rsidRPr="00A37247">
        <w:rPr>
          <w:b/>
        </w:rPr>
        <w:t xml:space="preserve"> К</w:t>
      </w:r>
      <w:proofErr w:type="gramEnd"/>
      <w:r w:rsidRPr="00A37247">
        <w:rPr>
          <w:b/>
        </w:rPr>
        <w:t xml:space="preserve"> либо до 3 000 К, рассматриваются как относ</w:t>
      </w:r>
      <w:r w:rsidRPr="00A37247">
        <w:rPr>
          <w:b/>
        </w:rPr>
        <w:t>я</w:t>
      </w:r>
      <w:r w:rsidRPr="00A37247">
        <w:rPr>
          <w:b/>
        </w:rPr>
        <w:t>щиеся к различным типам.</w:t>
      </w:r>
    </w:p>
    <w:p w:rsidR="00AB3063" w:rsidRPr="00AB3063" w:rsidRDefault="00AB3063" w:rsidP="00A37247">
      <w:pPr>
        <w:pStyle w:val="SingleTxtGR"/>
        <w:spacing w:line="220" w:lineRule="exact"/>
        <w:ind w:left="2268"/>
      </w:pPr>
      <w:r w:rsidRPr="00904F66">
        <w:t>*</w:t>
      </w:r>
      <w:r w:rsidR="00A37247" w:rsidRPr="00A37247">
        <w:rPr>
          <w:b/>
        </w:rPr>
        <w:t xml:space="preserve"> </w:t>
      </w:r>
      <w:r w:rsidRPr="00A37247">
        <w:rPr>
          <w:b/>
          <w:sz w:val="18"/>
          <w:szCs w:val="18"/>
        </w:rPr>
        <w:t xml:space="preserve">Стандарт МКО S 017/E: 2011: МСС </w:t>
      </w:r>
      <w:r w:rsidR="00493013" w:rsidRPr="00493013">
        <w:rPr>
          <w:b/>
          <w:sz w:val="18"/>
          <w:szCs w:val="18"/>
        </w:rPr>
        <w:t>"</w:t>
      </w:r>
      <w:r w:rsidRPr="00A37247">
        <w:rPr>
          <w:b/>
          <w:sz w:val="18"/>
          <w:szCs w:val="18"/>
        </w:rPr>
        <w:t>Международный светотехнич</w:t>
      </w:r>
      <w:r w:rsidRPr="00A37247">
        <w:rPr>
          <w:b/>
          <w:sz w:val="18"/>
          <w:szCs w:val="18"/>
        </w:rPr>
        <w:t>е</w:t>
      </w:r>
      <w:r w:rsidRPr="00A37247">
        <w:rPr>
          <w:b/>
          <w:sz w:val="18"/>
          <w:szCs w:val="18"/>
        </w:rPr>
        <w:t>ский словарь</w:t>
      </w:r>
      <w:r w:rsidR="00493013" w:rsidRPr="00493013">
        <w:rPr>
          <w:b/>
          <w:sz w:val="18"/>
          <w:szCs w:val="18"/>
        </w:rPr>
        <w:t>"</w:t>
      </w:r>
      <w:r w:rsidRPr="00A37247">
        <w:rPr>
          <w:b/>
          <w:sz w:val="18"/>
          <w:szCs w:val="18"/>
        </w:rPr>
        <w:t xml:space="preserve"> или онлайновая версия МСС (</w:t>
      </w:r>
      <w:proofErr w:type="spellStart"/>
      <w:r w:rsidR="001A0433" w:rsidRPr="00704620">
        <w:rPr>
          <w:b/>
          <w:color w:val="0000FF"/>
          <w:sz w:val="18"/>
          <w:szCs w:val="18"/>
        </w:rPr>
        <w:fldChar w:fldCharType="begin"/>
      </w:r>
      <w:r w:rsidR="001A0433" w:rsidRPr="00704620">
        <w:rPr>
          <w:b/>
          <w:color w:val="0000FF"/>
          <w:sz w:val="18"/>
          <w:szCs w:val="18"/>
        </w:rPr>
        <w:instrText xml:space="preserve"> HYPERLINK "http://eilv.cie.co.at/term/258" </w:instrText>
      </w:r>
      <w:r w:rsidR="001A0433" w:rsidRPr="00704620">
        <w:rPr>
          <w:b/>
          <w:color w:val="0000FF"/>
          <w:sz w:val="18"/>
          <w:szCs w:val="18"/>
        </w:rPr>
        <w:fldChar w:fldCharType="separate"/>
      </w:r>
      <w:r w:rsidR="001A0433" w:rsidRPr="00704620">
        <w:rPr>
          <w:rStyle w:val="af"/>
          <w:b/>
          <w:color w:val="0000FF"/>
          <w:sz w:val="18"/>
          <w:szCs w:val="18"/>
          <w:u w:val="none"/>
        </w:rPr>
        <w:t>eILV</w:t>
      </w:r>
      <w:proofErr w:type="spellEnd"/>
      <w:r w:rsidR="001A0433" w:rsidRPr="00704620">
        <w:rPr>
          <w:b/>
          <w:color w:val="0000FF"/>
          <w:sz w:val="18"/>
          <w:szCs w:val="18"/>
        </w:rPr>
        <w:fldChar w:fldCharType="end"/>
      </w:r>
      <w:r w:rsidRPr="00A37247">
        <w:rPr>
          <w:b/>
          <w:sz w:val="18"/>
          <w:szCs w:val="18"/>
        </w:rPr>
        <w:t>); термин 17-258</w:t>
      </w:r>
      <w:r w:rsidR="00A37247" w:rsidRPr="00904F66">
        <w:rPr>
          <w:sz w:val="18"/>
          <w:szCs w:val="18"/>
        </w:rPr>
        <w:t>»</w:t>
      </w:r>
      <w:r w:rsidRPr="00A37247">
        <w:rPr>
          <w:sz w:val="18"/>
          <w:szCs w:val="18"/>
        </w:rPr>
        <w:t>.</w:t>
      </w:r>
    </w:p>
    <w:p w:rsidR="00AB3063" w:rsidRPr="00AB3063" w:rsidRDefault="00AB3063" w:rsidP="00AB3063">
      <w:pPr>
        <w:pStyle w:val="SingleTxtGR"/>
      </w:pPr>
      <w:r w:rsidRPr="00A37247">
        <w:rPr>
          <w:i/>
        </w:rPr>
        <w:t xml:space="preserve">Пункт 2.2.2.2 </w:t>
      </w:r>
      <w:r w:rsidRPr="00AB3063">
        <w:t>изменить следующим образом:</w:t>
      </w:r>
      <w:bookmarkStart w:id="2" w:name="_GoBack"/>
      <w:bookmarkEnd w:id="2"/>
    </w:p>
    <w:p w:rsidR="00AB3063" w:rsidRPr="00AB3063" w:rsidRDefault="00BB65B0" w:rsidP="00904F66">
      <w:pPr>
        <w:pStyle w:val="SingleTxtGR"/>
        <w:ind w:left="2268" w:hanging="1134"/>
      </w:pPr>
      <w:r>
        <w:t>«</w:t>
      </w:r>
      <w:r w:rsidR="00AB3063" w:rsidRPr="00904F66">
        <w:t>2.2.2.2</w:t>
      </w:r>
      <w:r w:rsidR="00AB3063" w:rsidRPr="00904F66">
        <w:tab/>
        <w:t>краткое техническое описание,</w:t>
      </w:r>
      <w:r w:rsidR="00AB3063" w:rsidRPr="00904F66">
        <w:rPr>
          <w:b/>
        </w:rPr>
        <w:t xml:space="preserve"> включая указание коррелирова</w:t>
      </w:r>
      <w:r w:rsidR="00AB3063" w:rsidRPr="00904F66">
        <w:rPr>
          <w:b/>
        </w:rPr>
        <w:t>н</w:t>
      </w:r>
      <w:r w:rsidR="00AB3063" w:rsidRPr="00904F66">
        <w:rPr>
          <w:b/>
        </w:rPr>
        <w:t>ной цветовой температуры в случае альтернативного светод</w:t>
      </w:r>
      <w:r w:rsidR="00AB3063" w:rsidRPr="00904F66">
        <w:rPr>
          <w:b/>
        </w:rPr>
        <w:t>и</w:t>
      </w:r>
      <w:r w:rsidR="00AB3063" w:rsidRPr="00904F66">
        <w:rPr>
          <w:b/>
        </w:rPr>
        <w:t>одного источника света, излучающего белый свет</w:t>
      </w:r>
      <w:proofErr w:type="gramStart"/>
      <w:r w:rsidR="00AB3063" w:rsidRPr="00904F66">
        <w:rPr>
          <w:b/>
        </w:rPr>
        <w:t>;</w:t>
      </w:r>
      <w:r w:rsidRPr="00BB65B0">
        <w:t>»</w:t>
      </w:r>
      <w:proofErr w:type="gramEnd"/>
    </w:p>
    <w:p w:rsidR="00AB3063" w:rsidRPr="00AB3063" w:rsidRDefault="00AB3063" w:rsidP="00AB3063">
      <w:pPr>
        <w:pStyle w:val="SingleTxtGR"/>
      </w:pPr>
      <w:r w:rsidRPr="00904F66">
        <w:rPr>
          <w:i/>
        </w:rPr>
        <w:t>Включить новый пункт 2.3.1.5</w:t>
      </w:r>
      <w:r w:rsidRPr="00AB3063">
        <w:t xml:space="preserve"> следующего содержания:</w:t>
      </w:r>
    </w:p>
    <w:p w:rsidR="00AB3063" w:rsidRPr="00AB3063" w:rsidRDefault="00BB65B0" w:rsidP="00AB3063">
      <w:pPr>
        <w:pStyle w:val="SingleTxtGR"/>
      </w:pPr>
      <w:r>
        <w:t>«</w:t>
      </w:r>
      <w:r w:rsidR="00AB3063" w:rsidRPr="00904F66">
        <w:rPr>
          <w:b/>
        </w:rPr>
        <w:t>2.3.1.5</w:t>
      </w:r>
      <w:r w:rsidR="00AB3063" w:rsidRPr="00904F66">
        <w:rPr>
          <w:b/>
        </w:rPr>
        <w:tab/>
        <w:t>если это применимо – маркировка, указанная в пункте 2.3.3</w:t>
      </w:r>
      <w:r w:rsidRPr="00BB65B0">
        <w:t>»</w:t>
      </w:r>
      <w:r w:rsidR="00AB3063" w:rsidRPr="00AB3063">
        <w:t>.</w:t>
      </w:r>
    </w:p>
    <w:p w:rsidR="00AB3063" w:rsidRPr="003C7244" w:rsidRDefault="00AB3063" w:rsidP="00AB3063">
      <w:pPr>
        <w:pStyle w:val="SingleTxtGR"/>
      </w:pPr>
      <w:r w:rsidRPr="00EA0C4E">
        <w:rPr>
          <w:i/>
        </w:rPr>
        <w:t>Включить новый пункт 2.3.3</w:t>
      </w:r>
      <w:r w:rsidRPr="00AB3063">
        <w:t xml:space="preserve"> следующего содержания </w:t>
      </w:r>
      <w:r w:rsidRPr="00EA0C4E">
        <w:rPr>
          <w:i/>
        </w:rPr>
        <w:t>и изменить нумерацию прежнего пункта 2.3.3</w:t>
      </w:r>
      <w:r w:rsidRPr="003C7244">
        <w:t>:</w:t>
      </w:r>
    </w:p>
    <w:p w:rsidR="00AB3063" w:rsidRPr="00AB3063" w:rsidRDefault="00BB65B0" w:rsidP="00EA0C4E">
      <w:pPr>
        <w:pStyle w:val="SingleTxtGR"/>
        <w:ind w:left="2268" w:hanging="1134"/>
      </w:pPr>
      <w:r>
        <w:t>«</w:t>
      </w:r>
      <w:r w:rsidR="00AB3063" w:rsidRPr="00AB3063">
        <w:t>2.3.3</w:t>
      </w:r>
      <w:r w:rsidR="00AB3063" w:rsidRPr="00AB3063">
        <w:tab/>
      </w:r>
      <w:r w:rsidR="00EA0C4E">
        <w:tab/>
      </w:r>
      <w:r w:rsidR="00AB3063" w:rsidRPr="00EA0C4E">
        <w:rPr>
          <w:b/>
        </w:rPr>
        <w:t>Альтернативные светодиодные источники света, излучающие свет белого цвета с коррелированной цветовой температурой</w:t>
      </w:r>
      <w:r>
        <w:rPr>
          <w:b/>
        </w:rPr>
        <w:t xml:space="preserve"> до 3 000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, обозначают буквой </w:t>
      </w:r>
      <w:r w:rsidRPr="00BB65B0">
        <w:rPr>
          <w:b/>
        </w:rPr>
        <w:t>"</w:t>
      </w:r>
      <w:r w:rsidR="00AB3063" w:rsidRPr="00EA0C4E">
        <w:rPr>
          <w:b/>
        </w:rPr>
        <w:t>G</w:t>
      </w:r>
      <w:r w:rsidRPr="00BB65B0">
        <w:rPr>
          <w:b/>
        </w:rPr>
        <w:t>"</w:t>
      </w:r>
      <w:r w:rsidR="00AB3063" w:rsidRPr="00EA0C4E">
        <w:rPr>
          <w:b/>
        </w:rPr>
        <w:t>, помещаемой – с пробелом – после указания категории альтернативного светодиодного и</w:t>
      </w:r>
      <w:r w:rsidR="00AB3063" w:rsidRPr="00EA0C4E">
        <w:rPr>
          <w:b/>
        </w:rPr>
        <w:t>с</w:t>
      </w:r>
      <w:r w:rsidR="00AB3063" w:rsidRPr="00EA0C4E">
        <w:rPr>
          <w:b/>
        </w:rPr>
        <w:t>точника света.</w:t>
      </w:r>
    </w:p>
    <w:p w:rsidR="00AB3063" w:rsidRPr="00AB3063" w:rsidRDefault="00AB3063" w:rsidP="00EA0C4E">
      <w:pPr>
        <w:pStyle w:val="SingleTxtGR"/>
        <w:ind w:left="2268" w:hanging="1134"/>
      </w:pPr>
      <w:r w:rsidRPr="00EA0C4E">
        <w:rPr>
          <w:b/>
        </w:rPr>
        <w:t>2.3.4</w:t>
      </w:r>
      <w:proofErr w:type="gramStart"/>
      <w:r w:rsidRPr="00EA0C4E">
        <w:rPr>
          <w:b/>
        </w:rPr>
        <w:tab/>
      </w:r>
      <w:r w:rsidR="00EA0C4E">
        <w:tab/>
      </w:r>
      <w:r w:rsidRPr="00AB3063">
        <w:t>П</w:t>
      </w:r>
      <w:proofErr w:type="gramEnd"/>
      <w:r w:rsidRPr="00AB3063">
        <w:t>омимо маркировки, предусмотренной пунктами 2.3.1</w:t>
      </w:r>
      <w:r w:rsidRPr="00AE2FAF">
        <w:rPr>
          <w:b/>
        </w:rPr>
        <w:t>,</w:t>
      </w:r>
      <w:r w:rsidRPr="00AB3063">
        <w:t xml:space="preserve"> </w:t>
      </w:r>
      <w:r w:rsidRPr="00EA0C4E">
        <w:rPr>
          <w:b/>
        </w:rPr>
        <w:t>2.3.3</w:t>
      </w:r>
      <w:r w:rsidRPr="00AB3063">
        <w:t xml:space="preserve"> и 2.4.4, может наноситься другая маркировка, если она не будет н</w:t>
      </w:r>
      <w:r w:rsidRPr="00AB3063">
        <w:t>е</w:t>
      </w:r>
      <w:r w:rsidRPr="00AB3063">
        <w:t>благоприятно влиять на световые характеристики</w:t>
      </w:r>
      <w:r w:rsidR="00BB65B0">
        <w:t>»</w:t>
      </w:r>
      <w:r w:rsidRPr="00AB3063">
        <w:t>.</w:t>
      </w:r>
    </w:p>
    <w:p w:rsidR="00AB3063" w:rsidRPr="00AB3063" w:rsidRDefault="00AB3063" w:rsidP="00EA0C4E">
      <w:pPr>
        <w:pStyle w:val="SingleTxtGR"/>
        <w:ind w:left="2268" w:hanging="1134"/>
      </w:pPr>
      <w:r w:rsidRPr="00EA0C4E">
        <w:rPr>
          <w:i/>
        </w:rPr>
        <w:t>Включить новый пункт 3.10</w:t>
      </w:r>
      <w:r w:rsidRPr="00AB3063">
        <w:t xml:space="preserve"> следующего содержания:</w:t>
      </w:r>
    </w:p>
    <w:p w:rsidR="00AB3063" w:rsidRPr="00AB3063" w:rsidRDefault="00BB65B0" w:rsidP="00EA0C4E">
      <w:pPr>
        <w:pStyle w:val="SingleTxtGR"/>
        <w:ind w:left="2268" w:hanging="1134"/>
      </w:pPr>
      <w:r>
        <w:t>«</w:t>
      </w:r>
      <w:r w:rsidR="00AB3063" w:rsidRPr="00EA0C4E">
        <w:rPr>
          <w:b/>
        </w:rPr>
        <w:t>3.10</w:t>
      </w:r>
      <w:r w:rsidR="00AB3063" w:rsidRPr="00EA0C4E">
        <w:rPr>
          <w:b/>
        </w:rPr>
        <w:tab/>
      </w:r>
      <w:r w:rsidR="00EA0C4E" w:rsidRPr="00EA0C4E">
        <w:rPr>
          <w:b/>
        </w:rPr>
        <w:tab/>
      </w:r>
      <w:r w:rsidR="00AB3063" w:rsidRPr="00EA0C4E">
        <w:rPr>
          <w:b/>
        </w:rPr>
        <w:t xml:space="preserve">Альтернативные светодиодные источники света </w:t>
      </w:r>
      <w:r>
        <w:rPr>
          <w:b/>
        </w:rPr>
        <w:t>–</w:t>
      </w:r>
      <w:r w:rsidR="00AB3063" w:rsidRPr="00EA0C4E">
        <w:rPr>
          <w:b/>
        </w:rPr>
        <w:t xml:space="preserve"> дополн</w:t>
      </w:r>
      <w:r w:rsidR="00AB3063" w:rsidRPr="00EA0C4E">
        <w:rPr>
          <w:b/>
        </w:rPr>
        <w:t>и</w:t>
      </w:r>
      <w:r w:rsidR="00AB3063" w:rsidRPr="00EA0C4E">
        <w:rPr>
          <w:b/>
        </w:rPr>
        <w:t>тельные требования</w:t>
      </w:r>
      <w:r w:rsidR="00AB3063" w:rsidRPr="00AB3063">
        <w:t xml:space="preserve"> </w:t>
      </w:r>
    </w:p>
    <w:p w:rsidR="00AB3063" w:rsidRPr="00EA0C4E" w:rsidRDefault="00AB3063" w:rsidP="00EA0C4E">
      <w:pPr>
        <w:pStyle w:val="SingleTxtGR"/>
        <w:ind w:left="2268" w:hanging="1134"/>
        <w:rPr>
          <w:b/>
        </w:rPr>
      </w:pPr>
      <w:r w:rsidRPr="00EA0C4E">
        <w:rPr>
          <w:b/>
        </w:rPr>
        <w:t>3.10.1</w:t>
      </w:r>
      <w:r w:rsidR="00EA0C4E" w:rsidRPr="00EA0C4E">
        <w:rPr>
          <w:b/>
        </w:rPr>
        <w:tab/>
      </w:r>
      <w:r w:rsidRPr="00EA0C4E">
        <w:rPr>
          <w:b/>
        </w:rPr>
        <w:tab/>
        <w:t>Измерение силы электрического тока, питающего альтерн</w:t>
      </w:r>
      <w:r w:rsidRPr="00EA0C4E">
        <w:rPr>
          <w:b/>
        </w:rPr>
        <w:t>а</w:t>
      </w:r>
      <w:r w:rsidRPr="00EA0C4E">
        <w:rPr>
          <w:b/>
        </w:rPr>
        <w:t>тивный светодиодный источник света, проводят при окружа</w:t>
      </w:r>
      <w:r w:rsidRPr="00EA0C4E">
        <w:rPr>
          <w:b/>
        </w:rPr>
        <w:t>ю</w:t>
      </w:r>
      <w:r w:rsidRPr="00EA0C4E">
        <w:rPr>
          <w:b/>
        </w:rPr>
        <w:t>щей температуре (23</w:t>
      </w:r>
      <w:r w:rsidR="00BB65B0">
        <w:rPr>
          <w:b/>
        </w:rPr>
        <w:t> </w:t>
      </w:r>
      <w:r w:rsidRPr="00EA0C4E">
        <w:rPr>
          <w:b/>
        </w:rPr>
        <w:t>±2) °C в условиях неподвижного воздуха по истечении 1 и по истечении 30 минут функционирования при подаче испытательного напряжения.</w:t>
      </w:r>
    </w:p>
    <w:p w:rsidR="00AB3063" w:rsidRPr="00453F14" w:rsidRDefault="00453F14" w:rsidP="00EA0C4E">
      <w:pPr>
        <w:pStyle w:val="SingleTxtGR"/>
        <w:ind w:left="2268" w:hanging="1134"/>
        <w:rPr>
          <w:b/>
        </w:rPr>
      </w:pPr>
      <w:r>
        <w:tab/>
      </w:r>
      <w:r>
        <w:tab/>
      </w:r>
      <w:r w:rsidR="00AB3063" w:rsidRPr="00453F14">
        <w:rPr>
          <w:b/>
        </w:rPr>
        <w:t>Измеренные значения силы электрического тока должны нах</w:t>
      </w:r>
      <w:r w:rsidR="00AB3063" w:rsidRPr="00453F14">
        <w:rPr>
          <w:b/>
        </w:rPr>
        <w:t>о</w:t>
      </w:r>
      <w:r w:rsidR="00AB3063" w:rsidRPr="00453F14">
        <w:rPr>
          <w:b/>
        </w:rPr>
        <w:t>диться в пределах, указанных в соответствующей специфик</w:t>
      </w:r>
      <w:r w:rsidR="00AB3063" w:rsidRPr="00453F14">
        <w:rPr>
          <w:b/>
        </w:rPr>
        <w:t>а</w:t>
      </w:r>
      <w:r w:rsidR="00AB3063" w:rsidRPr="00453F14">
        <w:rPr>
          <w:b/>
        </w:rPr>
        <w:t>ции в приложении 1.</w:t>
      </w:r>
    </w:p>
    <w:p w:rsidR="00AB3063" w:rsidRPr="00453F14" w:rsidRDefault="00AB3063" w:rsidP="00EA0C4E">
      <w:pPr>
        <w:pStyle w:val="SingleTxtGR"/>
        <w:ind w:left="2268" w:hanging="1134"/>
        <w:rPr>
          <w:b/>
        </w:rPr>
      </w:pPr>
      <w:r w:rsidRPr="00453F14">
        <w:rPr>
          <w:b/>
        </w:rPr>
        <w:t>3.10.2</w:t>
      </w:r>
      <w:r w:rsidRPr="00453F14">
        <w:rPr>
          <w:b/>
        </w:rPr>
        <w:tab/>
      </w:r>
      <w:r w:rsidR="00453F14" w:rsidRPr="00453F14">
        <w:rPr>
          <w:b/>
        </w:rPr>
        <w:tab/>
      </w:r>
      <w:r w:rsidRPr="00453F14">
        <w:rPr>
          <w:b/>
        </w:rPr>
        <w:t>Альтернативный светодиодный источник света должен отв</w:t>
      </w:r>
      <w:r w:rsidRPr="00453F14">
        <w:rPr>
          <w:b/>
        </w:rPr>
        <w:t>е</w:t>
      </w:r>
      <w:r w:rsidRPr="00453F14">
        <w:rPr>
          <w:b/>
        </w:rPr>
        <w:t>чать техническим требованиям, предъявляемым к электрич</w:t>
      </w:r>
      <w:r w:rsidRPr="00453F14">
        <w:rPr>
          <w:b/>
        </w:rPr>
        <w:t>е</w:t>
      </w:r>
      <w:r w:rsidRPr="00453F14">
        <w:rPr>
          <w:b/>
        </w:rPr>
        <w:t>скому/электронному сборочному узлу (ЭСУ) и указанным в Правилах № 10 и сериях поправок к ним, действующих на м</w:t>
      </w:r>
      <w:r w:rsidRPr="00453F14">
        <w:rPr>
          <w:b/>
        </w:rPr>
        <w:t>о</w:t>
      </w:r>
      <w:r w:rsidRPr="00453F14">
        <w:rPr>
          <w:b/>
        </w:rPr>
        <w:t>мент подачи заявки на официальное утверждение типа.</w:t>
      </w:r>
    </w:p>
    <w:p w:rsidR="00AB3063" w:rsidRPr="00AB3063" w:rsidRDefault="00AB3063" w:rsidP="00EA0C4E">
      <w:pPr>
        <w:pStyle w:val="SingleTxtGR"/>
        <w:ind w:left="2268" w:hanging="1134"/>
      </w:pPr>
      <w:r w:rsidRPr="00453F14">
        <w:rPr>
          <w:b/>
        </w:rPr>
        <w:lastRenderedPageBreak/>
        <w:t>3.10.3</w:t>
      </w:r>
      <w:r w:rsidRPr="00453F14">
        <w:rPr>
          <w:b/>
        </w:rPr>
        <w:tab/>
      </w:r>
      <w:r w:rsidR="00453F14" w:rsidRPr="00453F14">
        <w:rPr>
          <w:b/>
        </w:rPr>
        <w:tab/>
      </w:r>
      <w:r w:rsidRPr="00453F14">
        <w:rPr>
          <w:b/>
        </w:rPr>
        <w:t>Альтернативный светодио</w:t>
      </w:r>
      <w:r w:rsidR="0080005D">
        <w:rPr>
          <w:b/>
        </w:rPr>
        <w:t>дный источник света в течение 2 </w:t>
      </w:r>
      <w:r w:rsidRPr="00453F14">
        <w:rPr>
          <w:b/>
        </w:rPr>
        <w:t>миллисекунд или меньше после включения не должен изл</w:t>
      </w:r>
      <w:r w:rsidRPr="00453F14">
        <w:rPr>
          <w:b/>
        </w:rPr>
        <w:t>у</w:t>
      </w:r>
      <w:r w:rsidRPr="00453F14">
        <w:rPr>
          <w:b/>
        </w:rPr>
        <w:t>чать свет</w:t>
      </w:r>
      <w:r w:rsidR="0080005D">
        <w:t>»</w:t>
      </w:r>
      <w:r w:rsidRPr="00AB3063">
        <w:t>.</w:t>
      </w:r>
    </w:p>
    <w:p w:rsidR="00AB3063" w:rsidRPr="00AB3063" w:rsidRDefault="00AB3063" w:rsidP="00EA0C4E">
      <w:pPr>
        <w:pStyle w:val="SingleTxtGR"/>
        <w:ind w:left="2268" w:hanging="1134"/>
      </w:pPr>
      <w:r w:rsidRPr="00453F14">
        <w:rPr>
          <w:i/>
        </w:rPr>
        <w:t>Приложение 4, вводную часть</w:t>
      </w:r>
      <w:r w:rsidRPr="00AB3063">
        <w:t xml:space="preserve"> изменить следующим образом:</w:t>
      </w:r>
    </w:p>
    <w:p w:rsidR="00AB3063" w:rsidRPr="00AB3063" w:rsidRDefault="00AB3063" w:rsidP="00453F14">
      <w:pPr>
        <w:pStyle w:val="SingleTxtGR"/>
      </w:pPr>
      <w:r w:rsidRPr="00AB3063">
        <w:tab/>
      </w:r>
      <w:r w:rsidR="0080005D">
        <w:t>«</w:t>
      </w:r>
      <w:r w:rsidRPr="00AB3063">
        <w:t xml:space="preserve">В случае источников света всех категорий, оснащенных встроенными устройствами отвода тепла, измерение проводят </w:t>
      </w:r>
      <w:r w:rsidRPr="00865294">
        <w:rPr>
          <w:b/>
        </w:rPr>
        <w:t>в условиях неподвижного воздуха</w:t>
      </w:r>
      <w:r w:rsidR="002B01FA">
        <w:t xml:space="preserve"> при окружающей температуре (23 </w:t>
      </w:r>
      <w:r w:rsidRPr="00AB3063">
        <w:t xml:space="preserve">±2) °C </w:t>
      </w:r>
      <w:r w:rsidRPr="00453F14">
        <w:rPr>
          <w:strike/>
        </w:rPr>
        <w:t>в условиях неподвижного воздуха</w:t>
      </w:r>
      <w:r w:rsidRPr="00AB3063">
        <w:t xml:space="preserve"> </w:t>
      </w:r>
      <w:r w:rsidRPr="00865294">
        <w:rPr>
          <w:b/>
        </w:rPr>
        <w:t>и при дополнительных более высоких значениях окружающей те</w:t>
      </w:r>
      <w:r w:rsidRPr="00865294">
        <w:rPr>
          <w:b/>
        </w:rPr>
        <w:t>м</w:t>
      </w:r>
      <w:r w:rsidRPr="00865294">
        <w:rPr>
          <w:b/>
        </w:rPr>
        <w:t>пературы – если это указано в спецификации соответствующего источника света</w:t>
      </w:r>
      <w:r w:rsidRPr="00AB3063">
        <w:t>. Для целей этих измерений необходимо предусмотреть наличие мин</w:t>
      </w:r>
      <w:r w:rsidRPr="00AB3063">
        <w:t>и</w:t>
      </w:r>
      <w:r w:rsidRPr="00AB3063">
        <w:t>мального свободного пространства, определенного в соответствующих спец</w:t>
      </w:r>
      <w:r w:rsidRPr="00AB3063">
        <w:t>и</w:t>
      </w:r>
      <w:r w:rsidRPr="00AB3063">
        <w:t>фикациях.</w:t>
      </w:r>
    </w:p>
    <w:p w:rsidR="00AB3063" w:rsidRPr="00AB3063" w:rsidRDefault="00AB3063" w:rsidP="00453F14">
      <w:pPr>
        <w:pStyle w:val="SingleTxtGR"/>
      </w:pPr>
      <w:r w:rsidRPr="00AB3063">
        <w:tab/>
        <w:t xml:space="preserve">В случае источников света всех категорий, для которых определяется температура </w:t>
      </w:r>
      <w:proofErr w:type="spellStart"/>
      <w:r w:rsidRPr="00AB3063">
        <w:t>T</w:t>
      </w:r>
      <w:r w:rsidRPr="00865294">
        <w:rPr>
          <w:vertAlign w:val="subscript"/>
        </w:rPr>
        <w:t>b</w:t>
      </w:r>
      <w:proofErr w:type="spellEnd"/>
      <w:r w:rsidRPr="00AB3063">
        <w:t>, измерение проводят путем стабилизации температуры в то</w:t>
      </w:r>
      <w:r w:rsidRPr="00AB3063">
        <w:t>ч</w:t>
      </w:r>
      <w:r w:rsidRPr="00AB3063">
        <w:t>ке </w:t>
      </w:r>
      <w:proofErr w:type="spellStart"/>
      <w:r w:rsidRPr="00AB3063">
        <w:t>T</w:t>
      </w:r>
      <w:r w:rsidRPr="00865294">
        <w:rPr>
          <w:vertAlign w:val="subscript"/>
        </w:rPr>
        <w:t>b</w:t>
      </w:r>
      <w:proofErr w:type="spellEnd"/>
      <w:r w:rsidRPr="00AB3063">
        <w:t xml:space="preserve"> на конкретном уровне, указанном в спецификации для данной категории</w:t>
      </w:r>
      <w:r w:rsidR="003C7244">
        <w:t>»</w:t>
      </w:r>
      <w:r w:rsidRPr="00AB3063">
        <w:t>.</w:t>
      </w:r>
    </w:p>
    <w:p w:rsidR="00AB3063" w:rsidRPr="00AB3063" w:rsidRDefault="00AB3063" w:rsidP="00EA0C4E">
      <w:pPr>
        <w:pStyle w:val="SingleTxtGR"/>
        <w:ind w:left="2268" w:hanging="1134"/>
      </w:pPr>
      <w:proofErr w:type="spellStart"/>
      <w:r w:rsidRPr="00453F14">
        <w:rPr>
          <w:i/>
        </w:rPr>
        <w:t>Приложеник</w:t>
      </w:r>
      <w:proofErr w:type="spellEnd"/>
      <w:r w:rsidRPr="00453F14">
        <w:rPr>
          <w:i/>
        </w:rPr>
        <w:t xml:space="preserve"> 5, пункт 1</w:t>
      </w:r>
      <w:r w:rsidRPr="00AB3063">
        <w:t xml:space="preserve"> изменить следующим образом:</w:t>
      </w:r>
    </w:p>
    <w:p w:rsidR="00AB3063" w:rsidRPr="00AB3063" w:rsidRDefault="002B01FA" w:rsidP="00EA0C4E">
      <w:pPr>
        <w:pStyle w:val="SingleTxtGR"/>
        <w:ind w:left="2268" w:hanging="1134"/>
      </w:pPr>
      <w:r>
        <w:t>«</w:t>
      </w:r>
      <w:r w:rsidR="00AB3063" w:rsidRPr="00AB3063">
        <w:t>1.</w:t>
      </w:r>
      <w:r w:rsidR="00AB3063" w:rsidRPr="00AB3063">
        <w:tab/>
      </w:r>
      <w:r w:rsidR="00453F14">
        <w:tab/>
      </w:r>
      <w:r w:rsidR="00AB3063" w:rsidRPr="00AB3063">
        <w:t>Общие положения</w:t>
      </w:r>
    </w:p>
    <w:p w:rsidR="00AB3063" w:rsidRPr="00AB3063" w:rsidRDefault="00AB3063" w:rsidP="00EA0C4E">
      <w:pPr>
        <w:pStyle w:val="SingleTxtGR"/>
        <w:ind w:left="2268" w:hanging="1134"/>
      </w:pPr>
      <w:r w:rsidRPr="00AB3063">
        <w:tab/>
      </w:r>
      <w:r w:rsidR="00453F14">
        <w:tab/>
      </w:r>
      <w:proofErr w:type="gramStart"/>
      <w:r w:rsidRPr="00AB3063">
        <w:t>Требования в отношении соответствия считают выполненными,</w:t>
      </w:r>
      <w:r w:rsidRPr="00AB3063">
        <w:br/>
        <w:t>если фотометрические, геометрические, оптические и электрич</w:t>
      </w:r>
      <w:r w:rsidRPr="00AB3063">
        <w:t>е</w:t>
      </w:r>
      <w:r w:rsidRPr="00AB3063">
        <w:t xml:space="preserve">ские характеристики продукции находятся в пределах допусков, предусмотренных для светодиодных источников света серийного производства в соответствующих спецификациях приложения 1, </w:t>
      </w:r>
      <w:r w:rsidRPr="00865294">
        <w:rPr>
          <w:b/>
        </w:rPr>
        <w:t>в</w:t>
      </w:r>
      <w:r w:rsidR="003C7244">
        <w:t> </w:t>
      </w:r>
      <w:r w:rsidRPr="00865294">
        <w:rPr>
          <w:strike/>
        </w:rPr>
        <w:t>и</w:t>
      </w:r>
      <w:r w:rsidRPr="00AB3063">
        <w:t xml:space="preserve"> соответствующих спецификациях для цоколей,</w:t>
      </w:r>
      <w:r w:rsidRPr="00865294">
        <w:rPr>
          <w:b/>
        </w:rPr>
        <w:t xml:space="preserve"> а в случае ал</w:t>
      </w:r>
      <w:r w:rsidRPr="00865294">
        <w:rPr>
          <w:b/>
        </w:rPr>
        <w:t>ь</w:t>
      </w:r>
      <w:r w:rsidRPr="00865294">
        <w:rPr>
          <w:b/>
        </w:rPr>
        <w:t>тернативных светодиодных источников света соблюдены предъявляемые к ним допо</w:t>
      </w:r>
      <w:r w:rsidR="002B01FA">
        <w:rPr>
          <w:b/>
        </w:rPr>
        <w:t>лнительные требования по пун</w:t>
      </w:r>
      <w:r w:rsidR="002B01FA">
        <w:rPr>
          <w:b/>
        </w:rPr>
        <w:t>к</w:t>
      </w:r>
      <w:r w:rsidR="002B01FA">
        <w:rPr>
          <w:b/>
        </w:rPr>
        <w:t>ту </w:t>
      </w:r>
      <w:r w:rsidRPr="00865294">
        <w:rPr>
          <w:b/>
        </w:rPr>
        <w:t>3.10</w:t>
      </w:r>
      <w:r w:rsidR="002B01FA">
        <w:t>»</w:t>
      </w:r>
      <w:r w:rsidRPr="00AB3063">
        <w:t>.</w:t>
      </w:r>
      <w:proofErr w:type="gramEnd"/>
    </w:p>
    <w:p w:rsidR="00AB3063" w:rsidRPr="00AB3063" w:rsidRDefault="00AB3063" w:rsidP="00EA0C4E">
      <w:pPr>
        <w:pStyle w:val="SingleTxtGR"/>
        <w:ind w:left="2268" w:hanging="1134"/>
      </w:pPr>
      <w:r w:rsidRPr="00865294">
        <w:rPr>
          <w:i/>
        </w:rPr>
        <w:t>Приложение 6, таблица 1</w:t>
      </w:r>
      <w:r w:rsidRPr="00AB3063">
        <w:t>, включит</w:t>
      </w:r>
      <w:r w:rsidR="001A0433">
        <w:t>ь</w:t>
      </w:r>
      <w:r w:rsidRPr="00AB3063">
        <w:t xml:space="preserve"> внизу следующую дополнительную стр</w:t>
      </w:r>
      <w:r w:rsidRPr="00AB3063">
        <w:t>о</w:t>
      </w:r>
      <w:r w:rsidRPr="00AB3063">
        <w:t>ку:</w:t>
      </w:r>
    </w:p>
    <w:p w:rsidR="00AB3063" w:rsidRPr="00AB3063" w:rsidRDefault="00865294" w:rsidP="00865294">
      <w:pPr>
        <w:pStyle w:val="H23GR"/>
        <w:rPr>
          <w:lang w:val="en-GB"/>
        </w:rPr>
      </w:pPr>
      <w:r>
        <w:tab/>
      </w:r>
      <w:r>
        <w:tab/>
      </w:r>
      <w:r w:rsidR="002B01FA">
        <w:rPr>
          <w:b w:val="0"/>
        </w:rPr>
        <w:t>«</w:t>
      </w:r>
      <w:r w:rsidR="00AB3063" w:rsidRPr="00865294">
        <w:rPr>
          <w:b w:val="0"/>
        </w:rPr>
        <w:t>Таблица 1</w:t>
      </w:r>
      <w:r w:rsidRPr="00865294">
        <w:rPr>
          <w:b w:val="0"/>
        </w:rPr>
        <w:br/>
      </w:r>
      <w:proofErr w:type="spellStart"/>
      <w:r w:rsidR="00AB3063" w:rsidRPr="00AB3063">
        <w:rPr>
          <w:lang w:val="en-GB"/>
        </w:rPr>
        <w:t>Характеристики</w:t>
      </w:r>
      <w:proofErr w:type="spellEnd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26"/>
        <w:gridCol w:w="2197"/>
        <w:gridCol w:w="1372"/>
        <w:gridCol w:w="1575"/>
      </w:tblGrid>
      <w:tr w:rsidR="002B01FA" w:rsidRPr="00433D81" w:rsidTr="00F65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bottom w:val="single" w:sz="12" w:space="0" w:color="auto"/>
            </w:tcBorders>
            <w:shd w:val="clear" w:color="auto" w:fill="auto"/>
          </w:tcPr>
          <w:p w:rsidR="00AB3063" w:rsidRPr="00433D81" w:rsidRDefault="00AB3063" w:rsidP="00F65E5F">
            <w:pPr>
              <w:spacing w:line="200" w:lineRule="exact"/>
              <w:jc w:val="left"/>
              <w:rPr>
                <w:sz w:val="16"/>
              </w:rPr>
            </w:pPr>
            <w:r w:rsidRPr="00433D81">
              <w:rPr>
                <w:sz w:val="16"/>
              </w:rPr>
              <w:t>Г</w:t>
            </w:r>
            <w:r w:rsidRPr="00F65E5F">
              <w:rPr>
                <w:rFonts w:eastAsiaTheme="minorHAnsi" w:cstheme="minorBidi"/>
                <w:sz w:val="16"/>
                <w:szCs w:val="22"/>
                <w:lang w:eastAsia="en-US"/>
              </w:rPr>
              <w:t>руппы характеристик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B3063" w:rsidRPr="00433D81" w:rsidRDefault="00AB3063" w:rsidP="003C7244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33D81">
              <w:rPr>
                <w:sz w:val="16"/>
              </w:rPr>
              <w:t>Объединение</w:t>
            </w:r>
            <w:r w:rsidRPr="00F65E5F">
              <w:rPr>
                <w:i w:val="0"/>
              </w:rPr>
              <w:t>*</w:t>
            </w:r>
            <w:r w:rsidRPr="00433D81">
              <w:rPr>
                <w:sz w:val="16"/>
              </w:rPr>
              <w:t xml:space="preserve"> протоколов испытаний по типам </w:t>
            </w:r>
            <w:r w:rsidR="005906F9" w:rsidRPr="00433D81">
              <w:rPr>
                <w:sz w:val="16"/>
              </w:rPr>
              <w:br/>
            </w:r>
            <w:r w:rsidRPr="00433D81">
              <w:rPr>
                <w:sz w:val="16"/>
              </w:rPr>
              <w:t>светодиодных источников света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B3063" w:rsidRPr="00F65E5F" w:rsidRDefault="00AB3063" w:rsidP="00F65E5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F65E5F">
              <w:rPr>
                <w:rFonts w:eastAsiaTheme="minorHAnsi" w:cstheme="minorBidi"/>
                <w:sz w:val="16"/>
                <w:szCs w:val="22"/>
              </w:rPr>
              <w:t xml:space="preserve">Минимальный </w:t>
            </w:r>
            <w:r w:rsidR="008B19A5" w:rsidRPr="00F65E5F">
              <w:rPr>
                <w:rFonts w:eastAsiaTheme="minorHAnsi" w:cstheme="minorBidi"/>
                <w:sz w:val="16"/>
                <w:szCs w:val="22"/>
              </w:rPr>
              <w:br/>
            </w:r>
            <w:r w:rsidRPr="00F65E5F">
              <w:rPr>
                <w:rFonts w:eastAsiaTheme="minorHAnsi" w:cstheme="minorBidi"/>
                <w:sz w:val="16"/>
                <w:szCs w:val="22"/>
              </w:rPr>
              <w:t xml:space="preserve">размер </w:t>
            </w:r>
            <w:r w:rsidR="008B19A5" w:rsidRPr="00F65E5F">
              <w:rPr>
                <w:rFonts w:eastAsiaTheme="minorHAnsi" w:cstheme="minorBidi"/>
                <w:sz w:val="16"/>
                <w:szCs w:val="22"/>
              </w:rPr>
              <w:br/>
            </w:r>
            <w:r w:rsidRPr="00F65E5F">
              <w:rPr>
                <w:rFonts w:eastAsiaTheme="minorHAnsi" w:cstheme="minorBidi"/>
                <w:sz w:val="16"/>
                <w:szCs w:val="22"/>
              </w:rPr>
              <w:t xml:space="preserve">12-месячной </w:t>
            </w:r>
            <w:r w:rsidR="005906F9" w:rsidRPr="00F65E5F">
              <w:rPr>
                <w:rFonts w:eastAsiaTheme="minorHAnsi" w:cstheme="minorBidi"/>
                <w:sz w:val="16"/>
                <w:szCs w:val="22"/>
              </w:rPr>
              <w:br/>
            </w:r>
            <w:r w:rsidRPr="00F65E5F">
              <w:rPr>
                <w:rFonts w:eastAsiaTheme="minorHAnsi" w:cstheme="minorBidi"/>
                <w:sz w:val="16"/>
                <w:szCs w:val="22"/>
              </w:rPr>
              <w:t>выборки по группам</w:t>
            </w:r>
            <w:r w:rsidRPr="00F65E5F">
              <w:rPr>
                <w:rFonts w:eastAsiaTheme="minorHAnsi" w:cstheme="minorBidi"/>
                <w:i w:val="0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B3063" w:rsidRPr="00F65E5F" w:rsidRDefault="00AB3063" w:rsidP="00F65E5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F65E5F">
              <w:rPr>
                <w:rFonts w:eastAsiaTheme="minorHAnsi" w:cstheme="minorBidi"/>
                <w:sz w:val="16"/>
                <w:szCs w:val="22"/>
              </w:rPr>
              <w:t>Приемлемый</w:t>
            </w:r>
            <w:r w:rsidR="005906F9" w:rsidRPr="00F65E5F">
              <w:rPr>
                <w:rFonts w:eastAsiaTheme="minorHAnsi" w:cstheme="minorBidi"/>
                <w:sz w:val="16"/>
                <w:szCs w:val="22"/>
              </w:rPr>
              <w:t xml:space="preserve"> </w:t>
            </w:r>
            <w:r w:rsidR="005906F9" w:rsidRPr="00F65E5F">
              <w:rPr>
                <w:rFonts w:eastAsiaTheme="minorHAnsi" w:cstheme="minorBidi"/>
                <w:sz w:val="16"/>
                <w:szCs w:val="22"/>
              </w:rPr>
              <w:br/>
            </w:r>
            <w:r w:rsidRPr="00F65E5F">
              <w:rPr>
                <w:rFonts w:eastAsiaTheme="minorHAnsi" w:cstheme="minorBidi"/>
                <w:sz w:val="16"/>
                <w:szCs w:val="22"/>
              </w:rPr>
              <w:t xml:space="preserve">уровень </w:t>
            </w:r>
            <w:r w:rsidR="005906F9" w:rsidRPr="00F65E5F">
              <w:rPr>
                <w:rFonts w:eastAsiaTheme="minorHAnsi" w:cstheme="minorBidi"/>
                <w:sz w:val="16"/>
                <w:szCs w:val="22"/>
              </w:rPr>
              <w:br/>
            </w:r>
            <w:r w:rsidRPr="00F65E5F">
              <w:rPr>
                <w:rFonts w:eastAsiaTheme="minorHAnsi" w:cstheme="minorBidi"/>
                <w:sz w:val="16"/>
                <w:szCs w:val="22"/>
              </w:rPr>
              <w:t xml:space="preserve">несоответствия </w:t>
            </w:r>
            <w:r w:rsidR="005906F9" w:rsidRPr="00F65E5F">
              <w:rPr>
                <w:rFonts w:eastAsiaTheme="minorHAnsi" w:cstheme="minorBidi"/>
                <w:sz w:val="16"/>
                <w:szCs w:val="22"/>
              </w:rPr>
              <w:br/>
            </w:r>
            <w:r w:rsidRPr="00F65E5F">
              <w:rPr>
                <w:rFonts w:eastAsiaTheme="minorHAnsi" w:cstheme="minorBidi"/>
                <w:sz w:val="16"/>
                <w:szCs w:val="22"/>
              </w:rPr>
              <w:t>по</w:t>
            </w:r>
            <w:r w:rsidR="005906F9" w:rsidRPr="00F65E5F">
              <w:rPr>
                <w:rFonts w:eastAsiaTheme="minorHAnsi" w:cstheme="minorBidi"/>
                <w:sz w:val="16"/>
                <w:szCs w:val="22"/>
              </w:rPr>
              <w:t xml:space="preserve"> </w:t>
            </w:r>
            <w:r w:rsidRPr="00F65E5F">
              <w:rPr>
                <w:rFonts w:eastAsiaTheme="minorHAnsi" w:cstheme="minorBidi"/>
                <w:sz w:val="16"/>
                <w:szCs w:val="22"/>
              </w:rPr>
              <w:t>группам хара</w:t>
            </w:r>
            <w:r w:rsidRPr="00F65E5F">
              <w:rPr>
                <w:rFonts w:eastAsiaTheme="minorHAnsi" w:cstheme="minorBidi"/>
                <w:sz w:val="16"/>
                <w:szCs w:val="22"/>
              </w:rPr>
              <w:t>к</w:t>
            </w:r>
            <w:r w:rsidRPr="00F65E5F">
              <w:rPr>
                <w:rFonts w:eastAsiaTheme="minorHAnsi" w:cstheme="minorBidi"/>
                <w:sz w:val="16"/>
                <w:szCs w:val="22"/>
              </w:rPr>
              <w:t>теристик (</w:t>
            </w:r>
            <w:proofErr w:type="gramStart"/>
            <w:r w:rsidRPr="00F65E5F">
              <w:rPr>
                <w:rFonts w:eastAsiaTheme="minorHAnsi" w:cstheme="minorBidi"/>
                <w:sz w:val="16"/>
                <w:szCs w:val="22"/>
              </w:rPr>
              <w:t>в</w:t>
            </w:r>
            <w:proofErr w:type="gramEnd"/>
            <w:r w:rsidRPr="00F65E5F">
              <w:rPr>
                <w:rFonts w:eastAsiaTheme="minorHAnsi" w:cstheme="minorBidi"/>
                <w:sz w:val="16"/>
                <w:szCs w:val="22"/>
              </w:rPr>
              <w:t xml:space="preserve"> %)</w:t>
            </w:r>
          </w:p>
        </w:tc>
      </w:tr>
      <w:tr w:rsidR="00C02301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12" w:space="0" w:color="auto"/>
            </w:tcBorders>
            <w:vAlign w:val="top"/>
          </w:tcPr>
          <w:p w:rsidR="00AB3063" w:rsidRPr="002B01FA" w:rsidRDefault="00AB3063" w:rsidP="00AE2FAF">
            <w:pPr>
              <w:ind w:left="17" w:right="17"/>
              <w:rPr>
                <w:sz w:val="18"/>
              </w:rPr>
            </w:pPr>
            <w:r w:rsidRPr="002B01FA">
              <w:rPr>
                <w:sz w:val="18"/>
              </w:rPr>
              <w:t xml:space="preserve">Маркировка, четкость </w:t>
            </w:r>
            <w:r w:rsidR="00C02301">
              <w:rPr>
                <w:sz w:val="18"/>
              </w:rPr>
              <w:br/>
            </w:r>
            <w:r w:rsidRPr="002B01FA">
              <w:rPr>
                <w:sz w:val="18"/>
              </w:rPr>
              <w:t>и стойкость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vAlign w:val="top"/>
          </w:tcPr>
          <w:p w:rsidR="00AB3063" w:rsidRPr="002B01FA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Все типы с одинаковыми внешними размерами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315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1</w:t>
            </w:r>
          </w:p>
        </w:tc>
      </w:tr>
      <w:tr w:rsidR="005906F9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top"/>
          </w:tcPr>
          <w:p w:rsidR="00AB3063" w:rsidRPr="002B01FA" w:rsidRDefault="00AB3063" w:rsidP="00AE2FAF">
            <w:pPr>
              <w:ind w:left="17" w:right="17"/>
              <w:rPr>
                <w:sz w:val="18"/>
              </w:rPr>
            </w:pPr>
            <w:r w:rsidRPr="002B01FA">
              <w:rPr>
                <w:sz w:val="18"/>
              </w:rPr>
              <w:t>Внешние размеры свет</w:t>
            </w:r>
            <w:r w:rsidRPr="002B01FA">
              <w:rPr>
                <w:sz w:val="18"/>
              </w:rPr>
              <w:t>о</w:t>
            </w:r>
            <w:r w:rsidRPr="002B01FA">
              <w:rPr>
                <w:sz w:val="18"/>
              </w:rPr>
              <w:t>диодного источника св</w:t>
            </w:r>
            <w:r w:rsidRPr="002B01FA">
              <w:rPr>
                <w:sz w:val="18"/>
              </w:rPr>
              <w:t>е</w:t>
            </w:r>
            <w:r w:rsidRPr="002B01FA">
              <w:rPr>
                <w:sz w:val="18"/>
              </w:rPr>
              <w:t xml:space="preserve">та (за исключением </w:t>
            </w:r>
            <w:r w:rsidR="00C02301">
              <w:rPr>
                <w:sz w:val="18"/>
              </w:rPr>
              <w:br/>
            </w:r>
            <w:r w:rsidRPr="002B01FA">
              <w:rPr>
                <w:sz w:val="18"/>
              </w:rPr>
              <w:t>цоколя/ основания)</w:t>
            </w:r>
          </w:p>
        </w:tc>
        <w:tc>
          <w:tcPr>
            <w:tcW w:w="2197" w:type="dxa"/>
            <w:vAlign w:val="top"/>
          </w:tcPr>
          <w:p w:rsidR="00AB3063" w:rsidRPr="002B01FA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Все типы одной и той же категории</w:t>
            </w:r>
          </w:p>
        </w:tc>
        <w:tc>
          <w:tcPr>
            <w:tcW w:w="1372" w:type="dxa"/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200</w:t>
            </w:r>
          </w:p>
        </w:tc>
        <w:tc>
          <w:tcPr>
            <w:tcW w:w="1575" w:type="dxa"/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1</w:t>
            </w:r>
          </w:p>
        </w:tc>
      </w:tr>
      <w:tr w:rsidR="005906F9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top"/>
          </w:tcPr>
          <w:p w:rsidR="00AB3063" w:rsidRPr="002B01FA" w:rsidRDefault="00AB3063" w:rsidP="00AE2FAF">
            <w:pPr>
              <w:ind w:left="17" w:right="17"/>
              <w:rPr>
                <w:sz w:val="18"/>
              </w:rPr>
            </w:pPr>
            <w:r w:rsidRPr="002B01FA">
              <w:rPr>
                <w:sz w:val="18"/>
              </w:rPr>
              <w:t xml:space="preserve">Размеры цоколей и </w:t>
            </w:r>
            <w:r w:rsidR="00C02301">
              <w:rPr>
                <w:sz w:val="18"/>
              </w:rPr>
              <w:br/>
            </w:r>
            <w:r w:rsidRPr="002B01FA">
              <w:rPr>
                <w:sz w:val="18"/>
              </w:rPr>
              <w:t>оснований</w:t>
            </w:r>
          </w:p>
        </w:tc>
        <w:tc>
          <w:tcPr>
            <w:tcW w:w="2197" w:type="dxa"/>
            <w:tcBorders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Все типы одной и той же категории</w:t>
            </w:r>
          </w:p>
        </w:tc>
        <w:tc>
          <w:tcPr>
            <w:tcW w:w="1372" w:type="dxa"/>
            <w:tcBorders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200</w:t>
            </w:r>
          </w:p>
        </w:tc>
        <w:tc>
          <w:tcPr>
            <w:tcW w:w="1575" w:type="dxa"/>
            <w:tcBorders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6,5</w:t>
            </w:r>
          </w:p>
        </w:tc>
      </w:tr>
      <w:tr w:rsidR="00C02301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top"/>
          </w:tcPr>
          <w:p w:rsidR="00AB3063" w:rsidRPr="002B01FA" w:rsidRDefault="00AB3063" w:rsidP="00AE2FAF">
            <w:pPr>
              <w:ind w:left="17" w:right="17"/>
              <w:rPr>
                <w:sz w:val="18"/>
              </w:rPr>
            </w:pPr>
            <w:r w:rsidRPr="002B01FA">
              <w:rPr>
                <w:sz w:val="18"/>
              </w:rPr>
              <w:t>Размеры светоизлуча</w:t>
            </w:r>
            <w:r w:rsidRPr="002B01FA">
              <w:rPr>
                <w:sz w:val="18"/>
              </w:rPr>
              <w:t>ю</w:t>
            </w:r>
            <w:r w:rsidRPr="002B01FA">
              <w:rPr>
                <w:sz w:val="18"/>
              </w:rPr>
              <w:t>щей поверхности и вну</w:t>
            </w:r>
            <w:r w:rsidRPr="002B01FA">
              <w:rPr>
                <w:sz w:val="18"/>
              </w:rPr>
              <w:t>т</w:t>
            </w:r>
            <w:r w:rsidRPr="002B01FA">
              <w:rPr>
                <w:sz w:val="18"/>
              </w:rPr>
              <w:t>ренних элементов</w:t>
            </w:r>
            <w:r w:rsidRPr="00C02301">
              <w:t>**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Все светодиодные и</w:t>
            </w:r>
            <w:r w:rsidRPr="002B01FA">
              <w:rPr>
                <w:sz w:val="18"/>
              </w:rPr>
              <w:t>с</w:t>
            </w:r>
            <w:r w:rsidRPr="002B01FA">
              <w:rPr>
                <w:sz w:val="18"/>
              </w:rPr>
              <w:t>точники света одного типа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200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6,5</w:t>
            </w:r>
          </w:p>
        </w:tc>
      </w:tr>
      <w:tr w:rsidR="005906F9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il"/>
            </w:tcBorders>
            <w:vAlign w:val="top"/>
          </w:tcPr>
          <w:p w:rsidR="00AB3063" w:rsidRPr="002B01FA" w:rsidRDefault="00AB3063" w:rsidP="00AE2FAF">
            <w:pPr>
              <w:pageBreakBefore/>
              <w:ind w:left="17" w:right="17"/>
              <w:rPr>
                <w:sz w:val="18"/>
              </w:rPr>
            </w:pPr>
            <w:r w:rsidRPr="002B01FA">
              <w:rPr>
                <w:sz w:val="18"/>
              </w:rPr>
              <w:lastRenderedPageBreak/>
              <w:t>Первоначальные знач</w:t>
            </w:r>
            <w:r w:rsidRPr="002B01FA">
              <w:rPr>
                <w:sz w:val="18"/>
              </w:rPr>
              <w:t>е</w:t>
            </w:r>
            <w:r w:rsidRPr="002B01FA">
              <w:rPr>
                <w:sz w:val="18"/>
              </w:rPr>
              <w:t>ния мощности, цвета и светового потока</w:t>
            </w:r>
            <w:r w:rsidRPr="00C02301">
              <w:t>**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Все светодиодные и</w:t>
            </w:r>
            <w:r w:rsidRPr="002B01FA">
              <w:rPr>
                <w:sz w:val="18"/>
              </w:rPr>
              <w:t>с</w:t>
            </w:r>
            <w:r w:rsidRPr="002B01FA">
              <w:rPr>
                <w:sz w:val="18"/>
              </w:rPr>
              <w:t>точники света одного типа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200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1</w:t>
            </w:r>
          </w:p>
        </w:tc>
      </w:tr>
      <w:tr w:rsidR="005906F9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rPr>
                <w:sz w:val="18"/>
              </w:rPr>
            </w:pPr>
            <w:r w:rsidRPr="002B01FA">
              <w:rPr>
                <w:sz w:val="18"/>
              </w:rPr>
              <w:t xml:space="preserve">Нормализованная сила света или </w:t>
            </w:r>
            <w:proofErr w:type="spellStart"/>
            <w:r w:rsidRPr="002B01FA">
              <w:rPr>
                <w:sz w:val="18"/>
              </w:rPr>
              <w:t>рормализова</w:t>
            </w:r>
            <w:r w:rsidRPr="002B01FA">
              <w:rPr>
                <w:sz w:val="18"/>
              </w:rPr>
              <w:t>н</w:t>
            </w:r>
            <w:r w:rsidRPr="002B01FA">
              <w:rPr>
                <w:sz w:val="18"/>
              </w:rPr>
              <w:t>ное</w:t>
            </w:r>
            <w:proofErr w:type="spellEnd"/>
            <w:r w:rsidRPr="002B01FA">
              <w:rPr>
                <w:sz w:val="18"/>
              </w:rPr>
              <w:t xml:space="preserve"> распределение кум</w:t>
            </w:r>
            <w:r w:rsidRPr="002B01FA">
              <w:rPr>
                <w:sz w:val="18"/>
              </w:rPr>
              <w:t>у</w:t>
            </w:r>
            <w:r w:rsidRPr="002B01FA">
              <w:rPr>
                <w:sz w:val="18"/>
              </w:rPr>
              <w:t>лятивного светового п</w:t>
            </w:r>
            <w:r w:rsidRPr="002B01FA">
              <w:rPr>
                <w:sz w:val="18"/>
              </w:rPr>
              <w:t>о</w:t>
            </w:r>
            <w:r w:rsidRPr="002B01FA">
              <w:rPr>
                <w:sz w:val="18"/>
              </w:rPr>
              <w:t>тока</w:t>
            </w:r>
          </w:p>
        </w:tc>
        <w:tc>
          <w:tcPr>
            <w:tcW w:w="2197" w:type="dxa"/>
            <w:tcBorders>
              <w:top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Все светодиодные и</w:t>
            </w:r>
            <w:r w:rsidRPr="002B01FA">
              <w:rPr>
                <w:sz w:val="18"/>
              </w:rPr>
              <w:t>с</w:t>
            </w:r>
            <w:r w:rsidRPr="002B01FA">
              <w:rPr>
                <w:sz w:val="18"/>
              </w:rPr>
              <w:t>точники света одного типа</w:t>
            </w:r>
          </w:p>
        </w:tc>
        <w:tc>
          <w:tcPr>
            <w:tcW w:w="1372" w:type="dxa"/>
            <w:tcBorders>
              <w:top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20</w:t>
            </w:r>
          </w:p>
        </w:tc>
        <w:tc>
          <w:tcPr>
            <w:tcW w:w="1575" w:type="dxa"/>
            <w:tcBorders>
              <w:top w:val="nil"/>
            </w:tcBorders>
            <w:vAlign w:val="top"/>
          </w:tcPr>
          <w:p w:rsidR="00AB3063" w:rsidRPr="002B01FA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B01FA">
              <w:rPr>
                <w:sz w:val="18"/>
              </w:rPr>
              <w:t>6,5</w:t>
            </w:r>
          </w:p>
        </w:tc>
      </w:tr>
      <w:tr w:rsidR="005906F9" w:rsidRPr="002B01FA" w:rsidTr="00AE2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top"/>
          </w:tcPr>
          <w:p w:rsidR="00AB3063" w:rsidRPr="00C02301" w:rsidRDefault="00AB3063" w:rsidP="00AE2FAF">
            <w:pPr>
              <w:ind w:left="17" w:right="17"/>
              <w:rPr>
                <w:b/>
                <w:sz w:val="18"/>
              </w:rPr>
            </w:pPr>
            <w:r w:rsidRPr="00C02301">
              <w:rPr>
                <w:b/>
                <w:sz w:val="18"/>
              </w:rPr>
              <w:t>Электрический ток ***</w:t>
            </w:r>
          </w:p>
        </w:tc>
        <w:tc>
          <w:tcPr>
            <w:tcW w:w="2197" w:type="dxa"/>
            <w:vAlign w:val="top"/>
          </w:tcPr>
          <w:p w:rsidR="00AB3063" w:rsidRPr="00C02301" w:rsidRDefault="00AB3063" w:rsidP="00AE2FAF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02301">
              <w:rPr>
                <w:b/>
                <w:sz w:val="18"/>
              </w:rPr>
              <w:t xml:space="preserve">Все светодиодные </w:t>
            </w:r>
            <w:r w:rsidR="001A2C1D">
              <w:rPr>
                <w:b/>
                <w:sz w:val="18"/>
              </w:rPr>
              <w:br/>
            </w:r>
            <w:r w:rsidRPr="00C02301">
              <w:rPr>
                <w:b/>
                <w:sz w:val="18"/>
              </w:rPr>
              <w:t>источники света одного типа</w:t>
            </w:r>
          </w:p>
        </w:tc>
        <w:tc>
          <w:tcPr>
            <w:tcW w:w="1372" w:type="dxa"/>
            <w:vAlign w:val="top"/>
          </w:tcPr>
          <w:p w:rsidR="00AB3063" w:rsidRPr="00C02301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02301">
              <w:rPr>
                <w:b/>
                <w:sz w:val="18"/>
              </w:rPr>
              <w:t>20</w:t>
            </w:r>
          </w:p>
        </w:tc>
        <w:tc>
          <w:tcPr>
            <w:tcW w:w="1575" w:type="dxa"/>
            <w:vAlign w:val="top"/>
          </w:tcPr>
          <w:p w:rsidR="00AB3063" w:rsidRPr="00C02301" w:rsidRDefault="00AB3063" w:rsidP="00AE2FA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02301">
              <w:rPr>
                <w:b/>
                <w:sz w:val="18"/>
              </w:rPr>
              <w:t>1</w:t>
            </w:r>
          </w:p>
        </w:tc>
      </w:tr>
    </w:tbl>
    <w:p w:rsidR="00AB3063" w:rsidRPr="009D1616" w:rsidRDefault="009D1616" w:rsidP="009D1616">
      <w:pPr>
        <w:pStyle w:val="SingleTxtGR"/>
        <w:tabs>
          <w:tab w:val="clear" w:pos="1701"/>
          <w:tab w:val="left" w:pos="1582"/>
        </w:tabs>
        <w:spacing w:before="120" w:after="0" w:line="220" w:lineRule="exact"/>
        <w:jc w:val="left"/>
        <w:rPr>
          <w:sz w:val="18"/>
          <w:szCs w:val="18"/>
        </w:rPr>
      </w:pPr>
      <w:r w:rsidRPr="009D1616">
        <w:t>*</w:t>
      </w:r>
      <w:r>
        <w:rPr>
          <w:sz w:val="18"/>
          <w:szCs w:val="18"/>
        </w:rPr>
        <w:tab/>
      </w:r>
      <w:r w:rsidR="00AB3063" w:rsidRPr="009D1616">
        <w:rPr>
          <w:sz w:val="18"/>
          <w:szCs w:val="18"/>
        </w:rPr>
        <w:t xml:space="preserve">Как правило, оценка охватывает светодиодные источники света серийного </w:t>
      </w:r>
      <w:r w:rsidR="001A2C1D">
        <w:rPr>
          <w:sz w:val="18"/>
          <w:szCs w:val="18"/>
        </w:rPr>
        <w:br/>
      </w:r>
      <w:r w:rsidR="00AB3063" w:rsidRPr="009D1616">
        <w:rPr>
          <w:sz w:val="18"/>
          <w:szCs w:val="18"/>
        </w:rPr>
        <w:t xml:space="preserve">производства, изготавливаемые отдельными предприятиями. Изготовитель может </w:t>
      </w:r>
      <w:r w:rsidR="001A2C1D">
        <w:rPr>
          <w:sz w:val="18"/>
          <w:szCs w:val="18"/>
        </w:rPr>
        <w:br/>
      </w:r>
      <w:r w:rsidR="00AB3063" w:rsidRPr="009D1616">
        <w:rPr>
          <w:sz w:val="18"/>
          <w:szCs w:val="18"/>
        </w:rPr>
        <w:t xml:space="preserve">объединять протоколы в отношении одного и того же типа источников света, </w:t>
      </w:r>
      <w:r w:rsidR="001A2C1D">
        <w:rPr>
          <w:sz w:val="18"/>
          <w:szCs w:val="18"/>
        </w:rPr>
        <w:br/>
      </w:r>
      <w:r w:rsidR="00AB3063" w:rsidRPr="009D1616">
        <w:rPr>
          <w:sz w:val="18"/>
          <w:szCs w:val="18"/>
        </w:rPr>
        <w:t>изготавливаемых несколькими предприятиями, если на них используется одинаковая система контроля и управления качеством.</w:t>
      </w:r>
    </w:p>
    <w:p w:rsidR="00AB3063" w:rsidRPr="009D1616" w:rsidRDefault="009D1616" w:rsidP="009D1616">
      <w:pPr>
        <w:pStyle w:val="SingleTxtGR"/>
        <w:tabs>
          <w:tab w:val="left" w:pos="1560"/>
        </w:tabs>
        <w:spacing w:after="0" w:line="220" w:lineRule="exact"/>
        <w:jc w:val="left"/>
        <w:rPr>
          <w:sz w:val="18"/>
          <w:szCs w:val="18"/>
        </w:rPr>
      </w:pPr>
      <w:r w:rsidRPr="009D1616">
        <w:t>**</w:t>
      </w:r>
      <w:r>
        <w:rPr>
          <w:sz w:val="18"/>
          <w:szCs w:val="18"/>
        </w:rPr>
        <w:tab/>
      </w:r>
      <w:r w:rsidR="00AB3063" w:rsidRPr="009D1616">
        <w:rPr>
          <w:sz w:val="18"/>
          <w:szCs w:val="18"/>
        </w:rPr>
        <w:t xml:space="preserve">Если светодиодный источник света состоит из нескольких функций </w:t>
      </w:r>
      <w:r w:rsidR="001A2C1D">
        <w:rPr>
          <w:sz w:val="18"/>
          <w:szCs w:val="18"/>
        </w:rPr>
        <w:br/>
      </w:r>
      <w:r w:rsidR="00AB3063" w:rsidRPr="009D1616">
        <w:rPr>
          <w:sz w:val="18"/>
          <w:szCs w:val="18"/>
        </w:rPr>
        <w:t>светоизлучения, то группа характеристик (размеры, мощность, цвет и световой поток) применяется в отношении каждого элемента в отдельности.</w:t>
      </w:r>
    </w:p>
    <w:p w:rsidR="00AB3063" w:rsidRPr="00AB3063" w:rsidRDefault="00AB3063" w:rsidP="009D1616">
      <w:pPr>
        <w:pStyle w:val="SingleTxtGR"/>
        <w:tabs>
          <w:tab w:val="clear" w:pos="1701"/>
          <w:tab w:val="left" w:pos="1582"/>
        </w:tabs>
        <w:spacing w:after="0" w:line="220" w:lineRule="exact"/>
        <w:jc w:val="left"/>
      </w:pPr>
      <w:r w:rsidRPr="009D1616">
        <w:t>***</w:t>
      </w:r>
      <w:r w:rsidRPr="009D1616">
        <w:rPr>
          <w:sz w:val="18"/>
          <w:szCs w:val="18"/>
        </w:rPr>
        <w:tab/>
      </w:r>
      <w:r w:rsidRPr="009D1616">
        <w:rPr>
          <w:b/>
          <w:sz w:val="18"/>
          <w:szCs w:val="18"/>
        </w:rPr>
        <w:t>Только альтернативные светодиодные источники света</w:t>
      </w:r>
      <w:r w:rsidR="001A2C1D">
        <w:t>»</w:t>
      </w:r>
      <w:r w:rsidRPr="00AB3063">
        <w:t>.</w:t>
      </w:r>
    </w:p>
    <w:p w:rsidR="00AB3063" w:rsidRPr="00AB3063" w:rsidRDefault="00AB3063" w:rsidP="009D1616">
      <w:pPr>
        <w:pStyle w:val="HChGR"/>
      </w:pPr>
      <w:r w:rsidRPr="00AB3063">
        <w:tab/>
        <w:t>II.</w:t>
      </w:r>
      <w:r w:rsidRPr="00AB3063">
        <w:tab/>
        <w:t>Обоснование</w:t>
      </w:r>
    </w:p>
    <w:p w:rsidR="00AB3063" w:rsidRPr="00AB3063" w:rsidRDefault="00AB3063" w:rsidP="00AB3063">
      <w:pPr>
        <w:pStyle w:val="SingleTxtGR"/>
      </w:pPr>
      <w:r w:rsidRPr="00AB3063">
        <w:t>1.</w:t>
      </w:r>
      <w:r w:rsidRPr="00AB3063">
        <w:tab/>
        <w:t>Сегодня на рынок поступает все больше модифицированных светодио</w:t>
      </w:r>
      <w:r w:rsidRPr="00AB3063">
        <w:t>д</w:t>
      </w:r>
      <w:r w:rsidRPr="00AB3063">
        <w:t>ных источников света, которые предлагаются для установки взамен официально утвержденных источников света. Правительства поощряют население к перех</w:t>
      </w:r>
      <w:r w:rsidRPr="00AB3063">
        <w:t>о</w:t>
      </w:r>
      <w:r w:rsidRPr="00AB3063">
        <w:t xml:space="preserve">ду на использование </w:t>
      </w:r>
      <w:proofErr w:type="spellStart"/>
      <w:r w:rsidRPr="00AB3063">
        <w:t>энергоэффективных</w:t>
      </w:r>
      <w:proofErr w:type="spellEnd"/>
      <w:r w:rsidRPr="00AB3063">
        <w:t xml:space="preserve"> осветительных систем, например на базе СИД, и модифицированные светодиодные источники света уже находят широкое применение в бытовых осветительных приборах. Однако обществе</w:t>
      </w:r>
      <w:r w:rsidRPr="00AB3063">
        <w:t>н</w:t>
      </w:r>
      <w:r w:rsidRPr="00AB3063">
        <w:t>ность не осведомлена в полной мере о том, что в автомобилестроении испол</w:t>
      </w:r>
      <w:r w:rsidRPr="00AB3063">
        <w:t>ь</w:t>
      </w:r>
      <w:r w:rsidRPr="00AB3063">
        <w:t>зование таких модифицированных светодиодных источников света во внешних огнях транспортных средств может представлять риск с точки зрения безопа</w:t>
      </w:r>
      <w:r w:rsidRPr="00AB3063">
        <w:t>с</w:t>
      </w:r>
      <w:r w:rsidRPr="00AB3063">
        <w:t>ности, равно как о том, что законодательством многих стран их применение не разрешается.</w:t>
      </w:r>
    </w:p>
    <w:p w:rsidR="00AB3063" w:rsidRPr="00AB3063" w:rsidRDefault="00AB3063" w:rsidP="00AB3063">
      <w:pPr>
        <w:pStyle w:val="SingleTxtGR"/>
      </w:pPr>
      <w:r w:rsidRPr="00AB3063">
        <w:t>2.</w:t>
      </w:r>
      <w:r w:rsidRPr="00AB3063">
        <w:tab/>
        <w:t>БРГ подготовила технико-экономическое обоснование в отношении м</w:t>
      </w:r>
      <w:r w:rsidRPr="00AB3063">
        <w:t>о</w:t>
      </w:r>
      <w:r w:rsidRPr="00AB3063">
        <w:t>дифицированных светодиодных источников света. Согласно его результатам, если по фотометрическим характеристикам можно добиться безусловного со</w:t>
      </w:r>
      <w:r w:rsidRPr="00AB3063">
        <w:t>в</w:t>
      </w:r>
      <w:r w:rsidRPr="00AB3063">
        <w:t>падения, то электрическая часть и конфигурация программного обеспечения транспортных средств, находящихся в эксплуатации, не стандартизированы. Кроме того, установка таких источников света регулируется национальным з</w:t>
      </w:r>
      <w:r w:rsidRPr="00AB3063">
        <w:t>а</w:t>
      </w:r>
      <w:r w:rsidRPr="00AB3063">
        <w:t xml:space="preserve">конодательством. Отчеты о ходе подготовки этого технико-экономического обоснования направлялись Рабочей группе GRE (документы GRE-69-41, </w:t>
      </w:r>
      <w:r w:rsidR="00D56729">
        <w:br/>
      </w:r>
      <w:r w:rsidRPr="00AB3063">
        <w:t>GRE-70-47, GRE-72-27 и GRE-73-24).</w:t>
      </w:r>
    </w:p>
    <w:p w:rsidR="00AB3063" w:rsidRPr="00AB3063" w:rsidRDefault="00AB3063" w:rsidP="00D56729">
      <w:pPr>
        <w:pStyle w:val="SingleTxtGR"/>
        <w:pageBreakBefore/>
      </w:pPr>
      <w:r w:rsidRPr="00AB3063">
        <w:lastRenderedPageBreak/>
        <w:t>3.</w:t>
      </w:r>
      <w:r w:rsidRPr="00AB3063">
        <w:tab/>
        <w:t>Как следствие, БРГ отказалась от работы над модифицированными свет</w:t>
      </w:r>
      <w:r w:rsidRPr="00AB3063">
        <w:t>о</w:t>
      </w:r>
      <w:r w:rsidRPr="00AB3063">
        <w:t>диодными источниками света, предназначенными для установки в огнях тран</w:t>
      </w:r>
      <w:r w:rsidRPr="00AB3063">
        <w:t>с</w:t>
      </w:r>
      <w:r w:rsidRPr="00AB3063">
        <w:t>портных средств, первоначальным официальным утверждением которых не предусматривалось использование этих источников света. Вместо этого БРГ переключила внимание на альтернативные светодиодные источники света, предназначенные для использования в огнях транспортных средств, официал</w:t>
      </w:r>
      <w:r w:rsidRPr="00AB3063">
        <w:t>ь</w:t>
      </w:r>
      <w:r w:rsidRPr="00AB3063">
        <w:t>но утвержденных на предмет использования таких источников света.</w:t>
      </w:r>
    </w:p>
    <w:p w:rsidR="00AB3063" w:rsidRPr="00AB3063" w:rsidRDefault="00AB3063" w:rsidP="00AB3063">
      <w:pPr>
        <w:pStyle w:val="SingleTxtGR"/>
      </w:pPr>
      <w:r w:rsidRPr="00AB3063">
        <w:t>4.</w:t>
      </w:r>
      <w:r w:rsidRPr="00AB3063">
        <w:tab/>
        <w:t>Было разработано предложение, согласно которому огни могут офиц</w:t>
      </w:r>
      <w:r w:rsidRPr="00AB3063">
        <w:t>и</w:t>
      </w:r>
      <w:r w:rsidRPr="00AB3063">
        <w:t>ально утверждаться с источником света с нитью накала и соответствующим альтернативным светодиодным источником света, рассчитанным на тот же п</w:t>
      </w:r>
      <w:r w:rsidRPr="00AB3063">
        <w:t>а</w:t>
      </w:r>
      <w:r w:rsidRPr="00AB3063">
        <w:t>трон, при условии обеспечения эквивалентных фотометрических характер</w:t>
      </w:r>
      <w:r w:rsidRPr="00AB3063">
        <w:t>и</w:t>
      </w:r>
      <w:r w:rsidRPr="00AB3063">
        <w:t>стик. Огни, оснащенные такими альтернативными светодиодными источниками света, испытывают как с лампой накаливания, так и с альтернативным светод</w:t>
      </w:r>
      <w:r w:rsidRPr="00AB3063">
        <w:t>и</w:t>
      </w:r>
      <w:r w:rsidRPr="00AB3063">
        <w:t>одным источником света. Транспортные средства, оборудованные такими огн</w:t>
      </w:r>
      <w:r w:rsidRPr="00AB3063">
        <w:t>я</w:t>
      </w:r>
      <w:r w:rsidRPr="00AB3063">
        <w:t>ми, заявляют как подготовленные к установке подобных ламп, в частности с точки зрения систем выявления сбоев.</w:t>
      </w:r>
    </w:p>
    <w:p w:rsidR="00AB3063" w:rsidRPr="00AB3063" w:rsidRDefault="00AB3063" w:rsidP="00AB3063">
      <w:pPr>
        <w:pStyle w:val="SingleTxtGR"/>
      </w:pPr>
      <w:r w:rsidRPr="00AB3063">
        <w:t>5.</w:t>
      </w:r>
      <w:r w:rsidRPr="00AB3063">
        <w:tab/>
        <w:t>Указанным предложением предусматривается следующее:</w:t>
      </w:r>
    </w:p>
    <w:p w:rsidR="00AB3063" w:rsidRPr="00AB3063" w:rsidRDefault="00AB3063" w:rsidP="009D1616">
      <w:pPr>
        <w:pStyle w:val="Bullet1GR"/>
      </w:pPr>
      <w:r w:rsidRPr="00AB3063">
        <w:t>предложение о включении соотве</w:t>
      </w:r>
      <w:r w:rsidR="009D1616">
        <w:t>тствующих положений в Правила № </w:t>
      </w:r>
      <w:r w:rsidRPr="00AB3063">
        <w:t>128;</w:t>
      </w:r>
    </w:p>
    <w:p w:rsidR="00AB3063" w:rsidRPr="00AB3063" w:rsidRDefault="00AB3063" w:rsidP="009D1616">
      <w:pPr>
        <w:pStyle w:val="Bullet1GR"/>
      </w:pPr>
      <w:r w:rsidRPr="00AB3063">
        <w:t>предложение о включении в Сводную резолюцию (СР.5) спецификаций для новых категорий C5W/СИД, PY21W/СИД и R5W/СИД на основе те</w:t>
      </w:r>
      <w:r w:rsidRPr="00AB3063">
        <w:t>х</w:t>
      </w:r>
      <w:r w:rsidRPr="00AB3063">
        <w:t>нологии СИД;</w:t>
      </w:r>
    </w:p>
    <w:p w:rsidR="00AB3063" w:rsidRPr="00AB3063" w:rsidRDefault="00AB3063" w:rsidP="009D1616">
      <w:pPr>
        <w:pStyle w:val="Bullet1GR"/>
      </w:pPr>
      <w:r w:rsidRPr="00AB3063">
        <w:t>критерии эквивалентности в качестве руководства для целей определения спецификаций применительно к альтернативным светодиодным источн</w:t>
      </w:r>
      <w:r w:rsidRPr="00AB3063">
        <w:t>и</w:t>
      </w:r>
      <w:r w:rsidRPr="00AB3063">
        <w:t>кам света. Эти руководящие указания намечается разместить, с одобр</w:t>
      </w:r>
      <w:r w:rsidRPr="00AB3063">
        <w:t>е</w:t>
      </w:r>
      <w:r w:rsidRPr="00AB3063">
        <w:t>ния GRE, на ее веб-сайте под рубрикой «Справочные документы», анал</w:t>
      </w:r>
      <w:r w:rsidRPr="00AB3063">
        <w:t>о</w:t>
      </w:r>
      <w:r w:rsidRPr="00AB3063">
        <w:t>гично критериям применительно к новым источникам света с нитью накала для фар (документ GRE-77-04). Кроме того, ведется работа по включению указанных критериев в публикацию МЭК 60810;</w:t>
      </w:r>
    </w:p>
    <w:p w:rsidR="00AB3063" w:rsidRPr="00AB3063" w:rsidRDefault="00AB3063" w:rsidP="009D1616">
      <w:pPr>
        <w:pStyle w:val="Bullet1GR"/>
      </w:pPr>
      <w:r w:rsidRPr="00AB3063">
        <w:t xml:space="preserve">протоколы эквивалентности применительно к новым категориям C5W/СИД, PY21W/СИД и R5W/СИД на основе технологии СИД </w:t>
      </w:r>
      <w:r w:rsidR="00D56729">
        <w:br/>
      </w:r>
      <w:r w:rsidRPr="00AB3063">
        <w:t>(документ GRE-77-02).</w:t>
      </w:r>
    </w:p>
    <w:p w:rsidR="00AB3063" w:rsidRPr="00AB3063" w:rsidRDefault="00AB3063" w:rsidP="00AB3063">
      <w:pPr>
        <w:pStyle w:val="SingleTxtGR"/>
      </w:pPr>
      <w:r w:rsidRPr="00AB3063">
        <w:t>6.</w:t>
      </w:r>
      <w:r w:rsidRPr="00AB3063">
        <w:tab/>
        <w:t>Технические разъяснения</w:t>
      </w:r>
      <w:r w:rsidR="003C7244">
        <w:t>:</w:t>
      </w:r>
    </w:p>
    <w:p w:rsidR="00AB3063" w:rsidRPr="00AB3063" w:rsidRDefault="009D1616" w:rsidP="00AB3063">
      <w:pPr>
        <w:pStyle w:val="SingleTxtGR"/>
      </w:pPr>
      <w:r>
        <w:tab/>
      </w:r>
      <w:r w:rsidR="00AB3063" w:rsidRPr="00AB3063">
        <w:t>a)</w:t>
      </w:r>
      <w:r w:rsidR="00AB3063" w:rsidRPr="00AB3063">
        <w:tab/>
        <w:t>Проводится различие между типами источников света с коррелир</w:t>
      </w:r>
      <w:r w:rsidR="00AB3063" w:rsidRPr="00AB3063">
        <w:t>о</w:t>
      </w:r>
      <w:r w:rsidR="00AB3063" w:rsidRPr="00AB3063">
        <w:t>ванной цветовой температурой выше или ниже 3 000 К. Источники света с б</w:t>
      </w:r>
      <w:r w:rsidR="00AB3063" w:rsidRPr="00AB3063">
        <w:t>о</w:t>
      </w:r>
      <w:r w:rsidR="00AB3063" w:rsidRPr="00AB3063">
        <w:t>лее высокой цветовой температурой позволяют добиться более точного цвет</w:t>
      </w:r>
      <w:r w:rsidR="00AB3063" w:rsidRPr="00AB3063">
        <w:t>о</w:t>
      </w:r>
      <w:r w:rsidR="00AB3063" w:rsidRPr="00AB3063">
        <w:t>вого соответствия источникам света переднего освещения. Источники же света с менее высокой цветовой температурой следует использовать в огнях, име</w:t>
      </w:r>
      <w:r w:rsidR="00AB3063" w:rsidRPr="00AB3063">
        <w:t>ю</w:t>
      </w:r>
      <w:r w:rsidR="00AB3063" w:rsidRPr="00AB3063">
        <w:t>щих цветные поглотители (например, указателях поворота или сигналах торм</w:t>
      </w:r>
      <w:r w:rsidR="00AB3063" w:rsidRPr="00AB3063">
        <w:t>о</w:t>
      </w:r>
      <w:r w:rsidR="00AB3063" w:rsidRPr="00AB3063">
        <w:t>жения), для сохранения качества цветопередачи и силы света этих огней. Как альтернативные светодиодные источники света с коррелированной цветовой температурой до 3 000</w:t>
      </w:r>
      <w:proofErr w:type="gramStart"/>
      <w:r w:rsidR="00AB3063" w:rsidRPr="00AB3063">
        <w:t> К</w:t>
      </w:r>
      <w:proofErr w:type="gramEnd"/>
      <w:r w:rsidR="00AB3063" w:rsidRPr="00AB3063">
        <w:t>, так и лампы с цветными поглотителями должны об</w:t>
      </w:r>
      <w:r w:rsidR="00AB3063" w:rsidRPr="00AB3063">
        <w:t>о</w:t>
      </w:r>
      <w:r w:rsidR="00D56729">
        <w:t xml:space="preserve">значаться буквой </w:t>
      </w:r>
      <w:r w:rsidR="003C7244">
        <w:t>«</w:t>
      </w:r>
      <w:r w:rsidR="00AB3063" w:rsidRPr="00AB3063">
        <w:t>G</w:t>
      </w:r>
      <w:r w:rsidR="003C7244">
        <w:t>»</w:t>
      </w:r>
      <w:r w:rsidR="00AB3063" w:rsidRPr="00AB3063">
        <w:t>, помещаемой – с пробелом – после указания категории альтернативного светодиодного источника света.</w:t>
      </w:r>
    </w:p>
    <w:p w:rsidR="00AB3063" w:rsidRPr="00AB3063" w:rsidRDefault="009D1616" w:rsidP="00AB3063">
      <w:pPr>
        <w:pStyle w:val="SingleTxtGR"/>
      </w:pPr>
      <w:r>
        <w:tab/>
      </w:r>
      <w:r w:rsidR="00AB3063" w:rsidRPr="00AB3063">
        <w:t>b)</w:t>
      </w:r>
      <w:r w:rsidR="00AB3063" w:rsidRPr="00AB3063">
        <w:tab/>
        <w:t>Для целей систем выявления сбоев и бортовой диагностики (БД) расчет силы электрического тока, питающего источники света с нитью накала, можно производить в пределах определенных допусков по подаваемому на и</w:t>
      </w:r>
      <w:r w:rsidR="00AB3063" w:rsidRPr="00AB3063">
        <w:t>с</w:t>
      </w:r>
      <w:r w:rsidR="00AB3063" w:rsidRPr="00AB3063">
        <w:t>точник света с нитью накала напряжению и его применяемой мощности. В сл</w:t>
      </w:r>
      <w:r w:rsidR="00AB3063" w:rsidRPr="00AB3063">
        <w:t>у</w:t>
      </w:r>
      <w:r w:rsidR="00AB3063" w:rsidRPr="00AB3063">
        <w:t>чае альтернативных светодиодных источников света дело обстоит иным обр</w:t>
      </w:r>
      <w:r w:rsidR="00AB3063" w:rsidRPr="00AB3063">
        <w:t>а</w:t>
      </w:r>
      <w:r w:rsidR="00AB3063" w:rsidRPr="00AB3063">
        <w:lastRenderedPageBreak/>
        <w:t>зом. Поэтому сила электрического тока, питающего альтернативные светодио</w:t>
      </w:r>
      <w:r w:rsidR="00AB3063" w:rsidRPr="00AB3063">
        <w:t>д</w:t>
      </w:r>
      <w:r w:rsidR="00AB3063" w:rsidRPr="00AB3063">
        <w:t xml:space="preserve">ные источники света, конкретно указывается, и на эту характеристику также распространяются проверки соответствия производства (СП). </w:t>
      </w:r>
    </w:p>
    <w:p w:rsidR="00AB3063" w:rsidRPr="00AB3063" w:rsidRDefault="009D1616" w:rsidP="00AB3063">
      <w:pPr>
        <w:pStyle w:val="SingleTxtGR"/>
      </w:pPr>
      <w:r>
        <w:tab/>
      </w:r>
      <w:r w:rsidR="00AB3063" w:rsidRPr="00AB3063">
        <w:t>c)</w:t>
      </w:r>
      <w:r w:rsidR="00AB3063" w:rsidRPr="00AB3063">
        <w:tab/>
        <w:t>Альтернативные светодиодные источники света содержат эле</w:t>
      </w:r>
      <w:r w:rsidR="00AB3063" w:rsidRPr="00AB3063">
        <w:t>к</w:t>
      </w:r>
      <w:r w:rsidR="00AB3063" w:rsidRPr="00AB3063">
        <w:t>тронные элементы, случайное воздействие которых на бортовую сеть либо вл</w:t>
      </w:r>
      <w:r w:rsidR="00AB3063" w:rsidRPr="00AB3063">
        <w:t>и</w:t>
      </w:r>
      <w:r w:rsidR="00AB3063" w:rsidRPr="00AB3063">
        <w:t xml:space="preserve">яние на которые со стороны бортовой сети должно быть исключено. Этим </w:t>
      </w:r>
      <w:proofErr w:type="spellStart"/>
      <w:r w:rsidR="00AB3063" w:rsidRPr="00AB3063">
        <w:t>об</w:t>
      </w:r>
      <w:r w:rsidR="00AB3063" w:rsidRPr="00AB3063">
        <w:t>ъ</w:t>
      </w:r>
      <w:r w:rsidR="00AB3063" w:rsidRPr="00AB3063">
        <w:t>ясниется</w:t>
      </w:r>
      <w:proofErr w:type="spellEnd"/>
      <w:r w:rsidR="00AB3063" w:rsidRPr="00AB3063">
        <w:t xml:space="preserve"> необходимость испытания альтернативного светодиодного источника света в качестве электрического/электронного сборочного узла (ЭСУ), как предписано Правилами № 10. Предоставление официального утверждения в соответствии с Правилами № 10 не допускается; преследуется цель избежать ситуаций, когда – как это происходило раньше – источники света подвергаются испытанию исключительно согласно Правилам № 10, а не в качестве источника света.</w:t>
      </w:r>
    </w:p>
    <w:p w:rsidR="00AB3063" w:rsidRPr="00AB3063" w:rsidRDefault="009D1616" w:rsidP="00AB3063">
      <w:pPr>
        <w:pStyle w:val="SingleTxtGR"/>
      </w:pPr>
      <w:r>
        <w:tab/>
      </w:r>
      <w:r w:rsidR="00AB3063" w:rsidRPr="00AB3063">
        <w:t>d)</w:t>
      </w:r>
      <w:r w:rsidR="00AB3063" w:rsidRPr="00AB3063">
        <w:tab/>
        <w:t>Во избежание наличия на транспортных средствах, на которых проводят ресурсное испытание источников света, визуально наблюдаемых си</w:t>
      </w:r>
      <w:r w:rsidR="00AB3063" w:rsidRPr="00AB3063">
        <w:t>г</w:t>
      </w:r>
      <w:r w:rsidR="00AB3063" w:rsidRPr="00AB3063">
        <w:t xml:space="preserve">налов альтернативные светодиодные источники света в течение 2 </w:t>
      </w:r>
      <w:proofErr w:type="spellStart"/>
      <w:r w:rsidR="00AB3063" w:rsidRPr="00AB3063">
        <w:t>мс</w:t>
      </w:r>
      <w:proofErr w:type="spellEnd"/>
      <w:r w:rsidR="00AB3063" w:rsidRPr="00AB3063">
        <w:t xml:space="preserve"> после включения не должны излучать свет.</w:t>
      </w:r>
    </w:p>
    <w:p w:rsidR="00AB3063" w:rsidRPr="00AB3063" w:rsidRDefault="009D1616" w:rsidP="00AB3063">
      <w:pPr>
        <w:pStyle w:val="SingleTxtGR"/>
      </w:pPr>
      <w:r>
        <w:tab/>
      </w:r>
      <w:r w:rsidR="00AB3063" w:rsidRPr="00AB3063">
        <w:t>e)</w:t>
      </w:r>
      <w:r w:rsidR="00AB3063" w:rsidRPr="00AB3063">
        <w:tab/>
        <w:t>Технология СИД характеризуется чувствительностью к температ</w:t>
      </w:r>
      <w:r w:rsidR="00AB3063" w:rsidRPr="00AB3063">
        <w:t>у</w:t>
      </w:r>
      <w:r w:rsidR="00AB3063" w:rsidRPr="00AB3063">
        <w:t>ре. Рабочие характеристики источников света с нитью накала не зависят от окружающей температуры. Поскольку же альтернативные светодиодные исто</w:t>
      </w:r>
      <w:r w:rsidR="00AB3063" w:rsidRPr="00AB3063">
        <w:t>ч</w:t>
      </w:r>
      <w:r w:rsidR="00AB3063" w:rsidRPr="00AB3063">
        <w:t>ники света призваны замещать источники света с нитью накала, для целей их испытания предусмотрены  дополнительные условия, характеризующиеся б</w:t>
      </w:r>
      <w:r w:rsidR="00AB3063" w:rsidRPr="00AB3063">
        <w:t>о</w:t>
      </w:r>
      <w:r w:rsidR="00AB3063" w:rsidRPr="00AB3063">
        <w:t>лее высокими значениями окружающей температуры.</w:t>
      </w:r>
    </w:p>
    <w:p w:rsidR="00AB3063" w:rsidRPr="00AB3063" w:rsidRDefault="00AB3063" w:rsidP="00AB3063">
      <w:pPr>
        <w:pStyle w:val="SingleTxtGR"/>
      </w:pPr>
      <w:r w:rsidRPr="00AB3063">
        <w:t>7.</w:t>
      </w:r>
      <w:r w:rsidRPr="00AB3063">
        <w:tab/>
        <w:t>Аналогично другим источникам света, предусматривается проведение на добровольной основе дополнительных испытаний, описанных, например, в стандартах Международной электротехнической комиссии (МЭК) или Общ</w:t>
      </w:r>
      <w:r w:rsidRPr="00AB3063">
        <w:t>е</w:t>
      </w:r>
      <w:r w:rsidRPr="00AB3063">
        <w:t>ства инженеров автомобильной промышленности и транспорта (ОИАТ).</w:t>
      </w:r>
    </w:p>
    <w:p w:rsidR="00AB3063" w:rsidRPr="00AB3063" w:rsidRDefault="00AB3063" w:rsidP="00AB3063">
      <w:pPr>
        <w:pStyle w:val="SingleTxtGR"/>
      </w:pPr>
      <w:r w:rsidRPr="00AB3063">
        <w:t>8.</w:t>
      </w:r>
      <w:r w:rsidRPr="00AB3063">
        <w:tab/>
        <w:t>Использование альтернативных светодиодных источников света в огнях и на транспортных средствах, конструкцией которых такие источники света изн</w:t>
      </w:r>
      <w:r w:rsidRPr="00AB3063">
        <w:t>а</w:t>
      </w:r>
      <w:r w:rsidRPr="00AB3063">
        <w:t xml:space="preserve">чально не предусматривались, диктует необходимость проведения проверок с целью гарантировать правильность функционирования как </w:t>
      </w:r>
      <w:proofErr w:type="spellStart"/>
      <w:r w:rsidRPr="00AB3063">
        <w:t>огна</w:t>
      </w:r>
      <w:proofErr w:type="spellEnd"/>
      <w:r w:rsidRPr="00AB3063">
        <w:t>, так и тран</w:t>
      </w:r>
      <w:r w:rsidRPr="00AB3063">
        <w:t>с</w:t>
      </w:r>
      <w:r w:rsidRPr="00AB3063">
        <w:t>портного средства.</w:t>
      </w:r>
    </w:p>
    <w:p w:rsidR="00AB3063" w:rsidRPr="00AB3063" w:rsidRDefault="00AB3063" w:rsidP="00AB3063">
      <w:pPr>
        <w:pStyle w:val="SingleTxtGR"/>
      </w:pPr>
      <w:r w:rsidRPr="00AB3063">
        <w:t>9.</w:t>
      </w:r>
      <w:r w:rsidRPr="00AB3063">
        <w:tab/>
        <w:t>Исходя из вышеуказанных соображений</w:t>
      </w:r>
      <w:r w:rsidR="00D56729">
        <w:t>, наряду с включением в Прав</w:t>
      </w:r>
      <w:r w:rsidR="00D56729">
        <w:t>и</w:t>
      </w:r>
      <w:r w:rsidR="00D56729">
        <w:t>ла </w:t>
      </w:r>
      <w:r w:rsidRPr="00AB3063">
        <w:t>№ 128 и Сводную резолюцию (СР.5) положений об альтернативных светод</w:t>
      </w:r>
      <w:r w:rsidRPr="00AB3063">
        <w:t>и</w:t>
      </w:r>
      <w:r w:rsidRPr="00AB3063">
        <w:t>одных источниках света, необходимо внести в Правила следующие поправки, касающиеся официального утверждения типа огней и официального утвержд</w:t>
      </w:r>
      <w:r w:rsidRPr="00AB3063">
        <w:t>е</w:t>
      </w:r>
      <w:r w:rsidRPr="00AB3063">
        <w:t>ния типа транспортных средств в отношении установки их огней:</w:t>
      </w:r>
    </w:p>
    <w:p w:rsidR="00AB3063" w:rsidRPr="00AB3063" w:rsidRDefault="00AB3063" w:rsidP="009D1616">
      <w:pPr>
        <w:pStyle w:val="Bullet1GR"/>
      </w:pPr>
      <w:r w:rsidRPr="00AB3063">
        <w:t>предписания правил, касающихся огней</w:t>
      </w:r>
      <w:r w:rsidR="003C7244">
        <w:t>,</w:t>
      </w:r>
      <w:r w:rsidRPr="00AB3063">
        <w:t xml:space="preserve"> – с целью допустить официал</w:t>
      </w:r>
      <w:r w:rsidRPr="00AB3063">
        <w:t>ь</w:t>
      </w:r>
      <w:r w:rsidRPr="00AB3063">
        <w:t>ное утверждение типа как категории источника света с нитью накала в качестве основного источника света, так и альтернативного ему светод</w:t>
      </w:r>
      <w:r w:rsidRPr="00AB3063">
        <w:t>и</w:t>
      </w:r>
      <w:r w:rsidRPr="00AB3063">
        <w:t>одного источника света, вследствие чего для целей проверки СП огней будет требоваться проведение испытания только с использованием исто</w:t>
      </w:r>
      <w:r w:rsidRPr="00AB3063">
        <w:t>ч</w:t>
      </w:r>
      <w:r w:rsidRPr="00AB3063">
        <w:t>ника света с нитью накала;</w:t>
      </w:r>
    </w:p>
    <w:p w:rsidR="00AB3063" w:rsidRPr="00AB3063" w:rsidRDefault="00AB3063" w:rsidP="009D1616">
      <w:pPr>
        <w:pStyle w:val="Bullet1GR"/>
      </w:pPr>
      <w:r w:rsidRPr="00AB3063">
        <w:t>предписания правил, касающихся установки</w:t>
      </w:r>
      <w:r w:rsidR="00DA4A03">
        <w:t>,</w:t>
      </w:r>
      <w:r w:rsidRPr="00AB3063">
        <w:t xml:space="preserve"> – во избежание случаев, к</w:t>
      </w:r>
      <w:r w:rsidRPr="00AB3063">
        <w:t>о</w:t>
      </w:r>
      <w:r w:rsidRPr="00AB3063">
        <w:t>гда устанавливаемы</w:t>
      </w:r>
      <w:proofErr w:type="gramStart"/>
      <w:r w:rsidRPr="00AB3063">
        <w:t>й(</w:t>
      </w:r>
      <w:proofErr w:type="gramEnd"/>
      <w:r w:rsidRPr="00AB3063">
        <w:t>е) на транспортном средстве (изначально или п</w:t>
      </w:r>
      <w:r w:rsidRPr="00AB3063">
        <w:t>о</w:t>
      </w:r>
      <w:r w:rsidRPr="00AB3063">
        <w:t>средством распространения официального утверждения) огонь (огни) с альтернативным(и) светодиодным(и) источником(</w:t>
      </w:r>
      <w:proofErr w:type="spellStart"/>
      <w:r w:rsidRPr="00AB3063">
        <w:t>ами</w:t>
      </w:r>
      <w:proofErr w:type="spellEnd"/>
      <w:r w:rsidRPr="00AB3063">
        <w:t>) света не подде</w:t>
      </w:r>
      <w:r w:rsidRPr="00AB3063">
        <w:t>р</w:t>
      </w:r>
      <w:r w:rsidRPr="00AB3063">
        <w:t>живается(</w:t>
      </w:r>
      <w:proofErr w:type="spellStart"/>
      <w:r w:rsidRPr="00AB3063">
        <w:t>ются</w:t>
      </w:r>
      <w:proofErr w:type="spellEnd"/>
      <w:r w:rsidRPr="00AB3063">
        <w:t>) бортовыми системам</w:t>
      </w:r>
      <w:r w:rsidR="00DA4A03">
        <w:t>и выявления сбоев и диагност</w:t>
      </w:r>
      <w:r w:rsidR="00DA4A03">
        <w:t>и</w:t>
      </w:r>
      <w:r w:rsidR="00DA4A03">
        <w:t>ки </w:t>
      </w:r>
      <w:r w:rsidRPr="00AB3063">
        <w:t xml:space="preserve">(БД); </w:t>
      </w:r>
    </w:p>
    <w:p w:rsidR="00A658DB" w:rsidRPr="00DA4A03" w:rsidRDefault="00AB3063" w:rsidP="009D1616">
      <w:pPr>
        <w:pStyle w:val="Bullet1GR"/>
        <w:rPr>
          <w:bCs/>
        </w:rPr>
      </w:pPr>
      <w:r w:rsidRPr="00AB3063">
        <w:lastRenderedPageBreak/>
        <w:t>предложения по поправкам к Правилам № 48, касающиеся также попр</w:t>
      </w:r>
      <w:r w:rsidRPr="00AB3063">
        <w:t>а</w:t>
      </w:r>
      <w:r w:rsidRPr="00AB3063">
        <w:t>вок серий 03, 04 и 05</w:t>
      </w:r>
      <w:r w:rsidR="00DA4A03">
        <w:t>,</w:t>
      </w:r>
      <w:r w:rsidRPr="00AB3063">
        <w:t xml:space="preserve"> – для обеспечения возможности дооснащения транспортных средств (посредством распространения официального утверждения) огнями, в которых используются альтернативные светод</w:t>
      </w:r>
      <w:r w:rsidRPr="00AB3063">
        <w:t>и</w:t>
      </w:r>
      <w:r w:rsidRPr="00AB3063">
        <w:t>одные источники света.</w:t>
      </w:r>
    </w:p>
    <w:p w:rsidR="00AB3063" w:rsidRPr="00DA4A03" w:rsidRDefault="00AB3063" w:rsidP="00AB3063">
      <w:pPr>
        <w:spacing w:before="240"/>
        <w:jc w:val="center"/>
        <w:rPr>
          <w:u w:val="single"/>
        </w:rPr>
      </w:pPr>
      <w:r w:rsidRPr="00DA4A03">
        <w:rPr>
          <w:u w:val="single"/>
        </w:rPr>
        <w:tab/>
      </w:r>
      <w:r w:rsidRPr="00DA4A03">
        <w:rPr>
          <w:u w:val="single"/>
        </w:rPr>
        <w:tab/>
      </w:r>
      <w:r w:rsidRPr="00DA4A03">
        <w:rPr>
          <w:u w:val="single"/>
        </w:rPr>
        <w:tab/>
      </w:r>
    </w:p>
    <w:sectPr w:rsidR="00AB3063" w:rsidRPr="00DA4A0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14" w:rsidRDefault="00453F14" w:rsidP="00B471C5">
      <w:r>
        <w:separator/>
      </w:r>
    </w:p>
  </w:endnote>
  <w:endnote w:type="continuationSeparator" w:id="0">
    <w:p w:rsidR="00453F14" w:rsidRDefault="00453F1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4" w:rsidRPr="00683E3C" w:rsidRDefault="00453F14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0462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683E3C">
      <w:rPr>
        <w:lang w:val="en-US"/>
      </w:rPr>
      <w:t>GE.1</w:t>
    </w:r>
    <w:r w:rsidR="00683E3C">
      <w:rPr>
        <w:lang w:val="ru-RU"/>
      </w:rPr>
      <w:t>7</w:t>
    </w:r>
    <w:r>
      <w:rPr>
        <w:lang w:val="en-US"/>
      </w:rPr>
      <w:t>-</w:t>
    </w:r>
    <w:r w:rsidR="00683E3C">
      <w:rPr>
        <w:lang w:val="ru-RU"/>
      </w:rPr>
      <w:t>00707</w:t>
    </w:r>
  </w:p>
  <w:p w:rsidR="00453F14" w:rsidRDefault="00453F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4" w:rsidRPr="009A6F4A" w:rsidRDefault="00453F14" w:rsidP="007005EE">
    <w:pPr>
      <w:pStyle w:val="a7"/>
      <w:rPr>
        <w:lang w:val="en-US"/>
      </w:rPr>
    </w:pPr>
    <w:r>
      <w:rPr>
        <w:lang w:val="en-US"/>
      </w:rPr>
      <w:t>G</w:t>
    </w:r>
    <w:r w:rsidR="009D1616">
      <w:rPr>
        <w:lang w:val="en-US"/>
      </w:rPr>
      <w:t>E.1</w:t>
    </w:r>
    <w:r w:rsidR="009D1616">
      <w:rPr>
        <w:lang w:val="ru-RU"/>
      </w:rPr>
      <w:t>7</w:t>
    </w:r>
    <w:r>
      <w:rPr>
        <w:lang w:val="en-US"/>
      </w:rPr>
      <w:t>-</w:t>
    </w:r>
    <w:r w:rsidR="00683E3C">
      <w:rPr>
        <w:lang w:val="ru-RU"/>
      </w:rPr>
      <w:t>00707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0462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  <w:p w:rsidR="00453F14" w:rsidRDefault="00453F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53F1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53F14" w:rsidRPr="00683E3C" w:rsidRDefault="00453F14" w:rsidP="00683E3C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 w:rsidR="00683E3C">
            <w:t>7</w:t>
          </w:r>
          <w:r w:rsidRPr="001C3ABC">
            <w:rPr>
              <w:lang w:val="en-US"/>
            </w:rPr>
            <w:t>-</w:t>
          </w:r>
          <w:r w:rsidR="00683E3C">
            <w:t>00707</w:t>
          </w:r>
          <w:r w:rsidRPr="001C3ABC">
            <w:rPr>
              <w:lang w:val="en-US"/>
            </w:rPr>
            <w:t xml:space="preserve"> (R)</w:t>
          </w:r>
          <w:r w:rsidR="00683E3C">
            <w:t xml:space="preserve">  270117  270117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53F14" w:rsidRDefault="00453F14" w:rsidP="00453F14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E3B4A76" wp14:editId="23A482E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53F14" w:rsidRDefault="00683E3C" w:rsidP="00453F1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4" name="Рисунок 4" descr="http://undocs.org/m2/QRCode.ashx?DS=ECE/TRANS/WP.29/GRE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3F14" w:rsidRPr="00797A78" w:rsidTr="00453F1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53F14" w:rsidRPr="00683E3C" w:rsidRDefault="00683E3C" w:rsidP="00453F1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83E3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53F14" w:rsidRDefault="00453F14" w:rsidP="00453F1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53F14" w:rsidRDefault="00453F14" w:rsidP="00453F14"/>
      </w:tc>
    </w:tr>
  </w:tbl>
  <w:p w:rsidR="00453F14" w:rsidRPr="007005EE" w:rsidRDefault="00453F14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14" w:rsidRPr="009141DC" w:rsidRDefault="00453F1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53F14" w:rsidRPr="00D1261C" w:rsidRDefault="00453F1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53F14" w:rsidRPr="0001050B" w:rsidRDefault="00453F14">
      <w:pPr>
        <w:pStyle w:val="aa"/>
        <w:rPr>
          <w:lang w:val="ru-RU"/>
        </w:rPr>
      </w:pPr>
      <w:r>
        <w:tab/>
      </w:r>
      <w:r w:rsidRPr="00A37247">
        <w:rPr>
          <w:rStyle w:val="a6"/>
          <w:sz w:val="20"/>
          <w:vertAlign w:val="baseline"/>
          <w:lang w:val="ru-RU"/>
        </w:rPr>
        <w:t>*</w:t>
      </w:r>
      <w:r w:rsidRPr="00AB3063">
        <w:rPr>
          <w:lang w:val="ru-RU"/>
        </w:rPr>
        <w:t xml:space="preserve"> </w:t>
      </w:r>
      <w:r w:rsidRPr="00AB3063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01050B">
        <w:rPr>
          <w:lang w:val="ru-RU"/>
        </w:rPr>
        <w:br/>
      </w:r>
      <w:r w:rsidRPr="00AB3063">
        <w:rPr>
          <w:lang w:val="ru-RU"/>
        </w:rPr>
        <w:t>на 2016–2017 годы (</w:t>
      </w:r>
      <w:r w:rsidRPr="00AB3063">
        <w:rPr>
          <w:lang w:val="en-US"/>
        </w:rPr>
        <w:t>ECE</w:t>
      </w:r>
      <w:r w:rsidRPr="00AB3063">
        <w:rPr>
          <w:lang w:val="ru-RU"/>
        </w:rPr>
        <w:t>/</w:t>
      </w:r>
      <w:r w:rsidRPr="00AB3063">
        <w:rPr>
          <w:lang w:val="en-US"/>
        </w:rPr>
        <w:t>TRANS</w:t>
      </w:r>
      <w:r w:rsidRPr="00AB3063">
        <w:rPr>
          <w:lang w:val="ru-RU"/>
        </w:rPr>
        <w:t xml:space="preserve">/254, пункт 159, и </w:t>
      </w:r>
      <w:r w:rsidRPr="00AB3063">
        <w:rPr>
          <w:lang w:val="en-US"/>
        </w:rPr>
        <w:t>ECE</w:t>
      </w:r>
      <w:r w:rsidRPr="00AB3063">
        <w:rPr>
          <w:lang w:val="ru-RU"/>
        </w:rPr>
        <w:t>/</w:t>
      </w:r>
      <w:r w:rsidRPr="00AB3063">
        <w:rPr>
          <w:lang w:val="en-US"/>
        </w:rPr>
        <w:t>TRANS</w:t>
      </w:r>
      <w:r w:rsidRPr="00AB3063">
        <w:rPr>
          <w:lang w:val="ru-RU"/>
        </w:rPr>
        <w:t>/2016/28/</w:t>
      </w:r>
      <w:r w:rsidRPr="00AB3063">
        <w:rPr>
          <w:lang w:val="en-US"/>
        </w:rPr>
        <w:t>Add</w:t>
      </w:r>
      <w:r w:rsidRPr="00AB3063">
        <w:rPr>
          <w:lang w:val="ru-RU"/>
        </w:rPr>
        <w:t>.1, направление работы 3.1) Всемирный форум будет</w:t>
      </w:r>
      <w:r w:rsidR="0001050B">
        <w:rPr>
          <w:lang w:val="ru-RU"/>
        </w:rPr>
        <w:t xml:space="preserve"> разрабатывать, согласовывать и </w:t>
      </w:r>
      <w:r w:rsidRPr="00AB3063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01050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4" w:rsidRPr="007005EE" w:rsidRDefault="00453F14">
    <w:pPr>
      <w:pStyle w:val="a3"/>
      <w:rPr>
        <w:lang w:val="en-US"/>
      </w:rPr>
    </w:pPr>
    <w:r>
      <w:rPr>
        <w:lang w:val="en-US"/>
      </w:rPr>
      <w:t>ECE/</w:t>
    </w:r>
    <w:r w:rsidR="00683E3C" w:rsidRPr="00683E3C">
      <w:rPr>
        <w:lang w:val="en-US"/>
      </w:rPr>
      <w:t>TRANS/WP.29/GRE/2017/2</w:t>
    </w:r>
  </w:p>
  <w:p w:rsidR="00453F14" w:rsidRDefault="00453F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4" w:rsidRPr="004D639B" w:rsidRDefault="00453F14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9D1616" w:rsidRPr="009D1616">
      <w:rPr>
        <w:lang w:val="en-US"/>
      </w:rPr>
      <w:t>TRANS/WP.29/GRE/2017/2</w:t>
    </w:r>
  </w:p>
  <w:p w:rsidR="00453F14" w:rsidRDefault="00453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0"/>
    <w:rsid w:val="0001050B"/>
    <w:rsid w:val="000450D1"/>
    <w:rsid w:val="000B1FD5"/>
    <w:rsid w:val="000F2A4F"/>
    <w:rsid w:val="001A0433"/>
    <w:rsid w:val="001A2C1D"/>
    <w:rsid w:val="00203F84"/>
    <w:rsid w:val="00275188"/>
    <w:rsid w:val="0028687D"/>
    <w:rsid w:val="002B01FA"/>
    <w:rsid w:val="002B091C"/>
    <w:rsid w:val="002B3D40"/>
    <w:rsid w:val="002D0CCB"/>
    <w:rsid w:val="00345C79"/>
    <w:rsid w:val="00366A39"/>
    <w:rsid w:val="003C7244"/>
    <w:rsid w:val="003E3F20"/>
    <w:rsid w:val="00433D81"/>
    <w:rsid w:val="00453F14"/>
    <w:rsid w:val="0048005C"/>
    <w:rsid w:val="00493013"/>
    <w:rsid w:val="004D639B"/>
    <w:rsid w:val="004E242B"/>
    <w:rsid w:val="00544379"/>
    <w:rsid w:val="00566944"/>
    <w:rsid w:val="005906F9"/>
    <w:rsid w:val="005D56BF"/>
    <w:rsid w:val="0062027E"/>
    <w:rsid w:val="00643644"/>
    <w:rsid w:val="00665D8D"/>
    <w:rsid w:val="00683E3C"/>
    <w:rsid w:val="006A7A3B"/>
    <w:rsid w:val="006B6B57"/>
    <w:rsid w:val="006F49F1"/>
    <w:rsid w:val="007005EE"/>
    <w:rsid w:val="00704620"/>
    <w:rsid w:val="00705394"/>
    <w:rsid w:val="00743F62"/>
    <w:rsid w:val="00760D3A"/>
    <w:rsid w:val="00773BA8"/>
    <w:rsid w:val="007A1F42"/>
    <w:rsid w:val="007D76DD"/>
    <w:rsid w:val="0080005D"/>
    <w:rsid w:val="00865294"/>
    <w:rsid w:val="008717E8"/>
    <w:rsid w:val="008B19A5"/>
    <w:rsid w:val="008D01AE"/>
    <w:rsid w:val="008E0423"/>
    <w:rsid w:val="00904F66"/>
    <w:rsid w:val="009141DC"/>
    <w:rsid w:val="009174A1"/>
    <w:rsid w:val="0098674D"/>
    <w:rsid w:val="00997ACA"/>
    <w:rsid w:val="009D1616"/>
    <w:rsid w:val="00A03FB7"/>
    <w:rsid w:val="00A37247"/>
    <w:rsid w:val="00A55C56"/>
    <w:rsid w:val="00A658DB"/>
    <w:rsid w:val="00A75A11"/>
    <w:rsid w:val="00A9606E"/>
    <w:rsid w:val="00AB3063"/>
    <w:rsid w:val="00AD7EAD"/>
    <w:rsid w:val="00AE2FAF"/>
    <w:rsid w:val="00B35A32"/>
    <w:rsid w:val="00B432C6"/>
    <w:rsid w:val="00B471C5"/>
    <w:rsid w:val="00B6474A"/>
    <w:rsid w:val="00BB65B0"/>
    <w:rsid w:val="00BE1742"/>
    <w:rsid w:val="00C02301"/>
    <w:rsid w:val="00D1261C"/>
    <w:rsid w:val="00D26030"/>
    <w:rsid w:val="00D56729"/>
    <w:rsid w:val="00D75DCE"/>
    <w:rsid w:val="00DA4A03"/>
    <w:rsid w:val="00DD35AC"/>
    <w:rsid w:val="00DD479F"/>
    <w:rsid w:val="00E15E48"/>
    <w:rsid w:val="00EA0C4E"/>
    <w:rsid w:val="00EB0723"/>
    <w:rsid w:val="00EB2957"/>
    <w:rsid w:val="00EE6F37"/>
    <w:rsid w:val="00F1599F"/>
    <w:rsid w:val="00F31EF2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G">
    <w:name w:val="_Bullet 2_G"/>
    <w:basedOn w:val="a"/>
    <w:semiHidden/>
    <w:rsid w:val="00AB3063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af">
    <w:name w:val="Hyperlink"/>
    <w:basedOn w:val="a0"/>
    <w:uiPriority w:val="99"/>
    <w:unhideWhenUsed/>
    <w:rsid w:val="00AB3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G">
    <w:name w:val="_Bullet 2_G"/>
    <w:basedOn w:val="a"/>
    <w:semiHidden/>
    <w:rsid w:val="00AB3063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af">
    <w:name w:val="Hyperlink"/>
    <w:basedOn w:val="a0"/>
    <w:uiPriority w:val="99"/>
    <w:unhideWhenUsed/>
    <w:rsid w:val="00AB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86DC-AB53-4CB5-9DCB-7E87DAF3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Izotova Elena</cp:lastModifiedBy>
  <cp:revision>2</cp:revision>
  <cp:lastPrinted>2017-01-27T08:06:00Z</cp:lastPrinted>
  <dcterms:created xsi:type="dcterms:W3CDTF">2017-01-27T10:47:00Z</dcterms:created>
  <dcterms:modified xsi:type="dcterms:W3CDTF">2017-01-27T10:47:00Z</dcterms:modified>
</cp:coreProperties>
</file>