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E48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E483C" w:rsidP="006E483C">
            <w:pPr>
              <w:jc w:val="right"/>
            </w:pPr>
            <w:r w:rsidRPr="006E483C">
              <w:rPr>
                <w:sz w:val="40"/>
              </w:rPr>
              <w:t>ECE</w:t>
            </w:r>
            <w:r>
              <w:t>/TRANS/WP.29/GRE/2017/25</w:t>
            </w:r>
          </w:p>
        </w:tc>
      </w:tr>
      <w:tr w:rsidR="002D5AAC" w:rsidRPr="007438A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E483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E483C" w:rsidRDefault="006E483C" w:rsidP="006E48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August 2017</w:t>
            </w:r>
          </w:p>
          <w:p w:rsidR="006E483C" w:rsidRDefault="006E483C" w:rsidP="006E48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E483C" w:rsidRPr="008D53B6" w:rsidRDefault="006E483C" w:rsidP="006E48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E483C" w:rsidRPr="00BF0867" w:rsidRDefault="006E483C" w:rsidP="006E483C">
      <w:pPr>
        <w:spacing w:before="120" w:after="120" w:line="240" w:lineRule="auto"/>
        <w:rPr>
          <w:sz w:val="28"/>
        </w:rPr>
      </w:pPr>
      <w:r w:rsidRPr="00BF0867">
        <w:rPr>
          <w:sz w:val="28"/>
        </w:rPr>
        <w:t>Комитет по внутреннему транспорту</w:t>
      </w:r>
    </w:p>
    <w:p w:rsidR="006E483C" w:rsidRPr="00BF0867" w:rsidRDefault="006E483C" w:rsidP="006E483C">
      <w:pPr>
        <w:spacing w:line="240" w:lineRule="auto"/>
        <w:rPr>
          <w:b/>
          <w:bCs/>
          <w:sz w:val="24"/>
        </w:rPr>
      </w:pPr>
      <w:r w:rsidRPr="00BF0867">
        <w:rPr>
          <w:b/>
          <w:bCs/>
          <w:sz w:val="24"/>
        </w:rPr>
        <w:t xml:space="preserve">Всемирный форум для согласования правил </w:t>
      </w:r>
      <w:r w:rsidRPr="00BF0867">
        <w:rPr>
          <w:b/>
          <w:bCs/>
          <w:sz w:val="24"/>
        </w:rPr>
        <w:br/>
        <w:t>в области транспортных средств</w:t>
      </w:r>
    </w:p>
    <w:p w:rsidR="006E483C" w:rsidRPr="00BF0867" w:rsidRDefault="006E483C" w:rsidP="006E483C">
      <w:pPr>
        <w:spacing w:before="120" w:after="120"/>
        <w:rPr>
          <w:b/>
          <w:bCs/>
        </w:rPr>
      </w:pPr>
      <w:r w:rsidRPr="00BF0867">
        <w:rPr>
          <w:b/>
          <w:bCs/>
        </w:rPr>
        <w:t xml:space="preserve">Рабочая группа по вопросам освещения </w:t>
      </w:r>
      <w:r w:rsidRPr="00BF0867">
        <w:rPr>
          <w:b/>
          <w:bCs/>
        </w:rPr>
        <w:br/>
        <w:t>и световой сигнализации</w:t>
      </w:r>
    </w:p>
    <w:p w:rsidR="006E483C" w:rsidRPr="00BF0867" w:rsidRDefault="006E483C" w:rsidP="006E483C">
      <w:pPr>
        <w:rPr>
          <w:b/>
        </w:rPr>
      </w:pPr>
      <w:r w:rsidRPr="00BF0867">
        <w:rPr>
          <w:b/>
          <w:bCs/>
        </w:rPr>
        <w:t>Семьдесят восьмая сессия</w:t>
      </w:r>
    </w:p>
    <w:p w:rsidR="006E483C" w:rsidRPr="00BF0867" w:rsidRDefault="006E483C" w:rsidP="006E483C">
      <w:pPr>
        <w:rPr>
          <w:bCs/>
        </w:rPr>
      </w:pPr>
      <w:r w:rsidRPr="00BF0867">
        <w:t>Женева, 24–27 октября 2017 года</w:t>
      </w:r>
    </w:p>
    <w:p w:rsidR="006E483C" w:rsidRPr="00BF0867" w:rsidRDefault="006E483C" w:rsidP="006E483C">
      <w:pPr>
        <w:ind w:right="1134"/>
        <w:rPr>
          <w:b/>
        </w:rPr>
      </w:pPr>
      <w:r w:rsidRPr="00BF0867">
        <w:rPr>
          <w:bCs/>
        </w:rPr>
        <w:t xml:space="preserve">Пункт 7 b) </w:t>
      </w:r>
      <w:r w:rsidRPr="00BF0867">
        <w:t>предварительной повестки дня</w:t>
      </w:r>
      <w:r w:rsidRPr="00BF0867">
        <w:rPr>
          <w:bCs/>
        </w:rPr>
        <w:br/>
      </w:r>
      <w:r w:rsidRPr="00BF0867">
        <w:rPr>
          <w:b/>
          <w:bCs/>
        </w:rPr>
        <w:t xml:space="preserve">Другие правила − Правила № 53 (установка устройств освещения </w:t>
      </w:r>
      <w:r w:rsidRPr="00BF0867">
        <w:rPr>
          <w:bCs/>
        </w:rPr>
        <w:br/>
      </w:r>
      <w:r w:rsidRPr="00BF0867">
        <w:rPr>
          <w:b/>
          <w:bCs/>
        </w:rPr>
        <w:t>и световой сигнализации для транспортных средств категории L</w:t>
      </w:r>
      <w:r w:rsidRPr="00BF0867">
        <w:rPr>
          <w:b/>
          <w:bCs/>
          <w:vertAlign w:val="subscript"/>
        </w:rPr>
        <w:t>3</w:t>
      </w:r>
      <w:r w:rsidRPr="00BF0867">
        <w:rPr>
          <w:b/>
          <w:bCs/>
        </w:rPr>
        <w:t>)</w:t>
      </w:r>
    </w:p>
    <w:p w:rsidR="006E483C" w:rsidRPr="006E483C" w:rsidRDefault="006E483C" w:rsidP="006E483C">
      <w:pPr>
        <w:pStyle w:val="HChGR"/>
      </w:pPr>
      <w:r w:rsidRPr="007438AF">
        <w:tab/>
      </w:r>
      <w:r w:rsidRPr="007438AF">
        <w:tab/>
      </w:r>
      <w:r w:rsidRPr="006E483C">
        <w:t xml:space="preserve">Предложение по дополнению 20 к поправкам серии 01 к Правилам № 53  и по дополнению 2 к поправкам серии 02 к Правилам № 53 (установка устройств освещения и световой сигнализации для транспортных средств категории </w:t>
      </w:r>
      <w:r w:rsidRPr="006E483C">
        <w:rPr>
          <w:lang w:val="en-GB"/>
        </w:rPr>
        <w:t>L</w:t>
      </w:r>
      <w:r w:rsidRPr="006E483C">
        <w:rPr>
          <w:vertAlign w:val="subscript"/>
        </w:rPr>
        <w:t>3</w:t>
      </w:r>
      <w:r w:rsidRPr="006E483C">
        <w:t xml:space="preserve">) </w:t>
      </w:r>
    </w:p>
    <w:p w:rsidR="006E483C" w:rsidRPr="006E483C" w:rsidRDefault="006E483C" w:rsidP="006E483C">
      <w:pPr>
        <w:pStyle w:val="H1GR"/>
        <w:rPr>
          <w:vertAlign w:val="superscript"/>
        </w:rPr>
      </w:pPr>
      <w:r w:rsidRPr="007438AF">
        <w:tab/>
      </w:r>
      <w:r w:rsidRPr="007438AF">
        <w:tab/>
      </w:r>
      <w:r w:rsidRPr="006E483C">
        <w:t>Представлено экспертом от Международной ассоциации заводов-изготовителей мотоциклов (МАЗМ)</w:t>
      </w:r>
      <w:r w:rsidRPr="007438AF">
        <w:rPr>
          <w:b w:val="0"/>
          <w:sz w:val="20"/>
        </w:rPr>
        <w:footnoteReference w:customMarkFollows="1" w:id="1"/>
        <w:t>*</w:t>
      </w:r>
    </w:p>
    <w:p w:rsidR="006E483C" w:rsidRPr="006E483C" w:rsidRDefault="006E483C" w:rsidP="006E483C">
      <w:pPr>
        <w:pStyle w:val="SingleTxtGR"/>
      </w:pPr>
      <w:r w:rsidRPr="006E483C">
        <w:tab/>
        <w:t>Воспроизведенный ниже текст был подготовлен экспертом от МАЗМ с целью предусмотреть возможность использования иных способов активации сигнала торможения и согласовать положение, касающееся сигналов тормож</w:t>
      </w:r>
      <w:r w:rsidRPr="006E483C">
        <w:t>е</w:t>
      </w:r>
      <w:r w:rsidRPr="006E483C">
        <w:t>ния, с положениями, применимыми для четырехколесных транспортных средств. Изменения к нынешнему тексту Правил выделены жирным шрифтом в случае новых положений или зачеркиванием в случае исключенных элементов.</w:t>
      </w:r>
    </w:p>
    <w:p w:rsidR="006E483C" w:rsidRPr="006E483C" w:rsidRDefault="006E483C" w:rsidP="006E483C">
      <w:pPr>
        <w:pStyle w:val="HChGR"/>
      </w:pPr>
      <w:r w:rsidRPr="006E483C">
        <w:br w:type="page"/>
      </w:r>
      <w:r w:rsidRPr="007438AF">
        <w:lastRenderedPageBreak/>
        <w:tab/>
      </w:r>
      <w:r w:rsidRPr="006E483C">
        <w:rPr>
          <w:lang w:val="en-GB"/>
        </w:rPr>
        <w:t>I</w:t>
      </w:r>
      <w:r w:rsidRPr="006E483C">
        <w:t>.</w:t>
      </w:r>
      <w:r w:rsidRPr="006E483C">
        <w:tab/>
        <w:t>Предложение</w:t>
      </w:r>
    </w:p>
    <w:p w:rsidR="006E483C" w:rsidRPr="006E483C" w:rsidRDefault="006E483C" w:rsidP="006E483C">
      <w:pPr>
        <w:pStyle w:val="SingleTxtGR"/>
        <w:rPr>
          <w:i/>
          <w:iCs/>
        </w:rPr>
      </w:pPr>
      <w:r w:rsidRPr="006E483C">
        <w:rPr>
          <w:i/>
          <w:iCs/>
        </w:rPr>
        <w:t>Пункт 2.5.9</w:t>
      </w:r>
      <w:r w:rsidRPr="006E483C">
        <w:t xml:space="preserve"> изменить следующим образом:</w:t>
      </w:r>
    </w:p>
    <w:p w:rsidR="006E483C" w:rsidRPr="006E483C" w:rsidRDefault="006E483C" w:rsidP="006E483C">
      <w:pPr>
        <w:pStyle w:val="SingleTxtGR"/>
        <w:ind w:left="2268" w:hanging="1134"/>
      </w:pPr>
      <w:r w:rsidRPr="006E483C">
        <w:t>«2.5.9</w:t>
      </w:r>
      <w:r w:rsidRPr="006E483C">
        <w:tab/>
      </w:r>
      <w:r w:rsidRPr="006E483C">
        <w:tab/>
        <w:t>"</w:t>
      </w:r>
      <w:r w:rsidRPr="006E483C">
        <w:rPr>
          <w:i/>
          <w:iCs/>
        </w:rPr>
        <w:t>сигнал торможения</w:t>
      </w:r>
      <w:r w:rsidRPr="006E483C">
        <w:t>" означает огонь, используемый для подачи другим участникам дорожного движения, находящимся сзади транспортного средства, сигнала о том, что водитель приводит в действие рабочий тормоз</w:t>
      </w:r>
      <w:r w:rsidRPr="006E483C">
        <w:rPr>
          <w:strike/>
        </w:rPr>
        <w:t>;</w:t>
      </w:r>
      <w:r w:rsidRPr="006E483C">
        <w:rPr>
          <w:b/>
          <w:bCs/>
        </w:rPr>
        <w:t>.</w:t>
      </w:r>
      <w:r w:rsidRPr="006E483C">
        <w:t xml:space="preserve"> </w:t>
      </w:r>
      <w:r w:rsidRPr="006E483C">
        <w:rPr>
          <w:b/>
          <w:bCs/>
        </w:rPr>
        <w:t>Сигналы торможения могут вкл</w:t>
      </w:r>
      <w:r w:rsidRPr="006E483C">
        <w:rPr>
          <w:b/>
          <w:bCs/>
        </w:rPr>
        <w:t>ю</w:t>
      </w:r>
      <w:r w:rsidRPr="006E483C">
        <w:rPr>
          <w:b/>
          <w:bCs/>
        </w:rPr>
        <w:t>чаться посредством применения замедлителя или аналогичного устройства;</w:t>
      </w:r>
      <w:r w:rsidRPr="006E483C">
        <w:t>»</w:t>
      </w:r>
    </w:p>
    <w:p w:rsidR="006E483C" w:rsidRPr="006E483C" w:rsidRDefault="006E483C" w:rsidP="006E483C">
      <w:pPr>
        <w:pStyle w:val="SingleTxtGR"/>
        <w:ind w:left="2268" w:hanging="1134"/>
        <w:rPr>
          <w:i/>
          <w:iCs/>
        </w:rPr>
      </w:pPr>
      <w:r w:rsidRPr="006E483C">
        <w:rPr>
          <w:i/>
          <w:iCs/>
        </w:rPr>
        <w:t>Пункт 6.4.6</w:t>
      </w:r>
      <w:r w:rsidRPr="006E483C">
        <w:t xml:space="preserve"> изменить следующим образом:</w:t>
      </w:r>
    </w:p>
    <w:p w:rsidR="006E483C" w:rsidRPr="006E483C" w:rsidRDefault="006E483C" w:rsidP="006E483C">
      <w:pPr>
        <w:pStyle w:val="SingleTxtGR"/>
        <w:ind w:left="2268" w:hanging="1134"/>
      </w:pPr>
      <w:r>
        <w:t>«</w:t>
      </w:r>
      <w:r w:rsidRPr="006E483C">
        <w:t>6.4.6</w:t>
      </w:r>
      <w:r w:rsidRPr="006E483C">
        <w:tab/>
      </w:r>
      <w:r w:rsidRPr="007438AF">
        <w:tab/>
      </w:r>
      <w:r w:rsidRPr="006E483C">
        <w:t>Схемы электрических соединений</w:t>
      </w:r>
    </w:p>
    <w:p w:rsidR="006E483C" w:rsidRPr="006E483C" w:rsidRDefault="006E483C" w:rsidP="006E483C">
      <w:pPr>
        <w:pStyle w:val="SingleTxtGR"/>
        <w:ind w:left="2268" w:hanging="1134"/>
        <w:rPr>
          <w:b/>
          <w:bCs/>
        </w:rPr>
      </w:pPr>
      <w:r w:rsidRPr="006E483C">
        <w:t>6.4.6.1</w:t>
      </w:r>
      <w:r w:rsidRPr="006E483C">
        <w:tab/>
        <w:t xml:space="preserve">Все сигналы торможения зажигаются одновременно </w:t>
      </w:r>
      <w:r w:rsidRPr="006E483C">
        <w:rPr>
          <w:strike/>
        </w:rPr>
        <w:t>при каждом включении рабочего тормоза Должны зажигаться при любом вкл</w:t>
      </w:r>
      <w:r w:rsidRPr="006E483C">
        <w:rPr>
          <w:strike/>
        </w:rPr>
        <w:t>ю</w:t>
      </w:r>
      <w:r w:rsidRPr="006E483C">
        <w:rPr>
          <w:strike/>
        </w:rPr>
        <w:t>чении рабочего тормоза.</w:t>
      </w:r>
      <w:r w:rsidRPr="006E483C">
        <w:rPr>
          <w:b/>
          <w:bCs/>
        </w:rPr>
        <w:t>, когда тормозная система подает сигнал на торможение, определенный в Правилах № 78</w:t>
      </w:r>
      <w:r w:rsidRPr="006E483C">
        <w:rPr>
          <w:bCs/>
        </w:rPr>
        <w:t>.</w:t>
      </w:r>
    </w:p>
    <w:p w:rsidR="006E483C" w:rsidRPr="006E483C" w:rsidRDefault="006E483C" w:rsidP="006E483C">
      <w:pPr>
        <w:pStyle w:val="SingleTxtGR"/>
        <w:ind w:left="2268" w:hanging="1134"/>
        <w:rPr>
          <w:b/>
          <w:bCs/>
        </w:rPr>
      </w:pPr>
      <w:r w:rsidRPr="006E483C">
        <w:rPr>
          <w:b/>
          <w:bCs/>
        </w:rPr>
        <w:t>6.4.6.2</w:t>
      </w:r>
      <w:r w:rsidRPr="006E483C">
        <w:rPr>
          <w:b/>
          <w:bCs/>
        </w:rPr>
        <w:tab/>
        <w:t>Сигналы торможения могут не зажигаться, если устройство включения и/или остановки двигателя находится в положении, исключающем работу двигателя</w:t>
      </w:r>
      <w:r>
        <w:rPr>
          <w:bCs/>
        </w:rPr>
        <w:t>»</w:t>
      </w:r>
      <w:r w:rsidRPr="006E483C">
        <w:rPr>
          <w:bCs/>
        </w:rPr>
        <w:t>.</w:t>
      </w:r>
    </w:p>
    <w:p w:rsidR="006E483C" w:rsidRPr="006E483C" w:rsidRDefault="006E483C" w:rsidP="006E483C">
      <w:pPr>
        <w:pStyle w:val="HChGR"/>
      </w:pPr>
      <w:r w:rsidRPr="006E483C">
        <w:tab/>
      </w:r>
      <w:r w:rsidRPr="006E483C">
        <w:rPr>
          <w:lang w:val="en-GB"/>
        </w:rPr>
        <w:t>II</w:t>
      </w:r>
      <w:r w:rsidRPr="006E483C">
        <w:t>.</w:t>
      </w:r>
      <w:r w:rsidRPr="006E483C">
        <w:tab/>
        <w:t>Обоснование</w:t>
      </w:r>
    </w:p>
    <w:p w:rsidR="006E483C" w:rsidRPr="006E483C" w:rsidRDefault="006E483C" w:rsidP="006E483C">
      <w:pPr>
        <w:pStyle w:val="SingleTxtGR"/>
      </w:pPr>
      <w:r w:rsidRPr="006E483C">
        <w:t>1.</w:t>
      </w:r>
      <w:r w:rsidRPr="006E483C">
        <w:tab/>
        <w:t xml:space="preserve">Настоящее предложение представляет собой пересмотренный вариант документа </w:t>
      </w:r>
      <w:r w:rsidRPr="006E483C">
        <w:rPr>
          <w:lang w:val="en-US"/>
        </w:rPr>
        <w:t>ECE</w:t>
      </w:r>
      <w:r w:rsidRPr="006E483C">
        <w:t>/</w:t>
      </w:r>
      <w:r w:rsidRPr="006E483C">
        <w:rPr>
          <w:lang w:val="en-US"/>
        </w:rPr>
        <w:t>TRANS</w:t>
      </w:r>
      <w:r w:rsidRPr="006E483C">
        <w:t>/</w:t>
      </w:r>
      <w:r w:rsidRPr="006E483C">
        <w:rPr>
          <w:lang w:val="en-US"/>
        </w:rPr>
        <w:t>GRE</w:t>
      </w:r>
      <w:r w:rsidRPr="006E483C">
        <w:t xml:space="preserve">/2015/42, но уже с учетом замечаний, высказанных заинтересованными сторонами на сессии </w:t>
      </w:r>
      <w:r w:rsidRPr="006E483C">
        <w:rPr>
          <w:lang w:val="en-US"/>
        </w:rPr>
        <w:t>GRE</w:t>
      </w:r>
      <w:r w:rsidRPr="006E483C">
        <w:t xml:space="preserve"> в октябре 2015 года.</w:t>
      </w:r>
    </w:p>
    <w:p w:rsidR="006E483C" w:rsidRPr="006E483C" w:rsidRDefault="006E483C" w:rsidP="006E483C">
      <w:pPr>
        <w:pStyle w:val="SingleTxtGR"/>
      </w:pPr>
      <w:r w:rsidRPr="006E483C">
        <w:t>2.</w:t>
      </w:r>
      <w:r w:rsidRPr="006E483C">
        <w:tab/>
        <w:t xml:space="preserve">В настоящей поправке предлагается обновить определение </w:t>
      </w:r>
      <w:r>
        <w:t>«</w:t>
      </w:r>
      <w:r w:rsidRPr="006E483C">
        <w:t>сигнала то</w:t>
      </w:r>
      <w:r w:rsidRPr="006E483C">
        <w:t>р</w:t>
      </w:r>
      <w:r w:rsidRPr="006E483C">
        <w:t>можения</w:t>
      </w:r>
      <w:r>
        <w:t>»</w:t>
      </w:r>
      <w:r w:rsidRPr="006E483C">
        <w:t>, с тем чтобы можно было использовать иные способы активации си</w:t>
      </w:r>
      <w:r w:rsidRPr="006E483C">
        <w:t>г</w:t>
      </w:r>
      <w:r w:rsidRPr="006E483C">
        <w:t>нала торможения для механических двухколесных транспортных средств по аналогии с теми, которые в настоящее время применяются для четырехколе</w:t>
      </w:r>
      <w:r w:rsidRPr="006E483C">
        <w:t>с</w:t>
      </w:r>
      <w:r w:rsidRPr="006E483C">
        <w:t>ных транспортных средств; например, посредством применения замедлителя или аналогичного устройства.</w:t>
      </w:r>
    </w:p>
    <w:p w:rsidR="006E483C" w:rsidRPr="006E483C" w:rsidRDefault="006E483C" w:rsidP="006E483C">
      <w:pPr>
        <w:pStyle w:val="SingleTxtGR"/>
      </w:pPr>
      <w:r w:rsidRPr="006E483C">
        <w:t>3.</w:t>
      </w:r>
      <w:r w:rsidRPr="006E483C">
        <w:tab/>
        <w:t>Предлагаемое новое определение согласовано с определениями, соде</w:t>
      </w:r>
      <w:r w:rsidRPr="006E483C">
        <w:t>р</w:t>
      </w:r>
      <w:r w:rsidRPr="006E483C">
        <w:t>жащимися в правилах № 7 и 48. В частности, в основу пункта 6.4.6.1 положен пункт 6.7.7.1 Правил № 48, а пункт 6.4.6.2 идентичен пункту 6.7.7.2</w:t>
      </w:r>
      <w:r>
        <w:t xml:space="preserve"> Пр</w:t>
      </w:r>
      <w:r>
        <w:t>а</w:t>
      </w:r>
      <w:r>
        <w:t>вил № </w:t>
      </w:r>
      <w:r w:rsidRPr="006E483C">
        <w:t>48.</w:t>
      </w:r>
    </w:p>
    <w:p w:rsidR="006E483C" w:rsidRPr="006E483C" w:rsidRDefault="006E483C" w:rsidP="006E483C">
      <w:pPr>
        <w:pStyle w:val="SingleTxtGR"/>
      </w:pPr>
      <w:r w:rsidRPr="006E483C">
        <w:t>4.</w:t>
      </w:r>
      <w:r w:rsidRPr="006E483C">
        <w:tab/>
        <w:t>Соответствующее предложение по поправкам к Правилам № 78 было представлено на сессии Рабочей группы по вопросам торможения и ходовой ч</w:t>
      </w:r>
      <w:r w:rsidRPr="006E483C">
        <w:t>а</w:t>
      </w:r>
      <w:r w:rsidRPr="006E483C">
        <w:t>сти (GRRF) в сентябре 2017 года (</w:t>
      </w:r>
      <w:r w:rsidRPr="006E483C">
        <w:rPr>
          <w:lang w:val="en-US"/>
        </w:rPr>
        <w:t>ECE</w:t>
      </w:r>
      <w:r w:rsidRPr="006E483C">
        <w:t>/</w:t>
      </w:r>
      <w:r w:rsidRPr="006E483C">
        <w:rPr>
          <w:lang w:val="en-US"/>
        </w:rPr>
        <w:t>TRANS</w:t>
      </w:r>
      <w:r w:rsidRPr="006E483C">
        <w:t>/</w:t>
      </w:r>
      <w:r w:rsidRPr="006E483C">
        <w:rPr>
          <w:lang w:val="en-US"/>
        </w:rPr>
        <w:t>GRRF</w:t>
      </w:r>
      <w:r w:rsidRPr="006E483C">
        <w:t>/2017/14).</w:t>
      </w:r>
    </w:p>
    <w:p w:rsidR="00E12C5F" w:rsidRPr="007438AF" w:rsidRDefault="007438AF" w:rsidP="007438A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438AF" w:rsidSect="006E483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69" w:rsidRPr="00A312BC" w:rsidRDefault="00E06069" w:rsidP="00A312BC"/>
  </w:endnote>
  <w:endnote w:type="continuationSeparator" w:id="0">
    <w:p w:rsidR="00E06069" w:rsidRPr="00A312BC" w:rsidRDefault="00E0606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C" w:rsidRPr="006E483C" w:rsidRDefault="006E483C">
    <w:pPr>
      <w:pStyle w:val="Footer"/>
    </w:pPr>
    <w:r w:rsidRPr="006E483C">
      <w:rPr>
        <w:b/>
        <w:sz w:val="18"/>
      </w:rPr>
      <w:fldChar w:fldCharType="begin"/>
    </w:r>
    <w:r w:rsidRPr="006E483C">
      <w:rPr>
        <w:b/>
        <w:sz w:val="18"/>
      </w:rPr>
      <w:instrText xml:space="preserve"> PAGE  \* MERGEFORMAT </w:instrText>
    </w:r>
    <w:r w:rsidRPr="006E483C">
      <w:rPr>
        <w:b/>
        <w:sz w:val="18"/>
      </w:rPr>
      <w:fldChar w:fldCharType="separate"/>
    </w:r>
    <w:r w:rsidR="00F30C74">
      <w:rPr>
        <w:b/>
        <w:noProof/>
        <w:sz w:val="18"/>
      </w:rPr>
      <w:t>2</w:t>
    </w:r>
    <w:r w:rsidRPr="006E483C">
      <w:rPr>
        <w:b/>
        <w:sz w:val="18"/>
      </w:rPr>
      <w:fldChar w:fldCharType="end"/>
    </w:r>
    <w:r>
      <w:rPr>
        <w:b/>
        <w:sz w:val="18"/>
      </w:rPr>
      <w:tab/>
    </w:r>
    <w:r>
      <w:t>GE.17-13407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C" w:rsidRPr="006E483C" w:rsidRDefault="006E483C" w:rsidP="006E483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GE.17-13407</w:t>
    </w:r>
    <w:r>
      <w:tab/>
    </w:r>
    <w:r w:rsidRPr="006E483C">
      <w:rPr>
        <w:b/>
        <w:sz w:val="18"/>
      </w:rPr>
      <w:fldChar w:fldCharType="begin"/>
    </w:r>
    <w:r w:rsidRPr="006E483C">
      <w:rPr>
        <w:b/>
        <w:sz w:val="18"/>
      </w:rPr>
      <w:instrText xml:space="preserve"> PAGE  \* MERGEFORMAT </w:instrText>
    </w:r>
    <w:r w:rsidRPr="006E483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E48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6E483C" w:rsidRDefault="006E483C" w:rsidP="006E483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BF138CD" wp14:editId="501CF3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17-13407  (R)</w:t>
    </w:r>
    <w:r>
      <w:rPr>
        <w:lang w:val="en-US"/>
      </w:rPr>
      <w:t xml:space="preserve">  280817  290817</w:t>
    </w:r>
    <w:r>
      <w:br/>
    </w:r>
    <w:r w:rsidRPr="006E483C">
      <w:rPr>
        <w:rFonts w:ascii="C39T30Lfz" w:hAnsi="C39T30Lfz"/>
        <w:spacing w:val="0"/>
        <w:w w:val="100"/>
        <w:sz w:val="56"/>
      </w:rPr>
      <w:t></w:t>
    </w:r>
    <w:r w:rsidRPr="006E483C">
      <w:rPr>
        <w:rFonts w:ascii="C39T30Lfz" w:hAnsi="C39T30Lfz"/>
        <w:spacing w:val="0"/>
        <w:w w:val="100"/>
        <w:sz w:val="56"/>
      </w:rPr>
      <w:t></w:t>
    </w:r>
    <w:r w:rsidRPr="006E483C">
      <w:rPr>
        <w:rFonts w:ascii="C39T30Lfz" w:hAnsi="C39T30Lfz"/>
        <w:spacing w:val="0"/>
        <w:w w:val="100"/>
        <w:sz w:val="56"/>
      </w:rPr>
      <w:t></w:t>
    </w:r>
    <w:r w:rsidRPr="006E483C">
      <w:rPr>
        <w:rFonts w:ascii="C39T30Lfz" w:hAnsi="C39T30Lfz"/>
        <w:spacing w:val="0"/>
        <w:w w:val="100"/>
        <w:sz w:val="56"/>
      </w:rPr>
      <w:t></w:t>
    </w:r>
    <w:r w:rsidRPr="006E483C">
      <w:rPr>
        <w:rFonts w:ascii="C39T30Lfz" w:hAnsi="C39T30Lfz"/>
        <w:spacing w:val="0"/>
        <w:w w:val="100"/>
        <w:sz w:val="56"/>
      </w:rPr>
      <w:t></w:t>
    </w:r>
    <w:r w:rsidRPr="006E483C">
      <w:rPr>
        <w:rFonts w:ascii="C39T30Lfz" w:hAnsi="C39T30Lfz"/>
        <w:spacing w:val="0"/>
        <w:w w:val="100"/>
        <w:sz w:val="56"/>
      </w:rPr>
      <w:t></w:t>
    </w:r>
    <w:r w:rsidRPr="006E483C">
      <w:rPr>
        <w:rFonts w:ascii="C39T30Lfz" w:hAnsi="C39T30Lfz"/>
        <w:spacing w:val="0"/>
        <w:w w:val="100"/>
        <w:sz w:val="56"/>
      </w:rPr>
      <w:t></w:t>
    </w:r>
    <w:r w:rsidRPr="006E483C">
      <w:rPr>
        <w:rFonts w:ascii="C39T30Lfz" w:hAnsi="C39T30Lfz"/>
        <w:spacing w:val="0"/>
        <w:w w:val="100"/>
        <w:sz w:val="56"/>
      </w:rPr>
      <w:t></w:t>
    </w:r>
    <w:r w:rsidRPr="006E483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E/2017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69" w:rsidRPr="001075E9" w:rsidRDefault="00E0606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06069" w:rsidRDefault="00E0606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E483C" w:rsidRPr="006E483C" w:rsidRDefault="006E483C" w:rsidP="006E483C">
      <w:pPr>
        <w:pStyle w:val="FootnoteText"/>
        <w:tabs>
          <w:tab w:val="clear" w:pos="1021"/>
        </w:tabs>
        <w:ind w:hanging="283"/>
        <w:rPr>
          <w:rFonts w:eastAsia="Calibri"/>
          <w:lang w:val="ru-RU"/>
        </w:rPr>
      </w:pPr>
      <w:r w:rsidRPr="007438AF">
        <w:rPr>
          <w:rStyle w:val="FootnoteReference"/>
          <w:vertAlign w:val="baseline"/>
          <w:lang w:val="ru-RU"/>
        </w:rPr>
        <w:t>*</w:t>
      </w:r>
      <w:r w:rsidRPr="008030A4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6E483C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6E483C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C" w:rsidRPr="006E483C" w:rsidRDefault="003479F2">
    <w:pPr>
      <w:pStyle w:val="Header"/>
    </w:pPr>
    <w:fldSimple w:instr=" TITLE  \* MERGEFORMAT ">
      <w:r>
        <w:t>ECE/TRANS/WP.29/GRE/2017/25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C" w:rsidRPr="006E483C" w:rsidRDefault="003479F2" w:rsidP="006E483C">
    <w:pPr>
      <w:pStyle w:val="Header"/>
      <w:jc w:val="right"/>
    </w:pPr>
    <w:fldSimple w:instr=" TITLE  \* MERGEFORMAT ">
      <w:r>
        <w:t>ECE/TRANS/WP.29/GRE/2017/25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6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57A6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79F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E483C"/>
    <w:rsid w:val="006F35EE"/>
    <w:rsid w:val="007021FF"/>
    <w:rsid w:val="00712895"/>
    <w:rsid w:val="00734ACB"/>
    <w:rsid w:val="007438AF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0606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0C7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ECE/TRANS/WP.29/GRE/2017/25</vt:lpstr>
      <vt:lpstr>ECE/TRANS/WP.29/GRE/2017/25</vt:lpstr>
      <vt:lpstr>A/</vt:lpstr>
    </vt:vector>
  </TitlesOfParts>
  <Company>DCM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ECE/TRANS/WP.29/GRE/2017/25</dc:title>
  <dc:creator>Anna Blagodatskikh</dc:creator>
  <cp:lastModifiedBy>Benedicte Boudol</cp:lastModifiedBy>
  <cp:revision>2</cp:revision>
  <cp:lastPrinted>2017-08-29T13:26:00Z</cp:lastPrinted>
  <dcterms:created xsi:type="dcterms:W3CDTF">2017-09-13T14:29:00Z</dcterms:created>
  <dcterms:modified xsi:type="dcterms:W3CDTF">2017-09-13T14:29:00Z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