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F35BAF" w:rsidRPr="00DB58B5" w:rsidRDefault="00F35BAF" w:rsidP="00A07F4A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</w:t>
            </w:r>
            <w:r w:rsidR="00E1647C">
              <w:rPr>
                <w:sz w:val="28"/>
              </w:rPr>
              <w:t xml:space="preserve"> </w:t>
            </w:r>
            <w:r w:rsidRPr="00DB58B5">
              <w:rPr>
                <w:sz w:val="28"/>
              </w:rPr>
              <w:t>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F35BAF" w:rsidRPr="00DB58B5" w:rsidRDefault="00A07F4A" w:rsidP="00A07F4A">
            <w:pPr>
              <w:jc w:val="right"/>
            </w:pPr>
            <w:r w:rsidRPr="00A07F4A">
              <w:rPr>
                <w:sz w:val="40"/>
              </w:rPr>
              <w:t>ECE</w:t>
            </w:r>
            <w:r>
              <w:t>/TRANS/WP.29/GRRF/2017/19</w:t>
            </w:r>
          </w:p>
        </w:tc>
      </w:tr>
      <w:tr w:rsidR="00F35BAF" w:rsidRPr="00DB58B5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5DD7C114" wp14:editId="39170DA2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</w:t>
            </w:r>
            <w:r w:rsidR="00E1647C"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économique</w:t>
            </w:r>
            <w:r w:rsidR="00E1647C"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</w:t>
            </w:r>
            <w:r w:rsidR="00E1647C"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Default="00A07F4A" w:rsidP="00C97039">
            <w:pPr>
              <w:spacing w:before="240"/>
            </w:pPr>
            <w:r>
              <w:t>Distr.</w:t>
            </w:r>
            <w:r w:rsidR="00E1647C">
              <w:t xml:space="preserve"> </w:t>
            </w:r>
            <w:r>
              <w:t>générale</w:t>
            </w:r>
          </w:p>
          <w:p w:rsidR="00A07F4A" w:rsidRDefault="00A07F4A" w:rsidP="00A07F4A">
            <w:pPr>
              <w:spacing w:line="240" w:lineRule="exact"/>
            </w:pPr>
            <w:r>
              <w:t>6</w:t>
            </w:r>
            <w:r w:rsidR="00E1647C">
              <w:t xml:space="preserve"> </w:t>
            </w:r>
            <w:r>
              <w:t>juillet</w:t>
            </w:r>
            <w:r w:rsidR="00E1647C">
              <w:t xml:space="preserve"> </w:t>
            </w:r>
            <w:r>
              <w:t>2017</w:t>
            </w:r>
          </w:p>
          <w:p w:rsidR="00A07F4A" w:rsidRDefault="00A07F4A" w:rsidP="00A07F4A">
            <w:pPr>
              <w:spacing w:line="240" w:lineRule="exact"/>
            </w:pPr>
            <w:r>
              <w:t>Français</w:t>
            </w:r>
          </w:p>
          <w:p w:rsidR="00A07F4A" w:rsidRPr="00DB58B5" w:rsidRDefault="00A07F4A" w:rsidP="00A07F4A">
            <w:pPr>
              <w:spacing w:line="240" w:lineRule="exact"/>
            </w:pPr>
            <w:r>
              <w:t>Original</w:t>
            </w:r>
            <w:r w:rsidR="00D51D97">
              <w:t> :</w:t>
            </w:r>
            <w:r w:rsidR="00E1647C">
              <w:t xml:space="preserve"> </w:t>
            </w:r>
            <w:r>
              <w:t>anglais</w:t>
            </w:r>
          </w:p>
        </w:tc>
      </w:tr>
    </w:tbl>
    <w:p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</w:t>
      </w:r>
      <w:r w:rsidR="00E1647C">
        <w:rPr>
          <w:b/>
          <w:sz w:val="28"/>
          <w:szCs w:val="28"/>
        </w:rPr>
        <w:t xml:space="preserve"> </w:t>
      </w:r>
      <w:r w:rsidRPr="000312C0">
        <w:rPr>
          <w:b/>
          <w:sz w:val="28"/>
          <w:szCs w:val="28"/>
        </w:rPr>
        <w:t>économique</w:t>
      </w:r>
      <w:r w:rsidR="00E1647C">
        <w:rPr>
          <w:b/>
          <w:sz w:val="28"/>
          <w:szCs w:val="28"/>
        </w:rPr>
        <w:t xml:space="preserve"> </w:t>
      </w:r>
      <w:r w:rsidRPr="000312C0">
        <w:rPr>
          <w:b/>
          <w:sz w:val="28"/>
          <w:szCs w:val="28"/>
        </w:rPr>
        <w:t>pour</w:t>
      </w:r>
      <w:r w:rsidR="00E1647C">
        <w:rPr>
          <w:b/>
          <w:sz w:val="28"/>
          <w:szCs w:val="28"/>
        </w:rPr>
        <w:t xml:space="preserve"> </w:t>
      </w:r>
      <w:r w:rsidRPr="000312C0">
        <w:rPr>
          <w:b/>
          <w:sz w:val="28"/>
          <w:szCs w:val="28"/>
        </w:rPr>
        <w:t>l’Europe</w:t>
      </w:r>
    </w:p>
    <w:p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</w:t>
      </w:r>
      <w:r w:rsidR="00E1647C">
        <w:rPr>
          <w:sz w:val="28"/>
          <w:szCs w:val="28"/>
        </w:rPr>
        <w:t xml:space="preserve"> </w:t>
      </w:r>
      <w:r w:rsidRPr="00685843">
        <w:rPr>
          <w:sz w:val="28"/>
          <w:szCs w:val="28"/>
        </w:rPr>
        <w:t>des</w:t>
      </w:r>
      <w:r w:rsidR="00E1647C">
        <w:rPr>
          <w:sz w:val="28"/>
          <w:szCs w:val="28"/>
        </w:rPr>
        <w:t xml:space="preserve"> </w:t>
      </w:r>
      <w:r w:rsidRPr="00685843">
        <w:rPr>
          <w:sz w:val="28"/>
          <w:szCs w:val="28"/>
        </w:rPr>
        <w:t>transports</w:t>
      </w:r>
      <w:r w:rsidR="00E1647C">
        <w:rPr>
          <w:sz w:val="28"/>
          <w:szCs w:val="28"/>
        </w:rPr>
        <w:t xml:space="preserve"> </w:t>
      </w:r>
      <w:r w:rsidRPr="00685843">
        <w:rPr>
          <w:sz w:val="28"/>
          <w:szCs w:val="28"/>
        </w:rPr>
        <w:t>intérieurs</w:t>
      </w:r>
    </w:p>
    <w:p w:rsidR="00EB72A5" w:rsidRPr="00FA3F90" w:rsidRDefault="00EB72A5" w:rsidP="00FA3F90">
      <w:pPr>
        <w:spacing w:before="120"/>
        <w:rPr>
          <w:b/>
          <w:sz w:val="24"/>
          <w:szCs w:val="24"/>
        </w:rPr>
      </w:pPr>
      <w:r w:rsidRPr="00FA3F90">
        <w:rPr>
          <w:b/>
          <w:sz w:val="24"/>
          <w:szCs w:val="24"/>
          <w:lang w:val="fr-FR"/>
        </w:rPr>
        <w:t>Forum</w:t>
      </w:r>
      <w:r w:rsidR="00E1647C">
        <w:rPr>
          <w:b/>
          <w:sz w:val="24"/>
          <w:szCs w:val="24"/>
          <w:lang w:val="fr-FR"/>
        </w:rPr>
        <w:t xml:space="preserve"> </w:t>
      </w:r>
      <w:r w:rsidRPr="00FA3F90">
        <w:rPr>
          <w:b/>
          <w:sz w:val="24"/>
          <w:szCs w:val="24"/>
          <w:lang w:val="fr-FR"/>
        </w:rPr>
        <w:t>mondial</w:t>
      </w:r>
      <w:r w:rsidR="00E1647C">
        <w:rPr>
          <w:b/>
          <w:sz w:val="24"/>
          <w:szCs w:val="24"/>
          <w:lang w:val="fr-FR"/>
        </w:rPr>
        <w:t xml:space="preserve"> </w:t>
      </w:r>
      <w:r w:rsidRPr="00FA3F90">
        <w:rPr>
          <w:b/>
          <w:sz w:val="24"/>
          <w:szCs w:val="24"/>
          <w:lang w:val="fr-FR"/>
        </w:rPr>
        <w:t>de</w:t>
      </w:r>
      <w:r w:rsidR="00E1647C">
        <w:rPr>
          <w:b/>
          <w:sz w:val="24"/>
          <w:szCs w:val="24"/>
          <w:lang w:val="fr-FR"/>
        </w:rPr>
        <w:t xml:space="preserve"> </w:t>
      </w:r>
      <w:r w:rsidRPr="00FA3F90">
        <w:rPr>
          <w:b/>
          <w:sz w:val="24"/>
          <w:szCs w:val="24"/>
          <w:lang w:val="fr-FR"/>
        </w:rPr>
        <w:t>l’harmonisation</w:t>
      </w:r>
      <w:r w:rsidR="00E1647C">
        <w:rPr>
          <w:b/>
          <w:sz w:val="24"/>
          <w:szCs w:val="24"/>
          <w:lang w:val="fr-FR"/>
        </w:rPr>
        <w:t xml:space="preserve"> </w:t>
      </w:r>
      <w:r w:rsidR="00FA3F90">
        <w:rPr>
          <w:b/>
          <w:sz w:val="24"/>
          <w:szCs w:val="24"/>
          <w:lang w:val="fr-FR"/>
        </w:rPr>
        <w:br/>
      </w:r>
      <w:r w:rsidRPr="00FA3F90">
        <w:rPr>
          <w:b/>
          <w:sz w:val="24"/>
          <w:szCs w:val="24"/>
          <w:lang w:val="fr-FR"/>
        </w:rPr>
        <w:t>des</w:t>
      </w:r>
      <w:r w:rsidR="00E1647C">
        <w:rPr>
          <w:b/>
          <w:sz w:val="24"/>
          <w:szCs w:val="24"/>
          <w:lang w:val="fr-FR"/>
        </w:rPr>
        <w:t xml:space="preserve"> </w:t>
      </w:r>
      <w:r w:rsidRPr="00FA3F90">
        <w:rPr>
          <w:b/>
          <w:sz w:val="24"/>
          <w:szCs w:val="24"/>
          <w:lang w:val="fr-FR"/>
        </w:rPr>
        <w:t>Règlements</w:t>
      </w:r>
      <w:r w:rsidR="00E1647C">
        <w:rPr>
          <w:b/>
          <w:sz w:val="24"/>
          <w:szCs w:val="24"/>
          <w:lang w:val="fr-FR"/>
        </w:rPr>
        <w:t xml:space="preserve"> </w:t>
      </w:r>
      <w:r w:rsidRPr="00FA3F90">
        <w:rPr>
          <w:b/>
          <w:sz w:val="24"/>
          <w:szCs w:val="24"/>
          <w:lang w:val="fr-FR"/>
        </w:rPr>
        <w:t>concernant</w:t>
      </w:r>
      <w:r w:rsidR="00E1647C">
        <w:rPr>
          <w:b/>
          <w:sz w:val="24"/>
          <w:szCs w:val="24"/>
          <w:lang w:val="fr-FR"/>
        </w:rPr>
        <w:t xml:space="preserve"> </w:t>
      </w:r>
      <w:r w:rsidRPr="00FA3F90">
        <w:rPr>
          <w:b/>
          <w:sz w:val="24"/>
          <w:szCs w:val="24"/>
          <w:lang w:val="fr-FR"/>
        </w:rPr>
        <w:t>les</w:t>
      </w:r>
      <w:r w:rsidR="00E1647C">
        <w:rPr>
          <w:b/>
          <w:sz w:val="24"/>
          <w:szCs w:val="24"/>
          <w:lang w:val="fr-FR"/>
        </w:rPr>
        <w:t xml:space="preserve"> </w:t>
      </w:r>
      <w:r w:rsidRPr="00FA3F90">
        <w:rPr>
          <w:b/>
          <w:sz w:val="24"/>
          <w:szCs w:val="24"/>
          <w:lang w:val="fr-FR"/>
        </w:rPr>
        <w:t>véhicules</w:t>
      </w:r>
    </w:p>
    <w:p w:rsidR="00EB72A5" w:rsidRPr="00FA3F90" w:rsidRDefault="00EB72A5" w:rsidP="00FA3F90">
      <w:pPr>
        <w:spacing w:before="120"/>
        <w:rPr>
          <w:b/>
        </w:rPr>
      </w:pPr>
      <w:r w:rsidRPr="00FA3F90">
        <w:rPr>
          <w:b/>
          <w:lang w:val="fr-FR"/>
        </w:rPr>
        <w:t>Groupe</w:t>
      </w:r>
      <w:r w:rsidR="00E1647C">
        <w:rPr>
          <w:b/>
          <w:lang w:val="fr-FR"/>
        </w:rPr>
        <w:t xml:space="preserve"> </w:t>
      </w:r>
      <w:r w:rsidRPr="00FA3F90">
        <w:rPr>
          <w:b/>
          <w:lang w:val="fr-FR"/>
        </w:rPr>
        <w:t>de</w:t>
      </w:r>
      <w:r w:rsidR="00E1647C">
        <w:rPr>
          <w:b/>
          <w:lang w:val="fr-FR"/>
        </w:rPr>
        <w:t xml:space="preserve"> </w:t>
      </w:r>
      <w:r w:rsidRPr="00FA3F90">
        <w:rPr>
          <w:b/>
          <w:lang w:val="fr-FR"/>
        </w:rPr>
        <w:t>travail</w:t>
      </w:r>
      <w:r w:rsidR="00E1647C">
        <w:rPr>
          <w:b/>
          <w:lang w:val="fr-FR"/>
        </w:rPr>
        <w:t xml:space="preserve"> </w:t>
      </w:r>
      <w:r w:rsidRPr="00FA3F90">
        <w:rPr>
          <w:b/>
          <w:lang w:val="fr-FR"/>
        </w:rPr>
        <w:t>en</w:t>
      </w:r>
      <w:r w:rsidR="00E1647C">
        <w:rPr>
          <w:b/>
          <w:lang w:val="fr-FR"/>
        </w:rPr>
        <w:t xml:space="preserve"> </w:t>
      </w:r>
      <w:r w:rsidRPr="00FA3F90">
        <w:rPr>
          <w:b/>
          <w:lang w:val="fr-FR"/>
        </w:rPr>
        <w:t>matière</w:t>
      </w:r>
      <w:r w:rsidR="00E1647C">
        <w:rPr>
          <w:b/>
          <w:lang w:val="fr-FR"/>
        </w:rPr>
        <w:t xml:space="preserve"> </w:t>
      </w:r>
      <w:r w:rsidRPr="00FA3F90">
        <w:rPr>
          <w:b/>
          <w:lang w:val="fr-FR"/>
        </w:rPr>
        <w:t>de</w:t>
      </w:r>
      <w:r w:rsidR="00E1647C">
        <w:rPr>
          <w:b/>
          <w:lang w:val="fr-FR"/>
        </w:rPr>
        <w:t xml:space="preserve"> </w:t>
      </w:r>
      <w:r w:rsidRPr="00FA3F90">
        <w:rPr>
          <w:b/>
          <w:lang w:val="fr-FR"/>
        </w:rPr>
        <w:t>roulement</w:t>
      </w:r>
      <w:r w:rsidR="00E1647C">
        <w:rPr>
          <w:b/>
          <w:lang w:val="fr-FR"/>
        </w:rPr>
        <w:t xml:space="preserve"> </w:t>
      </w:r>
      <w:r w:rsidRPr="00FA3F90">
        <w:rPr>
          <w:b/>
          <w:lang w:val="fr-FR"/>
        </w:rPr>
        <w:t>et</w:t>
      </w:r>
      <w:r w:rsidR="00E1647C">
        <w:rPr>
          <w:b/>
          <w:lang w:val="fr-FR"/>
        </w:rPr>
        <w:t xml:space="preserve"> </w:t>
      </w:r>
      <w:r w:rsidRPr="00FA3F90">
        <w:rPr>
          <w:b/>
          <w:lang w:val="fr-FR"/>
        </w:rPr>
        <w:t>de</w:t>
      </w:r>
      <w:r w:rsidR="00E1647C">
        <w:rPr>
          <w:b/>
          <w:lang w:val="fr-FR"/>
        </w:rPr>
        <w:t xml:space="preserve"> </w:t>
      </w:r>
      <w:r w:rsidRPr="00FA3F90">
        <w:rPr>
          <w:b/>
          <w:lang w:val="fr-FR"/>
        </w:rPr>
        <w:t>freinage</w:t>
      </w:r>
    </w:p>
    <w:p w:rsidR="00EB72A5" w:rsidRPr="00FA3F90" w:rsidRDefault="00EB72A5" w:rsidP="00FA3F90">
      <w:pPr>
        <w:spacing w:before="120"/>
        <w:rPr>
          <w:b/>
        </w:rPr>
      </w:pPr>
      <w:r w:rsidRPr="00FA3F90">
        <w:rPr>
          <w:b/>
          <w:lang w:val="fr-FR"/>
        </w:rPr>
        <w:t>Quatre-vingt-quatrième</w:t>
      </w:r>
      <w:r w:rsidR="00E1647C">
        <w:rPr>
          <w:b/>
          <w:lang w:val="fr-FR"/>
        </w:rPr>
        <w:t xml:space="preserve"> </w:t>
      </w:r>
      <w:r w:rsidRPr="00FA3F90">
        <w:rPr>
          <w:b/>
          <w:lang w:val="fr-FR"/>
        </w:rPr>
        <w:t>session</w:t>
      </w:r>
    </w:p>
    <w:p w:rsidR="00EB72A5" w:rsidRPr="0093327C" w:rsidRDefault="00EB72A5" w:rsidP="00FA3F90">
      <w:r>
        <w:rPr>
          <w:lang w:val="fr-FR"/>
        </w:rPr>
        <w:t>Genève,</w:t>
      </w:r>
      <w:r w:rsidR="00E1647C">
        <w:rPr>
          <w:lang w:val="fr-FR"/>
        </w:rPr>
        <w:t xml:space="preserve"> </w:t>
      </w:r>
      <w:r>
        <w:rPr>
          <w:lang w:val="fr-FR"/>
        </w:rPr>
        <w:t>19</w:t>
      </w:r>
      <w:r w:rsidR="00FA3F90">
        <w:rPr>
          <w:lang w:val="fr-FR"/>
        </w:rPr>
        <w:t>-</w:t>
      </w:r>
      <w:r>
        <w:rPr>
          <w:lang w:val="fr-FR"/>
        </w:rPr>
        <w:t>22</w:t>
      </w:r>
      <w:r w:rsidR="00E1647C">
        <w:rPr>
          <w:lang w:val="fr-FR"/>
        </w:rPr>
        <w:t xml:space="preserve"> </w:t>
      </w:r>
      <w:r>
        <w:rPr>
          <w:lang w:val="fr-FR"/>
        </w:rPr>
        <w:t>septembre</w:t>
      </w:r>
      <w:r w:rsidR="00E1647C">
        <w:rPr>
          <w:lang w:val="fr-FR"/>
        </w:rPr>
        <w:t xml:space="preserve"> </w:t>
      </w:r>
      <w:r>
        <w:rPr>
          <w:lang w:val="fr-FR"/>
        </w:rPr>
        <w:t>2017</w:t>
      </w:r>
    </w:p>
    <w:p w:rsidR="00EB72A5" w:rsidRPr="0093327C" w:rsidRDefault="00EB72A5" w:rsidP="00FA3F90">
      <w:r>
        <w:rPr>
          <w:lang w:val="fr-FR"/>
        </w:rPr>
        <w:t>Point</w:t>
      </w:r>
      <w:r w:rsidR="00E1647C">
        <w:rPr>
          <w:lang w:val="fr-FR"/>
        </w:rPr>
        <w:t xml:space="preserve"> </w:t>
      </w:r>
      <w:r>
        <w:rPr>
          <w:lang w:val="fr-FR"/>
        </w:rPr>
        <w:t>7</w:t>
      </w:r>
      <w:r w:rsidR="00E1647C">
        <w:rPr>
          <w:lang w:val="fr-FR"/>
        </w:rPr>
        <w:t xml:space="preserve"> </w:t>
      </w:r>
      <w:r>
        <w:rPr>
          <w:lang w:val="fr-FR"/>
        </w:rPr>
        <w:t>e)</w:t>
      </w:r>
      <w:r w:rsidR="00E1647C">
        <w:rPr>
          <w:lang w:val="fr-FR"/>
        </w:rPr>
        <w:t xml:space="preserve"> </w:t>
      </w:r>
      <w:r>
        <w:rPr>
          <w:lang w:val="fr-FR"/>
        </w:rPr>
        <w:t>de</w:t>
      </w:r>
      <w:r w:rsidR="00E1647C">
        <w:rPr>
          <w:lang w:val="fr-FR"/>
        </w:rPr>
        <w:t xml:space="preserve"> </w:t>
      </w:r>
      <w:r>
        <w:rPr>
          <w:lang w:val="fr-FR"/>
        </w:rPr>
        <w:t>l’ordre</w:t>
      </w:r>
      <w:r w:rsidR="00E1647C">
        <w:rPr>
          <w:lang w:val="fr-FR"/>
        </w:rPr>
        <w:t xml:space="preserve"> </w:t>
      </w:r>
      <w:r>
        <w:rPr>
          <w:lang w:val="fr-FR"/>
        </w:rPr>
        <w:t>du</w:t>
      </w:r>
      <w:r w:rsidR="00E1647C">
        <w:rPr>
          <w:lang w:val="fr-FR"/>
        </w:rPr>
        <w:t xml:space="preserve"> </w:t>
      </w:r>
      <w:r>
        <w:rPr>
          <w:lang w:val="fr-FR"/>
        </w:rPr>
        <w:t>jour</w:t>
      </w:r>
      <w:r w:rsidR="00E1647C">
        <w:rPr>
          <w:lang w:val="fr-FR"/>
        </w:rPr>
        <w:t xml:space="preserve"> </w:t>
      </w:r>
      <w:r>
        <w:rPr>
          <w:lang w:val="fr-FR"/>
        </w:rPr>
        <w:t>provisoire</w:t>
      </w:r>
    </w:p>
    <w:p w:rsidR="00EB72A5" w:rsidRPr="00FA3F90" w:rsidRDefault="00EB72A5" w:rsidP="00FA3F90">
      <w:pPr>
        <w:rPr>
          <w:b/>
        </w:rPr>
      </w:pPr>
      <w:r w:rsidRPr="00FA3F90">
        <w:rPr>
          <w:b/>
          <w:lang w:val="fr-FR"/>
        </w:rPr>
        <w:t>Pneumatiques</w:t>
      </w:r>
      <w:r w:rsidR="00D51D97">
        <w:rPr>
          <w:b/>
          <w:lang w:val="fr-FR"/>
        </w:rPr>
        <w:t> :</w:t>
      </w:r>
      <w:r w:rsidR="00E1647C">
        <w:rPr>
          <w:b/>
          <w:lang w:val="fr-FR"/>
        </w:rPr>
        <w:t xml:space="preserve"> </w:t>
      </w:r>
      <w:r w:rsidRPr="00FA3F90">
        <w:rPr>
          <w:b/>
          <w:lang w:val="fr-FR"/>
        </w:rPr>
        <w:t>Règlement</w:t>
      </w:r>
      <w:r w:rsidR="00E1647C">
        <w:rPr>
          <w:b/>
          <w:lang w:val="fr-FR"/>
        </w:rPr>
        <w:t xml:space="preserve"> </w:t>
      </w:r>
      <w:r w:rsidR="00FA3F90" w:rsidRPr="00FA3F90">
        <w:rPr>
          <w:rFonts w:eastAsia="MS Mincho"/>
          <w:b/>
          <w:lang w:val="fr-FR"/>
        </w:rPr>
        <w:t>n</w:t>
      </w:r>
      <w:r w:rsidR="00FA3F90" w:rsidRPr="00FA3F90">
        <w:rPr>
          <w:rFonts w:eastAsia="MS Mincho"/>
          <w:b/>
          <w:vertAlign w:val="superscript"/>
          <w:lang w:val="fr-FR"/>
        </w:rPr>
        <w:t>o</w:t>
      </w:r>
      <w:r w:rsidR="00E1647C">
        <w:rPr>
          <w:b/>
          <w:lang w:val="fr-FR"/>
        </w:rPr>
        <w:t xml:space="preserve"> </w:t>
      </w:r>
      <w:r w:rsidRPr="00FA3F90">
        <w:rPr>
          <w:b/>
          <w:lang w:val="fr-FR"/>
        </w:rPr>
        <w:t>106</w:t>
      </w:r>
    </w:p>
    <w:p w:rsidR="00EB72A5" w:rsidRPr="0093327C" w:rsidRDefault="00EB72A5" w:rsidP="00FA3F90">
      <w:pPr>
        <w:pStyle w:val="HChG"/>
      </w:pPr>
      <w:r>
        <w:rPr>
          <w:lang w:val="fr-FR"/>
        </w:rPr>
        <w:tab/>
      </w:r>
      <w:r>
        <w:rPr>
          <w:lang w:val="fr-FR"/>
        </w:rPr>
        <w:tab/>
        <w:t>Proposition</w:t>
      </w:r>
      <w:r w:rsidR="00E1647C">
        <w:rPr>
          <w:lang w:val="fr-FR"/>
        </w:rPr>
        <w:t xml:space="preserve"> </w:t>
      </w:r>
      <w:r>
        <w:rPr>
          <w:lang w:val="fr-FR"/>
        </w:rPr>
        <w:t>d’amendements</w:t>
      </w:r>
      <w:r w:rsidR="00E1647C">
        <w:rPr>
          <w:lang w:val="fr-FR"/>
        </w:rPr>
        <w:t xml:space="preserve"> </w:t>
      </w:r>
      <w:r>
        <w:rPr>
          <w:lang w:val="fr-FR"/>
        </w:rPr>
        <w:t>au</w:t>
      </w:r>
      <w:r w:rsidR="00E1647C">
        <w:rPr>
          <w:lang w:val="fr-FR"/>
        </w:rPr>
        <w:t xml:space="preserve"> </w:t>
      </w:r>
      <w:r>
        <w:rPr>
          <w:lang w:val="fr-FR"/>
        </w:rPr>
        <w:t>Règlement</w:t>
      </w:r>
      <w:r w:rsidR="00E1647C">
        <w:rPr>
          <w:lang w:val="fr-FR"/>
        </w:rPr>
        <w:t xml:space="preserve"> </w:t>
      </w:r>
      <w:r>
        <w:rPr>
          <w:lang w:val="fr-FR"/>
        </w:rPr>
        <w:t>n</w:t>
      </w:r>
      <w:r w:rsidR="00D51D97" w:rsidRPr="00D51D97">
        <w:rPr>
          <w:vertAlign w:val="superscript"/>
          <w:lang w:val="fr-FR"/>
        </w:rPr>
        <w:t>o</w:t>
      </w:r>
      <w:r w:rsidR="00D51D97">
        <w:rPr>
          <w:lang w:val="fr-FR"/>
        </w:rPr>
        <w:t> </w:t>
      </w:r>
      <w:r>
        <w:rPr>
          <w:lang w:val="fr-FR"/>
        </w:rPr>
        <w:t>106</w:t>
      </w:r>
      <w:r w:rsidR="00E1647C">
        <w:rPr>
          <w:lang w:val="fr-FR"/>
        </w:rPr>
        <w:t xml:space="preserve"> </w:t>
      </w:r>
      <w:r>
        <w:rPr>
          <w:lang w:val="fr-FR"/>
        </w:rPr>
        <w:t>(Pneus</w:t>
      </w:r>
      <w:r w:rsidR="00D51D97">
        <w:rPr>
          <w:lang w:val="fr-FR"/>
        </w:rPr>
        <w:t> </w:t>
      </w:r>
      <w:r>
        <w:rPr>
          <w:lang w:val="fr-FR"/>
        </w:rPr>
        <w:t>pour</w:t>
      </w:r>
      <w:r w:rsidR="00E1647C">
        <w:rPr>
          <w:lang w:val="fr-FR"/>
        </w:rPr>
        <w:t xml:space="preserve"> </w:t>
      </w:r>
      <w:r>
        <w:rPr>
          <w:lang w:val="fr-FR"/>
        </w:rPr>
        <w:t>véhicules</w:t>
      </w:r>
      <w:r w:rsidR="00E1647C">
        <w:rPr>
          <w:lang w:val="fr-FR"/>
        </w:rPr>
        <w:t xml:space="preserve"> </w:t>
      </w:r>
      <w:r>
        <w:rPr>
          <w:lang w:val="fr-FR"/>
        </w:rPr>
        <w:t>agricoles</w:t>
      </w:r>
      <w:r w:rsidR="00E1647C">
        <w:rPr>
          <w:lang w:val="fr-FR"/>
        </w:rPr>
        <w:t xml:space="preserve"> </w:t>
      </w:r>
      <w:r>
        <w:rPr>
          <w:lang w:val="fr-FR"/>
        </w:rPr>
        <w:t>et</w:t>
      </w:r>
      <w:r w:rsidR="00E1647C">
        <w:rPr>
          <w:lang w:val="fr-FR"/>
        </w:rPr>
        <w:t xml:space="preserve"> </w:t>
      </w:r>
      <w:r>
        <w:rPr>
          <w:lang w:val="fr-FR"/>
        </w:rPr>
        <w:t>leurs</w:t>
      </w:r>
      <w:r w:rsidR="00E1647C">
        <w:rPr>
          <w:lang w:val="fr-FR"/>
        </w:rPr>
        <w:t xml:space="preserve"> </w:t>
      </w:r>
      <w:r>
        <w:rPr>
          <w:lang w:val="fr-FR"/>
        </w:rPr>
        <w:t>remorques)</w:t>
      </w:r>
    </w:p>
    <w:p w:rsidR="00EB72A5" w:rsidRPr="0093327C" w:rsidRDefault="00EB72A5" w:rsidP="00FA3F90">
      <w:pPr>
        <w:pStyle w:val="H1G"/>
        <w:rPr>
          <w:szCs w:val="24"/>
        </w:rPr>
      </w:pPr>
      <w:r>
        <w:rPr>
          <w:lang w:val="fr-FR"/>
        </w:rPr>
        <w:tab/>
      </w:r>
      <w:r>
        <w:rPr>
          <w:lang w:val="fr-FR"/>
        </w:rPr>
        <w:tab/>
        <w:t>Communication</w:t>
      </w:r>
      <w:r w:rsidR="00E1647C">
        <w:rPr>
          <w:lang w:val="fr-FR"/>
        </w:rPr>
        <w:t xml:space="preserve"> </w:t>
      </w:r>
      <w:r>
        <w:rPr>
          <w:lang w:val="fr-FR"/>
        </w:rPr>
        <w:t>des</w:t>
      </w:r>
      <w:r w:rsidR="00E1647C">
        <w:rPr>
          <w:lang w:val="fr-FR"/>
        </w:rPr>
        <w:t xml:space="preserve"> </w:t>
      </w:r>
      <w:r>
        <w:rPr>
          <w:lang w:val="fr-FR"/>
        </w:rPr>
        <w:t>experts</w:t>
      </w:r>
      <w:r w:rsidR="00E1647C">
        <w:rPr>
          <w:lang w:val="fr-FR"/>
        </w:rPr>
        <w:t xml:space="preserve"> </w:t>
      </w:r>
      <w:r>
        <w:rPr>
          <w:lang w:val="fr-FR"/>
        </w:rPr>
        <w:t>de</w:t>
      </w:r>
      <w:r w:rsidR="00E1647C">
        <w:rPr>
          <w:lang w:val="fr-FR"/>
        </w:rPr>
        <w:t xml:space="preserve"> </w:t>
      </w:r>
      <w:r>
        <w:rPr>
          <w:lang w:val="fr-FR"/>
        </w:rPr>
        <w:t>l’Organisation</w:t>
      </w:r>
      <w:r w:rsidR="00E1647C">
        <w:rPr>
          <w:lang w:val="fr-FR"/>
        </w:rPr>
        <w:t xml:space="preserve"> </w:t>
      </w:r>
      <w:r>
        <w:rPr>
          <w:lang w:val="fr-FR"/>
        </w:rPr>
        <w:t>technique</w:t>
      </w:r>
      <w:r w:rsidR="00E1647C">
        <w:rPr>
          <w:lang w:val="fr-FR"/>
        </w:rPr>
        <w:t xml:space="preserve"> </w:t>
      </w:r>
      <w:r>
        <w:rPr>
          <w:lang w:val="fr-FR"/>
        </w:rPr>
        <w:t>européenne</w:t>
      </w:r>
      <w:r w:rsidR="00E1647C">
        <w:rPr>
          <w:lang w:val="fr-FR"/>
        </w:rPr>
        <w:t xml:space="preserve"> </w:t>
      </w:r>
      <w:r>
        <w:rPr>
          <w:lang w:val="fr-FR"/>
        </w:rPr>
        <w:t>du</w:t>
      </w:r>
      <w:r w:rsidR="00D51D97">
        <w:rPr>
          <w:lang w:val="fr-FR"/>
        </w:rPr>
        <w:t> </w:t>
      </w:r>
      <w:r>
        <w:rPr>
          <w:lang w:val="fr-FR"/>
        </w:rPr>
        <w:t>pneu</w:t>
      </w:r>
      <w:r w:rsidR="00E1647C">
        <w:rPr>
          <w:lang w:val="fr-FR"/>
        </w:rPr>
        <w:t xml:space="preserve"> </w:t>
      </w:r>
      <w:r>
        <w:rPr>
          <w:lang w:val="fr-FR"/>
        </w:rPr>
        <w:t>et</w:t>
      </w:r>
      <w:r w:rsidR="00E1647C">
        <w:rPr>
          <w:lang w:val="fr-FR"/>
        </w:rPr>
        <w:t xml:space="preserve"> </w:t>
      </w:r>
      <w:r>
        <w:rPr>
          <w:lang w:val="fr-FR"/>
        </w:rPr>
        <w:t>de</w:t>
      </w:r>
      <w:r w:rsidR="00E1647C">
        <w:rPr>
          <w:lang w:val="fr-FR"/>
        </w:rPr>
        <w:t xml:space="preserve"> </w:t>
      </w:r>
      <w:r>
        <w:rPr>
          <w:lang w:val="fr-FR"/>
        </w:rPr>
        <w:t>la</w:t>
      </w:r>
      <w:r w:rsidR="00E1647C">
        <w:rPr>
          <w:lang w:val="fr-FR"/>
        </w:rPr>
        <w:t xml:space="preserve"> </w:t>
      </w:r>
      <w:r>
        <w:rPr>
          <w:lang w:val="fr-FR"/>
        </w:rPr>
        <w:t>jante</w:t>
      </w:r>
      <w:r w:rsidRPr="00D51D97">
        <w:rPr>
          <w:rStyle w:val="FootnoteReference"/>
          <w:b w:val="0"/>
          <w:sz w:val="20"/>
          <w:vertAlign w:val="baseline"/>
          <w:lang w:val="fr-FR"/>
        </w:rPr>
        <w:footnoteReference w:customMarkFollows="1" w:id="2"/>
        <w:t>*</w:t>
      </w:r>
    </w:p>
    <w:p w:rsidR="00EB72A5" w:rsidRDefault="00EB72A5" w:rsidP="00D51D97">
      <w:pPr>
        <w:pStyle w:val="SingleTxtG"/>
        <w:ind w:firstLine="567"/>
      </w:pPr>
      <w:r>
        <w:rPr>
          <w:lang w:val="fr-FR"/>
        </w:rPr>
        <w:t>Le</w:t>
      </w:r>
      <w:r w:rsidR="00E1647C">
        <w:rPr>
          <w:lang w:val="fr-FR"/>
        </w:rPr>
        <w:t xml:space="preserve"> </w:t>
      </w:r>
      <w:r>
        <w:rPr>
          <w:lang w:val="fr-FR"/>
        </w:rPr>
        <w:t>texte</w:t>
      </w:r>
      <w:r w:rsidR="00E1647C">
        <w:rPr>
          <w:lang w:val="fr-FR"/>
        </w:rPr>
        <w:t xml:space="preserve"> </w:t>
      </w:r>
      <w:r>
        <w:rPr>
          <w:lang w:val="fr-FR"/>
        </w:rPr>
        <w:t>ci-après,</w:t>
      </w:r>
      <w:r w:rsidR="00E1647C">
        <w:rPr>
          <w:lang w:val="fr-FR"/>
        </w:rPr>
        <w:t xml:space="preserve"> </w:t>
      </w:r>
      <w:r>
        <w:rPr>
          <w:lang w:val="fr-FR"/>
        </w:rPr>
        <w:t>établi</w:t>
      </w:r>
      <w:r w:rsidR="00E1647C">
        <w:rPr>
          <w:lang w:val="fr-FR"/>
        </w:rPr>
        <w:t xml:space="preserve"> </w:t>
      </w:r>
      <w:r>
        <w:rPr>
          <w:lang w:val="fr-FR"/>
        </w:rPr>
        <w:t>par</w:t>
      </w:r>
      <w:r w:rsidR="00E1647C">
        <w:rPr>
          <w:lang w:val="fr-FR"/>
        </w:rPr>
        <w:t xml:space="preserve"> </w:t>
      </w:r>
      <w:r>
        <w:rPr>
          <w:lang w:val="fr-FR"/>
        </w:rPr>
        <w:t>les</w:t>
      </w:r>
      <w:r w:rsidR="00E1647C">
        <w:rPr>
          <w:lang w:val="fr-FR"/>
        </w:rPr>
        <w:t xml:space="preserve"> </w:t>
      </w:r>
      <w:r>
        <w:rPr>
          <w:lang w:val="fr-FR"/>
        </w:rPr>
        <w:t>experts</w:t>
      </w:r>
      <w:r w:rsidR="00E1647C">
        <w:rPr>
          <w:lang w:val="fr-FR"/>
        </w:rPr>
        <w:t xml:space="preserve"> </w:t>
      </w:r>
      <w:r>
        <w:rPr>
          <w:lang w:val="fr-FR"/>
        </w:rPr>
        <w:t>de</w:t>
      </w:r>
      <w:r w:rsidR="00E1647C">
        <w:rPr>
          <w:lang w:val="fr-FR"/>
        </w:rPr>
        <w:t xml:space="preserve"> </w:t>
      </w:r>
      <w:r>
        <w:rPr>
          <w:lang w:val="fr-FR"/>
        </w:rPr>
        <w:t>l’Organisation</w:t>
      </w:r>
      <w:r w:rsidR="00E1647C">
        <w:rPr>
          <w:lang w:val="fr-FR"/>
        </w:rPr>
        <w:t xml:space="preserve"> </w:t>
      </w:r>
      <w:r>
        <w:rPr>
          <w:lang w:val="fr-FR"/>
        </w:rPr>
        <w:t>technique</w:t>
      </w:r>
      <w:r w:rsidR="00E1647C">
        <w:rPr>
          <w:lang w:val="fr-FR"/>
        </w:rPr>
        <w:t xml:space="preserve"> </w:t>
      </w:r>
      <w:r>
        <w:rPr>
          <w:lang w:val="fr-FR"/>
        </w:rPr>
        <w:t>européenne</w:t>
      </w:r>
      <w:r w:rsidR="00E1647C">
        <w:rPr>
          <w:lang w:val="fr-FR"/>
        </w:rPr>
        <w:t xml:space="preserve"> </w:t>
      </w:r>
      <w:r>
        <w:rPr>
          <w:lang w:val="fr-FR"/>
        </w:rPr>
        <w:t>du</w:t>
      </w:r>
      <w:r w:rsidR="00E1647C">
        <w:rPr>
          <w:lang w:val="fr-FR"/>
        </w:rPr>
        <w:t xml:space="preserve"> </w:t>
      </w:r>
      <w:r>
        <w:rPr>
          <w:lang w:val="fr-FR"/>
        </w:rPr>
        <w:t>pneu</w:t>
      </w:r>
      <w:r w:rsidR="00E1647C">
        <w:rPr>
          <w:lang w:val="fr-FR"/>
        </w:rPr>
        <w:t xml:space="preserve"> </w:t>
      </w:r>
      <w:r>
        <w:rPr>
          <w:lang w:val="fr-FR"/>
        </w:rPr>
        <w:t>et</w:t>
      </w:r>
      <w:r w:rsidR="00E1647C">
        <w:rPr>
          <w:lang w:val="fr-FR"/>
        </w:rPr>
        <w:t xml:space="preserve"> </w:t>
      </w:r>
      <w:r>
        <w:rPr>
          <w:lang w:val="fr-FR"/>
        </w:rPr>
        <w:t>de</w:t>
      </w:r>
      <w:r w:rsidR="00E1647C">
        <w:rPr>
          <w:lang w:val="fr-FR"/>
        </w:rPr>
        <w:t xml:space="preserve"> </w:t>
      </w:r>
      <w:r>
        <w:rPr>
          <w:lang w:val="fr-FR"/>
        </w:rPr>
        <w:t>la</w:t>
      </w:r>
      <w:r w:rsidR="00E1647C">
        <w:rPr>
          <w:lang w:val="fr-FR"/>
        </w:rPr>
        <w:t xml:space="preserve"> </w:t>
      </w:r>
      <w:r>
        <w:rPr>
          <w:lang w:val="fr-FR"/>
        </w:rPr>
        <w:t>jante</w:t>
      </w:r>
      <w:r w:rsidR="00E1647C">
        <w:rPr>
          <w:lang w:val="fr-FR"/>
        </w:rPr>
        <w:t xml:space="preserve"> </w:t>
      </w:r>
      <w:r>
        <w:rPr>
          <w:lang w:val="fr-FR"/>
        </w:rPr>
        <w:t>(ETRTO),</w:t>
      </w:r>
      <w:r w:rsidR="00E1647C">
        <w:rPr>
          <w:lang w:val="fr-FR"/>
        </w:rPr>
        <w:t xml:space="preserve"> </w:t>
      </w:r>
      <w:r>
        <w:rPr>
          <w:lang w:val="fr-FR"/>
        </w:rPr>
        <w:t>vise</w:t>
      </w:r>
      <w:r w:rsidR="00E1647C">
        <w:rPr>
          <w:lang w:val="fr-FR"/>
        </w:rPr>
        <w:t xml:space="preserve"> </w:t>
      </w:r>
      <w:r>
        <w:rPr>
          <w:lang w:val="fr-FR"/>
        </w:rPr>
        <w:t>à</w:t>
      </w:r>
      <w:r w:rsidR="00E1647C">
        <w:rPr>
          <w:lang w:val="fr-FR"/>
        </w:rPr>
        <w:t xml:space="preserve"> </w:t>
      </w:r>
      <w:r>
        <w:rPr>
          <w:lang w:val="fr-FR"/>
        </w:rPr>
        <w:t>modifier</w:t>
      </w:r>
      <w:r w:rsidR="00E1647C">
        <w:rPr>
          <w:lang w:val="fr-FR"/>
        </w:rPr>
        <w:t xml:space="preserve"> </w:t>
      </w:r>
      <w:r>
        <w:rPr>
          <w:lang w:val="fr-FR"/>
        </w:rPr>
        <w:t>le</w:t>
      </w:r>
      <w:r w:rsidR="00E1647C">
        <w:rPr>
          <w:lang w:val="fr-FR"/>
        </w:rPr>
        <w:t xml:space="preserve"> </w:t>
      </w:r>
      <w:r>
        <w:rPr>
          <w:lang w:val="fr-FR"/>
        </w:rPr>
        <w:t>Règlement</w:t>
      </w:r>
      <w:r w:rsidR="00E1647C">
        <w:rPr>
          <w:lang w:val="fr-FR"/>
        </w:rPr>
        <w:t xml:space="preserve"> </w:t>
      </w:r>
      <w:r w:rsidR="00D51D97" w:rsidRPr="00D51D97">
        <w:rPr>
          <w:rFonts w:eastAsia="MS Mincho"/>
          <w:lang w:val="fr-FR"/>
        </w:rPr>
        <w:t>n</w:t>
      </w:r>
      <w:r w:rsidR="00D51D97" w:rsidRPr="00D51D97">
        <w:rPr>
          <w:rFonts w:eastAsia="MS Mincho"/>
          <w:vertAlign w:val="superscript"/>
          <w:lang w:val="fr-FR"/>
        </w:rPr>
        <w:t>o</w:t>
      </w:r>
      <w:r w:rsidR="00D51D97">
        <w:rPr>
          <w:lang w:val="fr-FR"/>
        </w:rPr>
        <w:t> </w:t>
      </w:r>
      <w:r>
        <w:rPr>
          <w:lang w:val="fr-FR"/>
        </w:rPr>
        <w:t>106.</w:t>
      </w:r>
      <w:r w:rsidR="00E1647C">
        <w:rPr>
          <w:lang w:val="fr-FR"/>
        </w:rPr>
        <w:t xml:space="preserve"> </w:t>
      </w:r>
      <w:r>
        <w:rPr>
          <w:lang w:val="fr-FR"/>
        </w:rPr>
        <w:t>Les</w:t>
      </w:r>
      <w:r w:rsidR="00E1647C">
        <w:rPr>
          <w:lang w:val="fr-FR"/>
        </w:rPr>
        <w:t xml:space="preserve"> </w:t>
      </w:r>
      <w:r>
        <w:rPr>
          <w:lang w:val="fr-FR"/>
        </w:rPr>
        <w:t>modifications</w:t>
      </w:r>
      <w:r w:rsidR="00E1647C">
        <w:rPr>
          <w:lang w:val="fr-FR"/>
        </w:rPr>
        <w:t xml:space="preserve"> </w:t>
      </w:r>
      <w:r>
        <w:rPr>
          <w:lang w:val="fr-FR"/>
        </w:rPr>
        <w:t>qu’il</w:t>
      </w:r>
      <w:r w:rsidR="00E1647C">
        <w:rPr>
          <w:lang w:val="fr-FR"/>
        </w:rPr>
        <w:t xml:space="preserve"> </w:t>
      </w:r>
      <w:r>
        <w:rPr>
          <w:lang w:val="fr-FR"/>
        </w:rPr>
        <w:t>est</w:t>
      </w:r>
      <w:r w:rsidR="00E1647C">
        <w:rPr>
          <w:lang w:val="fr-FR"/>
        </w:rPr>
        <w:t xml:space="preserve"> </w:t>
      </w:r>
      <w:r>
        <w:rPr>
          <w:lang w:val="fr-FR"/>
        </w:rPr>
        <w:t>proposé</w:t>
      </w:r>
      <w:r w:rsidR="00E1647C">
        <w:rPr>
          <w:lang w:val="fr-FR"/>
        </w:rPr>
        <w:t xml:space="preserve"> </w:t>
      </w:r>
      <w:r>
        <w:rPr>
          <w:lang w:val="fr-FR"/>
        </w:rPr>
        <w:t>d’apporter</w:t>
      </w:r>
      <w:r w:rsidR="00E1647C">
        <w:rPr>
          <w:lang w:val="fr-FR"/>
        </w:rPr>
        <w:t xml:space="preserve"> </w:t>
      </w:r>
      <w:r>
        <w:rPr>
          <w:lang w:val="fr-FR"/>
        </w:rPr>
        <w:t>au</w:t>
      </w:r>
      <w:r w:rsidR="00E1647C">
        <w:rPr>
          <w:lang w:val="fr-FR"/>
        </w:rPr>
        <w:t xml:space="preserve"> </w:t>
      </w:r>
      <w:r>
        <w:rPr>
          <w:lang w:val="fr-FR"/>
        </w:rPr>
        <w:t>texte</w:t>
      </w:r>
      <w:r w:rsidR="00E1647C">
        <w:rPr>
          <w:lang w:val="fr-FR"/>
        </w:rPr>
        <w:t xml:space="preserve"> </w:t>
      </w:r>
      <w:r>
        <w:rPr>
          <w:lang w:val="fr-FR"/>
        </w:rPr>
        <w:t>actuel</w:t>
      </w:r>
      <w:r w:rsidR="00E1647C">
        <w:rPr>
          <w:lang w:val="fr-FR"/>
        </w:rPr>
        <w:t xml:space="preserve"> </w:t>
      </w:r>
      <w:r>
        <w:rPr>
          <w:lang w:val="fr-FR"/>
        </w:rPr>
        <w:t>du</w:t>
      </w:r>
      <w:r w:rsidR="00E1647C">
        <w:rPr>
          <w:lang w:val="fr-FR"/>
        </w:rPr>
        <w:t xml:space="preserve"> </w:t>
      </w:r>
      <w:r>
        <w:rPr>
          <w:lang w:val="fr-FR"/>
        </w:rPr>
        <w:t>Règlement</w:t>
      </w:r>
      <w:r w:rsidR="00E1647C">
        <w:rPr>
          <w:lang w:val="fr-FR"/>
        </w:rPr>
        <w:t xml:space="preserve"> </w:t>
      </w:r>
      <w:r>
        <w:rPr>
          <w:lang w:val="fr-FR"/>
        </w:rPr>
        <w:t>figurent</w:t>
      </w:r>
      <w:r w:rsidR="00E1647C">
        <w:rPr>
          <w:lang w:val="fr-FR"/>
        </w:rPr>
        <w:t xml:space="preserve"> </w:t>
      </w:r>
      <w:r>
        <w:rPr>
          <w:lang w:val="fr-FR"/>
        </w:rPr>
        <w:t>en</w:t>
      </w:r>
      <w:r w:rsidR="00E1647C">
        <w:rPr>
          <w:lang w:val="fr-FR"/>
        </w:rPr>
        <w:t xml:space="preserve"> </w:t>
      </w:r>
      <w:r>
        <w:rPr>
          <w:lang w:val="fr-FR"/>
        </w:rPr>
        <w:t>caractères</w:t>
      </w:r>
      <w:r w:rsidR="00E1647C">
        <w:rPr>
          <w:lang w:val="fr-FR"/>
        </w:rPr>
        <w:t xml:space="preserve"> </w:t>
      </w:r>
      <w:r>
        <w:rPr>
          <w:lang w:val="fr-FR"/>
        </w:rPr>
        <w:t>gras</w:t>
      </w:r>
      <w:r w:rsidR="00E1647C">
        <w:rPr>
          <w:lang w:val="fr-FR"/>
        </w:rPr>
        <w:t xml:space="preserve"> </w:t>
      </w:r>
      <w:r>
        <w:rPr>
          <w:lang w:val="fr-FR"/>
        </w:rPr>
        <w:t>pour</w:t>
      </w:r>
      <w:r w:rsidR="00E1647C">
        <w:rPr>
          <w:lang w:val="fr-FR"/>
        </w:rPr>
        <w:t xml:space="preserve"> </w:t>
      </w:r>
      <w:r>
        <w:rPr>
          <w:lang w:val="fr-FR"/>
        </w:rPr>
        <w:t>les</w:t>
      </w:r>
      <w:r w:rsidR="00E1647C">
        <w:rPr>
          <w:lang w:val="fr-FR"/>
        </w:rPr>
        <w:t xml:space="preserve"> </w:t>
      </w:r>
      <w:r>
        <w:rPr>
          <w:lang w:val="fr-FR"/>
        </w:rPr>
        <w:t>ajouts</w:t>
      </w:r>
      <w:r w:rsidR="00E1647C">
        <w:rPr>
          <w:lang w:val="fr-FR"/>
        </w:rPr>
        <w:t xml:space="preserve"> </w:t>
      </w:r>
      <w:r>
        <w:rPr>
          <w:lang w:val="fr-FR"/>
        </w:rPr>
        <w:t>et</w:t>
      </w:r>
      <w:r w:rsidR="00E1647C">
        <w:rPr>
          <w:lang w:val="fr-FR"/>
        </w:rPr>
        <w:t xml:space="preserve"> </w:t>
      </w:r>
      <w:r>
        <w:rPr>
          <w:lang w:val="fr-FR"/>
        </w:rPr>
        <w:t>biffés</w:t>
      </w:r>
      <w:r w:rsidR="00E1647C">
        <w:rPr>
          <w:lang w:val="fr-FR"/>
        </w:rPr>
        <w:t xml:space="preserve"> </w:t>
      </w:r>
      <w:r>
        <w:rPr>
          <w:lang w:val="fr-FR"/>
        </w:rPr>
        <w:t>pour</w:t>
      </w:r>
      <w:r w:rsidR="00E1647C">
        <w:rPr>
          <w:lang w:val="fr-FR"/>
        </w:rPr>
        <w:t xml:space="preserve"> </w:t>
      </w:r>
      <w:r>
        <w:rPr>
          <w:lang w:val="fr-FR"/>
        </w:rPr>
        <w:t>les</w:t>
      </w:r>
      <w:r w:rsidR="00E1647C">
        <w:rPr>
          <w:lang w:val="fr-FR"/>
        </w:rPr>
        <w:t xml:space="preserve"> </w:t>
      </w:r>
      <w:r>
        <w:rPr>
          <w:lang w:val="fr-FR"/>
        </w:rPr>
        <w:t>suppressions.</w:t>
      </w:r>
    </w:p>
    <w:p w:rsidR="00EB72A5" w:rsidRPr="0093327C" w:rsidRDefault="00B24B23" w:rsidP="00FA3F90">
      <w:pPr>
        <w:pStyle w:val="HChG"/>
      </w:pPr>
      <w:r>
        <w:rPr>
          <w:lang w:val="fr-FR"/>
        </w:rPr>
        <w:br w:type="page"/>
      </w:r>
      <w:r w:rsidR="00FA3F90">
        <w:rPr>
          <w:lang w:val="fr-FR"/>
        </w:rPr>
        <w:lastRenderedPageBreak/>
        <w:tab/>
      </w:r>
      <w:r w:rsidR="00EB72A5">
        <w:rPr>
          <w:lang w:val="fr-FR"/>
        </w:rPr>
        <w:t>I.</w:t>
      </w:r>
      <w:r w:rsidR="00EB72A5">
        <w:rPr>
          <w:lang w:val="fr-FR"/>
        </w:rPr>
        <w:tab/>
        <w:t>Proposition</w:t>
      </w:r>
    </w:p>
    <w:p w:rsidR="00EB72A5" w:rsidRPr="0093327C" w:rsidRDefault="00EB72A5" w:rsidP="00382105">
      <w:pPr>
        <w:pStyle w:val="SingleTxtG"/>
        <w:keepNext/>
      </w:pPr>
      <w:r w:rsidRPr="008C65DA">
        <w:rPr>
          <w:i/>
          <w:lang w:val="fr-FR"/>
        </w:rPr>
        <w:t>Paragraphe</w:t>
      </w:r>
      <w:r w:rsidR="00E1647C">
        <w:rPr>
          <w:i/>
          <w:lang w:val="fr-FR"/>
        </w:rPr>
        <w:t xml:space="preserve"> </w:t>
      </w:r>
      <w:r w:rsidRPr="008C65DA">
        <w:rPr>
          <w:i/>
          <w:lang w:val="fr-FR"/>
        </w:rPr>
        <w:t>6.1.2</w:t>
      </w:r>
      <w:r>
        <w:rPr>
          <w:lang w:val="fr-FR"/>
        </w:rPr>
        <w:t>,</w:t>
      </w:r>
      <w:r w:rsidR="00E1647C">
        <w:rPr>
          <w:lang w:val="fr-FR"/>
        </w:rPr>
        <w:t xml:space="preserve"> </w:t>
      </w:r>
      <w:r>
        <w:rPr>
          <w:lang w:val="fr-FR"/>
        </w:rPr>
        <w:t>modifier</w:t>
      </w:r>
      <w:r w:rsidR="00E1647C">
        <w:rPr>
          <w:lang w:val="fr-FR"/>
        </w:rPr>
        <w:t xml:space="preserve"> </w:t>
      </w:r>
      <w:r>
        <w:rPr>
          <w:lang w:val="fr-FR"/>
        </w:rPr>
        <w:t>comme</w:t>
      </w:r>
      <w:r w:rsidR="00E1647C">
        <w:rPr>
          <w:lang w:val="fr-FR"/>
        </w:rPr>
        <w:t xml:space="preserve"> </w:t>
      </w:r>
      <w:r>
        <w:rPr>
          <w:lang w:val="fr-FR"/>
        </w:rPr>
        <w:t>suit</w:t>
      </w:r>
      <w:r w:rsidR="00D51D97">
        <w:rPr>
          <w:lang w:val="fr-FR"/>
        </w:rPr>
        <w:t> :</w:t>
      </w:r>
    </w:p>
    <w:p w:rsidR="00EB72A5" w:rsidRPr="000D5297" w:rsidRDefault="00EB72A5" w:rsidP="00FA3F90">
      <w:pPr>
        <w:pStyle w:val="SingleTxtG"/>
        <w:ind w:left="2268" w:hanging="1134"/>
      </w:pPr>
      <w:r>
        <w:rPr>
          <w:lang w:val="fr-FR"/>
        </w:rPr>
        <w:t>«</w:t>
      </w:r>
      <w:r w:rsidR="00D51D97">
        <w:rPr>
          <w:lang w:val="fr-FR"/>
        </w:rPr>
        <w:t> </w:t>
      </w:r>
      <w:r>
        <w:rPr>
          <w:lang w:val="fr-FR"/>
        </w:rPr>
        <w:t>6.1.2</w:t>
      </w:r>
      <w:r>
        <w:rPr>
          <w:lang w:val="fr-FR"/>
        </w:rPr>
        <w:tab/>
        <w:t>Toutefois,</w:t>
      </w:r>
      <w:r w:rsidR="00E1647C">
        <w:rPr>
          <w:lang w:val="fr-FR"/>
        </w:rPr>
        <w:t xml:space="preserve"> </w:t>
      </w:r>
      <w:r>
        <w:rPr>
          <w:lang w:val="fr-FR"/>
        </w:rPr>
        <w:t>pour</w:t>
      </w:r>
      <w:r w:rsidR="00E1647C">
        <w:rPr>
          <w:lang w:val="fr-FR"/>
        </w:rPr>
        <w:t xml:space="preserve"> </w:t>
      </w:r>
      <w:r>
        <w:rPr>
          <w:lang w:val="fr-FR"/>
        </w:rPr>
        <w:t>les</w:t>
      </w:r>
      <w:r w:rsidR="00E1647C">
        <w:rPr>
          <w:lang w:val="fr-FR"/>
        </w:rPr>
        <w:t xml:space="preserve"> </w:t>
      </w:r>
      <w:r>
        <w:rPr>
          <w:lang w:val="fr-FR"/>
        </w:rPr>
        <w:t>types</w:t>
      </w:r>
      <w:r w:rsidR="00E1647C">
        <w:rPr>
          <w:lang w:val="fr-FR"/>
        </w:rPr>
        <w:t xml:space="preserve"> </w:t>
      </w:r>
      <w:r>
        <w:rPr>
          <w:lang w:val="fr-FR"/>
        </w:rPr>
        <w:t>de</w:t>
      </w:r>
      <w:r w:rsidR="00E1647C">
        <w:rPr>
          <w:lang w:val="fr-FR"/>
        </w:rPr>
        <w:t xml:space="preserve"> </w:t>
      </w:r>
      <w:r>
        <w:rPr>
          <w:lang w:val="fr-FR"/>
        </w:rPr>
        <w:t>pneus</w:t>
      </w:r>
      <w:r w:rsidR="00E1647C">
        <w:rPr>
          <w:lang w:val="fr-FR"/>
        </w:rPr>
        <w:t xml:space="preserve"> </w:t>
      </w:r>
      <w:r>
        <w:rPr>
          <w:lang w:val="fr-FR"/>
        </w:rPr>
        <w:t>dont</w:t>
      </w:r>
      <w:r w:rsidR="00E1647C">
        <w:rPr>
          <w:lang w:val="fr-FR"/>
        </w:rPr>
        <w:t xml:space="preserve"> </w:t>
      </w:r>
      <w:r>
        <w:rPr>
          <w:lang w:val="fr-FR"/>
        </w:rPr>
        <w:t>la</w:t>
      </w:r>
      <w:r w:rsidR="00E1647C">
        <w:rPr>
          <w:lang w:val="fr-FR"/>
        </w:rPr>
        <w:t xml:space="preserve"> </w:t>
      </w:r>
      <w:r>
        <w:rPr>
          <w:lang w:val="fr-FR"/>
        </w:rPr>
        <w:t>désignation</w:t>
      </w:r>
      <w:r w:rsidR="00E1647C">
        <w:rPr>
          <w:lang w:val="fr-FR"/>
        </w:rPr>
        <w:t xml:space="preserve"> </w:t>
      </w:r>
      <w:r>
        <w:rPr>
          <w:lang w:val="fr-FR"/>
        </w:rPr>
        <w:t>des</w:t>
      </w:r>
      <w:r w:rsidR="00E1647C">
        <w:rPr>
          <w:lang w:val="fr-FR"/>
        </w:rPr>
        <w:t xml:space="preserve"> </w:t>
      </w:r>
      <w:r>
        <w:rPr>
          <w:lang w:val="fr-FR"/>
        </w:rPr>
        <w:t>dimensions</w:t>
      </w:r>
      <w:r w:rsidR="00E1647C">
        <w:rPr>
          <w:lang w:val="fr-FR"/>
        </w:rPr>
        <w:t xml:space="preserve"> </w:t>
      </w:r>
      <w:r>
        <w:rPr>
          <w:lang w:val="fr-FR"/>
        </w:rPr>
        <w:t>figure</w:t>
      </w:r>
      <w:r w:rsidR="00E1647C">
        <w:rPr>
          <w:lang w:val="fr-FR"/>
        </w:rPr>
        <w:t xml:space="preserve"> </w:t>
      </w:r>
      <w:r>
        <w:rPr>
          <w:lang w:val="fr-FR"/>
        </w:rPr>
        <w:t>dans</w:t>
      </w:r>
      <w:r w:rsidR="00E1647C">
        <w:rPr>
          <w:lang w:val="fr-FR"/>
        </w:rPr>
        <w:t xml:space="preserve"> </w:t>
      </w:r>
      <w:r>
        <w:rPr>
          <w:lang w:val="fr-FR"/>
        </w:rPr>
        <w:t>la</w:t>
      </w:r>
      <w:r w:rsidR="00E1647C">
        <w:rPr>
          <w:lang w:val="fr-FR"/>
        </w:rPr>
        <w:t xml:space="preserve"> </w:t>
      </w:r>
      <w:r>
        <w:rPr>
          <w:lang w:val="fr-FR"/>
        </w:rPr>
        <w:t>première</w:t>
      </w:r>
      <w:r w:rsidR="00E1647C">
        <w:rPr>
          <w:lang w:val="fr-FR"/>
        </w:rPr>
        <w:t xml:space="preserve"> </w:t>
      </w:r>
      <w:r>
        <w:rPr>
          <w:lang w:val="fr-FR"/>
        </w:rPr>
        <w:t>colonne</w:t>
      </w:r>
      <w:r w:rsidR="00E1647C">
        <w:rPr>
          <w:lang w:val="fr-FR"/>
        </w:rPr>
        <w:t xml:space="preserve"> </w:t>
      </w:r>
      <w:r>
        <w:rPr>
          <w:lang w:val="fr-FR"/>
        </w:rPr>
        <w:t>des</w:t>
      </w:r>
      <w:r w:rsidR="00E1647C">
        <w:rPr>
          <w:lang w:val="fr-FR"/>
        </w:rPr>
        <w:t xml:space="preserve"> </w:t>
      </w:r>
      <w:r>
        <w:rPr>
          <w:lang w:val="fr-FR"/>
        </w:rPr>
        <w:t>tableaux</w:t>
      </w:r>
      <w:r w:rsidR="00E1647C">
        <w:rPr>
          <w:lang w:val="fr-FR"/>
        </w:rPr>
        <w:t xml:space="preserve"> </w:t>
      </w:r>
      <w:r>
        <w:rPr>
          <w:lang w:val="fr-FR"/>
        </w:rPr>
        <w:t>de</w:t>
      </w:r>
      <w:r w:rsidR="00E1647C">
        <w:rPr>
          <w:lang w:val="fr-FR"/>
        </w:rPr>
        <w:t xml:space="preserve"> </w:t>
      </w:r>
      <w:r>
        <w:rPr>
          <w:lang w:val="fr-FR"/>
        </w:rPr>
        <w:t>l’annexe</w:t>
      </w:r>
      <w:r w:rsidR="00E1647C">
        <w:rPr>
          <w:lang w:val="fr-FR"/>
        </w:rPr>
        <w:t xml:space="preserve"> </w:t>
      </w:r>
      <w:r>
        <w:rPr>
          <w:lang w:val="fr-FR"/>
        </w:rPr>
        <w:t>5,</w:t>
      </w:r>
      <w:r w:rsidR="00E1647C">
        <w:rPr>
          <w:lang w:val="fr-FR"/>
        </w:rPr>
        <w:t xml:space="preserve"> </w:t>
      </w:r>
      <w:r w:rsidRPr="003D31B5">
        <w:rPr>
          <w:b/>
          <w:lang w:val="fr-FR"/>
        </w:rPr>
        <w:t>le</w:t>
      </w:r>
      <w:r w:rsidR="00E1647C">
        <w:rPr>
          <w:b/>
          <w:lang w:val="fr-FR"/>
        </w:rPr>
        <w:t xml:space="preserve"> </w:t>
      </w:r>
      <w:r>
        <w:rPr>
          <w:b/>
          <w:bCs/>
          <w:lang w:val="fr-FR"/>
        </w:rPr>
        <w:t>code</w:t>
      </w:r>
      <w:r w:rsidR="00E1647C">
        <w:rPr>
          <w:b/>
          <w:bCs/>
          <w:lang w:val="fr-FR"/>
        </w:rPr>
        <w:t xml:space="preserve"> </w:t>
      </w:r>
      <w:r>
        <w:rPr>
          <w:b/>
          <w:bCs/>
          <w:lang w:val="fr-FR"/>
        </w:rPr>
        <w:t>de</w:t>
      </w:r>
      <w:r w:rsidR="00E1647C">
        <w:rPr>
          <w:b/>
          <w:bCs/>
          <w:lang w:val="fr-FR"/>
        </w:rPr>
        <w:t xml:space="preserve"> </w:t>
      </w:r>
      <w:r w:rsidRPr="005609B5">
        <w:rPr>
          <w:b/>
          <w:lang w:val="fr-FR"/>
        </w:rPr>
        <w:t>la</w:t>
      </w:r>
      <w:r w:rsidR="00E1647C">
        <w:rPr>
          <w:b/>
          <w:lang w:val="fr-FR"/>
        </w:rPr>
        <w:t xml:space="preserve"> </w:t>
      </w:r>
      <w:r w:rsidRPr="005609B5">
        <w:rPr>
          <w:b/>
          <w:lang w:val="fr-FR"/>
        </w:rPr>
        <w:t>largeur</w:t>
      </w:r>
      <w:r w:rsidR="00E1647C">
        <w:rPr>
          <w:b/>
          <w:lang w:val="fr-FR"/>
        </w:rPr>
        <w:t xml:space="preserve"> </w:t>
      </w:r>
      <w:r w:rsidRPr="005609B5">
        <w:rPr>
          <w:b/>
          <w:lang w:val="fr-FR"/>
        </w:rPr>
        <w:t>théorique</w:t>
      </w:r>
      <w:r w:rsidR="00E1647C">
        <w:rPr>
          <w:b/>
          <w:lang w:val="fr-FR"/>
        </w:rPr>
        <w:t xml:space="preserve"> </w:t>
      </w:r>
      <w:r>
        <w:rPr>
          <w:lang w:val="fr-FR"/>
        </w:rPr>
        <w:t>de</w:t>
      </w:r>
      <w:r w:rsidR="00E1647C">
        <w:rPr>
          <w:lang w:val="fr-FR"/>
        </w:rPr>
        <w:t xml:space="preserve"> </w:t>
      </w:r>
      <w:r>
        <w:rPr>
          <w:lang w:val="fr-FR"/>
        </w:rPr>
        <w:t>la</w:t>
      </w:r>
      <w:r w:rsidR="00E1647C">
        <w:rPr>
          <w:lang w:val="fr-FR"/>
        </w:rPr>
        <w:t xml:space="preserve"> </w:t>
      </w:r>
      <w:r>
        <w:rPr>
          <w:lang w:val="fr-FR"/>
        </w:rPr>
        <w:t>jante</w:t>
      </w:r>
      <w:r w:rsidR="00E1647C">
        <w:rPr>
          <w:lang w:val="fr-FR"/>
        </w:rPr>
        <w:t xml:space="preserve"> </w:t>
      </w:r>
      <w:r>
        <w:rPr>
          <w:lang w:val="fr-FR"/>
        </w:rPr>
        <w:t>(A1)</w:t>
      </w:r>
      <w:r w:rsidRPr="000F536D">
        <w:rPr>
          <w:rStyle w:val="FootnoteReference"/>
          <w:b/>
        </w:rPr>
        <w:t>4</w:t>
      </w:r>
      <w:r w:rsidR="00E1647C">
        <w:rPr>
          <w:lang w:val="fr-FR"/>
        </w:rPr>
        <w:t xml:space="preserve"> </w:t>
      </w:r>
      <w:r>
        <w:rPr>
          <w:lang w:val="fr-FR"/>
        </w:rPr>
        <w:t>et</w:t>
      </w:r>
      <w:r w:rsidR="00E1647C">
        <w:rPr>
          <w:lang w:val="fr-FR"/>
        </w:rPr>
        <w:t xml:space="preserve"> </w:t>
      </w:r>
      <w:r>
        <w:rPr>
          <w:lang w:val="fr-FR"/>
        </w:rPr>
        <w:t>la</w:t>
      </w:r>
      <w:r w:rsidR="00E1647C">
        <w:rPr>
          <w:lang w:val="fr-FR"/>
        </w:rPr>
        <w:t xml:space="preserve"> </w:t>
      </w:r>
      <w:r>
        <w:rPr>
          <w:lang w:val="fr-FR"/>
        </w:rPr>
        <w:t>grosseur</w:t>
      </w:r>
      <w:r w:rsidR="00E1647C">
        <w:rPr>
          <w:lang w:val="fr-FR"/>
        </w:rPr>
        <w:t xml:space="preserve"> </w:t>
      </w:r>
      <w:r>
        <w:rPr>
          <w:lang w:val="fr-FR"/>
        </w:rPr>
        <w:t>nominale</w:t>
      </w:r>
      <w:r w:rsidR="00E1647C">
        <w:rPr>
          <w:lang w:val="fr-FR"/>
        </w:rPr>
        <w:t xml:space="preserve"> </w:t>
      </w:r>
      <w:r>
        <w:rPr>
          <w:lang w:val="fr-FR"/>
        </w:rPr>
        <w:t>du</w:t>
      </w:r>
      <w:r w:rsidR="00E1647C">
        <w:rPr>
          <w:lang w:val="fr-FR"/>
        </w:rPr>
        <w:t xml:space="preserve"> </w:t>
      </w:r>
      <w:r>
        <w:rPr>
          <w:lang w:val="fr-FR"/>
        </w:rPr>
        <w:t>boudin</w:t>
      </w:r>
      <w:r w:rsidR="00E1647C">
        <w:rPr>
          <w:lang w:val="fr-FR"/>
        </w:rPr>
        <w:t xml:space="preserve"> </w:t>
      </w:r>
      <w:r>
        <w:rPr>
          <w:lang w:val="fr-FR"/>
        </w:rPr>
        <w:t>(S1)</w:t>
      </w:r>
      <w:r w:rsidR="00E1647C">
        <w:rPr>
          <w:lang w:val="fr-FR"/>
        </w:rPr>
        <w:t xml:space="preserve"> </w:t>
      </w:r>
      <w:r>
        <w:rPr>
          <w:lang w:val="fr-FR"/>
        </w:rPr>
        <w:t>figurent,</w:t>
      </w:r>
      <w:r w:rsidR="00E1647C">
        <w:rPr>
          <w:lang w:val="fr-FR"/>
        </w:rPr>
        <w:t xml:space="preserve"> </w:t>
      </w:r>
      <w:r>
        <w:rPr>
          <w:lang w:val="fr-FR"/>
        </w:rPr>
        <w:t>dans</w:t>
      </w:r>
      <w:r w:rsidR="00E1647C">
        <w:rPr>
          <w:lang w:val="fr-FR"/>
        </w:rPr>
        <w:t xml:space="preserve"> </w:t>
      </w:r>
      <w:r>
        <w:rPr>
          <w:lang w:val="fr-FR"/>
        </w:rPr>
        <w:t>ces</w:t>
      </w:r>
      <w:r w:rsidR="00E1647C">
        <w:rPr>
          <w:lang w:val="fr-FR"/>
        </w:rPr>
        <w:t xml:space="preserve"> </w:t>
      </w:r>
      <w:r>
        <w:rPr>
          <w:lang w:val="fr-FR"/>
        </w:rPr>
        <w:t>tableaux,</w:t>
      </w:r>
      <w:r w:rsidR="00E1647C">
        <w:rPr>
          <w:lang w:val="fr-FR"/>
        </w:rPr>
        <w:t xml:space="preserve"> </w:t>
      </w:r>
      <w:r>
        <w:rPr>
          <w:lang w:val="fr-FR"/>
        </w:rPr>
        <w:t>en</w:t>
      </w:r>
      <w:r w:rsidR="00E1647C">
        <w:rPr>
          <w:lang w:val="fr-FR"/>
        </w:rPr>
        <w:t xml:space="preserve"> </w:t>
      </w:r>
      <w:r>
        <w:rPr>
          <w:lang w:val="fr-FR"/>
        </w:rPr>
        <w:t>face</w:t>
      </w:r>
      <w:r w:rsidR="00E1647C">
        <w:rPr>
          <w:lang w:val="fr-FR"/>
        </w:rPr>
        <w:t xml:space="preserve"> </w:t>
      </w:r>
      <w:r>
        <w:rPr>
          <w:lang w:val="fr-FR"/>
        </w:rPr>
        <w:t>de</w:t>
      </w:r>
      <w:r w:rsidR="00E1647C">
        <w:rPr>
          <w:lang w:val="fr-FR"/>
        </w:rPr>
        <w:t xml:space="preserve"> </w:t>
      </w:r>
      <w:r>
        <w:rPr>
          <w:lang w:val="fr-FR"/>
        </w:rPr>
        <w:t>la</w:t>
      </w:r>
      <w:r w:rsidR="00E1647C">
        <w:rPr>
          <w:lang w:val="fr-FR"/>
        </w:rPr>
        <w:t xml:space="preserve"> </w:t>
      </w:r>
      <w:r>
        <w:rPr>
          <w:lang w:val="fr-FR"/>
        </w:rPr>
        <w:t>désignation</w:t>
      </w:r>
      <w:r w:rsidR="00E1647C">
        <w:rPr>
          <w:lang w:val="fr-FR"/>
        </w:rPr>
        <w:t xml:space="preserve"> </w:t>
      </w:r>
      <w:r>
        <w:rPr>
          <w:lang w:val="fr-FR"/>
        </w:rPr>
        <w:t>de</w:t>
      </w:r>
      <w:r w:rsidR="00E1647C">
        <w:rPr>
          <w:lang w:val="fr-FR"/>
        </w:rPr>
        <w:t xml:space="preserve"> </w:t>
      </w:r>
      <w:r>
        <w:rPr>
          <w:lang w:val="fr-FR"/>
        </w:rPr>
        <w:t>la</w:t>
      </w:r>
      <w:r w:rsidR="00E1647C">
        <w:rPr>
          <w:lang w:val="fr-FR"/>
        </w:rPr>
        <w:t xml:space="preserve"> </w:t>
      </w:r>
      <w:r>
        <w:rPr>
          <w:lang w:val="fr-FR"/>
        </w:rPr>
        <w:t>dimension</w:t>
      </w:r>
      <w:r w:rsidR="00E1647C">
        <w:rPr>
          <w:lang w:val="fr-FR"/>
        </w:rPr>
        <w:t xml:space="preserve"> </w:t>
      </w:r>
      <w:r>
        <w:rPr>
          <w:lang w:val="fr-FR"/>
        </w:rPr>
        <w:t>du</w:t>
      </w:r>
      <w:r w:rsidR="00E1647C">
        <w:rPr>
          <w:lang w:val="fr-FR"/>
        </w:rPr>
        <w:t xml:space="preserve"> </w:t>
      </w:r>
      <w:r>
        <w:rPr>
          <w:lang w:val="fr-FR"/>
        </w:rPr>
        <w:t>pneumatique.</w:t>
      </w:r>
      <w:r w:rsidR="000F536D">
        <w:rPr>
          <w:lang w:val="fr-FR"/>
        </w:rPr>
        <w:t> </w:t>
      </w:r>
      <w:r>
        <w:rPr>
          <w:lang w:val="fr-FR"/>
        </w:rPr>
        <w:t>».</w:t>
      </w:r>
    </w:p>
    <w:p w:rsidR="00EB72A5" w:rsidRPr="0093327C" w:rsidRDefault="00EB72A5" w:rsidP="00382105">
      <w:pPr>
        <w:pStyle w:val="SingleTxtG"/>
        <w:keepNext/>
      </w:pPr>
      <w:r w:rsidRPr="008C65DA">
        <w:rPr>
          <w:i/>
          <w:lang w:val="fr-FR"/>
        </w:rPr>
        <w:t>Paragraphe</w:t>
      </w:r>
      <w:r w:rsidR="00E1647C">
        <w:rPr>
          <w:i/>
          <w:lang w:val="fr-FR"/>
        </w:rPr>
        <w:t xml:space="preserve"> </w:t>
      </w:r>
      <w:r w:rsidRPr="008C65DA">
        <w:rPr>
          <w:i/>
          <w:lang w:val="fr-FR"/>
        </w:rPr>
        <w:t>6.2.1</w:t>
      </w:r>
      <w:r>
        <w:rPr>
          <w:lang w:val="fr-FR"/>
        </w:rPr>
        <w:t>,</w:t>
      </w:r>
      <w:r w:rsidR="00E1647C">
        <w:rPr>
          <w:lang w:val="fr-FR"/>
        </w:rPr>
        <w:t xml:space="preserve"> </w:t>
      </w:r>
      <w:r w:rsidRPr="00445E09">
        <w:rPr>
          <w:lang w:val="fr-FR"/>
        </w:rPr>
        <w:t>modifier</w:t>
      </w:r>
      <w:r w:rsidR="00E1647C">
        <w:rPr>
          <w:lang w:val="fr-FR"/>
        </w:rPr>
        <w:t xml:space="preserve"> </w:t>
      </w:r>
      <w:r w:rsidRPr="00445E09">
        <w:rPr>
          <w:lang w:val="fr-FR"/>
        </w:rPr>
        <w:t>comme</w:t>
      </w:r>
      <w:r w:rsidR="00E1647C">
        <w:rPr>
          <w:lang w:val="fr-FR"/>
        </w:rPr>
        <w:t xml:space="preserve"> </w:t>
      </w:r>
      <w:r w:rsidRPr="00445E09">
        <w:rPr>
          <w:lang w:val="fr-FR"/>
        </w:rPr>
        <w:t>suit</w:t>
      </w:r>
      <w:r w:rsidR="00D51D97">
        <w:rPr>
          <w:lang w:val="fr-FR"/>
        </w:rPr>
        <w:t> :</w:t>
      </w:r>
    </w:p>
    <w:p w:rsidR="00EB72A5" w:rsidRPr="000D5297" w:rsidRDefault="00EB72A5" w:rsidP="000F536D">
      <w:pPr>
        <w:pStyle w:val="SingleTxtG"/>
        <w:ind w:left="2268" w:hanging="1134"/>
      </w:pPr>
      <w:r>
        <w:rPr>
          <w:lang w:val="fr-FR"/>
        </w:rPr>
        <w:t>«</w:t>
      </w:r>
      <w:r w:rsidR="000F536D">
        <w:rPr>
          <w:lang w:val="fr-FR"/>
        </w:rPr>
        <w:t> </w:t>
      </w:r>
      <w:r>
        <w:rPr>
          <w:lang w:val="fr-FR"/>
        </w:rPr>
        <w:t>6.2.1</w:t>
      </w:r>
      <w:r>
        <w:rPr>
          <w:lang w:val="fr-FR"/>
        </w:rPr>
        <w:tab/>
        <w:t>Sous</w:t>
      </w:r>
      <w:r w:rsidR="00E1647C">
        <w:rPr>
          <w:lang w:val="fr-FR"/>
        </w:rPr>
        <w:t xml:space="preserve"> </w:t>
      </w:r>
      <w:r>
        <w:rPr>
          <w:lang w:val="fr-FR"/>
        </w:rPr>
        <w:t>réserve</w:t>
      </w:r>
      <w:r w:rsidR="00E1647C">
        <w:rPr>
          <w:lang w:val="fr-FR"/>
        </w:rPr>
        <w:t xml:space="preserve"> </w:t>
      </w:r>
      <w:r>
        <w:rPr>
          <w:lang w:val="fr-FR"/>
        </w:rPr>
        <w:t>des</w:t>
      </w:r>
      <w:r w:rsidR="00E1647C">
        <w:rPr>
          <w:lang w:val="fr-FR"/>
        </w:rPr>
        <w:t xml:space="preserve"> </w:t>
      </w:r>
      <w:r>
        <w:rPr>
          <w:lang w:val="fr-FR"/>
        </w:rPr>
        <w:t>dispositions</w:t>
      </w:r>
      <w:r w:rsidR="00E1647C">
        <w:rPr>
          <w:lang w:val="fr-FR"/>
        </w:rPr>
        <w:t xml:space="preserve"> </w:t>
      </w:r>
      <w:r>
        <w:rPr>
          <w:lang w:val="fr-FR"/>
        </w:rPr>
        <w:t>du</w:t>
      </w:r>
      <w:r w:rsidR="00E1647C">
        <w:rPr>
          <w:lang w:val="fr-FR"/>
        </w:rPr>
        <w:t xml:space="preserve"> </w:t>
      </w:r>
      <w:r>
        <w:rPr>
          <w:lang w:val="fr-FR"/>
        </w:rPr>
        <w:t>paragraphe</w:t>
      </w:r>
      <w:r w:rsidR="00E1647C">
        <w:rPr>
          <w:lang w:val="fr-FR"/>
        </w:rPr>
        <w:t xml:space="preserve"> </w:t>
      </w:r>
      <w:r>
        <w:rPr>
          <w:lang w:val="fr-FR"/>
        </w:rPr>
        <w:t>6.2.2,</w:t>
      </w:r>
      <w:r w:rsidR="00E1647C">
        <w:rPr>
          <w:lang w:val="fr-FR"/>
        </w:rPr>
        <w:t xml:space="preserve"> </w:t>
      </w:r>
      <w:r>
        <w:rPr>
          <w:lang w:val="fr-FR"/>
        </w:rPr>
        <w:t>le</w:t>
      </w:r>
      <w:r w:rsidR="00E1647C">
        <w:rPr>
          <w:lang w:val="fr-FR"/>
        </w:rPr>
        <w:t xml:space="preserve"> </w:t>
      </w:r>
      <w:r>
        <w:rPr>
          <w:lang w:val="fr-FR"/>
        </w:rPr>
        <w:t>diamètre</w:t>
      </w:r>
      <w:r w:rsidR="00E1647C">
        <w:rPr>
          <w:lang w:val="fr-FR"/>
        </w:rPr>
        <w:t xml:space="preserve"> </w:t>
      </w:r>
      <w:r>
        <w:rPr>
          <w:lang w:val="fr-FR"/>
        </w:rPr>
        <w:t>extérieur</w:t>
      </w:r>
      <w:r w:rsidR="00E1647C">
        <w:rPr>
          <w:lang w:val="fr-FR"/>
        </w:rPr>
        <w:t xml:space="preserve"> </w:t>
      </w:r>
      <w:r>
        <w:rPr>
          <w:lang w:val="fr-FR"/>
        </w:rPr>
        <w:t>d’un</w:t>
      </w:r>
      <w:r w:rsidR="00E1647C">
        <w:rPr>
          <w:lang w:val="fr-FR"/>
        </w:rPr>
        <w:t xml:space="preserve"> </w:t>
      </w:r>
      <w:r>
        <w:rPr>
          <w:lang w:val="fr-FR"/>
        </w:rPr>
        <w:t>pneu</w:t>
      </w:r>
      <w:r w:rsidR="00E1647C">
        <w:rPr>
          <w:lang w:val="fr-FR"/>
        </w:rPr>
        <w:t xml:space="preserve"> </w:t>
      </w:r>
      <w:r>
        <w:rPr>
          <w:lang w:val="fr-FR"/>
        </w:rPr>
        <w:t>se</w:t>
      </w:r>
      <w:r w:rsidR="00E1647C">
        <w:rPr>
          <w:lang w:val="fr-FR"/>
        </w:rPr>
        <w:t xml:space="preserve"> </w:t>
      </w:r>
      <w:r>
        <w:rPr>
          <w:lang w:val="fr-FR"/>
        </w:rPr>
        <w:t>calcule</w:t>
      </w:r>
      <w:r w:rsidR="00E1647C">
        <w:rPr>
          <w:lang w:val="fr-FR"/>
        </w:rPr>
        <w:t xml:space="preserve"> </w:t>
      </w:r>
      <w:r>
        <w:rPr>
          <w:lang w:val="fr-FR"/>
        </w:rPr>
        <w:t>à</w:t>
      </w:r>
      <w:r w:rsidR="00E1647C">
        <w:rPr>
          <w:lang w:val="fr-FR"/>
        </w:rPr>
        <w:t xml:space="preserve"> </w:t>
      </w:r>
      <w:r>
        <w:rPr>
          <w:lang w:val="fr-FR"/>
        </w:rPr>
        <w:t>l’aide</w:t>
      </w:r>
      <w:r w:rsidR="00E1647C">
        <w:rPr>
          <w:lang w:val="fr-FR"/>
        </w:rPr>
        <w:t xml:space="preserve"> </w:t>
      </w:r>
      <w:r>
        <w:rPr>
          <w:lang w:val="fr-FR"/>
        </w:rPr>
        <w:t>de</w:t>
      </w:r>
      <w:r w:rsidR="00E1647C">
        <w:rPr>
          <w:lang w:val="fr-FR"/>
        </w:rPr>
        <w:t xml:space="preserve"> </w:t>
      </w:r>
      <w:r>
        <w:rPr>
          <w:lang w:val="fr-FR"/>
        </w:rPr>
        <w:t>la</w:t>
      </w:r>
      <w:r w:rsidR="00E1647C">
        <w:rPr>
          <w:lang w:val="fr-FR"/>
        </w:rPr>
        <w:t xml:space="preserve"> </w:t>
      </w:r>
      <w:r>
        <w:rPr>
          <w:lang w:val="fr-FR"/>
        </w:rPr>
        <w:t>formule</w:t>
      </w:r>
      <w:r w:rsidR="00E1647C">
        <w:rPr>
          <w:lang w:val="fr-FR"/>
        </w:rPr>
        <w:t xml:space="preserve"> </w:t>
      </w:r>
      <w:r>
        <w:rPr>
          <w:lang w:val="fr-FR"/>
        </w:rPr>
        <w:t>suivante</w:t>
      </w:r>
      <w:r w:rsidR="00D51D97">
        <w:rPr>
          <w:lang w:val="fr-FR"/>
        </w:rPr>
        <w:t> :</w:t>
      </w:r>
    </w:p>
    <w:p w:rsidR="00EB72A5" w:rsidRPr="000D5297" w:rsidRDefault="00EB72A5" w:rsidP="000F536D">
      <w:pPr>
        <w:pStyle w:val="SingleTxtG"/>
        <w:ind w:left="2268"/>
      </w:pPr>
      <w:r>
        <w:rPr>
          <w:lang w:val="fr-FR"/>
        </w:rPr>
        <w:t>D</w:t>
      </w:r>
      <w:r w:rsidR="00E1647C">
        <w:rPr>
          <w:lang w:val="fr-FR"/>
        </w:rPr>
        <w:t xml:space="preserve"> </w:t>
      </w:r>
      <w:r>
        <w:rPr>
          <w:lang w:val="fr-FR"/>
        </w:rPr>
        <w:t>=</w:t>
      </w:r>
      <w:r w:rsidR="00E1647C">
        <w:rPr>
          <w:lang w:val="fr-FR"/>
        </w:rPr>
        <w:t xml:space="preserve"> </w:t>
      </w:r>
      <w:r>
        <w:rPr>
          <w:lang w:val="fr-FR"/>
        </w:rPr>
        <w:t>d</w:t>
      </w:r>
      <w:r w:rsidR="00E1647C">
        <w:rPr>
          <w:lang w:val="fr-FR"/>
        </w:rPr>
        <w:t xml:space="preserve"> </w:t>
      </w:r>
      <w:r>
        <w:rPr>
          <w:lang w:val="fr-FR"/>
        </w:rPr>
        <w:t>+</w:t>
      </w:r>
      <w:r w:rsidR="00E1647C">
        <w:rPr>
          <w:lang w:val="fr-FR"/>
        </w:rPr>
        <w:t xml:space="preserve"> </w:t>
      </w:r>
      <w:r>
        <w:rPr>
          <w:lang w:val="fr-FR"/>
        </w:rPr>
        <w:t>2</w:t>
      </w:r>
      <w:r w:rsidR="00E1647C">
        <w:rPr>
          <w:lang w:val="fr-FR"/>
        </w:rPr>
        <w:t xml:space="preserve"> </w:t>
      </w:r>
      <w:r>
        <w:rPr>
          <w:lang w:val="fr-FR"/>
        </w:rPr>
        <w:t>H</w:t>
      </w:r>
    </w:p>
    <w:p w:rsidR="00EB72A5" w:rsidRPr="000D5297" w:rsidRDefault="00EB72A5" w:rsidP="0019611B">
      <w:pPr>
        <w:pStyle w:val="SingleTxtG"/>
        <w:ind w:left="2268"/>
      </w:pPr>
      <w:r>
        <w:rPr>
          <w:lang w:val="fr-FR"/>
        </w:rPr>
        <w:t>où</w:t>
      </w:r>
      <w:r w:rsidR="00D51D97">
        <w:rPr>
          <w:lang w:val="fr-FR"/>
        </w:rPr>
        <w:t> :</w:t>
      </w:r>
    </w:p>
    <w:p w:rsidR="00EB72A5" w:rsidRPr="000D5297" w:rsidRDefault="00EB72A5" w:rsidP="0019611B">
      <w:pPr>
        <w:pStyle w:val="SingleTxtG"/>
        <w:ind w:left="2268"/>
      </w:pPr>
      <w:r>
        <w:rPr>
          <w:lang w:val="fr-FR"/>
        </w:rPr>
        <w:t>D</w:t>
      </w:r>
      <w:r>
        <w:rPr>
          <w:lang w:val="fr-FR"/>
        </w:rPr>
        <w:tab/>
        <w:t>est</w:t>
      </w:r>
      <w:r w:rsidR="00E1647C">
        <w:rPr>
          <w:lang w:val="fr-FR"/>
        </w:rPr>
        <w:t xml:space="preserve"> </w:t>
      </w:r>
      <w:r>
        <w:rPr>
          <w:lang w:val="fr-FR"/>
        </w:rPr>
        <w:t>le</w:t>
      </w:r>
      <w:r w:rsidR="00E1647C">
        <w:rPr>
          <w:lang w:val="fr-FR"/>
        </w:rPr>
        <w:t xml:space="preserve"> </w:t>
      </w:r>
      <w:r>
        <w:rPr>
          <w:lang w:val="fr-FR"/>
        </w:rPr>
        <w:t>diamètre</w:t>
      </w:r>
      <w:r w:rsidR="00E1647C">
        <w:rPr>
          <w:lang w:val="fr-FR"/>
        </w:rPr>
        <w:t xml:space="preserve"> </w:t>
      </w:r>
      <w:r>
        <w:rPr>
          <w:lang w:val="fr-FR"/>
        </w:rPr>
        <w:t>extérieur</w:t>
      </w:r>
      <w:r w:rsidR="00E1647C">
        <w:rPr>
          <w:lang w:val="fr-FR"/>
        </w:rPr>
        <w:t xml:space="preserve"> </w:t>
      </w:r>
      <w:r>
        <w:rPr>
          <w:lang w:val="fr-FR"/>
        </w:rPr>
        <w:t>en</w:t>
      </w:r>
      <w:r w:rsidR="00E1647C">
        <w:rPr>
          <w:lang w:val="fr-FR"/>
        </w:rPr>
        <w:t xml:space="preserve"> </w:t>
      </w:r>
      <w:r>
        <w:rPr>
          <w:lang w:val="fr-FR"/>
        </w:rPr>
        <w:t>mm</w:t>
      </w:r>
      <w:r w:rsidR="00D51D97">
        <w:rPr>
          <w:lang w:val="fr-FR"/>
        </w:rPr>
        <w:t> ;</w:t>
      </w:r>
    </w:p>
    <w:p w:rsidR="00EB72A5" w:rsidRPr="000D5297" w:rsidRDefault="00EB72A5" w:rsidP="0019611B">
      <w:pPr>
        <w:pStyle w:val="SingleTxtG"/>
        <w:ind w:left="2268"/>
      </w:pPr>
      <w:r>
        <w:rPr>
          <w:lang w:val="fr-FR"/>
        </w:rPr>
        <w:t>d</w:t>
      </w:r>
      <w:r>
        <w:rPr>
          <w:lang w:val="fr-FR"/>
        </w:rPr>
        <w:tab/>
        <w:t>est</w:t>
      </w:r>
      <w:r w:rsidR="00E1647C">
        <w:rPr>
          <w:lang w:val="fr-FR"/>
        </w:rPr>
        <w:t xml:space="preserve"> </w:t>
      </w:r>
      <w:r>
        <w:rPr>
          <w:lang w:val="fr-FR"/>
        </w:rPr>
        <w:t>le</w:t>
      </w:r>
      <w:r w:rsidR="00E1647C">
        <w:rPr>
          <w:lang w:val="fr-FR"/>
        </w:rPr>
        <w:t xml:space="preserve"> </w:t>
      </w:r>
      <w:r>
        <w:rPr>
          <w:lang w:val="fr-FR"/>
        </w:rPr>
        <w:t>nombre</w:t>
      </w:r>
      <w:r w:rsidR="00E1647C">
        <w:rPr>
          <w:lang w:val="fr-FR"/>
        </w:rPr>
        <w:t xml:space="preserve"> </w:t>
      </w:r>
      <w:r>
        <w:rPr>
          <w:lang w:val="fr-FR"/>
        </w:rPr>
        <w:t>conventionnel</w:t>
      </w:r>
      <w:r w:rsidR="00E1647C">
        <w:rPr>
          <w:lang w:val="fr-FR"/>
        </w:rPr>
        <w:t xml:space="preserve"> </w:t>
      </w:r>
      <w:r>
        <w:rPr>
          <w:lang w:val="fr-FR"/>
        </w:rPr>
        <w:t>représentant</w:t>
      </w:r>
      <w:r w:rsidR="00E1647C">
        <w:rPr>
          <w:lang w:val="fr-FR"/>
        </w:rPr>
        <w:t xml:space="preserve"> </w:t>
      </w:r>
      <w:r>
        <w:rPr>
          <w:lang w:val="fr-FR"/>
        </w:rPr>
        <w:t>le</w:t>
      </w:r>
      <w:r w:rsidR="00E1647C">
        <w:rPr>
          <w:lang w:val="fr-FR"/>
        </w:rPr>
        <w:t xml:space="preserve"> </w:t>
      </w:r>
      <w:r>
        <w:rPr>
          <w:lang w:val="fr-FR"/>
        </w:rPr>
        <w:t>diamètre</w:t>
      </w:r>
      <w:r w:rsidR="00E1647C">
        <w:rPr>
          <w:lang w:val="fr-FR"/>
        </w:rPr>
        <w:t xml:space="preserve"> </w:t>
      </w:r>
      <w:r>
        <w:rPr>
          <w:lang w:val="fr-FR"/>
        </w:rPr>
        <w:t>de</w:t>
      </w:r>
      <w:r w:rsidR="00E1647C">
        <w:rPr>
          <w:lang w:val="fr-FR"/>
        </w:rPr>
        <w:t xml:space="preserve"> </w:t>
      </w:r>
      <w:r>
        <w:rPr>
          <w:lang w:val="fr-FR"/>
        </w:rPr>
        <w:t>la</w:t>
      </w:r>
      <w:r w:rsidR="00E1647C">
        <w:rPr>
          <w:lang w:val="fr-FR"/>
        </w:rPr>
        <w:t xml:space="preserve"> </w:t>
      </w:r>
      <w:r>
        <w:rPr>
          <w:lang w:val="fr-FR"/>
        </w:rPr>
        <w:t>jante</w:t>
      </w:r>
      <w:r w:rsidR="00E1647C">
        <w:rPr>
          <w:lang w:val="fr-FR"/>
        </w:rPr>
        <w:t xml:space="preserve"> </w:t>
      </w:r>
      <w:r>
        <w:rPr>
          <w:lang w:val="fr-FR"/>
        </w:rPr>
        <w:t>théorique,</w:t>
      </w:r>
      <w:r w:rsidR="00E1647C">
        <w:rPr>
          <w:lang w:val="fr-FR"/>
        </w:rPr>
        <w:t xml:space="preserve"> </w:t>
      </w:r>
      <w:r>
        <w:rPr>
          <w:lang w:val="fr-FR"/>
        </w:rPr>
        <w:t>en</w:t>
      </w:r>
      <w:r w:rsidR="00E1647C">
        <w:rPr>
          <w:lang w:val="fr-FR"/>
        </w:rPr>
        <w:t xml:space="preserve"> </w:t>
      </w:r>
      <w:r>
        <w:rPr>
          <w:lang w:val="fr-FR"/>
        </w:rPr>
        <w:t>mm</w:t>
      </w:r>
      <w:r w:rsidR="00E1647C">
        <w:rPr>
          <w:lang w:val="fr-FR"/>
        </w:rPr>
        <w:t xml:space="preserve"> </w:t>
      </w:r>
      <w:r>
        <w:rPr>
          <w:lang w:val="fr-FR"/>
        </w:rPr>
        <w:t>(voir</w:t>
      </w:r>
      <w:r w:rsidR="00E1647C">
        <w:rPr>
          <w:lang w:val="fr-FR"/>
        </w:rPr>
        <w:t xml:space="preserve"> </w:t>
      </w:r>
      <w:r>
        <w:rPr>
          <w:lang w:val="fr-FR"/>
        </w:rPr>
        <w:t>par.</w:t>
      </w:r>
      <w:r w:rsidR="00CD5976">
        <w:rPr>
          <w:lang w:val="fr-FR"/>
        </w:rPr>
        <w:t> </w:t>
      </w:r>
      <w:r>
        <w:rPr>
          <w:lang w:val="fr-FR"/>
        </w:rPr>
        <w:t>2</w:t>
      </w:r>
      <w:r w:rsidR="00CD5976">
        <w:rPr>
          <w:lang w:val="fr-FR"/>
        </w:rPr>
        <w:t>.</w:t>
      </w:r>
      <w:r>
        <w:rPr>
          <w:lang w:val="fr-FR"/>
        </w:rPr>
        <w:t>1</w:t>
      </w:r>
      <w:r w:rsidRPr="00541BAD">
        <w:rPr>
          <w:b/>
          <w:bCs/>
          <w:strike/>
          <w:lang w:val="fr-FR"/>
        </w:rPr>
        <w:t>6</w:t>
      </w:r>
      <w:r>
        <w:rPr>
          <w:b/>
          <w:bCs/>
          <w:lang w:val="fr-FR"/>
        </w:rPr>
        <w:t>9</w:t>
      </w:r>
      <w:r>
        <w:rPr>
          <w:lang w:val="fr-FR"/>
        </w:rPr>
        <w:t>)</w:t>
      </w:r>
      <w:r w:rsidR="00D51D97">
        <w:rPr>
          <w:lang w:val="fr-FR"/>
        </w:rPr>
        <w:t> ;</w:t>
      </w:r>
    </w:p>
    <w:p w:rsidR="00EB72A5" w:rsidRPr="000D5297" w:rsidRDefault="00EB72A5" w:rsidP="0019611B">
      <w:pPr>
        <w:pStyle w:val="SingleTxtG"/>
        <w:ind w:left="2268"/>
      </w:pPr>
      <w:r>
        <w:rPr>
          <w:lang w:val="fr-FR"/>
        </w:rPr>
        <w:t>H</w:t>
      </w:r>
      <w:r>
        <w:rPr>
          <w:lang w:val="fr-FR"/>
        </w:rPr>
        <w:tab/>
        <w:t>est</w:t>
      </w:r>
      <w:r w:rsidR="00E1647C">
        <w:rPr>
          <w:lang w:val="fr-FR"/>
        </w:rPr>
        <w:t xml:space="preserve"> </w:t>
      </w:r>
      <w:r>
        <w:rPr>
          <w:lang w:val="fr-FR"/>
        </w:rPr>
        <w:t>la</w:t>
      </w:r>
      <w:r w:rsidR="00E1647C">
        <w:rPr>
          <w:lang w:val="fr-FR"/>
        </w:rPr>
        <w:t xml:space="preserve"> </w:t>
      </w:r>
      <w:r>
        <w:rPr>
          <w:lang w:val="fr-FR"/>
        </w:rPr>
        <w:t>hauteur</w:t>
      </w:r>
      <w:r w:rsidR="00E1647C">
        <w:rPr>
          <w:lang w:val="fr-FR"/>
        </w:rPr>
        <w:t xml:space="preserve"> </w:t>
      </w:r>
      <w:r>
        <w:rPr>
          <w:lang w:val="fr-FR"/>
        </w:rPr>
        <w:t>nominale</w:t>
      </w:r>
      <w:r w:rsidR="00E1647C">
        <w:rPr>
          <w:lang w:val="fr-FR"/>
        </w:rPr>
        <w:t xml:space="preserve"> </w:t>
      </w:r>
      <w:r>
        <w:rPr>
          <w:lang w:val="fr-FR"/>
        </w:rPr>
        <w:t>du</w:t>
      </w:r>
      <w:r w:rsidR="00E1647C">
        <w:rPr>
          <w:lang w:val="fr-FR"/>
        </w:rPr>
        <w:t xml:space="preserve"> </w:t>
      </w:r>
      <w:r>
        <w:rPr>
          <w:lang w:val="fr-FR"/>
        </w:rPr>
        <w:t>boudin</w:t>
      </w:r>
      <w:r w:rsidR="00E1647C">
        <w:rPr>
          <w:lang w:val="fr-FR"/>
        </w:rPr>
        <w:t xml:space="preserve"> </w:t>
      </w:r>
      <w:r>
        <w:rPr>
          <w:lang w:val="fr-FR"/>
        </w:rPr>
        <w:t>en</w:t>
      </w:r>
      <w:r w:rsidR="00E1647C">
        <w:rPr>
          <w:lang w:val="fr-FR"/>
        </w:rPr>
        <w:t xml:space="preserve"> </w:t>
      </w:r>
      <w:r>
        <w:rPr>
          <w:lang w:val="fr-FR"/>
        </w:rPr>
        <w:t>mm,</w:t>
      </w:r>
      <w:r w:rsidR="00E1647C">
        <w:rPr>
          <w:lang w:val="fr-FR"/>
        </w:rPr>
        <w:t xml:space="preserve"> </w:t>
      </w:r>
      <w:r>
        <w:rPr>
          <w:lang w:val="fr-FR"/>
        </w:rPr>
        <w:t>qui</w:t>
      </w:r>
      <w:r w:rsidR="00E1647C">
        <w:rPr>
          <w:lang w:val="fr-FR"/>
        </w:rPr>
        <w:t xml:space="preserve"> </w:t>
      </w:r>
      <w:r>
        <w:rPr>
          <w:lang w:val="fr-FR"/>
        </w:rPr>
        <w:t>est</w:t>
      </w:r>
      <w:r w:rsidR="00E1647C">
        <w:rPr>
          <w:lang w:val="fr-FR"/>
        </w:rPr>
        <w:t xml:space="preserve"> </w:t>
      </w:r>
      <w:r>
        <w:rPr>
          <w:lang w:val="fr-FR"/>
        </w:rPr>
        <w:t>égale</w:t>
      </w:r>
      <w:r w:rsidR="00E1647C">
        <w:rPr>
          <w:lang w:val="fr-FR"/>
        </w:rPr>
        <w:t xml:space="preserve"> </w:t>
      </w:r>
      <w:r>
        <w:rPr>
          <w:lang w:val="fr-FR"/>
        </w:rPr>
        <w:t>à</w:t>
      </w:r>
      <w:r w:rsidR="00D51D97">
        <w:rPr>
          <w:lang w:val="fr-FR"/>
        </w:rPr>
        <w:t> :</w:t>
      </w:r>
    </w:p>
    <w:p w:rsidR="00EB72A5" w:rsidRPr="000D5297" w:rsidRDefault="00EB72A5" w:rsidP="0019611B">
      <w:pPr>
        <w:pStyle w:val="SingleTxtG"/>
        <w:ind w:left="2268"/>
      </w:pPr>
      <w:r>
        <w:rPr>
          <w:lang w:val="fr-FR"/>
        </w:rPr>
        <w:t>H</w:t>
      </w:r>
      <w:r w:rsidR="00E1647C">
        <w:rPr>
          <w:lang w:val="fr-FR"/>
        </w:rPr>
        <w:t xml:space="preserve"> </w:t>
      </w:r>
      <w:r>
        <w:rPr>
          <w:lang w:val="fr-FR"/>
        </w:rPr>
        <w:t>=</w:t>
      </w:r>
      <w:r w:rsidR="00E1647C">
        <w:rPr>
          <w:lang w:val="fr-FR"/>
        </w:rPr>
        <w:t xml:space="preserve"> </w:t>
      </w:r>
      <w:r>
        <w:rPr>
          <w:lang w:val="fr-FR"/>
        </w:rPr>
        <w:t>0,01</w:t>
      </w:r>
      <w:r w:rsidR="00E1647C">
        <w:rPr>
          <w:lang w:val="fr-FR"/>
        </w:rPr>
        <w:t xml:space="preserve"> </w:t>
      </w:r>
      <w:r w:rsidR="0079626E">
        <w:rPr>
          <w:lang w:val="fr-FR"/>
        </w:rPr>
        <w:t>×</w:t>
      </w:r>
      <w:r w:rsidR="00E1647C">
        <w:rPr>
          <w:lang w:val="fr-FR"/>
        </w:rPr>
        <w:t xml:space="preserve"> </w:t>
      </w:r>
      <w:r>
        <w:rPr>
          <w:lang w:val="fr-FR"/>
        </w:rPr>
        <w:t>Ra</w:t>
      </w:r>
      <w:r w:rsidR="00E1647C">
        <w:rPr>
          <w:lang w:val="fr-FR"/>
        </w:rPr>
        <w:t xml:space="preserve"> </w:t>
      </w:r>
      <w:r w:rsidR="0079626E">
        <w:rPr>
          <w:lang w:val="fr-FR"/>
        </w:rPr>
        <w:t>×</w:t>
      </w:r>
      <w:r w:rsidR="00E1647C">
        <w:rPr>
          <w:lang w:val="fr-FR"/>
        </w:rPr>
        <w:t xml:space="preserve"> </w:t>
      </w:r>
      <w:r>
        <w:rPr>
          <w:lang w:val="fr-FR"/>
        </w:rPr>
        <w:t>S1</w:t>
      </w:r>
    </w:p>
    <w:p w:rsidR="00EB72A5" w:rsidRPr="000D5297" w:rsidRDefault="00EB72A5" w:rsidP="0019611B">
      <w:pPr>
        <w:pStyle w:val="SingleTxtG"/>
        <w:ind w:left="2268"/>
      </w:pPr>
      <w:r>
        <w:rPr>
          <w:lang w:val="fr-FR"/>
        </w:rPr>
        <w:t>où</w:t>
      </w:r>
      <w:r w:rsidR="00D51D97">
        <w:rPr>
          <w:lang w:val="fr-FR"/>
        </w:rPr>
        <w:t> :</w:t>
      </w:r>
    </w:p>
    <w:p w:rsidR="00EB72A5" w:rsidRPr="000D5297" w:rsidRDefault="00EB72A5" w:rsidP="0019611B">
      <w:pPr>
        <w:pStyle w:val="SingleTxtG"/>
        <w:ind w:left="2268"/>
      </w:pPr>
      <w:r>
        <w:rPr>
          <w:lang w:val="fr-FR"/>
        </w:rPr>
        <w:t>Ra</w:t>
      </w:r>
      <w:r>
        <w:rPr>
          <w:lang w:val="fr-FR"/>
        </w:rPr>
        <w:tab/>
        <w:t>est</w:t>
      </w:r>
      <w:r w:rsidR="00E1647C">
        <w:rPr>
          <w:lang w:val="fr-FR"/>
        </w:rPr>
        <w:t xml:space="preserve"> </w:t>
      </w:r>
      <w:r>
        <w:rPr>
          <w:lang w:val="fr-FR"/>
        </w:rPr>
        <w:t>le</w:t>
      </w:r>
      <w:r w:rsidR="00E1647C">
        <w:rPr>
          <w:lang w:val="fr-FR"/>
        </w:rPr>
        <w:t xml:space="preserve"> </w:t>
      </w:r>
      <w:r>
        <w:rPr>
          <w:lang w:val="fr-FR"/>
        </w:rPr>
        <w:t>rapport</w:t>
      </w:r>
      <w:r w:rsidR="00E1647C">
        <w:rPr>
          <w:lang w:val="fr-FR"/>
        </w:rPr>
        <w:t xml:space="preserve"> </w:t>
      </w:r>
      <w:r>
        <w:rPr>
          <w:lang w:val="fr-FR"/>
        </w:rPr>
        <w:t>nominal</w:t>
      </w:r>
      <w:r w:rsidR="00E1647C">
        <w:rPr>
          <w:lang w:val="fr-FR"/>
        </w:rPr>
        <w:t xml:space="preserve"> </w:t>
      </w:r>
      <w:r>
        <w:rPr>
          <w:lang w:val="fr-FR"/>
        </w:rPr>
        <w:t>d’aspect</w:t>
      </w:r>
      <w:r w:rsidR="00D51D97">
        <w:rPr>
          <w:lang w:val="fr-FR"/>
        </w:rPr>
        <w:t> ;</w:t>
      </w:r>
    </w:p>
    <w:p w:rsidR="00EB72A5" w:rsidRPr="000D5297" w:rsidRDefault="00EB72A5" w:rsidP="0019611B">
      <w:pPr>
        <w:pStyle w:val="SingleTxtG"/>
        <w:ind w:left="2268"/>
      </w:pPr>
      <w:r>
        <w:rPr>
          <w:lang w:val="fr-FR"/>
        </w:rPr>
        <w:t>S1</w:t>
      </w:r>
      <w:r>
        <w:rPr>
          <w:lang w:val="fr-FR"/>
        </w:rPr>
        <w:tab/>
        <w:t>est</w:t>
      </w:r>
      <w:r w:rsidR="00E1647C">
        <w:rPr>
          <w:lang w:val="fr-FR"/>
        </w:rPr>
        <w:t xml:space="preserve"> </w:t>
      </w:r>
      <w:r>
        <w:rPr>
          <w:lang w:val="fr-FR"/>
        </w:rPr>
        <w:t>la</w:t>
      </w:r>
      <w:r w:rsidR="00E1647C">
        <w:rPr>
          <w:lang w:val="fr-FR"/>
        </w:rPr>
        <w:t xml:space="preserve"> </w:t>
      </w:r>
      <w:r>
        <w:rPr>
          <w:lang w:val="fr-FR"/>
        </w:rPr>
        <w:t>grosseur</w:t>
      </w:r>
      <w:r w:rsidR="00E1647C">
        <w:rPr>
          <w:lang w:val="fr-FR"/>
        </w:rPr>
        <w:t xml:space="preserve"> </w:t>
      </w:r>
      <w:r>
        <w:rPr>
          <w:lang w:val="fr-FR"/>
        </w:rPr>
        <w:t>nominale</w:t>
      </w:r>
      <w:r w:rsidR="00E1647C">
        <w:rPr>
          <w:lang w:val="fr-FR"/>
        </w:rPr>
        <w:t xml:space="preserve"> </w:t>
      </w:r>
      <w:r>
        <w:rPr>
          <w:lang w:val="fr-FR"/>
        </w:rPr>
        <w:t>du</w:t>
      </w:r>
      <w:r w:rsidR="00E1647C">
        <w:rPr>
          <w:lang w:val="fr-FR"/>
        </w:rPr>
        <w:t xml:space="preserve"> </w:t>
      </w:r>
      <w:r>
        <w:rPr>
          <w:lang w:val="fr-FR"/>
        </w:rPr>
        <w:t>boudin</w:t>
      </w:r>
      <w:r w:rsidR="00E1647C">
        <w:rPr>
          <w:lang w:val="fr-FR"/>
        </w:rPr>
        <w:t xml:space="preserve"> </w:t>
      </w:r>
      <w:r>
        <w:rPr>
          <w:lang w:val="fr-FR"/>
        </w:rPr>
        <w:t>en</w:t>
      </w:r>
      <w:r w:rsidR="00E1647C">
        <w:rPr>
          <w:lang w:val="fr-FR"/>
        </w:rPr>
        <w:t xml:space="preserve"> </w:t>
      </w:r>
      <w:r>
        <w:rPr>
          <w:lang w:val="fr-FR"/>
        </w:rPr>
        <w:t>mm</w:t>
      </w:r>
      <w:r w:rsidR="00D51D97">
        <w:rPr>
          <w:lang w:val="fr-FR"/>
        </w:rPr>
        <w:t> ;</w:t>
      </w:r>
    </w:p>
    <w:p w:rsidR="00EB72A5" w:rsidRPr="000D5297" w:rsidRDefault="00EB72A5" w:rsidP="0019611B">
      <w:pPr>
        <w:pStyle w:val="SingleTxtG"/>
        <w:ind w:left="2268"/>
      </w:pPr>
      <w:r>
        <w:rPr>
          <w:lang w:val="fr-FR"/>
        </w:rPr>
        <w:t>qui</w:t>
      </w:r>
      <w:r w:rsidR="00E1647C">
        <w:rPr>
          <w:lang w:val="fr-FR"/>
        </w:rPr>
        <w:t xml:space="preserve"> </w:t>
      </w:r>
      <w:r>
        <w:rPr>
          <w:lang w:val="fr-FR"/>
        </w:rPr>
        <w:t>figurent</w:t>
      </w:r>
      <w:r w:rsidR="00E1647C">
        <w:rPr>
          <w:lang w:val="fr-FR"/>
        </w:rPr>
        <w:t xml:space="preserve"> </w:t>
      </w:r>
      <w:r>
        <w:rPr>
          <w:lang w:val="fr-FR"/>
        </w:rPr>
        <w:t>tous</w:t>
      </w:r>
      <w:r w:rsidR="00E1647C">
        <w:rPr>
          <w:lang w:val="fr-FR"/>
        </w:rPr>
        <w:t xml:space="preserve"> </w:t>
      </w:r>
      <w:r>
        <w:rPr>
          <w:lang w:val="fr-FR"/>
        </w:rPr>
        <w:t>sur</w:t>
      </w:r>
      <w:r w:rsidR="00E1647C">
        <w:rPr>
          <w:lang w:val="fr-FR"/>
        </w:rPr>
        <w:t xml:space="preserve"> </w:t>
      </w:r>
      <w:r>
        <w:rPr>
          <w:lang w:val="fr-FR"/>
        </w:rPr>
        <w:t>le</w:t>
      </w:r>
      <w:r w:rsidR="00E1647C">
        <w:rPr>
          <w:lang w:val="fr-FR"/>
        </w:rPr>
        <w:t xml:space="preserve"> </w:t>
      </w:r>
      <w:r>
        <w:rPr>
          <w:lang w:val="fr-FR"/>
        </w:rPr>
        <w:t>flanc</w:t>
      </w:r>
      <w:r w:rsidR="00E1647C">
        <w:rPr>
          <w:lang w:val="fr-FR"/>
        </w:rPr>
        <w:t xml:space="preserve"> </w:t>
      </w:r>
      <w:r>
        <w:rPr>
          <w:lang w:val="fr-FR"/>
        </w:rPr>
        <w:t>du</w:t>
      </w:r>
      <w:r w:rsidR="00E1647C">
        <w:rPr>
          <w:lang w:val="fr-FR"/>
        </w:rPr>
        <w:t xml:space="preserve"> </w:t>
      </w:r>
      <w:r>
        <w:rPr>
          <w:lang w:val="fr-FR"/>
        </w:rPr>
        <w:t>pneu</w:t>
      </w:r>
      <w:r w:rsidR="00E1647C">
        <w:rPr>
          <w:lang w:val="fr-FR"/>
        </w:rPr>
        <w:t xml:space="preserve"> </w:t>
      </w:r>
      <w:r>
        <w:rPr>
          <w:lang w:val="fr-FR"/>
        </w:rPr>
        <w:t>dans</w:t>
      </w:r>
      <w:r w:rsidR="00E1647C">
        <w:rPr>
          <w:lang w:val="fr-FR"/>
        </w:rPr>
        <w:t xml:space="preserve"> </w:t>
      </w:r>
      <w:r>
        <w:rPr>
          <w:lang w:val="fr-FR"/>
        </w:rPr>
        <w:t>la</w:t>
      </w:r>
      <w:r w:rsidR="00E1647C">
        <w:rPr>
          <w:lang w:val="fr-FR"/>
        </w:rPr>
        <w:t xml:space="preserve"> </w:t>
      </w:r>
      <w:r>
        <w:rPr>
          <w:lang w:val="fr-FR"/>
        </w:rPr>
        <w:t>désignation</w:t>
      </w:r>
      <w:r w:rsidR="00E1647C">
        <w:rPr>
          <w:lang w:val="fr-FR"/>
        </w:rPr>
        <w:t xml:space="preserve"> </w:t>
      </w:r>
      <w:r>
        <w:rPr>
          <w:lang w:val="fr-FR"/>
        </w:rPr>
        <w:t>de</w:t>
      </w:r>
      <w:r w:rsidR="00E1647C">
        <w:rPr>
          <w:lang w:val="fr-FR"/>
        </w:rPr>
        <w:t xml:space="preserve"> </w:t>
      </w:r>
      <w:r>
        <w:rPr>
          <w:lang w:val="fr-FR"/>
        </w:rPr>
        <w:t>la</w:t>
      </w:r>
      <w:r w:rsidR="00E1647C">
        <w:rPr>
          <w:lang w:val="fr-FR"/>
        </w:rPr>
        <w:t xml:space="preserve"> </w:t>
      </w:r>
      <w:r>
        <w:rPr>
          <w:lang w:val="fr-FR"/>
        </w:rPr>
        <w:t>dimension</w:t>
      </w:r>
      <w:r w:rsidR="00E1647C">
        <w:rPr>
          <w:lang w:val="fr-FR"/>
        </w:rPr>
        <w:t xml:space="preserve"> </w:t>
      </w:r>
      <w:r>
        <w:rPr>
          <w:lang w:val="fr-FR"/>
        </w:rPr>
        <w:t>du</w:t>
      </w:r>
      <w:r w:rsidR="00E1647C">
        <w:rPr>
          <w:lang w:val="fr-FR"/>
        </w:rPr>
        <w:t xml:space="preserve"> </w:t>
      </w:r>
      <w:r>
        <w:rPr>
          <w:lang w:val="fr-FR"/>
        </w:rPr>
        <w:t>pneu,</w:t>
      </w:r>
      <w:r w:rsidR="00E1647C">
        <w:rPr>
          <w:lang w:val="fr-FR"/>
        </w:rPr>
        <w:t xml:space="preserve"> </w:t>
      </w:r>
      <w:r>
        <w:rPr>
          <w:lang w:val="fr-FR"/>
        </w:rPr>
        <w:t>conformément</w:t>
      </w:r>
      <w:r w:rsidR="00E1647C">
        <w:rPr>
          <w:lang w:val="fr-FR"/>
        </w:rPr>
        <w:t xml:space="preserve"> </w:t>
      </w:r>
      <w:r>
        <w:rPr>
          <w:lang w:val="fr-FR"/>
        </w:rPr>
        <w:t>aux</w:t>
      </w:r>
      <w:r w:rsidR="00E1647C">
        <w:rPr>
          <w:lang w:val="fr-FR"/>
        </w:rPr>
        <w:t xml:space="preserve"> </w:t>
      </w:r>
      <w:r>
        <w:rPr>
          <w:lang w:val="fr-FR"/>
        </w:rPr>
        <w:t>prescriptions</w:t>
      </w:r>
      <w:r w:rsidR="00E1647C">
        <w:rPr>
          <w:lang w:val="fr-FR"/>
        </w:rPr>
        <w:t xml:space="preserve"> </w:t>
      </w:r>
      <w:r>
        <w:rPr>
          <w:lang w:val="fr-FR"/>
        </w:rPr>
        <w:t>du</w:t>
      </w:r>
      <w:r w:rsidR="00E1647C">
        <w:rPr>
          <w:lang w:val="fr-FR"/>
        </w:rPr>
        <w:t xml:space="preserve"> </w:t>
      </w:r>
      <w:r>
        <w:rPr>
          <w:lang w:val="fr-FR"/>
        </w:rPr>
        <w:t>paragraphe</w:t>
      </w:r>
      <w:r w:rsidR="00E1647C">
        <w:rPr>
          <w:lang w:val="fr-FR"/>
        </w:rPr>
        <w:t xml:space="preserve"> </w:t>
      </w:r>
      <w:r>
        <w:rPr>
          <w:lang w:val="fr-FR"/>
        </w:rPr>
        <w:t>2.1</w:t>
      </w:r>
      <w:r w:rsidRPr="002100A8">
        <w:rPr>
          <w:b/>
          <w:bCs/>
          <w:strike/>
          <w:lang w:val="fr-FR"/>
        </w:rPr>
        <w:t>5</w:t>
      </w:r>
      <w:r>
        <w:rPr>
          <w:b/>
          <w:bCs/>
          <w:lang w:val="fr-FR"/>
        </w:rPr>
        <w:t>8</w:t>
      </w:r>
      <w:r>
        <w:rPr>
          <w:lang w:val="fr-FR"/>
        </w:rPr>
        <w:t>.</w:t>
      </w:r>
      <w:r w:rsidR="0019611B">
        <w:rPr>
          <w:lang w:val="fr-FR"/>
        </w:rPr>
        <w:t> </w:t>
      </w:r>
      <w:r>
        <w:rPr>
          <w:lang w:val="fr-FR"/>
        </w:rPr>
        <w:t>».</w:t>
      </w:r>
    </w:p>
    <w:p w:rsidR="00EB72A5" w:rsidRPr="000D5297" w:rsidRDefault="00EB72A5" w:rsidP="0079626E">
      <w:pPr>
        <w:pStyle w:val="SingleTxtG"/>
        <w:keepNext/>
      </w:pPr>
      <w:bookmarkStart w:id="1" w:name="_Toc340666243"/>
      <w:bookmarkStart w:id="2" w:name="_Toc340745105"/>
      <w:r w:rsidRPr="008C65DA">
        <w:rPr>
          <w:i/>
          <w:lang w:val="fr-FR"/>
        </w:rPr>
        <w:t>Annexe</w:t>
      </w:r>
      <w:r w:rsidR="00E1647C">
        <w:rPr>
          <w:i/>
          <w:lang w:val="fr-FR"/>
        </w:rPr>
        <w:t xml:space="preserve"> </w:t>
      </w:r>
      <w:r w:rsidRPr="008C65DA">
        <w:rPr>
          <w:i/>
          <w:lang w:val="fr-FR"/>
        </w:rPr>
        <w:t>5,</w:t>
      </w:r>
      <w:r w:rsidR="00E1647C">
        <w:rPr>
          <w:i/>
          <w:lang w:val="fr-FR"/>
        </w:rPr>
        <w:t xml:space="preserve"> </w:t>
      </w:r>
      <w:r w:rsidRPr="008C65DA">
        <w:rPr>
          <w:i/>
          <w:lang w:val="fr-FR"/>
        </w:rPr>
        <w:t>tableau</w:t>
      </w:r>
      <w:r w:rsidR="00E1647C">
        <w:rPr>
          <w:i/>
          <w:lang w:val="fr-FR"/>
        </w:rPr>
        <w:t xml:space="preserve"> </w:t>
      </w:r>
      <w:r w:rsidRPr="008C65DA">
        <w:rPr>
          <w:i/>
          <w:lang w:val="fr-FR"/>
        </w:rPr>
        <w:t>5</w:t>
      </w:r>
      <w:r>
        <w:rPr>
          <w:lang w:val="fr-FR"/>
        </w:rPr>
        <w:t>,</w:t>
      </w:r>
      <w:r w:rsidR="00E1647C">
        <w:rPr>
          <w:lang w:val="fr-FR"/>
        </w:rPr>
        <w:t xml:space="preserve"> </w:t>
      </w:r>
      <w:r>
        <w:rPr>
          <w:lang w:val="fr-FR"/>
        </w:rPr>
        <w:t>modifier</w:t>
      </w:r>
      <w:r w:rsidR="00E1647C">
        <w:rPr>
          <w:lang w:val="fr-FR"/>
        </w:rPr>
        <w:t xml:space="preserve"> </w:t>
      </w:r>
      <w:r>
        <w:rPr>
          <w:lang w:val="fr-FR"/>
        </w:rPr>
        <w:t>la</w:t>
      </w:r>
      <w:r w:rsidR="00E1647C">
        <w:rPr>
          <w:lang w:val="fr-FR"/>
        </w:rPr>
        <w:t xml:space="preserve"> </w:t>
      </w:r>
      <w:r>
        <w:rPr>
          <w:lang w:val="fr-FR"/>
        </w:rPr>
        <w:t>rubrique</w:t>
      </w:r>
      <w:r w:rsidR="00E1647C">
        <w:rPr>
          <w:lang w:val="fr-FR"/>
        </w:rPr>
        <w:t xml:space="preserve"> </w:t>
      </w:r>
      <w:r>
        <w:rPr>
          <w:lang w:val="fr-FR"/>
        </w:rPr>
        <w:t>suivante</w:t>
      </w:r>
      <w:r w:rsidR="00D51D97">
        <w:rPr>
          <w:lang w:val="fr-FR"/>
        </w:rPr>
        <w:t> :</w:t>
      </w:r>
      <w:r w:rsidR="00E1647C">
        <w:rPr>
          <w:lang w:val="fr-FR"/>
        </w:rPr>
        <w:t xml:space="preserve"> </w:t>
      </w:r>
    </w:p>
    <w:p w:rsidR="00EB72A5" w:rsidRPr="003B3108" w:rsidRDefault="00EB72A5" w:rsidP="004D3756">
      <w:pPr>
        <w:pStyle w:val="Heading1"/>
        <w:spacing w:after="120"/>
      </w:pPr>
      <w:r>
        <w:rPr>
          <w:lang w:val="fr-FR"/>
        </w:rPr>
        <w:t>«</w:t>
      </w:r>
      <w:r w:rsidR="0019611B">
        <w:rPr>
          <w:lang w:val="fr-FR"/>
        </w:rPr>
        <w:t> </w:t>
      </w:r>
      <w:r>
        <w:rPr>
          <w:lang w:val="fr-FR"/>
        </w:rPr>
        <w:t>Tableau</w:t>
      </w:r>
      <w:r w:rsidR="00E1647C">
        <w:rPr>
          <w:lang w:val="fr-FR"/>
        </w:rPr>
        <w:t xml:space="preserve"> </w:t>
      </w:r>
      <w:r>
        <w:rPr>
          <w:lang w:val="fr-FR"/>
        </w:rPr>
        <w:t>5</w:t>
      </w:r>
      <w:r w:rsidR="00E1647C">
        <w:rPr>
          <w:lang w:val="fr-FR"/>
        </w:rPr>
        <w:t xml:space="preserve"> </w:t>
      </w:r>
      <w:r>
        <w:rPr>
          <w:lang w:val="fr-FR"/>
        </w:rPr>
        <w:t>(3</w:t>
      </w:r>
      <w:r w:rsidR="00E1647C">
        <w:rPr>
          <w:lang w:val="fr-FR"/>
        </w:rPr>
        <w:t xml:space="preserve"> </w:t>
      </w:r>
      <w:r>
        <w:rPr>
          <w:lang w:val="fr-FR"/>
        </w:rPr>
        <w:t>de</w:t>
      </w:r>
      <w:r w:rsidR="00E1647C">
        <w:rPr>
          <w:lang w:val="fr-FR"/>
        </w:rPr>
        <w:t xml:space="preserve"> </w:t>
      </w:r>
      <w:r>
        <w:rPr>
          <w:lang w:val="fr-FR"/>
        </w:rPr>
        <w:t>3)</w:t>
      </w:r>
      <w:bookmarkStart w:id="3" w:name="_Toc365964513"/>
      <w:bookmarkEnd w:id="1"/>
      <w:bookmarkEnd w:id="2"/>
      <w:bookmarkEnd w:id="3"/>
      <w:r w:rsidR="00FA3F90">
        <w:rPr>
          <w:lang w:val="fr-FR"/>
        </w:rPr>
        <w:br/>
      </w:r>
      <w:bookmarkStart w:id="4" w:name="_Toc365964514"/>
      <w:r w:rsidRPr="004D3756">
        <w:rPr>
          <w:b/>
          <w:lang w:val="fr-FR"/>
        </w:rPr>
        <w:t>Pneus</w:t>
      </w:r>
      <w:r w:rsidR="00E1647C">
        <w:rPr>
          <w:b/>
          <w:lang w:val="fr-FR"/>
        </w:rPr>
        <w:t xml:space="preserve"> </w:t>
      </w:r>
      <w:r w:rsidRPr="004D3756">
        <w:rPr>
          <w:b/>
          <w:lang w:val="fr-FR"/>
        </w:rPr>
        <w:t>pour</w:t>
      </w:r>
      <w:r w:rsidR="00E1647C">
        <w:rPr>
          <w:b/>
          <w:lang w:val="fr-FR"/>
        </w:rPr>
        <w:t xml:space="preserve"> </w:t>
      </w:r>
      <w:r w:rsidRPr="004D3756">
        <w:rPr>
          <w:b/>
          <w:lang w:val="fr-FR"/>
        </w:rPr>
        <w:t>machines</w:t>
      </w:r>
      <w:r w:rsidR="00E1647C">
        <w:rPr>
          <w:b/>
          <w:lang w:val="fr-FR"/>
        </w:rPr>
        <w:t xml:space="preserve"> </w:t>
      </w:r>
      <w:r w:rsidRPr="004D3756">
        <w:rPr>
          <w:b/>
          <w:lang w:val="fr-FR"/>
        </w:rPr>
        <w:t>agricoles</w:t>
      </w:r>
      <w:r w:rsidR="00E1647C">
        <w:rPr>
          <w:b/>
          <w:lang w:val="fr-FR"/>
        </w:rPr>
        <w:t xml:space="preserve"> </w:t>
      </w:r>
      <w:r w:rsidR="004D3756">
        <w:rPr>
          <w:b/>
          <w:lang w:val="fr-FR"/>
        </w:rPr>
        <w:t>−</w:t>
      </w:r>
      <w:r w:rsidR="00E1647C">
        <w:rPr>
          <w:b/>
          <w:lang w:val="fr-FR"/>
        </w:rPr>
        <w:t xml:space="preserve"> </w:t>
      </w:r>
      <w:r w:rsidRPr="004D3756">
        <w:rPr>
          <w:b/>
          <w:lang w:val="fr-FR"/>
        </w:rPr>
        <w:t>Taille</w:t>
      </w:r>
      <w:r w:rsidR="00E1647C">
        <w:rPr>
          <w:b/>
          <w:lang w:val="fr-FR"/>
        </w:rPr>
        <w:t xml:space="preserve"> </w:t>
      </w:r>
      <w:r w:rsidRPr="004D3756">
        <w:rPr>
          <w:b/>
          <w:lang w:val="fr-FR"/>
        </w:rPr>
        <w:t>normale</w:t>
      </w:r>
      <w:bookmarkEnd w:id="4"/>
    </w:p>
    <w:tbl>
      <w:tblPr>
        <w:tblW w:w="8505" w:type="dxa"/>
        <w:tblInd w:w="1134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4"/>
        <w:gridCol w:w="1304"/>
        <w:gridCol w:w="1474"/>
        <w:gridCol w:w="1134"/>
        <w:gridCol w:w="1191"/>
        <w:gridCol w:w="1588"/>
      </w:tblGrid>
      <w:tr w:rsidR="008D6F9C" w:rsidRPr="00EB04C7" w:rsidTr="00431618">
        <w:trPr>
          <w:tblHeader/>
        </w:trPr>
        <w:tc>
          <w:tcPr>
            <w:tcW w:w="1814" w:type="dxa"/>
            <w:vMerge w:val="restart"/>
            <w:shd w:val="clear" w:color="auto" w:fill="auto"/>
          </w:tcPr>
          <w:p w:rsidR="008D6F9C" w:rsidRPr="00EB04C7" w:rsidRDefault="008D6F9C" w:rsidP="0026131E">
            <w:pPr>
              <w:suppressAutoHyphens w:val="0"/>
              <w:spacing w:before="80" w:after="80" w:line="200" w:lineRule="exact"/>
              <w:ind w:left="113" w:right="113"/>
              <w:rPr>
                <w:i/>
                <w:sz w:val="16"/>
                <w:lang w:val="it-IT"/>
              </w:rPr>
            </w:pPr>
            <w:bookmarkStart w:id="5" w:name="_Toc340666244"/>
            <w:bookmarkStart w:id="6" w:name="_Toc340745106"/>
            <w:r w:rsidRPr="00EB04C7">
              <w:rPr>
                <w:i/>
                <w:sz w:val="16"/>
                <w:lang w:val="it-IT"/>
              </w:rPr>
              <w:t>Désignation de la dimension du pneu</w:t>
            </w:r>
          </w:p>
        </w:tc>
        <w:tc>
          <w:tcPr>
            <w:tcW w:w="1304" w:type="dxa"/>
            <w:vMerge w:val="restart"/>
            <w:shd w:val="clear" w:color="auto" w:fill="auto"/>
          </w:tcPr>
          <w:p w:rsidR="008D6F9C" w:rsidRPr="00EB04C7" w:rsidRDefault="008D6F9C" w:rsidP="0026131E">
            <w:pPr>
              <w:suppressAutoHyphens w:val="0"/>
              <w:spacing w:before="80" w:after="80" w:line="200" w:lineRule="exact"/>
              <w:ind w:left="113" w:right="113"/>
              <w:jc w:val="center"/>
              <w:rPr>
                <w:i/>
                <w:sz w:val="16"/>
                <w:lang w:val="it-IT"/>
              </w:rPr>
            </w:pPr>
            <w:r w:rsidRPr="00EB04C7">
              <w:rPr>
                <w:i/>
                <w:sz w:val="16"/>
                <w:lang w:val="it-IT"/>
              </w:rPr>
              <w:t xml:space="preserve">Code </w:t>
            </w:r>
            <w:r>
              <w:rPr>
                <w:i/>
                <w:sz w:val="16"/>
                <w:lang w:val="it-IT"/>
              </w:rPr>
              <w:br/>
            </w:r>
            <w:r w:rsidRPr="00EB04C7">
              <w:rPr>
                <w:i/>
                <w:sz w:val="16"/>
                <w:lang w:val="it-IT"/>
              </w:rPr>
              <w:t xml:space="preserve">de la largeur théorique </w:t>
            </w:r>
            <w:r>
              <w:rPr>
                <w:i/>
                <w:sz w:val="16"/>
                <w:lang w:val="it-IT"/>
              </w:rPr>
              <w:br/>
            </w:r>
            <w:r w:rsidRPr="00EB04C7">
              <w:rPr>
                <w:i/>
                <w:sz w:val="16"/>
                <w:lang w:val="it-IT"/>
              </w:rPr>
              <w:t>de la jante (A1)</w:t>
            </w:r>
          </w:p>
        </w:tc>
        <w:tc>
          <w:tcPr>
            <w:tcW w:w="1474" w:type="dxa"/>
            <w:vMerge w:val="restart"/>
            <w:shd w:val="clear" w:color="auto" w:fill="auto"/>
          </w:tcPr>
          <w:p w:rsidR="008D6F9C" w:rsidRPr="00EB04C7" w:rsidRDefault="008D6F9C" w:rsidP="0026131E">
            <w:pPr>
              <w:suppressAutoHyphens w:val="0"/>
              <w:spacing w:before="80" w:after="80" w:line="200" w:lineRule="exact"/>
              <w:ind w:left="113" w:right="113"/>
              <w:jc w:val="center"/>
              <w:rPr>
                <w:i/>
                <w:sz w:val="16"/>
                <w:lang w:val="it-IT"/>
              </w:rPr>
            </w:pPr>
            <w:r w:rsidRPr="00EB04C7">
              <w:rPr>
                <w:i/>
                <w:sz w:val="16"/>
                <w:lang w:val="it-IT"/>
              </w:rPr>
              <w:t>Grosseur nominale du boudin (S1) (en</w:t>
            </w:r>
            <w:r>
              <w:rPr>
                <w:i/>
                <w:sz w:val="16"/>
                <w:lang w:val="it-IT"/>
              </w:rPr>
              <w:t> </w:t>
            </w:r>
            <w:r w:rsidRPr="00EB04C7">
              <w:rPr>
                <w:i/>
                <w:sz w:val="16"/>
                <w:lang w:val="it-IT"/>
              </w:rPr>
              <w:t>mm)</w:t>
            </w:r>
          </w:p>
        </w:tc>
        <w:tc>
          <w:tcPr>
            <w:tcW w:w="232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D6F9C" w:rsidRPr="00EB04C7" w:rsidRDefault="008D6F9C" w:rsidP="0026131E">
            <w:pPr>
              <w:suppressAutoHyphens w:val="0"/>
              <w:spacing w:before="80" w:after="80" w:line="200" w:lineRule="exact"/>
              <w:ind w:left="113" w:right="113"/>
              <w:jc w:val="center"/>
              <w:rPr>
                <w:i/>
                <w:sz w:val="16"/>
                <w:lang w:val="it-IT"/>
              </w:rPr>
            </w:pPr>
            <w:r w:rsidRPr="00EB04C7">
              <w:rPr>
                <w:i/>
                <w:sz w:val="16"/>
                <w:lang w:val="it-IT"/>
              </w:rPr>
              <w:t>Diamètre hors tout (D) (en mm)</w:t>
            </w:r>
          </w:p>
        </w:tc>
        <w:tc>
          <w:tcPr>
            <w:tcW w:w="1588" w:type="dxa"/>
            <w:tcBorders>
              <w:bottom w:val="single" w:sz="4" w:space="0" w:color="auto"/>
            </w:tcBorders>
            <w:shd w:val="clear" w:color="auto" w:fill="auto"/>
          </w:tcPr>
          <w:p w:rsidR="008D6F9C" w:rsidRPr="00EB04C7" w:rsidRDefault="008D6F9C" w:rsidP="0026131E">
            <w:pPr>
              <w:suppressAutoHyphens w:val="0"/>
              <w:spacing w:before="80" w:after="80" w:line="200" w:lineRule="exact"/>
              <w:ind w:left="113" w:right="113"/>
              <w:jc w:val="center"/>
              <w:rPr>
                <w:i/>
                <w:sz w:val="16"/>
                <w:lang w:val="it-IT"/>
              </w:rPr>
            </w:pPr>
            <w:r w:rsidRPr="00EB04C7">
              <w:rPr>
                <w:i/>
                <w:sz w:val="16"/>
                <w:lang w:val="it-IT"/>
              </w:rPr>
              <w:t>Diamètre nominal de la jante (d) (en</w:t>
            </w:r>
            <w:r>
              <w:rPr>
                <w:i/>
                <w:sz w:val="16"/>
                <w:lang w:val="it-IT"/>
              </w:rPr>
              <w:t> </w:t>
            </w:r>
            <w:r w:rsidRPr="00EB04C7">
              <w:rPr>
                <w:i/>
                <w:sz w:val="16"/>
                <w:lang w:val="it-IT"/>
              </w:rPr>
              <w:t>mm)</w:t>
            </w:r>
          </w:p>
        </w:tc>
      </w:tr>
      <w:tr w:rsidR="008D6F9C" w:rsidRPr="00EB04C7" w:rsidTr="000F59C4">
        <w:trPr>
          <w:tblHeader/>
        </w:trPr>
        <w:tc>
          <w:tcPr>
            <w:tcW w:w="1814" w:type="dxa"/>
            <w:vMerge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8D6F9C" w:rsidRPr="00EB04C7" w:rsidRDefault="008D6F9C" w:rsidP="008C28E7">
            <w:pPr>
              <w:suppressAutoHyphens w:val="0"/>
              <w:spacing w:before="80" w:after="80" w:line="200" w:lineRule="exact"/>
              <w:ind w:left="113" w:right="113"/>
              <w:rPr>
                <w:i/>
                <w:sz w:val="16"/>
                <w:lang w:val="it-IT"/>
              </w:rPr>
            </w:pPr>
          </w:p>
        </w:tc>
        <w:tc>
          <w:tcPr>
            <w:tcW w:w="1304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8D6F9C" w:rsidRPr="00EB04C7" w:rsidRDefault="008D6F9C" w:rsidP="0026131E">
            <w:pPr>
              <w:suppressAutoHyphens w:val="0"/>
              <w:spacing w:before="80" w:after="80" w:line="200" w:lineRule="exact"/>
              <w:ind w:left="113" w:right="113"/>
              <w:jc w:val="center"/>
              <w:rPr>
                <w:i/>
                <w:sz w:val="16"/>
                <w:lang w:val="it-IT"/>
              </w:rPr>
            </w:pPr>
          </w:p>
        </w:tc>
        <w:tc>
          <w:tcPr>
            <w:tcW w:w="1474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8D6F9C" w:rsidRPr="00EB04C7" w:rsidRDefault="008D6F9C" w:rsidP="0026131E">
            <w:pPr>
              <w:suppressAutoHyphens w:val="0"/>
              <w:spacing w:before="80" w:after="80" w:line="200" w:lineRule="exact"/>
              <w:ind w:left="113" w:right="113"/>
              <w:jc w:val="center"/>
              <w:rPr>
                <w:i/>
                <w:sz w:val="16"/>
                <w:lang w:val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8D6F9C" w:rsidRPr="00EB04C7" w:rsidRDefault="008D6F9C" w:rsidP="0026131E">
            <w:pPr>
              <w:suppressAutoHyphens w:val="0"/>
              <w:spacing w:before="80" w:after="80" w:line="200" w:lineRule="exact"/>
              <w:ind w:left="113" w:right="113"/>
              <w:jc w:val="center"/>
              <w:rPr>
                <w:i/>
                <w:sz w:val="16"/>
                <w:lang w:val="it-IT"/>
              </w:rPr>
            </w:pPr>
          </w:p>
        </w:tc>
        <w:tc>
          <w:tcPr>
            <w:tcW w:w="119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8D6F9C" w:rsidRPr="00EB04C7" w:rsidRDefault="008D6F9C" w:rsidP="0026131E">
            <w:pPr>
              <w:suppressAutoHyphens w:val="0"/>
              <w:spacing w:before="80" w:after="80" w:line="200" w:lineRule="exact"/>
              <w:ind w:left="113" w:right="113"/>
              <w:jc w:val="center"/>
              <w:rPr>
                <w:i/>
                <w:sz w:val="16"/>
              </w:rPr>
            </w:pPr>
            <w:r w:rsidRPr="00EB04C7">
              <w:rPr>
                <w:i/>
                <w:sz w:val="16"/>
                <w:lang w:val="fr-FR"/>
              </w:rPr>
              <w:t>(*)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8D6F9C" w:rsidRPr="00EB04C7" w:rsidRDefault="008D6F9C" w:rsidP="0026131E">
            <w:pPr>
              <w:suppressAutoHyphens w:val="0"/>
              <w:spacing w:before="80" w:after="80" w:line="200" w:lineRule="exact"/>
              <w:ind w:left="113" w:right="113"/>
              <w:jc w:val="center"/>
              <w:rPr>
                <w:i/>
                <w:sz w:val="16"/>
              </w:rPr>
            </w:pPr>
          </w:p>
        </w:tc>
      </w:tr>
      <w:tr w:rsidR="00431618" w:rsidRPr="00EB04C7" w:rsidTr="000F59C4">
        <w:tblPrEx>
          <w:tblLook w:val="01E0" w:firstRow="1" w:lastRow="1" w:firstColumn="1" w:lastColumn="1" w:noHBand="0" w:noVBand="0"/>
        </w:tblPrEx>
        <w:tc>
          <w:tcPr>
            <w:tcW w:w="1814" w:type="dxa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EB72A5" w:rsidRPr="00EB04C7" w:rsidRDefault="00EB04C7" w:rsidP="00C2476E">
            <w:pPr>
              <w:suppressAutoHyphens w:val="0"/>
              <w:spacing w:before="40" w:after="40" w:line="220" w:lineRule="exact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lang w:val="fr-FR"/>
              </w:rPr>
              <w:t>…</w:t>
            </w:r>
          </w:p>
        </w:tc>
        <w:tc>
          <w:tcPr>
            <w:tcW w:w="1304" w:type="dxa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EB72A5" w:rsidRPr="00EB04C7" w:rsidRDefault="00EB72A5" w:rsidP="00C2476E">
            <w:pPr>
              <w:suppressAutoHyphens w:val="0"/>
              <w:spacing w:before="40" w:after="40" w:line="220" w:lineRule="exac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EB72A5" w:rsidRPr="00EB04C7" w:rsidRDefault="00EB72A5" w:rsidP="00C2476E">
            <w:pPr>
              <w:suppressAutoHyphens w:val="0"/>
              <w:spacing w:before="40" w:after="40" w:line="220" w:lineRule="exac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EB72A5" w:rsidRPr="00EB04C7" w:rsidRDefault="00EB72A5" w:rsidP="00C2476E">
            <w:pPr>
              <w:suppressAutoHyphens w:val="0"/>
              <w:spacing w:before="40" w:after="40" w:line="220" w:lineRule="exac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EB72A5" w:rsidRPr="00EB04C7" w:rsidRDefault="00EB72A5" w:rsidP="00C2476E">
            <w:pPr>
              <w:suppressAutoHyphens w:val="0"/>
              <w:spacing w:before="40" w:after="40" w:line="220" w:lineRule="exac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EB72A5" w:rsidRPr="00EB04C7" w:rsidRDefault="00EB72A5" w:rsidP="00C2476E">
            <w:pPr>
              <w:suppressAutoHyphens w:val="0"/>
              <w:spacing w:before="40" w:after="40" w:line="220" w:lineRule="exact"/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31618" w:rsidRPr="00EB04C7" w:rsidTr="000F59C4">
        <w:tblPrEx>
          <w:tblLook w:val="01E0" w:firstRow="1" w:lastRow="1" w:firstColumn="1" w:lastColumn="1" w:noHBand="0" w:noVBand="0"/>
        </w:tblPrEx>
        <w:tc>
          <w:tcPr>
            <w:tcW w:w="181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EB72A5" w:rsidRPr="00EB04C7" w:rsidRDefault="00EB72A5" w:rsidP="00C2476E">
            <w:pPr>
              <w:suppressAutoHyphens w:val="0"/>
              <w:spacing w:before="40" w:after="40" w:line="220" w:lineRule="exact"/>
              <w:ind w:left="113" w:right="113"/>
              <w:rPr>
                <w:sz w:val="18"/>
                <w:szCs w:val="18"/>
              </w:rPr>
            </w:pPr>
            <w:r w:rsidRPr="00EB04C7">
              <w:rPr>
                <w:sz w:val="18"/>
                <w:lang w:val="fr-FR"/>
              </w:rPr>
              <w:t>8.25</w:t>
            </w:r>
            <w:r w:rsidR="00E1647C" w:rsidRPr="00EB04C7">
              <w:rPr>
                <w:sz w:val="18"/>
                <w:lang w:val="fr-FR"/>
              </w:rPr>
              <w:t xml:space="preserve"> </w:t>
            </w:r>
            <w:r w:rsidRPr="00EB04C7">
              <w:rPr>
                <w:sz w:val="18"/>
                <w:lang w:val="fr-FR"/>
              </w:rPr>
              <w:t>-</w:t>
            </w:r>
            <w:r w:rsidR="00FF0BD7">
              <w:rPr>
                <w:sz w:val="18"/>
                <w:lang w:val="fr-FR"/>
              </w:rPr>
              <w:t xml:space="preserve"> </w:t>
            </w:r>
            <w:r w:rsidRPr="00EB04C7">
              <w:rPr>
                <w:sz w:val="18"/>
                <w:lang w:val="fr-FR"/>
              </w:rPr>
              <w:t>20</w:t>
            </w:r>
            <w:r w:rsidR="00E1647C" w:rsidRPr="00EB04C7">
              <w:rPr>
                <w:sz w:val="18"/>
                <w:lang w:val="fr-FR"/>
              </w:rPr>
              <w:t xml:space="preserve"> </w:t>
            </w:r>
            <w:r w:rsidRPr="00EB04C7">
              <w:rPr>
                <w:sz w:val="18"/>
                <w:lang w:val="fr-FR"/>
              </w:rPr>
              <w:t>IMP</w:t>
            </w:r>
          </w:p>
        </w:tc>
        <w:tc>
          <w:tcPr>
            <w:tcW w:w="13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EB72A5" w:rsidRPr="00EB04C7" w:rsidRDefault="00EB72A5" w:rsidP="00C2476E">
            <w:pPr>
              <w:suppressAutoHyphens w:val="0"/>
              <w:spacing w:before="40" w:after="40" w:line="220" w:lineRule="exact"/>
              <w:ind w:left="113" w:right="113"/>
              <w:jc w:val="center"/>
              <w:rPr>
                <w:sz w:val="18"/>
                <w:szCs w:val="18"/>
              </w:rPr>
            </w:pPr>
            <w:r w:rsidRPr="00EB04C7">
              <w:rPr>
                <w:sz w:val="18"/>
                <w:lang w:val="fr-FR"/>
              </w:rPr>
              <w:t>6</w:t>
            </w:r>
          </w:p>
        </w:tc>
        <w:tc>
          <w:tcPr>
            <w:tcW w:w="147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EB72A5" w:rsidRPr="00EB04C7" w:rsidRDefault="00EB72A5" w:rsidP="00C2476E">
            <w:pPr>
              <w:suppressAutoHyphens w:val="0"/>
              <w:spacing w:before="40" w:after="40" w:line="220" w:lineRule="exact"/>
              <w:ind w:left="113" w:right="113"/>
              <w:jc w:val="center"/>
              <w:rPr>
                <w:sz w:val="18"/>
                <w:szCs w:val="18"/>
              </w:rPr>
            </w:pPr>
            <w:r w:rsidRPr="00EB04C7">
              <w:rPr>
                <w:sz w:val="18"/>
                <w:lang w:val="fr-FR"/>
              </w:rPr>
              <w:t>229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EB72A5" w:rsidRPr="00EB04C7" w:rsidRDefault="00EB72A5" w:rsidP="00C2476E">
            <w:pPr>
              <w:suppressAutoHyphens w:val="0"/>
              <w:spacing w:before="40" w:after="40" w:line="220" w:lineRule="exact"/>
              <w:ind w:left="113" w:right="113"/>
              <w:jc w:val="center"/>
              <w:rPr>
                <w:sz w:val="18"/>
                <w:szCs w:val="18"/>
              </w:rPr>
            </w:pPr>
            <w:r w:rsidRPr="00EB04C7">
              <w:rPr>
                <w:sz w:val="18"/>
                <w:lang w:val="fr-FR"/>
              </w:rPr>
              <w:t>934</w:t>
            </w:r>
          </w:p>
        </w:tc>
        <w:tc>
          <w:tcPr>
            <w:tcW w:w="119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EB72A5" w:rsidRPr="00EB04C7" w:rsidRDefault="00EB72A5" w:rsidP="00C2476E">
            <w:pPr>
              <w:suppressAutoHyphens w:val="0"/>
              <w:spacing w:before="40" w:after="40" w:line="220" w:lineRule="exact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EB04C7">
              <w:rPr>
                <w:b/>
                <w:bCs/>
                <w:sz w:val="18"/>
                <w:lang w:val="fr-FR"/>
              </w:rPr>
              <w:t>950</w:t>
            </w:r>
          </w:p>
        </w:tc>
        <w:tc>
          <w:tcPr>
            <w:tcW w:w="158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EB72A5" w:rsidRPr="00EB04C7" w:rsidRDefault="00EB72A5" w:rsidP="00C2476E">
            <w:pPr>
              <w:suppressAutoHyphens w:val="0"/>
              <w:spacing w:before="40" w:after="40" w:line="220" w:lineRule="exact"/>
              <w:ind w:left="113" w:right="113"/>
              <w:jc w:val="center"/>
              <w:rPr>
                <w:sz w:val="18"/>
                <w:szCs w:val="18"/>
              </w:rPr>
            </w:pPr>
            <w:r w:rsidRPr="00EB04C7">
              <w:rPr>
                <w:sz w:val="18"/>
                <w:lang w:val="fr-FR"/>
              </w:rPr>
              <w:t>508</w:t>
            </w:r>
          </w:p>
        </w:tc>
      </w:tr>
      <w:tr w:rsidR="00431618" w:rsidRPr="00EB04C7" w:rsidTr="000F59C4">
        <w:tblPrEx>
          <w:tblLook w:val="01E0" w:firstRow="1" w:lastRow="1" w:firstColumn="1" w:lastColumn="1" w:noHBand="0" w:noVBand="0"/>
        </w:tblPrEx>
        <w:tc>
          <w:tcPr>
            <w:tcW w:w="181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EB72A5" w:rsidRPr="00EB04C7" w:rsidRDefault="00EB04C7" w:rsidP="00C2476E">
            <w:pPr>
              <w:suppressAutoHyphens w:val="0"/>
              <w:spacing w:before="40" w:after="40" w:line="220" w:lineRule="exact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lang w:val="fr-FR"/>
              </w:rPr>
              <w:t>…</w:t>
            </w:r>
          </w:p>
        </w:tc>
        <w:tc>
          <w:tcPr>
            <w:tcW w:w="13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EB72A5" w:rsidRPr="00EB04C7" w:rsidRDefault="00EB72A5" w:rsidP="00C2476E">
            <w:pPr>
              <w:suppressAutoHyphens w:val="0"/>
              <w:spacing w:before="40" w:after="40" w:line="220" w:lineRule="exac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EB72A5" w:rsidRPr="00EB04C7" w:rsidRDefault="00EB72A5" w:rsidP="00C2476E">
            <w:pPr>
              <w:suppressAutoHyphens w:val="0"/>
              <w:spacing w:before="40" w:after="40" w:line="220" w:lineRule="exac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EB72A5" w:rsidRPr="00EB04C7" w:rsidRDefault="00EB72A5" w:rsidP="00C2476E">
            <w:pPr>
              <w:suppressAutoHyphens w:val="0"/>
              <w:spacing w:before="40" w:after="40" w:line="220" w:lineRule="exac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EB72A5" w:rsidRPr="00EB04C7" w:rsidRDefault="00EB72A5" w:rsidP="00C2476E">
            <w:pPr>
              <w:suppressAutoHyphens w:val="0"/>
              <w:spacing w:before="40" w:after="40" w:line="220" w:lineRule="exac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EB72A5" w:rsidRPr="00EB04C7" w:rsidRDefault="00EB72A5" w:rsidP="00C2476E">
            <w:pPr>
              <w:suppressAutoHyphens w:val="0"/>
              <w:spacing w:before="40" w:after="40" w:line="220" w:lineRule="exact"/>
              <w:ind w:left="113" w:right="113"/>
              <w:jc w:val="center"/>
              <w:rPr>
                <w:sz w:val="18"/>
                <w:szCs w:val="18"/>
              </w:rPr>
            </w:pPr>
          </w:p>
        </w:tc>
      </w:tr>
    </w:tbl>
    <w:bookmarkEnd w:id="5"/>
    <w:bookmarkEnd w:id="6"/>
    <w:p w:rsidR="00EB72A5" w:rsidRPr="008C65DA" w:rsidRDefault="00EB72A5" w:rsidP="00382105">
      <w:pPr>
        <w:pStyle w:val="SingleTxtG"/>
        <w:keepNext/>
        <w:spacing w:before="120"/>
      </w:pPr>
      <w:r w:rsidRPr="004D3756">
        <w:rPr>
          <w:i/>
          <w:lang w:val="fr-FR"/>
        </w:rPr>
        <w:t>Annexe</w:t>
      </w:r>
      <w:r w:rsidR="00E1647C">
        <w:rPr>
          <w:i/>
          <w:lang w:val="fr-FR"/>
        </w:rPr>
        <w:t xml:space="preserve"> </w:t>
      </w:r>
      <w:r w:rsidRPr="004D3756">
        <w:rPr>
          <w:i/>
          <w:lang w:val="fr-FR"/>
        </w:rPr>
        <w:t>5,</w:t>
      </w:r>
      <w:r w:rsidR="00E1647C">
        <w:rPr>
          <w:i/>
          <w:lang w:val="fr-FR"/>
        </w:rPr>
        <w:t xml:space="preserve"> </w:t>
      </w:r>
      <w:r w:rsidRPr="004D3756">
        <w:rPr>
          <w:i/>
          <w:lang w:val="fr-FR"/>
        </w:rPr>
        <w:t>tableau</w:t>
      </w:r>
      <w:r w:rsidR="00E1647C">
        <w:rPr>
          <w:i/>
          <w:lang w:val="fr-FR"/>
        </w:rPr>
        <w:t xml:space="preserve"> </w:t>
      </w:r>
      <w:r w:rsidRPr="004D3756">
        <w:rPr>
          <w:i/>
          <w:lang w:val="fr-FR"/>
        </w:rPr>
        <w:t>6,</w:t>
      </w:r>
      <w:r w:rsidR="00E1647C">
        <w:rPr>
          <w:i/>
          <w:lang w:val="fr-FR"/>
        </w:rPr>
        <w:t xml:space="preserve"> </w:t>
      </w:r>
      <w:r w:rsidRPr="004D3756">
        <w:rPr>
          <w:i/>
          <w:lang w:val="fr-FR"/>
        </w:rPr>
        <w:t>note</w:t>
      </w:r>
      <w:r w:rsidR="00E1647C">
        <w:rPr>
          <w:i/>
          <w:lang w:val="fr-FR"/>
        </w:rPr>
        <w:t xml:space="preserve"> </w:t>
      </w:r>
      <w:r w:rsidRPr="004D3756">
        <w:rPr>
          <w:i/>
          <w:lang w:val="fr-FR"/>
        </w:rPr>
        <w:t>1</w:t>
      </w:r>
      <w:r>
        <w:rPr>
          <w:lang w:val="fr-FR"/>
        </w:rPr>
        <w:t>,</w:t>
      </w:r>
      <w:r w:rsidR="00E1647C">
        <w:rPr>
          <w:lang w:val="fr-FR"/>
        </w:rPr>
        <w:t xml:space="preserve"> </w:t>
      </w:r>
      <w:r w:rsidRPr="00445E09">
        <w:rPr>
          <w:lang w:val="fr-FR"/>
        </w:rPr>
        <w:t>modifier</w:t>
      </w:r>
      <w:r w:rsidR="00E1647C">
        <w:rPr>
          <w:lang w:val="fr-FR"/>
        </w:rPr>
        <w:t xml:space="preserve"> </w:t>
      </w:r>
      <w:r w:rsidRPr="00445E09">
        <w:rPr>
          <w:lang w:val="fr-FR"/>
        </w:rPr>
        <w:t>comme</w:t>
      </w:r>
      <w:r w:rsidR="00E1647C">
        <w:rPr>
          <w:lang w:val="fr-FR"/>
        </w:rPr>
        <w:t xml:space="preserve"> </w:t>
      </w:r>
      <w:r w:rsidRPr="00445E09">
        <w:rPr>
          <w:lang w:val="fr-FR"/>
        </w:rPr>
        <w:t>suit</w:t>
      </w:r>
      <w:r w:rsidR="00D51D97">
        <w:rPr>
          <w:lang w:val="fr-FR"/>
        </w:rPr>
        <w:t> :</w:t>
      </w:r>
    </w:p>
    <w:p w:rsidR="00EB72A5" w:rsidRDefault="00EB72A5" w:rsidP="00932D5A">
      <w:pPr>
        <w:pStyle w:val="EndnoteText"/>
        <w:tabs>
          <w:tab w:val="clear" w:pos="1021"/>
        </w:tabs>
        <w:spacing w:after="240"/>
        <w:ind w:right="0" w:firstLine="170"/>
        <w:rPr>
          <w:szCs w:val="18"/>
        </w:rPr>
      </w:pPr>
      <w:r w:rsidRPr="00382105">
        <w:rPr>
          <w:sz w:val="20"/>
          <w:lang w:val="fr-FR"/>
        </w:rPr>
        <w:t>«</w:t>
      </w:r>
      <w:r w:rsidR="001D66D3" w:rsidRPr="00382105">
        <w:rPr>
          <w:sz w:val="20"/>
          <w:lang w:val="fr-FR"/>
        </w:rPr>
        <w:t> </w:t>
      </w:r>
      <w:r w:rsidR="00382105">
        <w:rPr>
          <w:lang w:val="fr-FR"/>
        </w:rPr>
        <w:t>1.</w:t>
      </w:r>
      <w:r w:rsidR="00932D5A">
        <w:rPr>
          <w:lang w:val="fr-FR"/>
        </w:rPr>
        <w:t xml:space="preserve">  </w:t>
      </w:r>
      <w:r>
        <w:rPr>
          <w:lang w:val="fr-FR"/>
        </w:rPr>
        <w:t>Sur</w:t>
      </w:r>
      <w:r w:rsidR="00E1647C">
        <w:rPr>
          <w:lang w:val="fr-FR"/>
        </w:rPr>
        <w:t xml:space="preserve"> </w:t>
      </w:r>
      <w:r w:rsidRPr="00382105">
        <w:t>les</w:t>
      </w:r>
      <w:r w:rsidR="00E1647C">
        <w:rPr>
          <w:lang w:val="fr-FR"/>
        </w:rPr>
        <w:t xml:space="preserve"> </w:t>
      </w:r>
      <w:r>
        <w:rPr>
          <w:lang w:val="fr-FR"/>
        </w:rPr>
        <w:t>flancs</w:t>
      </w:r>
      <w:r w:rsidR="00E1647C">
        <w:rPr>
          <w:lang w:val="fr-FR"/>
        </w:rPr>
        <w:t xml:space="preserve"> </w:t>
      </w:r>
      <w:r>
        <w:rPr>
          <w:lang w:val="fr-FR"/>
        </w:rPr>
        <w:t>du</w:t>
      </w:r>
      <w:r w:rsidR="00E1647C">
        <w:rPr>
          <w:lang w:val="fr-FR"/>
        </w:rPr>
        <w:t xml:space="preserve"> </w:t>
      </w:r>
      <w:r>
        <w:rPr>
          <w:lang w:val="fr-FR"/>
        </w:rPr>
        <w:t>pneu,</w:t>
      </w:r>
      <w:r w:rsidR="00E1647C">
        <w:rPr>
          <w:lang w:val="fr-FR"/>
        </w:rPr>
        <w:t xml:space="preserve"> </w:t>
      </w:r>
      <w:r>
        <w:rPr>
          <w:lang w:val="fr-FR"/>
        </w:rPr>
        <w:t>la</w:t>
      </w:r>
      <w:r w:rsidR="00E1647C">
        <w:rPr>
          <w:lang w:val="fr-FR"/>
        </w:rPr>
        <w:t xml:space="preserve"> </w:t>
      </w:r>
      <w:r>
        <w:rPr>
          <w:lang w:val="fr-FR"/>
        </w:rPr>
        <w:t>mention</w:t>
      </w:r>
      <w:r w:rsidR="00E1647C">
        <w:rPr>
          <w:lang w:val="fr-FR"/>
        </w:rPr>
        <w:t xml:space="preserve"> </w:t>
      </w:r>
      <w:r w:rsidR="001D66D3">
        <w:rPr>
          <w:lang w:val="fr-FR"/>
        </w:rPr>
        <w:t>“</w:t>
      </w:r>
      <w:r>
        <w:rPr>
          <w:lang w:val="fr-FR"/>
        </w:rPr>
        <w:t>IMP</w:t>
      </w:r>
      <w:r w:rsidR="001D66D3">
        <w:rPr>
          <w:lang w:val="fr-FR"/>
        </w:rPr>
        <w:t>”</w:t>
      </w:r>
      <w:r w:rsidR="00E1647C">
        <w:rPr>
          <w:lang w:val="fr-FR"/>
        </w:rPr>
        <w:t xml:space="preserve"> </w:t>
      </w:r>
      <w:r>
        <w:rPr>
          <w:lang w:val="fr-FR"/>
        </w:rPr>
        <w:t>peut</w:t>
      </w:r>
      <w:r w:rsidR="00E1647C">
        <w:rPr>
          <w:lang w:val="fr-FR"/>
        </w:rPr>
        <w:t xml:space="preserve"> </w:t>
      </w:r>
      <w:r>
        <w:rPr>
          <w:lang w:val="fr-FR"/>
        </w:rPr>
        <w:t>être</w:t>
      </w:r>
      <w:r w:rsidR="00E1647C">
        <w:rPr>
          <w:lang w:val="fr-FR"/>
        </w:rPr>
        <w:t xml:space="preserve"> </w:t>
      </w:r>
      <w:r>
        <w:rPr>
          <w:lang w:val="fr-FR"/>
        </w:rPr>
        <w:t>remplacée</w:t>
      </w:r>
      <w:r w:rsidR="00E1647C">
        <w:rPr>
          <w:lang w:val="fr-FR"/>
        </w:rPr>
        <w:t xml:space="preserve"> </w:t>
      </w:r>
      <w:r>
        <w:rPr>
          <w:lang w:val="fr-FR"/>
        </w:rPr>
        <w:t>par</w:t>
      </w:r>
      <w:r w:rsidR="00E1647C">
        <w:rPr>
          <w:lang w:val="fr-FR"/>
        </w:rPr>
        <w:t xml:space="preserve"> </w:t>
      </w:r>
      <w:r>
        <w:rPr>
          <w:lang w:val="fr-FR"/>
        </w:rPr>
        <w:t>la</w:t>
      </w:r>
      <w:r w:rsidR="00E1647C">
        <w:rPr>
          <w:lang w:val="fr-FR"/>
        </w:rPr>
        <w:t xml:space="preserve"> </w:t>
      </w:r>
      <w:r>
        <w:rPr>
          <w:lang w:val="fr-FR"/>
        </w:rPr>
        <w:t>mention</w:t>
      </w:r>
      <w:r w:rsidR="00E1647C">
        <w:rPr>
          <w:lang w:val="fr-FR"/>
        </w:rPr>
        <w:t xml:space="preserve"> </w:t>
      </w:r>
      <w:r w:rsidR="001D66D3">
        <w:rPr>
          <w:lang w:val="fr-FR"/>
        </w:rPr>
        <w:t>“</w:t>
      </w:r>
      <w:r>
        <w:rPr>
          <w:lang w:val="fr-FR"/>
        </w:rPr>
        <w:t>IMPLEMENT</w:t>
      </w:r>
      <w:r w:rsidR="001D66D3">
        <w:rPr>
          <w:lang w:val="fr-FR"/>
        </w:rPr>
        <w:t>”</w:t>
      </w:r>
      <w:r w:rsidR="00E1647C">
        <w:rPr>
          <w:lang w:val="fr-FR"/>
        </w:rPr>
        <w:t xml:space="preserve"> </w:t>
      </w:r>
      <w:r>
        <w:rPr>
          <w:b/>
          <w:bCs/>
          <w:lang w:val="fr-FR"/>
        </w:rPr>
        <w:t>ou</w:t>
      </w:r>
      <w:r w:rsidR="00E1647C">
        <w:rPr>
          <w:b/>
          <w:bCs/>
          <w:lang w:val="fr-FR"/>
        </w:rPr>
        <w:t xml:space="preserve"> </w:t>
      </w:r>
      <w:r>
        <w:rPr>
          <w:b/>
          <w:bCs/>
          <w:lang w:val="fr-FR"/>
        </w:rPr>
        <w:t>par</w:t>
      </w:r>
      <w:r w:rsidR="00E1647C">
        <w:rPr>
          <w:b/>
          <w:bCs/>
          <w:lang w:val="fr-FR"/>
        </w:rPr>
        <w:t xml:space="preserve"> </w:t>
      </w:r>
      <w:r>
        <w:rPr>
          <w:b/>
          <w:bCs/>
          <w:lang w:val="fr-FR"/>
        </w:rPr>
        <w:t>la</w:t>
      </w:r>
      <w:r w:rsidR="00E1647C">
        <w:rPr>
          <w:b/>
          <w:bCs/>
          <w:lang w:val="fr-FR"/>
        </w:rPr>
        <w:t xml:space="preserve"> </w:t>
      </w:r>
      <w:r>
        <w:rPr>
          <w:b/>
          <w:bCs/>
          <w:lang w:val="fr-FR"/>
        </w:rPr>
        <w:t>mention</w:t>
      </w:r>
      <w:r w:rsidR="00E1647C">
        <w:rPr>
          <w:lang w:val="fr-FR"/>
        </w:rPr>
        <w:t xml:space="preserve"> </w:t>
      </w:r>
      <w:r w:rsidR="001D66D3">
        <w:rPr>
          <w:lang w:val="fr-FR"/>
        </w:rPr>
        <w:t>“</w:t>
      </w:r>
      <w:r>
        <w:rPr>
          <w:b/>
          <w:bCs/>
          <w:lang w:val="fr-FR"/>
        </w:rPr>
        <w:t>IND</w:t>
      </w:r>
      <w:r w:rsidR="001D66D3">
        <w:rPr>
          <w:b/>
          <w:bCs/>
          <w:lang w:val="fr-FR"/>
        </w:rPr>
        <w:t>”</w:t>
      </w:r>
      <w:r w:rsidR="00E1647C">
        <w:rPr>
          <w:b/>
          <w:bCs/>
          <w:lang w:val="fr-FR"/>
        </w:rPr>
        <w:t xml:space="preserve"> </w:t>
      </w:r>
      <w:r>
        <w:rPr>
          <w:b/>
          <w:bCs/>
          <w:lang w:val="fr-FR"/>
        </w:rPr>
        <w:t>s’il</w:t>
      </w:r>
      <w:r w:rsidR="00E1647C">
        <w:rPr>
          <w:b/>
          <w:bCs/>
          <w:lang w:val="fr-FR"/>
        </w:rPr>
        <w:t xml:space="preserve"> </w:t>
      </w:r>
      <w:r>
        <w:rPr>
          <w:b/>
          <w:bCs/>
          <w:lang w:val="fr-FR"/>
        </w:rPr>
        <w:t>s’agit</w:t>
      </w:r>
      <w:r w:rsidR="00E1647C">
        <w:rPr>
          <w:b/>
          <w:bCs/>
          <w:lang w:val="fr-FR"/>
        </w:rPr>
        <w:t xml:space="preserve"> </w:t>
      </w:r>
      <w:r>
        <w:rPr>
          <w:b/>
          <w:bCs/>
          <w:lang w:val="fr-FR"/>
        </w:rPr>
        <w:t>de</w:t>
      </w:r>
      <w:r w:rsidR="00E1647C">
        <w:rPr>
          <w:b/>
          <w:bCs/>
          <w:lang w:val="fr-FR"/>
        </w:rPr>
        <w:t xml:space="preserve"> </w:t>
      </w:r>
      <w:r>
        <w:rPr>
          <w:b/>
          <w:bCs/>
          <w:lang w:val="fr-FR"/>
        </w:rPr>
        <w:t>pneus</w:t>
      </w:r>
      <w:r w:rsidR="00E1647C">
        <w:rPr>
          <w:b/>
          <w:bCs/>
          <w:lang w:val="fr-FR"/>
        </w:rPr>
        <w:t xml:space="preserve"> </w:t>
      </w:r>
      <w:r>
        <w:rPr>
          <w:b/>
          <w:bCs/>
          <w:lang w:val="fr-FR"/>
        </w:rPr>
        <w:t>portant</w:t>
      </w:r>
      <w:r w:rsidR="00E1647C">
        <w:rPr>
          <w:b/>
          <w:bCs/>
          <w:lang w:val="fr-FR"/>
        </w:rPr>
        <w:t xml:space="preserve"> </w:t>
      </w:r>
      <w:r>
        <w:rPr>
          <w:b/>
          <w:bCs/>
          <w:lang w:val="fr-FR"/>
        </w:rPr>
        <w:t>le</w:t>
      </w:r>
      <w:r w:rsidR="00E1647C">
        <w:rPr>
          <w:b/>
          <w:bCs/>
          <w:lang w:val="fr-FR"/>
        </w:rPr>
        <w:t xml:space="preserve"> </w:t>
      </w:r>
      <w:r>
        <w:rPr>
          <w:b/>
          <w:bCs/>
          <w:lang w:val="fr-FR"/>
        </w:rPr>
        <w:t>code</w:t>
      </w:r>
      <w:r w:rsidR="00E1647C">
        <w:rPr>
          <w:b/>
          <w:bCs/>
          <w:lang w:val="fr-FR"/>
        </w:rPr>
        <w:t xml:space="preserve"> </w:t>
      </w:r>
      <w:r>
        <w:rPr>
          <w:b/>
          <w:bCs/>
          <w:lang w:val="fr-FR"/>
        </w:rPr>
        <w:t>de</w:t>
      </w:r>
      <w:r w:rsidR="00E1647C">
        <w:rPr>
          <w:b/>
          <w:bCs/>
          <w:lang w:val="fr-FR"/>
        </w:rPr>
        <w:t xml:space="preserve"> </w:t>
      </w:r>
      <w:r>
        <w:rPr>
          <w:b/>
          <w:bCs/>
          <w:lang w:val="fr-FR"/>
        </w:rPr>
        <w:t>classification</w:t>
      </w:r>
      <w:r w:rsidR="00E1647C">
        <w:rPr>
          <w:b/>
          <w:bCs/>
          <w:lang w:val="fr-FR"/>
        </w:rPr>
        <w:t xml:space="preserve"> </w:t>
      </w:r>
      <w:r w:rsidR="001D66D3">
        <w:rPr>
          <w:b/>
          <w:bCs/>
          <w:lang w:val="fr-FR"/>
        </w:rPr>
        <w:t>“</w:t>
      </w:r>
      <w:r>
        <w:rPr>
          <w:b/>
          <w:bCs/>
          <w:lang w:val="fr-FR"/>
        </w:rPr>
        <w:t>I-3</w:t>
      </w:r>
      <w:r w:rsidR="001D66D3">
        <w:rPr>
          <w:b/>
          <w:bCs/>
          <w:lang w:val="fr-FR"/>
        </w:rPr>
        <w:t>”</w:t>
      </w:r>
      <w:r>
        <w:rPr>
          <w:lang w:val="fr-FR"/>
        </w:rPr>
        <w:t>.</w:t>
      </w:r>
      <w:r w:rsidR="001D66D3" w:rsidRPr="00932D5A">
        <w:rPr>
          <w:sz w:val="20"/>
          <w:lang w:val="fr-FR"/>
        </w:rPr>
        <w:t> </w:t>
      </w:r>
      <w:r w:rsidRPr="00932D5A">
        <w:rPr>
          <w:sz w:val="20"/>
          <w:lang w:val="fr-FR"/>
        </w:rPr>
        <w:t>».</w:t>
      </w:r>
    </w:p>
    <w:p w:rsidR="00EB72A5" w:rsidRPr="000D5297" w:rsidRDefault="00EB72A5" w:rsidP="0079626E">
      <w:pPr>
        <w:pStyle w:val="SingleTxtG"/>
        <w:keepNext/>
      </w:pPr>
      <w:r w:rsidRPr="008C65DA">
        <w:rPr>
          <w:i/>
          <w:lang w:val="fr-FR"/>
        </w:rPr>
        <w:t>Annexe</w:t>
      </w:r>
      <w:r w:rsidR="00E1647C">
        <w:rPr>
          <w:i/>
          <w:lang w:val="fr-FR"/>
        </w:rPr>
        <w:t xml:space="preserve"> </w:t>
      </w:r>
      <w:r w:rsidRPr="008C65DA">
        <w:rPr>
          <w:i/>
          <w:lang w:val="fr-FR"/>
        </w:rPr>
        <w:t>5,</w:t>
      </w:r>
      <w:r w:rsidR="00E1647C">
        <w:rPr>
          <w:i/>
          <w:lang w:val="fr-FR"/>
        </w:rPr>
        <w:t xml:space="preserve"> </w:t>
      </w:r>
      <w:r w:rsidRPr="008C65DA">
        <w:rPr>
          <w:i/>
          <w:lang w:val="fr-FR"/>
        </w:rPr>
        <w:t>tableau</w:t>
      </w:r>
      <w:r w:rsidR="00E1647C">
        <w:rPr>
          <w:i/>
          <w:lang w:val="fr-FR"/>
        </w:rPr>
        <w:t xml:space="preserve"> </w:t>
      </w:r>
      <w:r w:rsidRPr="008C65DA">
        <w:rPr>
          <w:i/>
          <w:lang w:val="fr-FR"/>
        </w:rPr>
        <w:t>7</w:t>
      </w:r>
      <w:r>
        <w:rPr>
          <w:lang w:val="fr-FR"/>
        </w:rPr>
        <w:t>,</w:t>
      </w:r>
      <w:r w:rsidR="00E1647C">
        <w:rPr>
          <w:lang w:val="fr-FR"/>
        </w:rPr>
        <w:t xml:space="preserve"> </w:t>
      </w:r>
      <w:r>
        <w:rPr>
          <w:lang w:val="fr-FR"/>
        </w:rPr>
        <w:t>modifier</w:t>
      </w:r>
      <w:r w:rsidR="00E1647C">
        <w:rPr>
          <w:lang w:val="fr-FR"/>
        </w:rPr>
        <w:t xml:space="preserve"> </w:t>
      </w:r>
      <w:r>
        <w:rPr>
          <w:lang w:val="fr-FR"/>
        </w:rPr>
        <w:t>la</w:t>
      </w:r>
      <w:r w:rsidR="00E1647C">
        <w:rPr>
          <w:lang w:val="fr-FR"/>
        </w:rPr>
        <w:t xml:space="preserve"> </w:t>
      </w:r>
      <w:r>
        <w:rPr>
          <w:lang w:val="fr-FR"/>
        </w:rPr>
        <w:t>rubrique</w:t>
      </w:r>
      <w:r w:rsidR="00E1647C">
        <w:rPr>
          <w:lang w:val="fr-FR"/>
        </w:rPr>
        <w:t xml:space="preserve"> </w:t>
      </w:r>
      <w:r>
        <w:rPr>
          <w:lang w:val="fr-FR"/>
        </w:rPr>
        <w:t>suivante</w:t>
      </w:r>
      <w:r w:rsidR="00D51D97">
        <w:rPr>
          <w:lang w:val="fr-FR"/>
        </w:rPr>
        <w:t> :</w:t>
      </w:r>
      <w:r w:rsidR="00E1647C">
        <w:rPr>
          <w:lang w:val="fr-FR"/>
        </w:rPr>
        <w:t xml:space="preserve"> </w:t>
      </w:r>
    </w:p>
    <w:p w:rsidR="00EB72A5" w:rsidRPr="009B3D46" w:rsidRDefault="00EB72A5" w:rsidP="004D3756">
      <w:pPr>
        <w:pStyle w:val="Heading1"/>
        <w:spacing w:after="120"/>
        <w:rPr>
          <w:b/>
        </w:rPr>
      </w:pPr>
      <w:r>
        <w:rPr>
          <w:lang w:val="fr-FR"/>
        </w:rPr>
        <w:t>«</w:t>
      </w:r>
      <w:r w:rsidR="001D66D3">
        <w:rPr>
          <w:lang w:val="fr-FR"/>
        </w:rPr>
        <w:t> </w:t>
      </w:r>
      <w:r>
        <w:rPr>
          <w:lang w:val="fr-FR"/>
        </w:rPr>
        <w:t>Tableau</w:t>
      </w:r>
      <w:r w:rsidR="00E1647C">
        <w:rPr>
          <w:lang w:val="fr-FR"/>
        </w:rPr>
        <w:t xml:space="preserve"> </w:t>
      </w:r>
      <w:r>
        <w:rPr>
          <w:lang w:val="fr-FR"/>
        </w:rPr>
        <w:t>7</w:t>
      </w:r>
      <w:r w:rsidR="00E1647C">
        <w:rPr>
          <w:lang w:val="fr-FR"/>
        </w:rPr>
        <w:t xml:space="preserve"> </w:t>
      </w:r>
      <w:bookmarkStart w:id="7" w:name="_Toc365964521"/>
      <w:bookmarkEnd w:id="7"/>
      <w:r w:rsidR="004D3756">
        <w:rPr>
          <w:lang w:val="fr-FR"/>
        </w:rPr>
        <w:br/>
      </w:r>
      <w:bookmarkStart w:id="8" w:name="_Toc365964522"/>
      <w:r w:rsidRPr="009B3D46">
        <w:rPr>
          <w:b/>
          <w:lang w:val="fr-FR"/>
        </w:rPr>
        <w:t>Pneu</w:t>
      </w:r>
      <w:r>
        <w:rPr>
          <w:b/>
          <w:lang w:val="fr-FR"/>
        </w:rPr>
        <w:t>s</w:t>
      </w:r>
      <w:r w:rsidR="00E1647C">
        <w:rPr>
          <w:b/>
          <w:lang w:val="fr-FR"/>
        </w:rPr>
        <w:t xml:space="preserve"> </w:t>
      </w:r>
      <w:r w:rsidRPr="009B3D46">
        <w:rPr>
          <w:b/>
          <w:lang w:val="fr-FR"/>
        </w:rPr>
        <w:t>basse</w:t>
      </w:r>
      <w:r w:rsidR="00E1647C">
        <w:rPr>
          <w:b/>
          <w:lang w:val="fr-FR"/>
        </w:rPr>
        <w:t xml:space="preserve"> </w:t>
      </w:r>
      <w:r w:rsidRPr="009B3D46">
        <w:rPr>
          <w:b/>
          <w:lang w:val="fr-FR"/>
        </w:rPr>
        <w:t>pression</w:t>
      </w:r>
      <w:r w:rsidR="00E1647C">
        <w:rPr>
          <w:b/>
          <w:lang w:val="fr-FR"/>
        </w:rPr>
        <w:t xml:space="preserve"> </w:t>
      </w:r>
      <w:r w:rsidRPr="009B3D46">
        <w:rPr>
          <w:b/>
          <w:lang w:val="fr-FR"/>
        </w:rPr>
        <w:t>pour</w:t>
      </w:r>
      <w:r w:rsidR="00E1647C">
        <w:rPr>
          <w:b/>
          <w:lang w:val="fr-FR"/>
        </w:rPr>
        <w:t xml:space="preserve"> </w:t>
      </w:r>
      <w:r w:rsidRPr="009B3D46">
        <w:rPr>
          <w:b/>
          <w:lang w:val="fr-FR"/>
        </w:rPr>
        <w:t>véhicules</w:t>
      </w:r>
      <w:r w:rsidR="00E1647C">
        <w:rPr>
          <w:b/>
          <w:lang w:val="fr-FR"/>
        </w:rPr>
        <w:t xml:space="preserve"> </w:t>
      </w:r>
      <w:r w:rsidRPr="009B3D46">
        <w:rPr>
          <w:b/>
          <w:lang w:val="fr-FR"/>
        </w:rPr>
        <w:t>agricoles</w:t>
      </w:r>
      <w:bookmarkEnd w:id="8"/>
    </w:p>
    <w:tbl>
      <w:tblPr>
        <w:tblW w:w="8509" w:type="dxa"/>
        <w:tblInd w:w="1134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12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4"/>
        <w:gridCol w:w="1305"/>
        <w:gridCol w:w="1475"/>
        <w:gridCol w:w="2326"/>
        <w:gridCol w:w="1589"/>
      </w:tblGrid>
      <w:tr w:rsidR="00D820EC" w:rsidRPr="00556D17" w:rsidTr="00044567">
        <w:trPr>
          <w:tblHeader/>
        </w:trPr>
        <w:tc>
          <w:tcPr>
            <w:tcW w:w="1814" w:type="dxa"/>
            <w:shd w:val="clear" w:color="auto" w:fill="auto"/>
          </w:tcPr>
          <w:p w:rsidR="00EB72A5" w:rsidRPr="00556D17" w:rsidRDefault="00EB72A5" w:rsidP="00556D17">
            <w:pPr>
              <w:suppressAutoHyphens w:val="0"/>
              <w:spacing w:before="80" w:after="80" w:line="200" w:lineRule="exact"/>
              <w:ind w:left="113" w:right="113"/>
              <w:rPr>
                <w:i/>
                <w:sz w:val="16"/>
                <w:szCs w:val="16"/>
                <w:vertAlign w:val="superscript"/>
              </w:rPr>
            </w:pPr>
            <w:r w:rsidRPr="00556D17">
              <w:rPr>
                <w:i/>
                <w:sz w:val="16"/>
                <w:lang w:val="fr-FR"/>
              </w:rPr>
              <w:t>Désignation</w:t>
            </w:r>
            <w:r w:rsidR="00E1647C" w:rsidRPr="00556D17">
              <w:rPr>
                <w:i/>
                <w:sz w:val="16"/>
                <w:lang w:val="fr-FR"/>
              </w:rPr>
              <w:t xml:space="preserve"> </w:t>
            </w:r>
            <w:r w:rsidRPr="00556D17">
              <w:rPr>
                <w:i/>
                <w:sz w:val="16"/>
                <w:lang w:val="fr-FR"/>
              </w:rPr>
              <w:t>de</w:t>
            </w:r>
            <w:r w:rsidR="00E1647C" w:rsidRPr="00556D17">
              <w:rPr>
                <w:i/>
                <w:sz w:val="16"/>
                <w:lang w:val="fr-FR"/>
              </w:rPr>
              <w:t xml:space="preserve"> </w:t>
            </w:r>
            <w:r w:rsidRPr="00556D17">
              <w:rPr>
                <w:i/>
                <w:sz w:val="16"/>
                <w:lang w:val="fr-FR"/>
              </w:rPr>
              <w:t>la</w:t>
            </w:r>
            <w:r w:rsidR="00E1647C" w:rsidRPr="00556D17">
              <w:rPr>
                <w:i/>
                <w:sz w:val="16"/>
                <w:lang w:val="fr-FR"/>
              </w:rPr>
              <w:t xml:space="preserve"> </w:t>
            </w:r>
            <w:r w:rsidRPr="00556D17">
              <w:rPr>
                <w:i/>
                <w:sz w:val="16"/>
                <w:lang w:val="fr-FR"/>
              </w:rPr>
              <w:t>dimension</w:t>
            </w:r>
            <w:r w:rsidR="00E1647C" w:rsidRPr="00556D17">
              <w:rPr>
                <w:i/>
                <w:sz w:val="16"/>
                <w:lang w:val="fr-FR"/>
              </w:rPr>
              <w:t xml:space="preserve"> </w:t>
            </w:r>
            <w:r w:rsidRPr="00556D17">
              <w:rPr>
                <w:i/>
                <w:sz w:val="16"/>
                <w:lang w:val="fr-FR"/>
              </w:rPr>
              <w:t>du</w:t>
            </w:r>
            <w:r w:rsidR="00E1647C" w:rsidRPr="00556D17">
              <w:rPr>
                <w:i/>
                <w:sz w:val="16"/>
                <w:lang w:val="fr-FR"/>
              </w:rPr>
              <w:t xml:space="preserve"> </w:t>
            </w:r>
            <w:r w:rsidRPr="00556D17">
              <w:rPr>
                <w:i/>
                <w:sz w:val="16"/>
                <w:lang w:val="fr-FR"/>
              </w:rPr>
              <w:t>pneu</w:t>
            </w:r>
            <w:r w:rsidRPr="009448D6">
              <w:rPr>
                <w:b/>
                <w:bCs/>
                <w:sz w:val="16"/>
                <w:vertAlign w:val="superscript"/>
                <w:lang w:val="fr-FR"/>
              </w:rPr>
              <w:t>5</w:t>
            </w:r>
          </w:p>
        </w:tc>
        <w:tc>
          <w:tcPr>
            <w:tcW w:w="1305" w:type="dxa"/>
            <w:shd w:val="clear" w:color="auto" w:fill="auto"/>
          </w:tcPr>
          <w:p w:rsidR="00EB72A5" w:rsidRPr="00556D17" w:rsidRDefault="00EB72A5" w:rsidP="00556D17">
            <w:pPr>
              <w:suppressAutoHyphens w:val="0"/>
              <w:spacing w:before="80" w:after="80" w:line="200" w:lineRule="exact"/>
              <w:ind w:left="113" w:right="113"/>
              <w:jc w:val="center"/>
              <w:rPr>
                <w:i/>
                <w:sz w:val="16"/>
                <w:szCs w:val="16"/>
              </w:rPr>
            </w:pPr>
            <w:r w:rsidRPr="00556D17">
              <w:rPr>
                <w:i/>
                <w:sz w:val="16"/>
                <w:lang w:val="fr-FR"/>
              </w:rPr>
              <w:t>Code</w:t>
            </w:r>
            <w:r w:rsidR="00E1647C" w:rsidRPr="00556D17">
              <w:rPr>
                <w:i/>
                <w:sz w:val="16"/>
                <w:lang w:val="fr-FR"/>
              </w:rPr>
              <w:t xml:space="preserve"> </w:t>
            </w:r>
            <w:r w:rsidR="008D6F9C">
              <w:rPr>
                <w:i/>
                <w:sz w:val="16"/>
                <w:lang w:val="fr-FR"/>
              </w:rPr>
              <w:br/>
            </w:r>
            <w:r w:rsidRPr="00556D17">
              <w:rPr>
                <w:i/>
                <w:sz w:val="16"/>
                <w:lang w:val="fr-FR"/>
              </w:rPr>
              <w:t>de</w:t>
            </w:r>
            <w:r w:rsidR="00E1647C" w:rsidRPr="00556D17">
              <w:rPr>
                <w:i/>
                <w:sz w:val="16"/>
                <w:lang w:val="fr-FR"/>
              </w:rPr>
              <w:t xml:space="preserve"> </w:t>
            </w:r>
            <w:r w:rsidRPr="00556D17">
              <w:rPr>
                <w:i/>
                <w:sz w:val="16"/>
                <w:lang w:val="fr-FR"/>
              </w:rPr>
              <w:t>la</w:t>
            </w:r>
            <w:r w:rsidR="00E1647C" w:rsidRPr="00556D17">
              <w:rPr>
                <w:i/>
                <w:sz w:val="16"/>
                <w:lang w:val="fr-FR"/>
              </w:rPr>
              <w:t xml:space="preserve"> </w:t>
            </w:r>
            <w:r w:rsidRPr="00556D17">
              <w:rPr>
                <w:i/>
                <w:sz w:val="16"/>
                <w:lang w:val="fr-FR"/>
              </w:rPr>
              <w:t>largeur</w:t>
            </w:r>
            <w:r w:rsidR="00E1647C" w:rsidRPr="00556D17">
              <w:rPr>
                <w:i/>
                <w:sz w:val="16"/>
                <w:lang w:val="fr-FR"/>
              </w:rPr>
              <w:t xml:space="preserve"> </w:t>
            </w:r>
            <w:r w:rsidRPr="00556D17">
              <w:rPr>
                <w:i/>
                <w:sz w:val="16"/>
                <w:lang w:val="fr-FR"/>
              </w:rPr>
              <w:t>théorique</w:t>
            </w:r>
            <w:r w:rsidR="00E1647C" w:rsidRPr="00556D17">
              <w:rPr>
                <w:i/>
                <w:sz w:val="16"/>
                <w:lang w:val="fr-FR"/>
              </w:rPr>
              <w:t xml:space="preserve"> </w:t>
            </w:r>
            <w:r w:rsidR="008D6F9C">
              <w:rPr>
                <w:i/>
                <w:sz w:val="16"/>
                <w:lang w:val="fr-FR"/>
              </w:rPr>
              <w:br/>
            </w:r>
            <w:r w:rsidRPr="00556D17">
              <w:rPr>
                <w:i/>
                <w:sz w:val="16"/>
                <w:lang w:val="fr-FR"/>
              </w:rPr>
              <w:t>de</w:t>
            </w:r>
            <w:r w:rsidR="00E1647C" w:rsidRPr="00556D17">
              <w:rPr>
                <w:i/>
                <w:sz w:val="16"/>
                <w:lang w:val="fr-FR"/>
              </w:rPr>
              <w:t xml:space="preserve"> </w:t>
            </w:r>
            <w:r w:rsidRPr="00556D17">
              <w:rPr>
                <w:i/>
                <w:sz w:val="16"/>
                <w:lang w:val="fr-FR"/>
              </w:rPr>
              <w:t>la</w:t>
            </w:r>
            <w:r w:rsidR="00E1647C" w:rsidRPr="00556D17">
              <w:rPr>
                <w:i/>
                <w:sz w:val="16"/>
                <w:lang w:val="fr-FR"/>
              </w:rPr>
              <w:t xml:space="preserve"> </w:t>
            </w:r>
            <w:r w:rsidRPr="00556D17">
              <w:rPr>
                <w:i/>
                <w:sz w:val="16"/>
                <w:lang w:val="fr-FR"/>
              </w:rPr>
              <w:t>jante</w:t>
            </w:r>
            <w:r w:rsidR="00E1647C" w:rsidRPr="00556D17">
              <w:rPr>
                <w:i/>
                <w:sz w:val="16"/>
                <w:lang w:val="fr-FR"/>
              </w:rPr>
              <w:t xml:space="preserve"> </w:t>
            </w:r>
            <w:r w:rsidRPr="00556D17">
              <w:rPr>
                <w:i/>
                <w:sz w:val="16"/>
                <w:lang w:val="fr-FR"/>
              </w:rPr>
              <w:t>(A1)</w:t>
            </w:r>
          </w:p>
        </w:tc>
        <w:tc>
          <w:tcPr>
            <w:tcW w:w="1475" w:type="dxa"/>
            <w:shd w:val="clear" w:color="auto" w:fill="auto"/>
          </w:tcPr>
          <w:p w:rsidR="00EB72A5" w:rsidRPr="00556D17" w:rsidRDefault="00EB72A5" w:rsidP="00556D17">
            <w:pPr>
              <w:suppressAutoHyphens w:val="0"/>
              <w:spacing w:before="80" w:after="80" w:line="200" w:lineRule="exact"/>
              <w:ind w:left="113" w:right="113"/>
              <w:jc w:val="center"/>
              <w:rPr>
                <w:i/>
                <w:sz w:val="16"/>
                <w:szCs w:val="16"/>
              </w:rPr>
            </w:pPr>
            <w:r w:rsidRPr="00556D17">
              <w:rPr>
                <w:i/>
                <w:sz w:val="16"/>
                <w:lang w:val="fr-FR"/>
              </w:rPr>
              <w:t>Grosseur</w:t>
            </w:r>
            <w:r w:rsidR="00E1647C" w:rsidRPr="00556D17">
              <w:rPr>
                <w:i/>
                <w:sz w:val="16"/>
                <w:lang w:val="fr-FR"/>
              </w:rPr>
              <w:t xml:space="preserve"> </w:t>
            </w:r>
            <w:r w:rsidRPr="00556D17">
              <w:rPr>
                <w:i/>
                <w:sz w:val="16"/>
                <w:lang w:val="fr-FR"/>
              </w:rPr>
              <w:t>nominale</w:t>
            </w:r>
            <w:r w:rsidR="00E1647C" w:rsidRPr="00556D17">
              <w:rPr>
                <w:i/>
                <w:sz w:val="16"/>
                <w:lang w:val="fr-FR"/>
              </w:rPr>
              <w:t xml:space="preserve"> </w:t>
            </w:r>
            <w:r w:rsidRPr="00556D17">
              <w:rPr>
                <w:i/>
                <w:sz w:val="16"/>
                <w:lang w:val="fr-FR"/>
              </w:rPr>
              <w:t>du</w:t>
            </w:r>
            <w:r w:rsidR="00E1647C" w:rsidRPr="00556D17">
              <w:rPr>
                <w:i/>
                <w:sz w:val="16"/>
                <w:lang w:val="fr-FR"/>
              </w:rPr>
              <w:t xml:space="preserve"> </w:t>
            </w:r>
            <w:r w:rsidRPr="00556D17">
              <w:rPr>
                <w:i/>
                <w:sz w:val="16"/>
                <w:lang w:val="fr-FR"/>
              </w:rPr>
              <w:t>boudin</w:t>
            </w:r>
            <w:r w:rsidR="00E1647C" w:rsidRPr="00556D17">
              <w:rPr>
                <w:i/>
                <w:sz w:val="16"/>
                <w:lang w:val="fr-FR"/>
              </w:rPr>
              <w:t xml:space="preserve"> </w:t>
            </w:r>
            <w:r w:rsidRPr="00556D17">
              <w:rPr>
                <w:i/>
                <w:sz w:val="16"/>
                <w:lang w:val="fr-FR"/>
              </w:rPr>
              <w:t>(S1)</w:t>
            </w:r>
            <w:r w:rsidR="00E1647C" w:rsidRPr="00556D17">
              <w:rPr>
                <w:i/>
                <w:sz w:val="16"/>
                <w:lang w:val="fr-FR"/>
              </w:rPr>
              <w:t xml:space="preserve"> </w:t>
            </w:r>
            <w:r w:rsidRPr="00556D17">
              <w:rPr>
                <w:i/>
                <w:sz w:val="16"/>
                <w:lang w:val="fr-FR"/>
              </w:rPr>
              <w:t>(en</w:t>
            </w:r>
            <w:r w:rsidR="00C2476E">
              <w:rPr>
                <w:i/>
                <w:sz w:val="16"/>
                <w:lang w:val="fr-FR"/>
              </w:rPr>
              <w:t> </w:t>
            </w:r>
            <w:r w:rsidRPr="00556D17">
              <w:rPr>
                <w:i/>
                <w:sz w:val="16"/>
                <w:lang w:val="fr-FR"/>
              </w:rPr>
              <w:t>mm)</w:t>
            </w:r>
          </w:p>
        </w:tc>
        <w:tc>
          <w:tcPr>
            <w:tcW w:w="2326" w:type="dxa"/>
            <w:shd w:val="clear" w:color="auto" w:fill="auto"/>
          </w:tcPr>
          <w:p w:rsidR="00EB72A5" w:rsidRPr="00556D17" w:rsidRDefault="00EB72A5" w:rsidP="00556D17">
            <w:pPr>
              <w:suppressAutoHyphens w:val="0"/>
              <w:spacing w:before="80" w:after="80" w:line="200" w:lineRule="exact"/>
              <w:ind w:left="113" w:right="113"/>
              <w:jc w:val="center"/>
              <w:rPr>
                <w:i/>
                <w:sz w:val="16"/>
                <w:szCs w:val="16"/>
              </w:rPr>
            </w:pPr>
            <w:r w:rsidRPr="00556D17">
              <w:rPr>
                <w:i/>
                <w:sz w:val="16"/>
                <w:lang w:val="fr-FR"/>
              </w:rPr>
              <w:t>Diamètre</w:t>
            </w:r>
            <w:r w:rsidR="00E1647C" w:rsidRPr="00556D17">
              <w:rPr>
                <w:i/>
                <w:sz w:val="16"/>
                <w:lang w:val="fr-FR"/>
              </w:rPr>
              <w:t xml:space="preserve"> </w:t>
            </w:r>
            <w:r w:rsidRPr="00556D17">
              <w:rPr>
                <w:i/>
                <w:sz w:val="16"/>
                <w:lang w:val="fr-FR"/>
              </w:rPr>
              <w:t>hors</w:t>
            </w:r>
            <w:r w:rsidR="00E1647C" w:rsidRPr="00556D17">
              <w:rPr>
                <w:i/>
                <w:sz w:val="16"/>
                <w:lang w:val="fr-FR"/>
              </w:rPr>
              <w:t xml:space="preserve"> </w:t>
            </w:r>
            <w:r w:rsidRPr="00556D17">
              <w:rPr>
                <w:i/>
                <w:sz w:val="16"/>
                <w:lang w:val="fr-FR"/>
              </w:rPr>
              <w:t>tout</w:t>
            </w:r>
            <w:r w:rsidR="00E1647C" w:rsidRPr="00556D17">
              <w:rPr>
                <w:i/>
                <w:sz w:val="16"/>
                <w:lang w:val="fr-FR"/>
              </w:rPr>
              <w:t xml:space="preserve"> </w:t>
            </w:r>
            <w:r w:rsidRPr="00556D17">
              <w:rPr>
                <w:i/>
                <w:sz w:val="16"/>
                <w:lang w:val="fr-FR"/>
              </w:rPr>
              <w:t>(D)</w:t>
            </w:r>
            <w:r w:rsidR="00E1647C" w:rsidRPr="00556D17">
              <w:rPr>
                <w:i/>
                <w:sz w:val="16"/>
                <w:lang w:val="fr-FR"/>
              </w:rPr>
              <w:t xml:space="preserve"> </w:t>
            </w:r>
            <w:r w:rsidRPr="00556D17">
              <w:rPr>
                <w:i/>
                <w:sz w:val="16"/>
                <w:lang w:val="fr-FR"/>
              </w:rPr>
              <w:t>(en</w:t>
            </w:r>
            <w:r w:rsidR="00E1647C" w:rsidRPr="00556D17">
              <w:rPr>
                <w:i/>
                <w:sz w:val="16"/>
                <w:lang w:val="fr-FR"/>
              </w:rPr>
              <w:t xml:space="preserve"> </w:t>
            </w:r>
            <w:r w:rsidRPr="00556D17">
              <w:rPr>
                <w:i/>
                <w:sz w:val="16"/>
                <w:lang w:val="fr-FR"/>
              </w:rPr>
              <w:t>mm)</w:t>
            </w:r>
          </w:p>
        </w:tc>
        <w:tc>
          <w:tcPr>
            <w:tcW w:w="1589" w:type="dxa"/>
            <w:shd w:val="clear" w:color="auto" w:fill="auto"/>
          </w:tcPr>
          <w:p w:rsidR="00EB72A5" w:rsidRPr="00556D17" w:rsidRDefault="00EB72A5" w:rsidP="00C2476E">
            <w:pPr>
              <w:suppressAutoHyphens w:val="0"/>
              <w:spacing w:before="80" w:after="80" w:line="200" w:lineRule="exact"/>
              <w:ind w:left="113" w:right="113"/>
              <w:jc w:val="center"/>
              <w:rPr>
                <w:i/>
                <w:sz w:val="16"/>
                <w:szCs w:val="16"/>
              </w:rPr>
            </w:pPr>
            <w:r w:rsidRPr="00556D17">
              <w:rPr>
                <w:i/>
                <w:sz w:val="16"/>
                <w:lang w:val="fr-FR"/>
              </w:rPr>
              <w:t>Diamètre</w:t>
            </w:r>
            <w:r w:rsidR="00E1647C" w:rsidRPr="00556D17">
              <w:rPr>
                <w:i/>
                <w:sz w:val="16"/>
                <w:lang w:val="fr-FR"/>
              </w:rPr>
              <w:t xml:space="preserve"> </w:t>
            </w:r>
            <w:r w:rsidRPr="00556D17">
              <w:rPr>
                <w:i/>
                <w:sz w:val="16"/>
                <w:lang w:val="fr-FR"/>
              </w:rPr>
              <w:t>nominal</w:t>
            </w:r>
            <w:r w:rsidR="00E1647C" w:rsidRPr="00556D17">
              <w:rPr>
                <w:i/>
                <w:sz w:val="16"/>
                <w:lang w:val="fr-FR"/>
              </w:rPr>
              <w:t xml:space="preserve"> </w:t>
            </w:r>
            <w:r w:rsidRPr="00556D17">
              <w:rPr>
                <w:i/>
                <w:sz w:val="16"/>
                <w:lang w:val="fr-FR"/>
              </w:rPr>
              <w:t>de</w:t>
            </w:r>
            <w:r w:rsidR="00E1647C" w:rsidRPr="00556D17">
              <w:rPr>
                <w:i/>
                <w:sz w:val="16"/>
                <w:lang w:val="fr-FR"/>
              </w:rPr>
              <w:t xml:space="preserve"> </w:t>
            </w:r>
            <w:r w:rsidRPr="00556D17">
              <w:rPr>
                <w:i/>
                <w:sz w:val="16"/>
                <w:lang w:val="fr-FR"/>
              </w:rPr>
              <w:t>la</w:t>
            </w:r>
            <w:r w:rsidR="00E1647C" w:rsidRPr="00556D17">
              <w:rPr>
                <w:i/>
                <w:sz w:val="16"/>
                <w:lang w:val="fr-FR"/>
              </w:rPr>
              <w:t xml:space="preserve"> </w:t>
            </w:r>
            <w:r w:rsidRPr="00556D17">
              <w:rPr>
                <w:i/>
                <w:sz w:val="16"/>
                <w:lang w:val="fr-FR"/>
              </w:rPr>
              <w:t>jante</w:t>
            </w:r>
            <w:r w:rsidR="00E1647C" w:rsidRPr="00556D17">
              <w:rPr>
                <w:i/>
                <w:sz w:val="16"/>
                <w:lang w:val="fr-FR"/>
              </w:rPr>
              <w:t xml:space="preserve"> </w:t>
            </w:r>
            <w:r w:rsidRPr="00556D17">
              <w:rPr>
                <w:i/>
                <w:sz w:val="16"/>
                <w:lang w:val="fr-FR"/>
              </w:rPr>
              <w:t>(d)</w:t>
            </w:r>
            <w:r w:rsidR="00E1647C" w:rsidRPr="00556D17">
              <w:rPr>
                <w:i/>
                <w:sz w:val="16"/>
                <w:lang w:val="fr-FR"/>
              </w:rPr>
              <w:t xml:space="preserve"> </w:t>
            </w:r>
            <w:r w:rsidRPr="00556D17">
              <w:rPr>
                <w:i/>
                <w:sz w:val="16"/>
                <w:lang w:val="fr-FR"/>
              </w:rPr>
              <w:t>(en</w:t>
            </w:r>
            <w:r w:rsidR="00C2476E">
              <w:rPr>
                <w:i/>
                <w:sz w:val="16"/>
                <w:lang w:val="fr-FR"/>
              </w:rPr>
              <w:t> </w:t>
            </w:r>
            <w:r w:rsidRPr="00556D17">
              <w:rPr>
                <w:i/>
                <w:sz w:val="16"/>
                <w:lang w:val="fr-FR"/>
              </w:rPr>
              <w:t>mm)</w:t>
            </w:r>
          </w:p>
        </w:tc>
      </w:tr>
      <w:tr w:rsidR="00044567" w:rsidRPr="00556D17" w:rsidTr="00044567">
        <w:tc>
          <w:tcPr>
            <w:tcW w:w="1814" w:type="dxa"/>
            <w:shd w:val="clear" w:color="auto" w:fill="auto"/>
          </w:tcPr>
          <w:p w:rsidR="00EB72A5" w:rsidRPr="00556D17" w:rsidRDefault="00556D17" w:rsidP="00556D17">
            <w:pPr>
              <w:suppressAutoHyphens w:val="0"/>
              <w:spacing w:before="40" w:after="40" w:line="220" w:lineRule="exact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lang w:val="fr-FR"/>
              </w:rPr>
              <w:t>…</w:t>
            </w:r>
          </w:p>
        </w:tc>
        <w:tc>
          <w:tcPr>
            <w:tcW w:w="1305" w:type="dxa"/>
            <w:shd w:val="clear" w:color="auto" w:fill="auto"/>
            <w:vAlign w:val="bottom"/>
          </w:tcPr>
          <w:p w:rsidR="00EB72A5" w:rsidRPr="00556D17" w:rsidRDefault="00556D17" w:rsidP="00C2476E">
            <w:pPr>
              <w:suppressAutoHyphens w:val="0"/>
              <w:spacing w:before="40" w:after="40" w:line="220" w:lineRule="exact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lang w:val="fr-FR"/>
              </w:rPr>
              <w:t>…</w:t>
            </w:r>
          </w:p>
        </w:tc>
        <w:tc>
          <w:tcPr>
            <w:tcW w:w="1475" w:type="dxa"/>
            <w:shd w:val="clear" w:color="auto" w:fill="auto"/>
            <w:vAlign w:val="bottom"/>
          </w:tcPr>
          <w:p w:rsidR="00EB72A5" w:rsidRPr="00556D17" w:rsidRDefault="00556D17" w:rsidP="00C2476E">
            <w:pPr>
              <w:suppressAutoHyphens w:val="0"/>
              <w:spacing w:before="40" w:after="40" w:line="220" w:lineRule="exact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lang w:val="fr-FR"/>
              </w:rPr>
              <w:t>…</w:t>
            </w:r>
          </w:p>
        </w:tc>
        <w:tc>
          <w:tcPr>
            <w:tcW w:w="2326" w:type="dxa"/>
            <w:shd w:val="clear" w:color="auto" w:fill="auto"/>
            <w:vAlign w:val="bottom"/>
          </w:tcPr>
          <w:p w:rsidR="00EB72A5" w:rsidRPr="00556D17" w:rsidRDefault="00556D17" w:rsidP="00C2476E">
            <w:pPr>
              <w:suppressAutoHyphens w:val="0"/>
              <w:spacing w:before="40" w:after="40" w:line="220" w:lineRule="exact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lang w:val="fr-FR"/>
              </w:rPr>
              <w:t>…</w:t>
            </w:r>
          </w:p>
        </w:tc>
        <w:tc>
          <w:tcPr>
            <w:tcW w:w="1589" w:type="dxa"/>
            <w:shd w:val="clear" w:color="auto" w:fill="auto"/>
            <w:vAlign w:val="bottom"/>
          </w:tcPr>
          <w:p w:rsidR="00EB72A5" w:rsidRPr="00556D17" w:rsidRDefault="00556D17" w:rsidP="00C2476E">
            <w:pPr>
              <w:suppressAutoHyphens w:val="0"/>
              <w:spacing w:before="40" w:after="40" w:line="220" w:lineRule="exact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lang w:val="fr-FR"/>
              </w:rPr>
              <w:t>…</w:t>
            </w:r>
          </w:p>
        </w:tc>
      </w:tr>
    </w:tbl>
    <w:p w:rsidR="00044567" w:rsidRPr="004C4D39" w:rsidRDefault="00044567" w:rsidP="00B24B23">
      <w:pPr>
        <w:pStyle w:val="EndnoteText"/>
        <w:keepNext/>
        <w:tabs>
          <w:tab w:val="clear" w:pos="1021"/>
        </w:tabs>
        <w:ind w:right="0" w:firstLine="0"/>
        <w:rPr>
          <w:szCs w:val="18"/>
        </w:rPr>
      </w:pPr>
      <w:r w:rsidRPr="00FB04D0">
        <w:rPr>
          <w:i/>
          <w:lang w:val="fr-FR"/>
        </w:rPr>
        <w:lastRenderedPageBreak/>
        <w:t>Notes</w:t>
      </w:r>
      <w:r>
        <w:rPr>
          <w:lang w:val="fr-FR"/>
        </w:rPr>
        <w:t> :</w:t>
      </w:r>
    </w:p>
    <w:p w:rsidR="00044567" w:rsidRPr="0093327C" w:rsidRDefault="00044567" w:rsidP="00FB04D0">
      <w:pPr>
        <w:pStyle w:val="EndnoteText"/>
        <w:tabs>
          <w:tab w:val="clear" w:pos="1021"/>
        </w:tabs>
        <w:ind w:left="1418" w:right="0" w:hanging="284"/>
        <w:rPr>
          <w:szCs w:val="18"/>
        </w:rPr>
      </w:pPr>
      <w:r>
        <w:t>1.</w:t>
      </w:r>
      <w:r w:rsidR="00FB04D0">
        <w:tab/>
      </w:r>
      <w:r w:rsidRPr="006C0C80">
        <w:rPr>
          <w:lang w:val="fr-FR"/>
        </w:rPr>
        <w:t>Ces</w:t>
      </w:r>
      <w:r>
        <w:t xml:space="preserve"> pneus peuvent être classés dans les catégories d’utilisation “pneus pour efforts de traction soutenus” ou “pneus pour machines agricoles”.</w:t>
      </w:r>
    </w:p>
    <w:p w:rsidR="00044567" w:rsidRPr="0093327C" w:rsidRDefault="00044567" w:rsidP="00FB04D0">
      <w:pPr>
        <w:pStyle w:val="EndnoteText"/>
        <w:tabs>
          <w:tab w:val="clear" w:pos="1021"/>
        </w:tabs>
        <w:ind w:left="1418" w:right="0" w:hanging="284"/>
        <w:rPr>
          <w:szCs w:val="18"/>
        </w:rPr>
      </w:pPr>
      <w:r>
        <w:t>2.</w:t>
      </w:r>
      <w:r>
        <w:tab/>
      </w:r>
      <w:r w:rsidRPr="006C0C80">
        <w:rPr>
          <w:lang w:val="fr-FR"/>
        </w:rPr>
        <w:t>Les</w:t>
      </w:r>
      <w:r>
        <w:t xml:space="preserve"> pneus pour machines agricoles sont reconnaissables au moyen de l’abréviation “IMP” placée après la désignation de dimension du pneu (par exemple 11x4.00</w:t>
      </w:r>
      <w:r w:rsidR="009F6606">
        <w:t> </w:t>
      </w:r>
      <w:r>
        <w:t>-</w:t>
      </w:r>
      <w:r w:rsidR="009F6606">
        <w:t> 4 </w:t>
      </w:r>
      <w:r>
        <w:t>IMP) ou de la mention “IMPLEMENT” portée sur les flancs du pneu.</w:t>
      </w:r>
    </w:p>
    <w:p w:rsidR="00044567" w:rsidRPr="0093327C" w:rsidRDefault="00044567" w:rsidP="00FB04D0">
      <w:pPr>
        <w:pStyle w:val="EndnoteText"/>
        <w:tabs>
          <w:tab w:val="clear" w:pos="1021"/>
        </w:tabs>
        <w:ind w:left="1418" w:right="0" w:hanging="284"/>
        <w:rPr>
          <w:szCs w:val="18"/>
        </w:rPr>
      </w:pPr>
      <w:r>
        <w:t>3.</w:t>
      </w:r>
      <w:r>
        <w:tab/>
      </w:r>
      <w:r w:rsidRPr="006C0C80">
        <w:rPr>
          <w:lang w:val="fr-FR"/>
        </w:rPr>
        <w:t>Les</w:t>
      </w:r>
      <w:r>
        <w:t xml:space="preserve"> pneus à structure radiale sont reconnaissables à la lettre “R” qui remplace le signe “-” (par exemple 11x4.00</w:t>
      </w:r>
      <w:r w:rsidR="009F6606">
        <w:t> R </w:t>
      </w:r>
      <w:r>
        <w:t>4).</w:t>
      </w:r>
    </w:p>
    <w:p w:rsidR="00044567" w:rsidRPr="0093327C" w:rsidRDefault="00044567" w:rsidP="00FB04D0">
      <w:pPr>
        <w:pStyle w:val="EndnoteText"/>
        <w:tabs>
          <w:tab w:val="clear" w:pos="1021"/>
        </w:tabs>
        <w:ind w:left="1418" w:right="0" w:hanging="284"/>
        <w:rPr>
          <w:bCs/>
          <w:szCs w:val="18"/>
        </w:rPr>
      </w:pPr>
      <w:r>
        <w:t>4.</w:t>
      </w:r>
      <w:r>
        <w:tab/>
      </w:r>
      <w:r w:rsidRPr="006C0C80">
        <w:rPr>
          <w:lang w:val="fr-FR"/>
        </w:rPr>
        <w:t>Coefficient</w:t>
      </w:r>
      <w:r>
        <w:t xml:space="preserve"> b) pour le calcul du diamètre hors tout Dmax :</w:t>
      </w:r>
    </w:p>
    <w:p w:rsidR="00044567" w:rsidRPr="0093327C" w:rsidRDefault="00044567" w:rsidP="003C4C55">
      <w:pPr>
        <w:pStyle w:val="EndnoteText"/>
        <w:tabs>
          <w:tab w:val="clear" w:pos="1021"/>
        </w:tabs>
        <w:ind w:left="1702" w:right="0" w:hanging="284"/>
        <w:rPr>
          <w:bCs/>
          <w:szCs w:val="18"/>
        </w:rPr>
      </w:pPr>
      <w:r>
        <w:t>a)</w:t>
      </w:r>
      <w:r>
        <w:tab/>
        <w:t>1,12 pour les pneus dont le diamètre nominal de la jante (d) est inférieur à 380 mm ;</w:t>
      </w:r>
    </w:p>
    <w:p w:rsidR="00044567" w:rsidRPr="0093327C" w:rsidRDefault="00044567" w:rsidP="003C4C55">
      <w:pPr>
        <w:pStyle w:val="EndnoteText"/>
        <w:tabs>
          <w:tab w:val="clear" w:pos="1021"/>
        </w:tabs>
        <w:ind w:left="1702" w:right="0" w:hanging="284"/>
        <w:rPr>
          <w:szCs w:val="18"/>
        </w:rPr>
      </w:pPr>
      <w:r>
        <w:t>b)</w:t>
      </w:r>
      <w:r>
        <w:tab/>
        <w:t>1,10 pour les pneus dont le diamètre nominal de la jante (d) est égal ou supérieur à 381 mm.</w:t>
      </w:r>
    </w:p>
    <w:p w:rsidR="00044567" w:rsidRPr="00304749" w:rsidRDefault="00044567" w:rsidP="00FB04D0">
      <w:pPr>
        <w:pStyle w:val="EndnoteText"/>
        <w:tabs>
          <w:tab w:val="clear" w:pos="1021"/>
        </w:tabs>
        <w:ind w:left="1418" w:right="0" w:hanging="284"/>
        <w:rPr>
          <w:b/>
          <w:bCs/>
          <w:szCs w:val="18"/>
        </w:rPr>
      </w:pPr>
      <w:r w:rsidRPr="00304749">
        <w:rPr>
          <w:b/>
          <w:szCs w:val="18"/>
        </w:rPr>
        <w:t>5.</w:t>
      </w:r>
      <w:r w:rsidRPr="00304749">
        <w:rPr>
          <w:b/>
          <w:szCs w:val="18"/>
        </w:rPr>
        <w:tab/>
      </w:r>
      <w:r w:rsidRPr="00304749">
        <w:rPr>
          <w:b/>
          <w:bCs/>
          <w:szCs w:val="18"/>
        </w:rPr>
        <w:t>Dans le cas de désignations ne figurant pas dans ce tableau (par exemple 27x10</w:t>
      </w:r>
      <w:r>
        <w:rPr>
          <w:b/>
          <w:bCs/>
          <w:szCs w:val="18"/>
        </w:rPr>
        <w:t>.</w:t>
      </w:r>
      <w:r w:rsidRPr="00304749">
        <w:rPr>
          <w:b/>
          <w:bCs/>
          <w:szCs w:val="18"/>
        </w:rPr>
        <w:t xml:space="preserve">00 </w:t>
      </w:r>
      <w:r>
        <w:rPr>
          <w:b/>
          <w:bCs/>
          <w:szCs w:val="18"/>
        </w:rPr>
        <w:t>-</w:t>
      </w:r>
      <w:r w:rsidRPr="00304749">
        <w:rPr>
          <w:b/>
          <w:bCs/>
          <w:szCs w:val="18"/>
        </w:rPr>
        <w:t xml:space="preserve"> 16) :</w:t>
      </w:r>
    </w:p>
    <w:p w:rsidR="00044567" w:rsidRPr="00304749" w:rsidRDefault="00044567" w:rsidP="003C4C55">
      <w:pPr>
        <w:pStyle w:val="EndnoteText"/>
        <w:tabs>
          <w:tab w:val="clear" w:pos="1021"/>
        </w:tabs>
        <w:ind w:left="1702" w:right="0" w:hanging="284"/>
        <w:rPr>
          <w:b/>
          <w:bCs/>
          <w:szCs w:val="18"/>
        </w:rPr>
      </w:pPr>
      <w:r w:rsidRPr="00304749">
        <w:rPr>
          <w:b/>
          <w:szCs w:val="18"/>
        </w:rPr>
        <w:t>a)</w:t>
      </w:r>
      <w:r>
        <w:rPr>
          <w:b/>
          <w:szCs w:val="18"/>
        </w:rPr>
        <w:tab/>
      </w:r>
      <w:r w:rsidRPr="00304749">
        <w:rPr>
          <w:b/>
          <w:bCs/>
          <w:szCs w:val="18"/>
        </w:rPr>
        <w:t>Le premier chiffre (par exemple 27) représente le diamètre hors tout (D) exprimé par un code</w:t>
      </w:r>
      <w:r>
        <w:rPr>
          <w:b/>
          <w:bCs/>
          <w:szCs w:val="18"/>
        </w:rPr>
        <w:t> ;</w:t>
      </w:r>
    </w:p>
    <w:p w:rsidR="00044567" w:rsidRPr="00304749" w:rsidRDefault="00044567" w:rsidP="003C4C55">
      <w:pPr>
        <w:pStyle w:val="EndnoteText"/>
        <w:tabs>
          <w:tab w:val="clear" w:pos="1021"/>
        </w:tabs>
        <w:ind w:left="1702" w:right="0" w:hanging="284"/>
        <w:rPr>
          <w:b/>
          <w:bCs/>
          <w:szCs w:val="18"/>
        </w:rPr>
      </w:pPr>
      <w:r w:rsidRPr="00304749">
        <w:rPr>
          <w:b/>
          <w:szCs w:val="18"/>
        </w:rPr>
        <w:t>b)</w:t>
      </w:r>
      <w:r>
        <w:rPr>
          <w:b/>
          <w:szCs w:val="18"/>
        </w:rPr>
        <w:tab/>
      </w:r>
      <w:r w:rsidRPr="00304749">
        <w:rPr>
          <w:b/>
          <w:bCs/>
          <w:szCs w:val="18"/>
        </w:rPr>
        <w:t>Le deuxième chiffre (par exemple 10</w:t>
      </w:r>
      <w:r>
        <w:rPr>
          <w:b/>
          <w:bCs/>
          <w:szCs w:val="18"/>
        </w:rPr>
        <w:t>.</w:t>
      </w:r>
      <w:r w:rsidRPr="00304749">
        <w:rPr>
          <w:b/>
          <w:bCs/>
          <w:szCs w:val="18"/>
        </w:rPr>
        <w:t xml:space="preserve">00) représente la grosseur nominale du boudin (S1) exprimée par un </w:t>
      </w:r>
      <w:r>
        <w:rPr>
          <w:b/>
          <w:bCs/>
          <w:szCs w:val="18"/>
        </w:rPr>
        <w:t>code ;</w:t>
      </w:r>
      <w:r w:rsidRPr="00304749">
        <w:rPr>
          <w:b/>
          <w:bCs/>
          <w:szCs w:val="18"/>
        </w:rPr>
        <w:t xml:space="preserve"> et</w:t>
      </w:r>
    </w:p>
    <w:p w:rsidR="00044567" w:rsidRPr="00304749" w:rsidRDefault="00044567" w:rsidP="003C4C55">
      <w:pPr>
        <w:pStyle w:val="EndnoteText"/>
        <w:tabs>
          <w:tab w:val="clear" w:pos="1021"/>
        </w:tabs>
        <w:ind w:left="1702" w:right="0" w:hanging="284"/>
        <w:rPr>
          <w:b/>
          <w:bCs/>
          <w:szCs w:val="18"/>
        </w:rPr>
      </w:pPr>
      <w:r w:rsidRPr="00304749">
        <w:rPr>
          <w:b/>
          <w:bCs/>
          <w:szCs w:val="18"/>
        </w:rPr>
        <w:t>c)</w:t>
      </w:r>
      <w:r>
        <w:rPr>
          <w:b/>
          <w:bCs/>
          <w:szCs w:val="18"/>
        </w:rPr>
        <w:tab/>
      </w:r>
      <w:r w:rsidRPr="00304749">
        <w:rPr>
          <w:b/>
          <w:bCs/>
          <w:szCs w:val="18"/>
        </w:rPr>
        <w:t>Le troisième chiffre (par exemple 16) représente le diamètre nominal de la jante (d) exprimé par un code.</w:t>
      </w:r>
    </w:p>
    <w:p w:rsidR="00044567" w:rsidRPr="00304749" w:rsidRDefault="00044567" w:rsidP="003C4C55">
      <w:pPr>
        <w:pStyle w:val="EndnoteText"/>
        <w:tabs>
          <w:tab w:val="clear" w:pos="1021"/>
        </w:tabs>
        <w:ind w:left="1418" w:right="0" w:firstLine="0"/>
        <w:rPr>
          <w:b/>
          <w:bCs/>
          <w:szCs w:val="18"/>
        </w:rPr>
      </w:pPr>
      <w:r w:rsidRPr="00304749">
        <w:rPr>
          <w:b/>
          <w:bCs/>
          <w:szCs w:val="18"/>
        </w:rPr>
        <w:t>Pour convertir les dimensions exprimées en code en mm il convient d’appliquer un facteur de 25,4 et d’arrondir au mm</w:t>
      </w:r>
      <w:r w:rsidRPr="00304749">
        <w:rPr>
          <w:b/>
          <w:bCs/>
          <w:i/>
          <w:iCs/>
          <w:szCs w:val="18"/>
        </w:rPr>
        <w:t xml:space="preserve"> </w:t>
      </w:r>
      <w:r w:rsidRPr="00304749">
        <w:rPr>
          <w:b/>
          <w:bCs/>
          <w:iCs/>
          <w:szCs w:val="18"/>
        </w:rPr>
        <w:t>le plus proche</w:t>
      </w:r>
      <w:r w:rsidRPr="00304749">
        <w:rPr>
          <w:b/>
          <w:i/>
          <w:iCs/>
          <w:szCs w:val="18"/>
        </w:rPr>
        <w:t>.</w:t>
      </w:r>
    </w:p>
    <w:p w:rsidR="00044567" w:rsidRPr="003C4C55" w:rsidRDefault="00044567" w:rsidP="003C4C55">
      <w:pPr>
        <w:pStyle w:val="EndnoteText"/>
        <w:tabs>
          <w:tab w:val="clear" w:pos="1021"/>
        </w:tabs>
        <w:ind w:left="1418" w:right="0" w:firstLine="0"/>
        <w:rPr>
          <w:i/>
          <w:lang w:val="fr-FR"/>
        </w:rPr>
      </w:pPr>
      <w:r w:rsidRPr="00304749">
        <w:rPr>
          <w:b/>
          <w:bCs/>
          <w:szCs w:val="18"/>
        </w:rPr>
        <w:t>On considère que le code de la largeur théorique de la jante (A1) équivaut à la grosseur nominale du boudin (S1) exprimée en code multipliée par 0,8 et arrondie au demi le plus proche.</w:t>
      </w:r>
      <w:r w:rsidR="003C4C55" w:rsidRPr="003C4C55">
        <w:rPr>
          <w:bCs/>
          <w:sz w:val="20"/>
        </w:rPr>
        <w:t> ».</w:t>
      </w:r>
    </w:p>
    <w:p w:rsidR="00EB72A5" w:rsidRPr="000D5297" w:rsidRDefault="00EB72A5" w:rsidP="00932D5A">
      <w:pPr>
        <w:pStyle w:val="SingleTxtG"/>
        <w:keepNext/>
        <w:spacing w:before="240"/>
      </w:pPr>
      <w:r w:rsidRPr="004D3756">
        <w:rPr>
          <w:i/>
          <w:lang w:val="fr-FR"/>
        </w:rPr>
        <w:t>Annexe</w:t>
      </w:r>
      <w:r w:rsidR="00E1647C">
        <w:rPr>
          <w:i/>
          <w:lang w:val="fr-FR"/>
        </w:rPr>
        <w:t xml:space="preserve"> </w:t>
      </w:r>
      <w:r w:rsidRPr="004D3756">
        <w:rPr>
          <w:i/>
          <w:lang w:val="fr-FR"/>
        </w:rPr>
        <w:t>7</w:t>
      </w:r>
      <w:r>
        <w:rPr>
          <w:lang w:val="fr-FR"/>
        </w:rPr>
        <w:t>,</w:t>
      </w:r>
      <w:r w:rsidR="00E1647C">
        <w:rPr>
          <w:lang w:val="fr-FR"/>
        </w:rPr>
        <w:t xml:space="preserve"> </w:t>
      </w:r>
      <w:r w:rsidRPr="00445E09">
        <w:rPr>
          <w:lang w:val="fr-FR"/>
        </w:rPr>
        <w:t>modifier</w:t>
      </w:r>
      <w:r w:rsidR="00E1647C">
        <w:rPr>
          <w:lang w:val="fr-FR"/>
        </w:rPr>
        <w:t xml:space="preserve"> </w:t>
      </w:r>
      <w:r w:rsidRPr="00445E09">
        <w:rPr>
          <w:lang w:val="fr-FR"/>
        </w:rPr>
        <w:t>comme</w:t>
      </w:r>
      <w:r w:rsidR="00E1647C">
        <w:rPr>
          <w:lang w:val="fr-FR"/>
        </w:rPr>
        <w:t xml:space="preserve"> </w:t>
      </w:r>
      <w:r w:rsidRPr="00445E09">
        <w:rPr>
          <w:lang w:val="fr-FR"/>
        </w:rPr>
        <w:t>suit</w:t>
      </w:r>
      <w:r w:rsidR="00D51D97">
        <w:rPr>
          <w:lang w:val="fr-FR"/>
        </w:rPr>
        <w:t> :</w:t>
      </w:r>
      <w:r w:rsidR="00E1647C">
        <w:rPr>
          <w:lang w:val="fr-FR"/>
        </w:rPr>
        <w:t xml:space="preserve"> </w:t>
      </w:r>
    </w:p>
    <w:p w:rsidR="00EB72A5" w:rsidRPr="0093327C" w:rsidRDefault="003C4C55" w:rsidP="004D3756">
      <w:pPr>
        <w:pStyle w:val="SingleTxtG"/>
      </w:pPr>
      <w:r>
        <w:rPr>
          <w:lang w:val="fr-FR"/>
        </w:rPr>
        <w:t>« </w:t>
      </w:r>
      <w:r w:rsidR="00EB72A5">
        <w:rPr>
          <w:lang w:val="fr-FR"/>
        </w:rPr>
        <w:t>Variation</w:t>
      </w:r>
      <w:r w:rsidR="00E1647C">
        <w:rPr>
          <w:lang w:val="fr-FR"/>
        </w:rPr>
        <w:t xml:space="preserve"> </w:t>
      </w:r>
      <w:r w:rsidR="00EB72A5">
        <w:rPr>
          <w:lang w:val="fr-FR"/>
        </w:rPr>
        <w:t>de</w:t>
      </w:r>
      <w:r w:rsidR="00E1647C">
        <w:rPr>
          <w:lang w:val="fr-FR"/>
        </w:rPr>
        <w:t xml:space="preserve"> </w:t>
      </w:r>
      <w:r w:rsidR="00EB72A5">
        <w:rPr>
          <w:lang w:val="fr-FR"/>
        </w:rPr>
        <w:t>la</w:t>
      </w:r>
      <w:r w:rsidR="00E1647C">
        <w:rPr>
          <w:lang w:val="fr-FR"/>
        </w:rPr>
        <w:t xml:space="preserve"> </w:t>
      </w:r>
      <w:r w:rsidR="00EB72A5">
        <w:rPr>
          <w:lang w:val="fr-FR"/>
        </w:rPr>
        <w:t>capacité</w:t>
      </w:r>
      <w:r w:rsidR="00E1647C">
        <w:rPr>
          <w:lang w:val="fr-FR"/>
        </w:rPr>
        <w:t xml:space="preserve"> </w:t>
      </w:r>
      <w:r w:rsidR="00EB72A5">
        <w:rPr>
          <w:lang w:val="fr-FR"/>
        </w:rPr>
        <w:t>de</w:t>
      </w:r>
      <w:r w:rsidR="00E1647C">
        <w:rPr>
          <w:lang w:val="fr-FR"/>
        </w:rPr>
        <w:t xml:space="preserve"> </w:t>
      </w:r>
      <w:r w:rsidR="00EB72A5">
        <w:rPr>
          <w:lang w:val="fr-FR"/>
        </w:rPr>
        <w:t>charge</w:t>
      </w:r>
      <w:r w:rsidR="00E1647C">
        <w:rPr>
          <w:lang w:val="fr-FR"/>
        </w:rPr>
        <w:t xml:space="preserve"> </w:t>
      </w:r>
      <w:r w:rsidR="00EB72A5">
        <w:rPr>
          <w:lang w:val="fr-FR"/>
        </w:rPr>
        <w:t>en</w:t>
      </w:r>
      <w:r w:rsidR="00E1647C">
        <w:rPr>
          <w:lang w:val="fr-FR"/>
        </w:rPr>
        <w:t xml:space="preserve"> </w:t>
      </w:r>
      <w:r w:rsidR="00EB72A5">
        <w:rPr>
          <w:lang w:val="fr-FR"/>
        </w:rPr>
        <w:t>fonction</w:t>
      </w:r>
      <w:r w:rsidR="00E1647C">
        <w:rPr>
          <w:lang w:val="fr-FR"/>
        </w:rPr>
        <w:t xml:space="preserve"> </w:t>
      </w:r>
      <w:r w:rsidR="00EB72A5">
        <w:rPr>
          <w:lang w:val="fr-FR"/>
        </w:rPr>
        <w:t>de</w:t>
      </w:r>
      <w:r w:rsidR="00E1647C">
        <w:rPr>
          <w:lang w:val="fr-FR"/>
        </w:rPr>
        <w:t xml:space="preserve"> </w:t>
      </w:r>
      <w:r w:rsidR="00EB72A5">
        <w:rPr>
          <w:lang w:val="fr-FR"/>
        </w:rPr>
        <w:t>la</w:t>
      </w:r>
      <w:r w:rsidR="00E1647C">
        <w:rPr>
          <w:lang w:val="fr-FR"/>
        </w:rPr>
        <w:t xml:space="preserve"> </w:t>
      </w:r>
      <w:r w:rsidR="00EB72A5">
        <w:rPr>
          <w:lang w:val="fr-FR"/>
        </w:rPr>
        <w:t>vitesse</w:t>
      </w:r>
      <w:bookmarkStart w:id="9" w:name="_Toc365964532"/>
      <w:bookmarkEnd w:id="9"/>
    </w:p>
    <w:p w:rsidR="00EB72A5" w:rsidRPr="0093327C" w:rsidRDefault="00EB72A5" w:rsidP="004D3756">
      <w:pPr>
        <w:pStyle w:val="SingleTxtG"/>
      </w:pPr>
      <w:r>
        <w:rPr>
          <w:lang w:val="fr-FR"/>
        </w:rPr>
        <w:t>(Voir</w:t>
      </w:r>
      <w:r w:rsidR="00E1647C">
        <w:rPr>
          <w:lang w:val="fr-FR"/>
        </w:rPr>
        <w:t xml:space="preserve"> </w:t>
      </w:r>
      <w:r>
        <w:rPr>
          <w:lang w:val="fr-FR"/>
        </w:rPr>
        <w:t>les</w:t>
      </w:r>
      <w:r w:rsidR="00E1647C">
        <w:rPr>
          <w:lang w:val="fr-FR"/>
        </w:rPr>
        <w:t xml:space="preserve"> </w:t>
      </w:r>
      <w:r>
        <w:rPr>
          <w:lang w:val="fr-FR"/>
        </w:rPr>
        <w:t>paragraphes</w:t>
      </w:r>
      <w:r w:rsidR="00E1647C">
        <w:rPr>
          <w:lang w:val="fr-FR"/>
        </w:rPr>
        <w:t xml:space="preserve"> </w:t>
      </w:r>
      <w:r>
        <w:rPr>
          <w:lang w:val="fr-FR"/>
        </w:rPr>
        <w:t>2</w:t>
      </w:r>
      <w:r w:rsidRPr="00651D46">
        <w:rPr>
          <w:strike/>
          <w:lang w:val="fr-FR"/>
        </w:rPr>
        <w:t>.</w:t>
      </w:r>
      <w:r w:rsidRPr="00651D46">
        <w:rPr>
          <w:bCs/>
          <w:strike/>
          <w:lang w:val="fr-FR"/>
        </w:rPr>
        <w:t>30</w:t>
      </w:r>
      <w:r>
        <w:rPr>
          <w:b/>
          <w:bCs/>
          <w:lang w:val="fr-FR"/>
        </w:rPr>
        <w:t>.33</w:t>
      </w:r>
      <w:r w:rsidR="00E1647C">
        <w:rPr>
          <w:lang w:val="fr-FR"/>
        </w:rPr>
        <w:t xml:space="preserve"> </w:t>
      </w:r>
      <w:r>
        <w:rPr>
          <w:lang w:val="fr-FR"/>
        </w:rPr>
        <w:t>et</w:t>
      </w:r>
      <w:r w:rsidR="00E1647C">
        <w:rPr>
          <w:lang w:val="fr-FR"/>
        </w:rPr>
        <w:t xml:space="preserve"> </w:t>
      </w:r>
      <w:r>
        <w:rPr>
          <w:lang w:val="fr-FR"/>
        </w:rPr>
        <w:t>2</w:t>
      </w:r>
      <w:r w:rsidRPr="007D365B">
        <w:rPr>
          <w:strike/>
          <w:lang w:val="fr-FR"/>
        </w:rPr>
        <w:t>.</w:t>
      </w:r>
      <w:r w:rsidRPr="007D365B">
        <w:rPr>
          <w:bCs/>
          <w:strike/>
          <w:lang w:val="fr-FR"/>
        </w:rPr>
        <w:t>31</w:t>
      </w:r>
      <w:r>
        <w:rPr>
          <w:b/>
          <w:bCs/>
          <w:lang w:val="fr-FR"/>
        </w:rPr>
        <w:t>.34</w:t>
      </w:r>
      <w:r w:rsidR="00E1647C">
        <w:rPr>
          <w:lang w:val="fr-FR"/>
        </w:rPr>
        <w:t xml:space="preserve"> </w:t>
      </w:r>
      <w:r>
        <w:rPr>
          <w:lang w:val="fr-FR"/>
        </w:rPr>
        <w:t>du</w:t>
      </w:r>
      <w:r w:rsidR="00E1647C">
        <w:rPr>
          <w:lang w:val="fr-FR"/>
        </w:rPr>
        <w:t xml:space="preserve"> </w:t>
      </w:r>
      <w:r>
        <w:rPr>
          <w:lang w:val="fr-FR"/>
        </w:rPr>
        <w:t>présent</w:t>
      </w:r>
      <w:r w:rsidR="00E1647C">
        <w:rPr>
          <w:lang w:val="fr-FR"/>
        </w:rPr>
        <w:t xml:space="preserve"> </w:t>
      </w:r>
      <w:r>
        <w:rPr>
          <w:lang w:val="fr-FR"/>
        </w:rPr>
        <w:t>Règlement)…</w:t>
      </w:r>
      <w:r w:rsidR="003C4C55">
        <w:rPr>
          <w:lang w:val="fr-FR"/>
        </w:rPr>
        <w:t> </w:t>
      </w:r>
      <w:r>
        <w:rPr>
          <w:lang w:val="fr-FR"/>
        </w:rPr>
        <w:t>»</w:t>
      </w:r>
      <w:r w:rsidR="003C4C55">
        <w:rPr>
          <w:lang w:val="fr-FR"/>
        </w:rPr>
        <w:t>.</w:t>
      </w:r>
    </w:p>
    <w:p w:rsidR="00EB72A5" w:rsidRPr="0093327C" w:rsidRDefault="00EB72A5" w:rsidP="00932D5A">
      <w:pPr>
        <w:pStyle w:val="SingleTxtG"/>
        <w:keepNext/>
        <w:rPr>
          <w:i/>
          <w:iCs/>
        </w:rPr>
      </w:pPr>
      <w:r w:rsidRPr="0016237D">
        <w:rPr>
          <w:i/>
          <w:lang w:val="fr-FR"/>
        </w:rPr>
        <w:t>Annexe</w:t>
      </w:r>
      <w:r w:rsidR="00E1647C" w:rsidRPr="0016237D">
        <w:rPr>
          <w:i/>
          <w:lang w:val="fr-FR"/>
        </w:rPr>
        <w:t xml:space="preserve"> </w:t>
      </w:r>
      <w:r w:rsidRPr="0016237D">
        <w:rPr>
          <w:i/>
          <w:lang w:val="fr-FR"/>
        </w:rPr>
        <w:t>7,</w:t>
      </w:r>
      <w:r w:rsidR="00E1647C" w:rsidRPr="0016237D">
        <w:rPr>
          <w:i/>
          <w:lang w:val="fr-FR"/>
        </w:rPr>
        <w:t xml:space="preserve"> </w:t>
      </w:r>
      <w:r w:rsidRPr="0016237D">
        <w:rPr>
          <w:i/>
          <w:lang w:val="fr-FR"/>
        </w:rPr>
        <w:t>partie</w:t>
      </w:r>
      <w:r w:rsidR="00E1647C" w:rsidRPr="0016237D">
        <w:rPr>
          <w:i/>
          <w:lang w:val="fr-FR"/>
        </w:rPr>
        <w:t xml:space="preserve"> </w:t>
      </w:r>
      <w:r w:rsidRPr="0016237D">
        <w:rPr>
          <w:i/>
          <w:lang w:val="fr-FR"/>
        </w:rPr>
        <w:t>A</w:t>
      </w:r>
      <w:r>
        <w:rPr>
          <w:lang w:val="fr-FR"/>
        </w:rPr>
        <w:t>,</w:t>
      </w:r>
      <w:r w:rsidR="00E1647C">
        <w:rPr>
          <w:lang w:val="fr-FR"/>
        </w:rPr>
        <w:t xml:space="preserve"> </w:t>
      </w:r>
      <w:r w:rsidRPr="00A54949">
        <w:rPr>
          <w:lang w:val="fr-FR"/>
        </w:rPr>
        <w:t>modifier</w:t>
      </w:r>
      <w:r w:rsidR="00E1647C">
        <w:rPr>
          <w:lang w:val="fr-FR"/>
        </w:rPr>
        <w:t xml:space="preserve"> </w:t>
      </w:r>
      <w:r w:rsidRPr="00A54949">
        <w:rPr>
          <w:lang w:val="fr-FR"/>
        </w:rPr>
        <w:t>comme</w:t>
      </w:r>
      <w:r w:rsidR="00E1647C">
        <w:rPr>
          <w:lang w:val="fr-FR"/>
        </w:rPr>
        <w:t xml:space="preserve"> </w:t>
      </w:r>
      <w:r w:rsidRPr="00A54949">
        <w:rPr>
          <w:lang w:val="fr-FR"/>
        </w:rPr>
        <w:t>suit</w:t>
      </w:r>
      <w:r w:rsidR="00D51D97">
        <w:rPr>
          <w:lang w:val="fr-FR"/>
        </w:rPr>
        <w:t> :</w:t>
      </w:r>
    </w:p>
    <w:p w:rsidR="00EB72A5" w:rsidRPr="000D5297" w:rsidRDefault="00EB72A5" w:rsidP="00932D5A">
      <w:pPr>
        <w:pStyle w:val="SingleTxtG"/>
        <w:keepNext/>
      </w:pPr>
      <w:r>
        <w:rPr>
          <w:lang w:val="fr-FR"/>
        </w:rPr>
        <w:t>«</w:t>
      </w:r>
      <w:r w:rsidR="0016237D">
        <w:rPr>
          <w:lang w:val="fr-FR"/>
        </w:rPr>
        <w:t> </w:t>
      </w:r>
      <w:r>
        <w:rPr>
          <w:lang w:val="fr-FR"/>
        </w:rPr>
        <w:t>Partie</w:t>
      </w:r>
      <w:r w:rsidR="00E1647C">
        <w:rPr>
          <w:lang w:val="fr-FR"/>
        </w:rPr>
        <w:t xml:space="preserve"> </w:t>
      </w:r>
      <w:r>
        <w:rPr>
          <w:lang w:val="fr-FR"/>
        </w:rPr>
        <w:t>A</w:t>
      </w:r>
      <w:r w:rsidR="00D51D97">
        <w:rPr>
          <w:lang w:val="fr-FR"/>
        </w:rPr>
        <w:t> :</w:t>
      </w:r>
      <w:r w:rsidR="0016237D">
        <w:rPr>
          <w:lang w:val="fr-FR"/>
        </w:rPr>
        <w:tab/>
      </w:r>
      <w:r>
        <w:rPr>
          <w:lang w:val="fr-FR"/>
        </w:rPr>
        <w:t>Pneus</w:t>
      </w:r>
      <w:r w:rsidR="00E1647C">
        <w:rPr>
          <w:lang w:val="fr-FR"/>
        </w:rPr>
        <w:t xml:space="preserve"> </w:t>
      </w:r>
      <w:r>
        <w:rPr>
          <w:lang w:val="fr-FR"/>
        </w:rPr>
        <w:t>pour</w:t>
      </w:r>
      <w:r w:rsidR="00E1647C">
        <w:rPr>
          <w:lang w:val="fr-FR"/>
        </w:rPr>
        <w:t xml:space="preserve"> </w:t>
      </w:r>
      <w:r>
        <w:rPr>
          <w:lang w:val="fr-FR"/>
        </w:rPr>
        <w:t>roues</w:t>
      </w:r>
      <w:r w:rsidR="00E1647C">
        <w:rPr>
          <w:lang w:val="fr-FR"/>
        </w:rPr>
        <w:t xml:space="preserve"> </w:t>
      </w:r>
      <w:r>
        <w:rPr>
          <w:lang w:val="fr-FR"/>
        </w:rPr>
        <w:t>motrices</w:t>
      </w:r>
      <w:r w:rsidR="00E1647C">
        <w:rPr>
          <w:lang w:val="fr-FR"/>
        </w:rPr>
        <w:t xml:space="preserve"> </w:t>
      </w:r>
      <w:r>
        <w:rPr>
          <w:lang w:val="fr-FR"/>
        </w:rPr>
        <w:t>de</w:t>
      </w:r>
      <w:r w:rsidR="00E1647C">
        <w:rPr>
          <w:lang w:val="fr-FR"/>
        </w:rPr>
        <w:t xml:space="preserve"> </w:t>
      </w:r>
      <w:r>
        <w:rPr>
          <w:lang w:val="fr-FR"/>
        </w:rPr>
        <w:t>tracteurs</w:t>
      </w:r>
      <w:r w:rsidR="00E1647C">
        <w:rPr>
          <w:lang w:val="fr-FR"/>
        </w:rPr>
        <w:t xml:space="preserve"> </w:t>
      </w:r>
      <w:r>
        <w:rPr>
          <w:lang w:val="fr-FR"/>
        </w:rPr>
        <w:t>agricoles</w:t>
      </w:r>
    </w:p>
    <w:p w:rsidR="00EB72A5" w:rsidRPr="000D5297" w:rsidRDefault="00EB72A5" w:rsidP="00E1647C">
      <w:pPr>
        <w:pStyle w:val="SingleTxtG"/>
        <w:ind w:left="2268"/>
      </w:pPr>
      <w:r>
        <w:rPr>
          <w:lang w:val="fr-FR"/>
        </w:rPr>
        <w:t>Applicable</w:t>
      </w:r>
      <w:r w:rsidR="00E1647C">
        <w:rPr>
          <w:lang w:val="fr-FR"/>
        </w:rPr>
        <w:t xml:space="preserve"> </w:t>
      </w:r>
      <w:r>
        <w:rPr>
          <w:lang w:val="fr-FR"/>
        </w:rPr>
        <w:t>aux</w:t>
      </w:r>
      <w:r w:rsidR="00E1647C">
        <w:rPr>
          <w:lang w:val="fr-FR"/>
        </w:rPr>
        <w:t xml:space="preserve"> </w:t>
      </w:r>
      <w:r>
        <w:rPr>
          <w:lang w:val="fr-FR"/>
        </w:rPr>
        <w:t>pneus</w:t>
      </w:r>
      <w:r w:rsidR="00E1647C">
        <w:rPr>
          <w:lang w:val="fr-FR"/>
        </w:rPr>
        <w:t xml:space="preserve"> </w:t>
      </w:r>
      <w:r>
        <w:rPr>
          <w:lang w:val="fr-FR"/>
        </w:rPr>
        <w:t>appartenant</w:t>
      </w:r>
      <w:r w:rsidR="00E1647C">
        <w:rPr>
          <w:lang w:val="fr-FR"/>
        </w:rPr>
        <w:t xml:space="preserve"> </w:t>
      </w:r>
      <w:r>
        <w:rPr>
          <w:lang w:val="fr-FR"/>
        </w:rPr>
        <w:t>à</w:t>
      </w:r>
      <w:r w:rsidR="00E1647C">
        <w:rPr>
          <w:lang w:val="fr-FR"/>
        </w:rPr>
        <w:t xml:space="preserve"> </w:t>
      </w:r>
      <w:r>
        <w:rPr>
          <w:lang w:val="fr-FR"/>
        </w:rPr>
        <w:t>la</w:t>
      </w:r>
      <w:r w:rsidR="00E1647C">
        <w:rPr>
          <w:lang w:val="fr-FR"/>
        </w:rPr>
        <w:t xml:space="preserve"> </w:t>
      </w:r>
      <w:r>
        <w:rPr>
          <w:lang w:val="fr-FR"/>
        </w:rPr>
        <w:t>catégorie</w:t>
      </w:r>
      <w:r w:rsidR="00E1647C">
        <w:rPr>
          <w:lang w:val="fr-FR"/>
        </w:rPr>
        <w:t xml:space="preserve"> </w:t>
      </w:r>
      <w:r>
        <w:rPr>
          <w:lang w:val="fr-FR"/>
        </w:rPr>
        <w:t>d’utilisation</w:t>
      </w:r>
      <w:r w:rsidR="00E1647C">
        <w:rPr>
          <w:lang w:val="fr-FR"/>
        </w:rPr>
        <w:t xml:space="preserve"> </w:t>
      </w:r>
      <w:r w:rsidR="0016237D">
        <w:rPr>
          <w:lang w:val="fr-FR"/>
        </w:rPr>
        <w:t>“</w:t>
      </w:r>
      <w:r>
        <w:rPr>
          <w:lang w:val="fr-FR"/>
        </w:rPr>
        <w:t>Pneus</w:t>
      </w:r>
      <w:r w:rsidR="00E1647C">
        <w:rPr>
          <w:lang w:val="fr-FR"/>
        </w:rPr>
        <w:t xml:space="preserve"> </w:t>
      </w:r>
      <w:r>
        <w:rPr>
          <w:lang w:val="fr-FR"/>
        </w:rPr>
        <w:t>pour</w:t>
      </w:r>
      <w:r w:rsidR="00E1647C">
        <w:rPr>
          <w:lang w:val="fr-FR"/>
        </w:rPr>
        <w:t xml:space="preserve"> </w:t>
      </w:r>
      <w:r>
        <w:rPr>
          <w:lang w:val="fr-FR"/>
        </w:rPr>
        <w:t>roues</w:t>
      </w:r>
      <w:r w:rsidR="00E1647C">
        <w:rPr>
          <w:lang w:val="fr-FR"/>
        </w:rPr>
        <w:t xml:space="preserve"> </w:t>
      </w:r>
      <w:r>
        <w:rPr>
          <w:lang w:val="fr-FR"/>
        </w:rPr>
        <w:t>motrices</w:t>
      </w:r>
      <w:r w:rsidR="00E1647C">
        <w:rPr>
          <w:lang w:val="fr-FR"/>
        </w:rPr>
        <w:t xml:space="preserve"> </w:t>
      </w:r>
      <w:r>
        <w:rPr>
          <w:lang w:val="fr-FR"/>
        </w:rPr>
        <w:t>de</w:t>
      </w:r>
      <w:r w:rsidR="00E1647C">
        <w:rPr>
          <w:lang w:val="fr-FR"/>
        </w:rPr>
        <w:t xml:space="preserve"> </w:t>
      </w:r>
      <w:r>
        <w:rPr>
          <w:lang w:val="fr-FR"/>
        </w:rPr>
        <w:t>tracteur</w:t>
      </w:r>
      <w:r w:rsidR="0016237D">
        <w:rPr>
          <w:lang w:val="fr-FR"/>
        </w:rPr>
        <w:t>”</w:t>
      </w:r>
      <w:r w:rsidR="00E1647C">
        <w:rPr>
          <w:lang w:val="fr-FR"/>
        </w:rPr>
        <w:t xml:space="preserve"> </w:t>
      </w:r>
      <w:r>
        <w:rPr>
          <w:lang w:val="fr-FR"/>
        </w:rPr>
        <w:t>(voir</w:t>
      </w:r>
      <w:r w:rsidR="00E1647C">
        <w:rPr>
          <w:lang w:val="fr-FR"/>
        </w:rPr>
        <w:t xml:space="preserve"> </w:t>
      </w:r>
      <w:r>
        <w:rPr>
          <w:lang w:val="fr-FR"/>
        </w:rPr>
        <w:t>par.</w:t>
      </w:r>
      <w:r w:rsidR="0016237D">
        <w:rPr>
          <w:lang w:val="fr-FR"/>
        </w:rPr>
        <w:t> </w:t>
      </w:r>
      <w:r>
        <w:rPr>
          <w:lang w:val="fr-FR"/>
        </w:rPr>
        <w:t>2.20</w:t>
      </w:r>
      <w:r w:rsidR="00E1647C">
        <w:rPr>
          <w:lang w:val="fr-FR"/>
        </w:rPr>
        <w:t xml:space="preserve"> </w:t>
      </w:r>
      <w:r>
        <w:rPr>
          <w:lang w:val="fr-FR"/>
        </w:rPr>
        <w:t>du</w:t>
      </w:r>
      <w:r w:rsidR="00E1647C">
        <w:rPr>
          <w:lang w:val="fr-FR"/>
        </w:rPr>
        <w:t xml:space="preserve"> </w:t>
      </w:r>
      <w:r>
        <w:rPr>
          <w:lang w:val="fr-FR"/>
        </w:rPr>
        <w:t>présent</w:t>
      </w:r>
      <w:r w:rsidR="00E1647C">
        <w:rPr>
          <w:lang w:val="fr-FR"/>
        </w:rPr>
        <w:t xml:space="preserve"> </w:t>
      </w:r>
      <w:r>
        <w:rPr>
          <w:lang w:val="fr-FR"/>
        </w:rPr>
        <w:t>Règlement)</w:t>
      </w:r>
      <w:r w:rsidR="00E1647C">
        <w:rPr>
          <w:lang w:val="fr-FR"/>
        </w:rPr>
        <w:t xml:space="preserve"> </w:t>
      </w:r>
    </w:p>
    <w:p w:rsidR="00EB72A5" w:rsidRPr="0093327C" w:rsidRDefault="00EB72A5" w:rsidP="00F6704A">
      <w:pPr>
        <w:pStyle w:val="SingleTxtG"/>
      </w:pPr>
      <w:bookmarkStart w:id="10" w:name="_Toc365964533"/>
      <w:r>
        <w:rPr>
          <w:lang w:val="fr-FR"/>
        </w:rPr>
        <w:t>Variation</w:t>
      </w:r>
      <w:r w:rsidR="00E1647C">
        <w:rPr>
          <w:lang w:val="fr-FR"/>
        </w:rPr>
        <w:t xml:space="preserve"> </w:t>
      </w:r>
      <w:r>
        <w:rPr>
          <w:lang w:val="fr-FR"/>
        </w:rPr>
        <w:t>de</w:t>
      </w:r>
      <w:r w:rsidR="00E1647C">
        <w:rPr>
          <w:lang w:val="fr-FR"/>
        </w:rPr>
        <w:t xml:space="preserve"> </w:t>
      </w:r>
      <w:r>
        <w:rPr>
          <w:lang w:val="fr-FR"/>
        </w:rPr>
        <w:t>la</w:t>
      </w:r>
      <w:r w:rsidR="00E1647C">
        <w:rPr>
          <w:lang w:val="fr-FR"/>
        </w:rPr>
        <w:t xml:space="preserve"> </w:t>
      </w:r>
      <w:r>
        <w:rPr>
          <w:lang w:val="fr-FR"/>
        </w:rPr>
        <w:t>capacité</w:t>
      </w:r>
      <w:r w:rsidR="00E1647C">
        <w:rPr>
          <w:lang w:val="fr-FR"/>
        </w:rPr>
        <w:t xml:space="preserve"> </w:t>
      </w:r>
      <w:r>
        <w:rPr>
          <w:lang w:val="fr-FR"/>
        </w:rPr>
        <w:t>de</w:t>
      </w:r>
      <w:r w:rsidR="00E1647C">
        <w:rPr>
          <w:lang w:val="fr-FR"/>
        </w:rPr>
        <w:t xml:space="preserve"> </w:t>
      </w:r>
      <w:r>
        <w:rPr>
          <w:lang w:val="fr-FR"/>
        </w:rPr>
        <w:t>charge</w:t>
      </w:r>
      <w:r w:rsidR="00E1647C">
        <w:rPr>
          <w:lang w:val="fr-FR"/>
        </w:rPr>
        <w:t xml:space="preserve"> </w:t>
      </w:r>
      <w:r>
        <w:rPr>
          <w:lang w:val="fr-FR"/>
        </w:rPr>
        <w:t>(en</w:t>
      </w:r>
      <w:r w:rsidR="00E1647C">
        <w:rPr>
          <w:lang w:val="fr-FR"/>
        </w:rPr>
        <w:t xml:space="preserve"> </w:t>
      </w:r>
      <w:r>
        <w:rPr>
          <w:lang w:val="fr-FR"/>
        </w:rPr>
        <w:t>pourcentage)</w:t>
      </w:r>
      <w:bookmarkEnd w:id="10"/>
    </w:p>
    <w:tbl>
      <w:tblPr>
        <w:tblW w:w="7370" w:type="dxa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8"/>
        <w:gridCol w:w="864"/>
        <w:gridCol w:w="1006"/>
        <w:gridCol w:w="1006"/>
        <w:gridCol w:w="1007"/>
        <w:gridCol w:w="403"/>
        <w:gridCol w:w="1073"/>
        <w:gridCol w:w="1073"/>
      </w:tblGrid>
      <w:tr w:rsidR="00EB72A5" w:rsidRPr="00FF0BD7" w:rsidTr="00D120EE">
        <w:tc>
          <w:tcPr>
            <w:tcW w:w="992" w:type="dxa"/>
            <w:vMerge w:val="restart"/>
            <w:vAlign w:val="bottom"/>
          </w:tcPr>
          <w:p w:rsidR="00EB72A5" w:rsidRPr="00FF0BD7" w:rsidRDefault="00EB72A5" w:rsidP="00D35769">
            <w:pPr>
              <w:widowControl w:val="0"/>
              <w:tabs>
                <w:tab w:val="left" w:pos="962"/>
                <w:tab w:val="left" w:pos="1586"/>
              </w:tabs>
              <w:suppressAutoHyphens w:val="0"/>
              <w:spacing w:before="40" w:after="40" w:line="200" w:lineRule="atLeast"/>
              <w:ind w:left="113" w:right="113"/>
              <w:jc w:val="center"/>
              <w:rPr>
                <w:bCs/>
                <w:i/>
                <w:sz w:val="16"/>
                <w:szCs w:val="16"/>
              </w:rPr>
            </w:pPr>
            <w:r w:rsidRPr="00FF0BD7">
              <w:rPr>
                <w:i/>
                <w:sz w:val="16"/>
                <w:szCs w:val="16"/>
                <w:lang w:val="fr-FR"/>
              </w:rPr>
              <w:t>Vitesse</w:t>
            </w:r>
            <w:r w:rsidR="00D35769" w:rsidRPr="00FF0BD7">
              <w:rPr>
                <w:i/>
                <w:sz w:val="16"/>
                <w:szCs w:val="16"/>
                <w:lang w:val="fr-FR"/>
              </w:rPr>
              <w:br/>
            </w:r>
            <w:r w:rsidRPr="00FF0BD7">
              <w:rPr>
                <w:i/>
                <w:sz w:val="16"/>
                <w:szCs w:val="16"/>
                <w:lang w:val="fr-FR"/>
              </w:rPr>
              <w:t>(km/h)</w:t>
            </w:r>
          </w:p>
        </w:tc>
        <w:tc>
          <w:tcPr>
            <w:tcW w:w="4104" w:type="dxa"/>
            <w:gridSpan w:val="4"/>
          </w:tcPr>
          <w:p w:rsidR="00EB72A5" w:rsidRPr="00FF0BD7" w:rsidRDefault="00EB72A5" w:rsidP="00D35769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00" w:lineRule="atLeast"/>
              <w:ind w:left="113" w:right="113"/>
              <w:jc w:val="center"/>
              <w:rPr>
                <w:bCs/>
                <w:i/>
                <w:sz w:val="16"/>
                <w:szCs w:val="16"/>
              </w:rPr>
            </w:pPr>
            <w:r w:rsidRPr="00FF0BD7">
              <w:rPr>
                <w:i/>
                <w:sz w:val="16"/>
                <w:szCs w:val="16"/>
                <w:lang w:val="fr-FR"/>
              </w:rPr>
              <w:t>Code</w:t>
            </w:r>
            <w:r w:rsidR="00E1647C" w:rsidRPr="00FF0BD7">
              <w:rPr>
                <w:i/>
                <w:sz w:val="16"/>
                <w:szCs w:val="16"/>
                <w:lang w:val="fr-FR"/>
              </w:rPr>
              <w:t xml:space="preserve"> </w:t>
            </w:r>
            <w:r w:rsidRPr="00FF0BD7">
              <w:rPr>
                <w:i/>
                <w:sz w:val="16"/>
                <w:szCs w:val="16"/>
                <w:lang w:val="fr-FR"/>
              </w:rPr>
              <w:t>de</w:t>
            </w:r>
            <w:r w:rsidR="00E1647C" w:rsidRPr="00FF0BD7">
              <w:rPr>
                <w:i/>
                <w:sz w:val="16"/>
                <w:szCs w:val="16"/>
                <w:lang w:val="fr-FR"/>
              </w:rPr>
              <w:t xml:space="preserve"> </w:t>
            </w:r>
            <w:r w:rsidRPr="00FF0BD7">
              <w:rPr>
                <w:i/>
                <w:sz w:val="16"/>
                <w:szCs w:val="16"/>
                <w:lang w:val="fr-FR"/>
              </w:rPr>
              <w:t>catégorie</w:t>
            </w:r>
            <w:r w:rsidR="00E1647C" w:rsidRPr="00FF0BD7">
              <w:rPr>
                <w:i/>
                <w:sz w:val="16"/>
                <w:szCs w:val="16"/>
                <w:lang w:val="fr-FR"/>
              </w:rPr>
              <w:t xml:space="preserve"> </w:t>
            </w:r>
            <w:r w:rsidRPr="00FF0BD7">
              <w:rPr>
                <w:i/>
                <w:sz w:val="16"/>
                <w:szCs w:val="16"/>
                <w:lang w:val="fr-FR"/>
              </w:rPr>
              <w:t>de</w:t>
            </w:r>
            <w:r w:rsidR="00E1647C" w:rsidRPr="00FF0BD7">
              <w:rPr>
                <w:i/>
                <w:sz w:val="16"/>
                <w:szCs w:val="16"/>
                <w:lang w:val="fr-FR"/>
              </w:rPr>
              <w:t xml:space="preserve"> </w:t>
            </w:r>
            <w:r w:rsidRPr="00FF0BD7">
              <w:rPr>
                <w:i/>
                <w:sz w:val="16"/>
                <w:szCs w:val="16"/>
                <w:lang w:val="fr-FR"/>
              </w:rPr>
              <w:t>vitesse</w:t>
            </w:r>
          </w:p>
        </w:tc>
        <w:tc>
          <w:tcPr>
            <w:tcW w:w="425" w:type="dxa"/>
            <w:vMerge w:val="restart"/>
            <w:tcBorders>
              <w:top w:val="nil"/>
              <w:bottom w:val="nil"/>
            </w:tcBorders>
          </w:tcPr>
          <w:p w:rsidR="00EB72A5" w:rsidRPr="00FF0BD7" w:rsidRDefault="00EB72A5" w:rsidP="00D35769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00" w:lineRule="atLeast"/>
              <w:ind w:left="113" w:right="113"/>
              <w:jc w:val="center"/>
              <w:rPr>
                <w:bCs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EB72A5" w:rsidRPr="00FF0BD7" w:rsidRDefault="00EB72A5" w:rsidP="00D35769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00" w:lineRule="atLeast"/>
              <w:ind w:left="113" w:right="113"/>
              <w:jc w:val="center"/>
              <w:rPr>
                <w:bCs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EB72A5" w:rsidRPr="00FF0BD7" w:rsidRDefault="00EB72A5" w:rsidP="00D35769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00" w:lineRule="atLeast"/>
              <w:ind w:left="113" w:right="113"/>
              <w:jc w:val="center"/>
              <w:rPr>
                <w:b/>
                <w:bCs/>
                <w:i/>
                <w:sz w:val="16"/>
                <w:szCs w:val="16"/>
              </w:rPr>
            </w:pPr>
          </w:p>
        </w:tc>
      </w:tr>
      <w:tr w:rsidR="00EB72A5" w:rsidRPr="00FF0BD7" w:rsidTr="000F59C4">
        <w:tc>
          <w:tcPr>
            <w:tcW w:w="992" w:type="dxa"/>
            <w:vMerge/>
            <w:tcBorders>
              <w:bottom w:val="single" w:sz="12" w:space="0" w:color="auto"/>
            </w:tcBorders>
          </w:tcPr>
          <w:p w:rsidR="00EB72A5" w:rsidRPr="00FF0BD7" w:rsidRDefault="00EB72A5" w:rsidP="00D35769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00" w:lineRule="atLeast"/>
              <w:ind w:left="113" w:right="113" w:hanging="1"/>
              <w:rPr>
                <w:i/>
                <w:sz w:val="16"/>
                <w:szCs w:val="16"/>
              </w:rPr>
            </w:pPr>
          </w:p>
        </w:tc>
        <w:tc>
          <w:tcPr>
            <w:tcW w:w="914" w:type="dxa"/>
            <w:tcBorders>
              <w:bottom w:val="single" w:sz="12" w:space="0" w:color="auto"/>
            </w:tcBorders>
          </w:tcPr>
          <w:p w:rsidR="00EB72A5" w:rsidRPr="00FF0BD7" w:rsidRDefault="00EB72A5" w:rsidP="00D35769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00" w:lineRule="atLeast"/>
              <w:ind w:left="113" w:right="113" w:hanging="1"/>
              <w:jc w:val="center"/>
              <w:rPr>
                <w:bCs/>
                <w:i/>
                <w:sz w:val="16"/>
                <w:szCs w:val="16"/>
              </w:rPr>
            </w:pPr>
            <w:r w:rsidRPr="00FF0BD7">
              <w:rPr>
                <w:i/>
                <w:sz w:val="16"/>
                <w:szCs w:val="16"/>
                <w:lang w:val="fr-FR"/>
              </w:rPr>
              <w:t>A2</w:t>
            </w:r>
          </w:p>
        </w:tc>
        <w:tc>
          <w:tcPr>
            <w:tcW w:w="1063" w:type="dxa"/>
            <w:tcBorders>
              <w:bottom w:val="single" w:sz="12" w:space="0" w:color="auto"/>
            </w:tcBorders>
          </w:tcPr>
          <w:p w:rsidR="00EB72A5" w:rsidRPr="00FF0BD7" w:rsidRDefault="00EB72A5" w:rsidP="00D35769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00" w:lineRule="atLeast"/>
              <w:ind w:left="113" w:right="113" w:hanging="1"/>
              <w:jc w:val="center"/>
              <w:rPr>
                <w:bCs/>
                <w:i/>
                <w:sz w:val="16"/>
                <w:szCs w:val="16"/>
              </w:rPr>
            </w:pPr>
            <w:r w:rsidRPr="00FF0BD7">
              <w:rPr>
                <w:i/>
                <w:sz w:val="16"/>
                <w:szCs w:val="16"/>
                <w:lang w:val="fr-FR"/>
              </w:rPr>
              <w:t>A6</w:t>
            </w:r>
            <w:r w:rsidR="00E1647C" w:rsidRPr="00FF0BD7">
              <w:rPr>
                <w:i/>
                <w:sz w:val="16"/>
                <w:szCs w:val="16"/>
                <w:lang w:val="fr-FR"/>
              </w:rPr>
              <w:t xml:space="preserve"> </w:t>
            </w:r>
            <w:r w:rsidRPr="00FF0BD7">
              <w:rPr>
                <w:i/>
                <w:sz w:val="16"/>
                <w:szCs w:val="16"/>
                <w:lang w:val="fr-FR"/>
              </w:rPr>
              <w:t>(+)</w:t>
            </w:r>
          </w:p>
        </w:tc>
        <w:tc>
          <w:tcPr>
            <w:tcW w:w="1063" w:type="dxa"/>
            <w:tcBorders>
              <w:bottom w:val="single" w:sz="12" w:space="0" w:color="auto"/>
            </w:tcBorders>
          </w:tcPr>
          <w:p w:rsidR="00EB72A5" w:rsidRPr="00FF0BD7" w:rsidRDefault="00EB72A5" w:rsidP="00D35769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00" w:lineRule="atLeast"/>
              <w:ind w:left="113" w:right="113" w:hanging="1"/>
              <w:jc w:val="center"/>
              <w:rPr>
                <w:bCs/>
                <w:i/>
                <w:sz w:val="16"/>
                <w:szCs w:val="16"/>
              </w:rPr>
            </w:pPr>
            <w:r w:rsidRPr="00FF0BD7">
              <w:rPr>
                <w:i/>
                <w:sz w:val="16"/>
                <w:szCs w:val="16"/>
                <w:lang w:val="fr-FR"/>
              </w:rPr>
              <w:t>A8</w:t>
            </w:r>
            <w:r w:rsidR="00E1647C" w:rsidRPr="00FF0BD7">
              <w:rPr>
                <w:i/>
                <w:sz w:val="16"/>
                <w:szCs w:val="16"/>
                <w:lang w:val="fr-FR"/>
              </w:rPr>
              <w:t xml:space="preserve"> </w:t>
            </w:r>
            <w:r w:rsidRPr="00FF0BD7">
              <w:rPr>
                <w:i/>
                <w:sz w:val="16"/>
                <w:szCs w:val="16"/>
                <w:lang w:val="fr-FR"/>
              </w:rPr>
              <w:t>(+)</w:t>
            </w:r>
          </w:p>
        </w:tc>
        <w:tc>
          <w:tcPr>
            <w:tcW w:w="1064" w:type="dxa"/>
            <w:tcBorders>
              <w:bottom w:val="single" w:sz="12" w:space="0" w:color="auto"/>
            </w:tcBorders>
          </w:tcPr>
          <w:p w:rsidR="00EB72A5" w:rsidRPr="00FF0BD7" w:rsidRDefault="00EB72A5" w:rsidP="00D35769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00" w:lineRule="atLeast"/>
              <w:ind w:left="113" w:right="113" w:hanging="1"/>
              <w:jc w:val="center"/>
              <w:rPr>
                <w:bCs/>
                <w:i/>
                <w:sz w:val="16"/>
                <w:szCs w:val="16"/>
              </w:rPr>
            </w:pPr>
            <w:r w:rsidRPr="00FF0BD7">
              <w:rPr>
                <w:i/>
                <w:sz w:val="16"/>
                <w:szCs w:val="16"/>
                <w:lang w:val="fr-FR"/>
              </w:rPr>
              <w:t>D</w:t>
            </w:r>
            <w:r w:rsidR="00E1647C" w:rsidRPr="00FF0BD7">
              <w:rPr>
                <w:i/>
                <w:sz w:val="16"/>
                <w:szCs w:val="16"/>
                <w:lang w:val="fr-FR"/>
              </w:rPr>
              <w:t xml:space="preserve"> </w:t>
            </w:r>
            <w:r w:rsidRPr="00FF0BD7">
              <w:rPr>
                <w:i/>
                <w:sz w:val="16"/>
                <w:szCs w:val="16"/>
                <w:lang w:val="fr-FR"/>
              </w:rPr>
              <w:t>(+)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EB72A5" w:rsidRPr="00FF0BD7" w:rsidRDefault="00EB72A5" w:rsidP="00D35769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00" w:lineRule="atLeast"/>
              <w:ind w:left="113" w:right="113" w:hanging="1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EB72A5" w:rsidRPr="00FF0BD7" w:rsidRDefault="00EB72A5" w:rsidP="00D35769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00" w:lineRule="atLeast"/>
              <w:ind w:left="113" w:right="113" w:hanging="1"/>
              <w:jc w:val="center"/>
              <w:rPr>
                <w:bCs/>
                <w:i/>
                <w:sz w:val="16"/>
                <w:szCs w:val="16"/>
              </w:rPr>
            </w:pPr>
            <w:r w:rsidRPr="00FF0BD7">
              <w:rPr>
                <w:i/>
                <w:sz w:val="16"/>
                <w:szCs w:val="16"/>
                <w:lang w:val="fr-FR"/>
              </w:rPr>
              <w:t>(1)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EB72A5" w:rsidRPr="00FF0BD7" w:rsidRDefault="00EB72A5" w:rsidP="00D35769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00" w:lineRule="atLeast"/>
              <w:ind w:left="113" w:right="113" w:hanging="1"/>
              <w:jc w:val="center"/>
              <w:rPr>
                <w:b/>
                <w:bCs/>
                <w:i/>
                <w:sz w:val="16"/>
                <w:szCs w:val="16"/>
              </w:rPr>
            </w:pPr>
            <w:r w:rsidRPr="00FF0BD7">
              <w:rPr>
                <w:b/>
                <w:i/>
                <w:sz w:val="16"/>
                <w:szCs w:val="16"/>
                <w:lang w:val="fr-FR"/>
              </w:rPr>
              <w:t>(2)</w:t>
            </w:r>
          </w:p>
        </w:tc>
      </w:tr>
      <w:tr w:rsidR="00EB72A5" w:rsidRPr="00FF0BD7" w:rsidTr="000F59C4">
        <w:tc>
          <w:tcPr>
            <w:tcW w:w="992" w:type="dxa"/>
            <w:tcBorders>
              <w:top w:val="single" w:sz="12" w:space="0" w:color="auto"/>
              <w:bottom w:val="nil"/>
            </w:tcBorders>
          </w:tcPr>
          <w:p w:rsidR="00EB72A5" w:rsidRPr="00FF0BD7" w:rsidRDefault="00EB72A5" w:rsidP="00D35769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00" w:lineRule="atLeast"/>
              <w:ind w:left="113" w:right="113"/>
              <w:rPr>
                <w:bCs/>
                <w:sz w:val="18"/>
                <w:szCs w:val="18"/>
              </w:rPr>
            </w:pPr>
            <w:r w:rsidRPr="00FF0BD7">
              <w:rPr>
                <w:sz w:val="18"/>
                <w:szCs w:val="18"/>
                <w:lang w:val="fr-FR"/>
              </w:rPr>
              <w:t>10</w:t>
            </w:r>
          </w:p>
        </w:tc>
        <w:tc>
          <w:tcPr>
            <w:tcW w:w="914" w:type="dxa"/>
            <w:tcBorders>
              <w:top w:val="single" w:sz="12" w:space="0" w:color="auto"/>
              <w:bottom w:val="nil"/>
            </w:tcBorders>
          </w:tcPr>
          <w:p w:rsidR="00EB72A5" w:rsidRPr="00FF0BD7" w:rsidRDefault="00EB72A5" w:rsidP="00D35769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00" w:lineRule="atLeast"/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FF0BD7">
              <w:rPr>
                <w:sz w:val="18"/>
                <w:szCs w:val="18"/>
                <w:lang w:val="fr-FR"/>
              </w:rPr>
              <w:t>[0]</w:t>
            </w:r>
          </w:p>
        </w:tc>
        <w:tc>
          <w:tcPr>
            <w:tcW w:w="1063" w:type="dxa"/>
            <w:tcBorders>
              <w:top w:val="single" w:sz="12" w:space="0" w:color="auto"/>
              <w:bottom w:val="nil"/>
            </w:tcBorders>
          </w:tcPr>
          <w:p w:rsidR="00EB72A5" w:rsidRPr="00FF0BD7" w:rsidRDefault="00EB72A5" w:rsidP="00D35769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00" w:lineRule="atLeast"/>
              <w:ind w:left="113" w:right="113"/>
              <w:jc w:val="center"/>
              <w:rPr>
                <w:sz w:val="18"/>
                <w:szCs w:val="18"/>
              </w:rPr>
            </w:pPr>
            <w:r w:rsidRPr="00FF0BD7">
              <w:rPr>
                <w:sz w:val="18"/>
                <w:szCs w:val="18"/>
                <w:lang w:val="fr-FR"/>
              </w:rPr>
              <w:t>+40</w:t>
            </w:r>
          </w:p>
        </w:tc>
        <w:tc>
          <w:tcPr>
            <w:tcW w:w="1063" w:type="dxa"/>
            <w:tcBorders>
              <w:top w:val="single" w:sz="12" w:space="0" w:color="auto"/>
              <w:bottom w:val="nil"/>
            </w:tcBorders>
          </w:tcPr>
          <w:p w:rsidR="00EB72A5" w:rsidRPr="00FF0BD7" w:rsidRDefault="00EB72A5" w:rsidP="00D35769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00" w:lineRule="atLeast"/>
              <w:ind w:left="113" w:right="113"/>
              <w:jc w:val="center"/>
              <w:rPr>
                <w:sz w:val="18"/>
                <w:szCs w:val="18"/>
              </w:rPr>
            </w:pPr>
            <w:r w:rsidRPr="00FF0BD7">
              <w:rPr>
                <w:sz w:val="18"/>
                <w:szCs w:val="18"/>
                <w:lang w:val="fr-FR"/>
              </w:rPr>
              <w:t>+50</w:t>
            </w:r>
          </w:p>
        </w:tc>
        <w:tc>
          <w:tcPr>
            <w:tcW w:w="1064" w:type="dxa"/>
            <w:tcBorders>
              <w:top w:val="single" w:sz="12" w:space="0" w:color="auto"/>
              <w:bottom w:val="nil"/>
            </w:tcBorders>
          </w:tcPr>
          <w:p w:rsidR="00EB72A5" w:rsidRPr="00FF0BD7" w:rsidRDefault="00EB72A5" w:rsidP="00D35769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00" w:lineRule="atLeast"/>
              <w:ind w:left="113" w:right="113"/>
              <w:jc w:val="center"/>
              <w:rPr>
                <w:sz w:val="18"/>
                <w:szCs w:val="18"/>
              </w:rPr>
            </w:pPr>
            <w:r w:rsidRPr="00FF0BD7">
              <w:rPr>
                <w:sz w:val="18"/>
                <w:szCs w:val="18"/>
                <w:lang w:val="fr-FR"/>
              </w:rPr>
              <w:t>+50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EB72A5" w:rsidRPr="00FF0BD7" w:rsidRDefault="00EB72A5" w:rsidP="00D35769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00" w:lineRule="atLeas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nil"/>
            </w:tcBorders>
          </w:tcPr>
          <w:p w:rsidR="00EB72A5" w:rsidRPr="00FF0BD7" w:rsidRDefault="00EB72A5" w:rsidP="00D35769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00" w:lineRule="atLeast"/>
              <w:ind w:left="113" w:right="113"/>
              <w:jc w:val="center"/>
              <w:rPr>
                <w:sz w:val="18"/>
                <w:szCs w:val="18"/>
              </w:rPr>
            </w:pPr>
            <w:r w:rsidRPr="00FF0BD7">
              <w:rPr>
                <w:sz w:val="18"/>
                <w:szCs w:val="18"/>
                <w:lang w:val="fr-FR"/>
              </w:rPr>
              <w:t>+</w:t>
            </w:r>
            <w:r w:rsidR="00E1647C" w:rsidRPr="00FF0BD7">
              <w:rPr>
                <w:sz w:val="18"/>
                <w:szCs w:val="18"/>
                <w:lang w:val="fr-FR"/>
              </w:rPr>
              <w:t xml:space="preserve"> </w:t>
            </w:r>
            <w:r w:rsidRPr="00FF0BD7">
              <w:rPr>
                <w:sz w:val="18"/>
                <w:szCs w:val="18"/>
                <w:lang w:val="fr-FR"/>
              </w:rPr>
              <w:t>58</w:t>
            </w:r>
          </w:p>
        </w:tc>
        <w:tc>
          <w:tcPr>
            <w:tcW w:w="1134" w:type="dxa"/>
            <w:tcBorders>
              <w:top w:val="single" w:sz="12" w:space="0" w:color="auto"/>
              <w:bottom w:val="nil"/>
            </w:tcBorders>
          </w:tcPr>
          <w:p w:rsidR="00EB72A5" w:rsidRPr="00FF0BD7" w:rsidRDefault="00EB72A5" w:rsidP="00D35769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00" w:lineRule="atLeast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FF0BD7">
              <w:rPr>
                <w:b/>
                <w:sz w:val="18"/>
                <w:szCs w:val="18"/>
                <w:lang w:val="fr-FR"/>
              </w:rPr>
              <w:t>+</w:t>
            </w:r>
            <w:r w:rsidR="00E1647C" w:rsidRPr="00FF0BD7">
              <w:rPr>
                <w:b/>
                <w:sz w:val="18"/>
                <w:szCs w:val="18"/>
                <w:lang w:val="fr-FR"/>
              </w:rPr>
              <w:t xml:space="preserve"> </w:t>
            </w:r>
            <w:r w:rsidRPr="00FF0BD7">
              <w:rPr>
                <w:b/>
                <w:sz w:val="18"/>
                <w:szCs w:val="18"/>
                <w:lang w:val="fr-FR"/>
              </w:rPr>
              <w:t>56</w:t>
            </w:r>
          </w:p>
        </w:tc>
      </w:tr>
      <w:tr w:rsidR="00EB72A5" w:rsidRPr="00FF0BD7" w:rsidTr="000F59C4">
        <w:tc>
          <w:tcPr>
            <w:tcW w:w="992" w:type="dxa"/>
            <w:tcBorders>
              <w:top w:val="nil"/>
              <w:bottom w:val="nil"/>
            </w:tcBorders>
          </w:tcPr>
          <w:p w:rsidR="00EB72A5" w:rsidRPr="00FF0BD7" w:rsidRDefault="00EB72A5" w:rsidP="00D35769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00" w:lineRule="atLeast"/>
              <w:ind w:left="113" w:right="113" w:hanging="1"/>
              <w:rPr>
                <w:bCs/>
                <w:sz w:val="18"/>
                <w:szCs w:val="18"/>
              </w:rPr>
            </w:pPr>
            <w:r w:rsidRPr="00FF0BD7">
              <w:rPr>
                <w:sz w:val="18"/>
                <w:szCs w:val="18"/>
                <w:lang w:val="fr-FR"/>
              </w:rPr>
              <w:t>15</w:t>
            </w:r>
          </w:p>
        </w:tc>
        <w:tc>
          <w:tcPr>
            <w:tcW w:w="914" w:type="dxa"/>
            <w:tcBorders>
              <w:top w:val="nil"/>
              <w:bottom w:val="nil"/>
            </w:tcBorders>
          </w:tcPr>
          <w:p w:rsidR="00EB72A5" w:rsidRPr="00FF0BD7" w:rsidRDefault="00EB72A5" w:rsidP="00D35769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00" w:lineRule="atLeast"/>
              <w:ind w:left="113" w:right="113" w:hanging="1"/>
              <w:jc w:val="center"/>
              <w:rPr>
                <w:sz w:val="18"/>
                <w:szCs w:val="18"/>
              </w:rPr>
            </w:pPr>
            <w:r w:rsidRPr="00FF0BD7">
              <w:rPr>
                <w:sz w:val="18"/>
                <w:szCs w:val="18"/>
                <w:lang w:val="fr-FR"/>
              </w:rPr>
              <w:t>-6</w:t>
            </w:r>
          </w:p>
        </w:tc>
        <w:tc>
          <w:tcPr>
            <w:tcW w:w="1063" w:type="dxa"/>
            <w:tcBorders>
              <w:top w:val="nil"/>
              <w:bottom w:val="nil"/>
            </w:tcBorders>
          </w:tcPr>
          <w:p w:rsidR="00EB72A5" w:rsidRPr="00FF0BD7" w:rsidRDefault="00EB72A5" w:rsidP="00D35769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00" w:lineRule="atLeast"/>
              <w:ind w:left="113" w:right="113" w:hanging="1"/>
              <w:jc w:val="center"/>
              <w:rPr>
                <w:sz w:val="18"/>
                <w:szCs w:val="18"/>
              </w:rPr>
            </w:pPr>
            <w:r w:rsidRPr="00FF0BD7">
              <w:rPr>
                <w:sz w:val="18"/>
                <w:szCs w:val="18"/>
                <w:lang w:val="fr-FR"/>
              </w:rPr>
              <w:t>+30</w:t>
            </w:r>
          </w:p>
        </w:tc>
        <w:tc>
          <w:tcPr>
            <w:tcW w:w="1063" w:type="dxa"/>
            <w:tcBorders>
              <w:top w:val="nil"/>
              <w:bottom w:val="nil"/>
            </w:tcBorders>
          </w:tcPr>
          <w:p w:rsidR="00EB72A5" w:rsidRPr="00FF0BD7" w:rsidRDefault="00EB72A5" w:rsidP="00D35769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00" w:lineRule="atLeast"/>
              <w:ind w:left="113" w:right="113" w:hanging="1"/>
              <w:jc w:val="center"/>
              <w:rPr>
                <w:sz w:val="18"/>
                <w:szCs w:val="18"/>
              </w:rPr>
            </w:pPr>
            <w:r w:rsidRPr="00FF0BD7">
              <w:rPr>
                <w:sz w:val="18"/>
                <w:szCs w:val="18"/>
                <w:lang w:val="fr-FR"/>
              </w:rPr>
              <w:t>+34</w:t>
            </w:r>
          </w:p>
        </w:tc>
        <w:tc>
          <w:tcPr>
            <w:tcW w:w="1064" w:type="dxa"/>
            <w:tcBorders>
              <w:top w:val="nil"/>
              <w:bottom w:val="nil"/>
            </w:tcBorders>
          </w:tcPr>
          <w:p w:rsidR="00EB72A5" w:rsidRPr="00FF0BD7" w:rsidRDefault="00EB72A5" w:rsidP="00D35769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00" w:lineRule="atLeast"/>
              <w:ind w:left="113" w:right="113" w:hanging="1"/>
              <w:jc w:val="center"/>
              <w:rPr>
                <w:sz w:val="18"/>
                <w:szCs w:val="18"/>
              </w:rPr>
            </w:pPr>
            <w:r w:rsidRPr="00FF0BD7">
              <w:rPr>
                <w:sz w:val="18"/>
                <w:szCs w:val="18"/>
                <w:lang w:val="fr-FR"/>
              </w:rPr>
              <w:t>+34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EB72A5" w:rsidRPr="00FF0BD7" w:rsidRDefault="00EB72A5" w:rsidP="00D35769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00" w:lineRule="atLeast"/>
              <w:ind w:left="113" w:right="113" w:hanging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B72A5" w:rsidRPr="00FF0BD7" w:rsidRDefault="00EB72A5" w:rsidP="00D35769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00" w:lineRule="atLeast"/>
              <w:ind w:left="113" w:right="113" w:hanging="1"/>
              <w:jc w:val="center"/>
              <w:rPr>
                <w:sz w:val="18"/>
                <w:szCs w:val="18"/>
              </w:rPr>
            </w:pPr>
            <w:r w:rsidRPr="00FF0BD7">
              <w:rPr>
                <w:sz w:val="18"/>
                <w:szCs w:val="18"/>
                <w:lang w:val="fr-FR"/>
              </w:rPr>
              <w:t>+</w:t>
            </w:r>
            <w:r w:rsidR="00E1647C" w:rsidRPr="00FF0BD7">
              <w:rPr>
                <w:sz w:val="18"/>
                <w:szCs w:val="18"/>
                <w:lang w:val="fr-FR"/>
              </w:rPr>
              <w:t xml:space="preserve"> </w:t>
            </w:r>
            <w:r w:rsidRPr="00FF0BD7">
              <w:rPr>
                <w:sz w:val="18"/>
                <w:szCs w:val="18"/>
                <w:lang w:val="fr-FR"/>
              </w:rPr>
              <w:t>32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B72A5" w:rsidRPr="00FF0BD7" w:rsidRDefault="00EB72A5" w:rsidP="00D35769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00" w:lineRule="atLeast"/>
              <w:ind w:left="113" w:right="113" w:hanging="1"/>
              <w:jc w:val="center"/>
              <w:rPr>
                <w:b/>
                <w:sz w:val="18"/>
                <w:szCs w:val="18"/>
              </w:rPr>
            </w:pPr>
            <w:r w:rsidRPr="00FF0BD7">
              <w:rPr>
                <w:b/>
                <w:sz w:val="18"/>
                <w:szCs w:val="18"/>
                <w:lang w:val="fr-FR"/>
              </w:rPr>
              <w:t>+</w:t>
            </w:r>
            <w:r w:rsidR="00E1647C" w:rsidRPr="00FF0BD7">
              <w:rPr>
                <w:b/>
                <w:sz w:val="18"/>
                <w:szCs w:val="18"/>
                <w:lang w:val="fr-FR"/>
              </w:rPr>
              <w:t xml:space="preserve"> </w:t>
            </w:r>
            <w:r w:rsidRPr="00FF0BD7">
              <w:rPr>
                <w:b/>
                <w:sz w:val="18"/>
                <w:szCs w:val="18"/>
                <w:lang w:val="fr-FR"/>
              </w:rPr>
              <w:t>44</w:t>
            </w:r>
          </w:p>
        </w:tc>
      </w:tr>
      <w:tr w:rsidR="00EB72A5" w:rsidRPr="00FF0BD7" w:rsidTr="000F59C4">
        <w:tc>
          <w:tcPr>
            <w:tcW w:w="992" w:type="dxa"/>
            <w:tcBorders>
              <w:top w:val="nil"/>
              <w:bottom w:val="nil"/>
            </w:tcBorders>
          </w:tcPr>
          <w:p w:rsidR="00EB72A5" w:rsidRPr="00FF0BD7" w:rsidRDefault="00EB72A5" w:rsidP="00D35769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00" w:lineRule="atLeast"/>
              <w:ind w:left="113" w:right="113" w:hanging="1"/>
              <w:rPr>
                <w:bCs/>
                <w:sz w:val="18"/>
                <w:szCs w:val="18"/>
              </w:rPr>
            </w:pPr>
            <w:r w:rsidRPr="00FF0BD7">
              <w:rPr>
                <w:sz w:val="18"/>
                <w:szCs w:val="18"/>
                <w:lang w:val="fr-FR"/>
              </w:rPr>
              <w:t>20</w:t>
            </w:r>
          </w:p>
        </w:tc>
        <w:tc>
          <w:tcPr>
            <w:tcW w:w="914" w:type="dxa"/>
            <w:tcBorders>
              <w:top w:val="nil"/>
              <w:bottom w:val="nil"/>
            </w:tcBorders>
          </w:tcPr>
          <w:p w:rsidR="00EB72A5" w:rsidRPr="00FF0BD7" w:rsidRDefault="00EB72A5" w:rsidP="00D35769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00" w:lineRule="atLeast"/>
              <w:ind w:left="113" w:right="113" w:hanging="1"/>
              <w:jc w:val="center"/>
              <w:rPr>
                <w:sz w:val="18"/>
                <w:szCs w:val="18"/>
              </w:rPr>
            </w:pPr>
            <w:r w:rsidRPr="00FF0BD7">
              <w:rPr>
                <w:sz w:val="18"/>
                <w:szCs w:val="18"/>
                <w:lang w:val="fr-FR"/>
              </w:rPr>
              <w:t>-11</w:t>
            </w:r>
          </w:p>
        </w:tc>
        <w:tc>
          <w:tcPr>
            <w:tcW w:w="1063" w:type="dxa"/>
            <w:tcBorders>
              <w:top w:val="nil"/>
              <w:bottom w:val="nil"/>
            </w:tcBorders>
          </w:tcPr>
          <w:p w:rsidR="00EB72A5" w:rsidRPr="00FF0BD7" w:rsidRDefault="00EB72A5" w:rsidP="00D35769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00" w:lineRule="atLeast"/>
              <w:ind w:left="113" w:right="113" w:hanging="1"/>
              <w:jc w:val="center"/>
              <w:rPr>
                <w:sz w:val="18"/>
                <w:szCs w:val="18"/>
              </w:rPr>
            </w:pPr>
            <w:r w:rsidRPr="00FF0BD7">
              <w:rPr>
                <w:sz w:val="18"/>
                <w:szCs w:val="18"/>
                <w:lang w:val="fr-FR"/>
              </w:rPr>
              <w:t>+20</w:t>
            </w:r>
          </w:p>
        </w:tc>
        <w:tc>
          <w:tcPr>
            <w:tcW w:w="1063" w:type="dxa"/>
            <w:tcBorders>
              <w:top w:val="nil"/>
              <w:bottom w:val="nil"/>
            </w:tcBorders>
          </w:tcPr>
          <w:p w:rsidR="00EB72A5" w:rsidRPr="00FF0BD7" w:rsidRDefault="00EB72A5" w:rsidP="00D35769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00" w:lineRule="atLeast"/>
              <w:ind w:left="113" w:right="113" w:hanging="1"/>
              <w:jc w:val="center"/>
              <w:rPr>
                <w:sz w:val="18"/>
                <w:szCs w:val="18"/>
              </w:rPr>
            </w:pPr>
            <w:r w:rsidRPr="00FF0BD7">
              <w:rPr>
                <w:sz w:val="18"/>
                <w:szCs w:val="18"/>
                <w:lang w:val="fr-FR"/>
              </w:rPr>
              <w:t>+23</w:t>
            </w:r>
          </w:p>
        </w:tc>
        <w:tc>
          <w:tcPr>
            <w:tcW w:w="1064" w:type="dxa"/>
            <w:tcBorders>
              <w:top w:val="nil"/>
              <w:bottom w:val="nil"/>
            </w:tcBorders>
          </w:tcPr>
          <w:p w:rsidR="00EB72A5" w:rsidRPr="00FF0BD7" w:rsidRDefault="00EB72A5" w:rsidP="00D35769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00" w:lineRule="atLeast"/>
              <w:ind w:left="113" w:right="113" w:hanging="1"/>
              <w:jc w:val="center"/>
              <w:rPr>
                <w:sz w:val="18"/>
                <w:szCs w:val="18"/>
              </w:rPr>
            </w:pPr>
            <w:r w:rsidRPr="00FF0BD7">
              <w:rPr>
                <w:sz w:val="18"/>
                <w:szCs w:val="18"/>
                <w:lang w:val="fr-FR"/>
              </w:rPr>
              <w:t>+23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EB72A5" w:rsidRPr="00FF0BD7" w:rsidRDefault="00EB72A5" w:rsidP="00D35769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00" w:lineRule="atLeast"/>
              <w:ind w:left="113" w:right="113" w:hanging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B72A5" w:rsidRPr="00FF0BD7" w:rsidRDefault="00EB72A5" w:rsidP="00D35769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00" w:lineRule="atLeast"/>
              <w:ind w:left="113" w:right="113" w:hanging="1"/>
              <w:jc w:val="center"/>
              <w:rPr>
                <w:sz w:val="18"/>
                <w:szCs w:val="18"/>
              </w:rPr>
            </w:pPr>
            <w:r w:rsidRPr="00FF0BD7">
              <w:rPr>
                <w:sz w:val="18"/>
                <w:szCs w:val="18"/>
                <w:lang w:val="fr-FR"/>
              </w:rPr>
              <w:t>+</w:t>
            </w:r>
            <w:r w:rsidR="00E1647C" w:rsidRPr="00FF0BD7">
              <w:rPr>
                <w:sz w:val="18"/>
                <w:szCs w:val="18"/>
                <w:lang w:val="fr-FR"/>
              </w:rPr>
              <w:t xml:space="preserve"> </w:t>
            </w:r>
            <w:r w:rsidRPr="00FF0BD7">
              <w:rPr>
                <w:sz w:val="18"/>
                <w:szCs w:val="18"/>
                <w:lang w:val="fr-FR"/>
              </w:rPr>
              <w:t>26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B72A5" w:rsidRPr="00FF0BD7" w:rsidRDefault="00EB72A5" w:rsidP="00D35769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00" w:lineRule="atLeast"/>
              <w:ind w:left="113" w:right="113" w:hanging="1"/>
              <w:jc w:val="center"/>
              <w:rPr>
                <w:b/>
                <w:sz w:val="18"/>
                <w:szCs w:val="18"/>
              </w:rPr>
            </w:pPr>
            <w:r w:rsidRPr="00FF0BD7">
              <w:rPr>
                <w:b/>
                <w:sz w:val="18"/>
                <w:szCs w:val="18"/>
                <w:lang w:val="fr-FR"/>
              </w:rPr>
              <w:t>+</w:t>
            </w:r>
            <w:r w:rsidR="00E1647C" w:rsidRPr="00FF0BD7">
              <w:rPr>
                <w:b/>
                <w:sz w:val="18"/>
                <w:szCs w:val="18"/>
                <w:lang w:val="fr-FR"/>
              </w:rPr>
              <w:t xml:space="preserve"> </w:t>
            </w:r>
            <w:r w:rsidRPr="00FF0BD7">
              <w:rPr>
                <w:b/>
                <w:sz w:val="18"/>
                <w:szCs w:val="18"/>
                <w:lang w:val="fr-FR"/>
              </w:rPr>
              <w:t>33</w:t>
            </w:r>
          </w:p>
        </w:tc>
      </w:tr>
      <w:tr w:rsidR="00EB72A5" w:rsidRPr="00FF0BD7" w:rsidTr="000F59C4">
        <w:tc>
          <w:tcPr>
            <w:tcW w:w="992" w:type="dxa"/>
            <w:tcBorders>
              <w:top w:val="nil"/>
              <w:bottom w:val="nil"/>
            </w:tcBorders>
          </w:tcPr>
          <w:p w:rsidR="00EB72A5" w:rsidRPr="00FF0BD7" w:rsidRDefault="00EB72A5" w:rsidP="00D35769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00" w:lineRule="atLeast"/>
              <w:ind w:left="113" w:right="113" w:hanging="1"/>
              <w:rPr>
                <w:bCs/>
                <w:sz w:val="18"/>
                <w:szCs w:val="18"/>
              </w:rPr>
            </w:pPr>
            <w:r w:rsidRPr="00FF0BD7">
              <w:rPr>
                <w:sz w:val="18"/>
                <w:szCs w:val="18"/>
                <w:lang w:val="fr-FR"/>
              </w:rPr>
              <w:t>25</w:t>
            </w:r>
          </w:p>
        </w:tc>
        <w:tc>
          <w:tcPr>
            <w:tcW w:w="914" w:type="dxa"/>
            <w:tcBorders>
              <w:top w:val="nil"/>
              <w:bottom w:val="nil"/>
            </w:tcBorders>
          </w:tcPr>
          <w:p w:rsidR="00EB72A5" w:rsidRPr="00FF0BD7" w:rsidRDefault="00EB72A5" w:rsidP="00D35769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00" w:lineRule="atLeast"/>
              <w:ind w:left="113" w:right="113" w:hanging="1"/>
              <w:jc w:val="center"/>
              <w:rPr>
                <w:sz w:val="18"/>
                <w:szCs w:val="18"/>
              </w:rPr>
            </w:pPr>
            <w:r w:rsidRPr="00FF0BD7">
              <w:rPr>
                <w:sz w:val="18"/>
                <w:szCs w:val="18"/>
                <w:lang w:val="fr-FR"/>
              </w:rPr>
              <w:t>-16</w:t>
            </w:r>
          </w:p>
        </w:tc>
        <w:tc>
          <w:tcPr>
            <w:tcW w:w="1063" w:type="dxa"/>
            <w:tcBorders>
              <w:top w:val="nil"/>
              <w:bottom w:val="nil"/>
            </w:tcBorders>
          </w:tcPr>
          <w:p w:rsidR="00EB72A5" w:rsidRPr="00FF0BD7" w:rsidRDefault="00EB72A5" w:rsidP="00D35769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00" w:lineRule="atLeast"/>
              <w:ind w:left="113" w:right="113" w:hanging="1"/>
              <w:jc w:val="center"/>
              <w:rPr>
                <w:sz w:val="18"/>
                <w:szCs w:val="18"/>
              </w:rPr>
            </w:pPr>
            <w:r w:rsidRPr="00FF0BD7">
              <w:rPr>
                <w:sz w:val="18"/>
                <w:szCs w:val="18"/>
                <w:lang w:val="fr-FR"/>
              </w:rPr>
              <w:t>+7</w:t>
            </w:r>
          </w:p>
        </w:tc>
        <w:tc>
          <w:tcPr>
            <w:tcW w:w="1063" w:type="dxa"/>
            <w:tcBorders>
              <w:top w:val="nil"/>
              <w:bottom w:val="nil"/>
            </w:tcBorders>
          </w:tcPr>
          <w:p w:rsidR="00EB72A5" w:rsidRPr="00FF0BD7" w:rsidRDefault="00EB72A5" w:rsidP="00D35769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00" w:lineRule="atLeast"/>
              <w:ind w:left="113" w:right="113" w:hanging="1"/>
              <w:jc w:val="center"/>
              <w:rPr>
                <w:sz w:val="18"/>
                <w:szCs w:val="18"/>
              </w:rPr>
            </w:pPr>
            <w:r w:rsidRPr="00FF0BD7">
              <w:rPr>
                <w:sz w:val="18"/>
                <w:szCs w:val="18"/>
                <w:lang w:val="fr-FR"/>
              </w:rPr>
              <w:t>+11</w:t>
            </w:r>
          </w:p>
        </w:tc>
        <w:tc>
          <w:tcPr>
            <w:tcW w:w="1064" w:type="dxa"/>
            <w:tcBorders>
              <w:top w:val="nil"/>
              <w:bottom w:val="nil"/>
            </w:tcBorders>
          </w:tcPr>
          <w:p w:rsidR="00EB72A5" w:rsidRPr="00FF0BD7" w:rsidRDefault="00EB72A5" w:rsidP="00D35769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00" w:lineRule="atLeast"/>
              <w:ind w:left="113" w:right="113" w:hanging="1"/>
              <w:jc w:val="center"/>
              <w:rPr>
                <w:sz w:val="18"/>
                <w:szCs w:val="18"/>
              </w:rPr>
            </w:pPr>
            <w:r w:rsidRPr="00FF0BD7">
              <w:rPr>
                <w:sz w:val="18"/>
                <w:szCs w:val="18"/>
                <w:lang w:val="fr-FR"/>
              </w:rPr>
              <w:t>+18,5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EB72A5" w:rsidRPr="00FF0BD7" w:rsidRDefault="00EB72A5" w:rsidP="00D35769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00" w:lineRule="atLeast"/>
              <w:ind w:left="113" w:right="113" w:hanging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B72A5" w:rsidRPr="00FF0BD7" w:rsidRDefault="00EB72A5" w:rsidP="00D35769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00" w:lineRule="atLeast"/>
              <w:ind w:left="113" w:right="113" w:hanging="1"/>
              <w:jc w:val="center"/>
              <w:rPr>
                <w:sz w:val="18"/>
                <w:szCs w:val="18"/>
              </w:rPr>
            </w:pPr>
            <w:r w:rsidRPr="00FF0BD7">
              <w:rPr>
                <w:sz w:val="18"/>
                <w:szCs w:val="18"/>
                <w:lang w:val="fr-FR"/>
              </w:rPr>
              <w:t>+</w:t>
            </w:r>
            <w:r w:rsidR="00E1647C" w:rsidRPr="00FF0BD7">
              <w:rPr>
                <w:sz w:val="18"/>
                <w:szCs w:val="18"/>
                <w:lang w:val="fr-FR"/>
              </w:rPr>
              <w:t xml:space="preserve"> </w:t>
            </w:r>
            <w:r w:rsidRPr="00FF0BD7">
              <w:rPr>
                <w:sz w:val="18"/>
                <w:szCs w:val="18"/>
                <w:lang w:val="fr-FR"/>
              </w:rPr>
              <w:t>19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B72A5" w:rsidRPr="00FF0BD7" w:rsidRDefault="00EB72A5" w:rsidP="00D35769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00" w:lineRule="atLeast"/>
              <w:ind w:left="113" w:right="113" w:hanging="1"/>
              <w:jc w:val="center"/>
              <w:rPr>
                <w:b/>
                <w:sz w:val="18"/>
                <w:szCs w:val="18"/>
              </w:rPr>
            </w:pPr>
            <w:r w:rsidRPr="00FF0BD7">
              <w:rPr>
                <w:b/>
                <w:sz w:val="18"/>
                <w:szCs w:val="18"/>
                <w:lang w:val="fr-FR"/>
              </w:rPr>
              <w:t>+</w:t>
            </w:r>
            <w:r w:rsidR="00E1647C" w:rsidRPr="00FF0BD7">
              <w:rPr>
                <w:b/>
                <w:sz w:val="18"/>
                <w:szCs w:val="18"/>
                <w:lang w:val="fr-FR"/>
              </w:rPr>
              <w:t xml:space="preserve"> </w:t>
            </w:r>
            <w:r w:rsidRPr="00FF0BD7">
              <w:rPr>
                <w:b/>
                <w:sz w:val="18"/>
                <w:szCs w:val="18"/>
                <w:lang w:val="fr-FR"/>
              </w:rPr>
              <w:t>22</w:t>
            </w:r>
          </w:p>
        </w:tc>
      </w:tr>
      <w:tr w:rsidR="00EB72A5" w:rsidRPr="00FF0BD7" w:rsidTr="000F59C4">
        <w:tc>
          <w:tcPr>
            <w:tcW w:w="992" w:type="dxa"/>
            <w:tcBorders>
              <w:top w:val="nil"/>
              <w:bottom w:val="nil"/>
            </w:tcBorders>
          </w:tcPr>
          <w:p w:rsidR="00EB72A5" w:rsidRPr="00FF0BD7" w:rsidRDefault="00EB72A5" w:rsidP="00D35769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00" w:lineRule="atLeast"/>
              <w:ind w:left="113" w:right="113" w:hanging="1"/>
              <w:rPr>
                <w:bCs/>
                <w:sz w:val="18"/>
                <w:szCs w:val="18"/>
              </w:rPr>
            </w:pPr>
            <w:r w:rsidRPr="00FF0BD7">
              <w:rPr>
                <w:sz w:val="18"/>
                <w:szCs w:val="18"/>
                <w:lang w:val="fr-FR"/>
              </w:rPr>
              <w:t>30</w:t>
            </w:r>
          </w:p>
        </w:tc>
        <w:tc>
          <w:tcPr>
            <w:tcW w:w="914" w:type="dxa"/>
            <w:tcBorders>
              <w:top w:val="nil"/>
              <w:bottom w:val="nil"/>
            </w:tcBorders>
          </w:tcPr>
          <w:p w:rsidR="00EB72A5" w:rsidRPr="00FF0BD7" w:rsidRDefault="00EB72A5" w:rsidP="00D35769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00" w:lineRule="atLeast"/>
              <w:ind w:left="113" w:right="113" w:hanging="1"/>
              <w:jc w:val="center"/>
              <w:rPr>
                <w:sz w:val="18"/>
                <w:szCs w:val="18"/>
              </w:rPr>
            </w:pPr>
            <w:r w:rsidRPr="00FF0BD7">
              <w:rPr>
                <w:sz w:val="18"/>
                <w:szCs w:val="18"/>
                <w:lang w:val="fr-FR"/>
              </w:rPr>
              <w:t>-20</w:t>
            </w:r>
          </w:p>
        </w:tc>
        <w:tc>
          <w:tcPr>
            <w:tcW w:w="1063" w:type="dxa"/>
            <w:tcBorders>
              <w:top w:val="nil"/>
              <w:bottom w:val="nil"/>
            </w:tcBorders>
          </w:tcPr>
          <w:p w:rsidR="00EB72A5" w:rsidRPr="00FF0BD7" w:rsidRDefault="00EB72A5" w:rsidP="00D35769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00" w:lineRule="atLeast"/>
              <w:ind w:left="113" w:right="113" w:hanging="1"/>
              <w:jc w:val="center"/>
              <w:rPr>
                <w:bCs/>
                <w:sz w:val="18"/>
                <w:szCs w:val="18"/>
              </w:rPr>
            </w:pPr>
            <w:r w:rsidRPr="00FF0BD7">
              <w:rPr>
                <w:sz w:val="18"/>
                <w:szCs w:val="18"/>
                <w:lang w:val="fr-FR"/>
              </w:rPr>
              <w:t>[0]</w:t>
            </w:r>
          </w:p>
        </w:tc>
        <w:tc>
          <w:tcPr>
            <w:tcW w:w="1063" w:type="dxa"/>
            <w:tcBorders>
              <w:top w:val="nil"/>
              <w:bottom w:val="nil"/>
            </w:tcBorders>
          </w:tcPr>
          <w:p w:rsidR="00EB72A5" w:rsidRPr="00FF0BD7" w:rsidRDefault="00EB72A5" w:rsidP="00D35769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00" w:lineRule="atLeast"/>
              <w:ind w:left="113" w:right="113" w:hanging="1"/>
              <w:jc w:val="center"/>
              <w:rPr>
                <w:sz w:val="18"/>
                <w:szCs w:val="18"/>
              </w:rPr>
            </w:pPr>
            <w:r w:rsidRPr="00FF0BD7">
              <w:rPr>
                <w:sz w:val="18"/>
                <w:szCs w:val="18"/>
                <w:lang w:val="fr-FR"/>
              </w:rPr>
              <w:t>+7</w:t>
            </w:r>
          </w:p>
        </w:tc>
        <w:tc>
          <w:tcPr>
            <w:tcW w:w="1064" w:type="dxa"/>
            <w:tcBorders>
              <w:top w:val="nil"/>
              <w:bottom w:val="nil"/>
            </w:tcBorders>
          </w:tcPr>
          <w:p w:rsidR="00EB72A5" w:rsidRPr="00FF0BD7" w:rsidRDefault="00EB72A5" w:rsidP="00D35769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00" w:lineRule="atLeast"/>
              <w:ind w:left="113" w:right="113" w:hanging="1"/>
              <w:jc w:val="center"/>
              <w:rPr>
                <w:sz w:val="18"/>
                <w:szCs w:val="18"/>
              </w:rPr>
            </w:pPr>
            <w:r w:rsidRPr="00FF0BD7">
              <w:rPr>
                <w:sz w:val="18"/>
                <w:szCs w:val="18"/>
                <w:lang w:val="fr-FR"/>
              </w:rPr>
              <w:t>+15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EB72A5" w:rsidRPr="00FF0BD7" w:rsidRDefault="00EB72A5" w:rsidP="00D35769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00" w:lineRule="atLeast"/>
              <w:ind w:left="113" w:right="113" w:hanging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B72A5" w:rsidRPr="00FF0BD7" w:rsidRDefault="00EB72A5" w:rsidP="00D35769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00" w:lineRule="atLeast"/>
              <w:ind w:left="113" w:right="113" w:hanging="1"/>
              <w:jc w:val="center"/>
              <w:rPr>
                <w:sz w:val="18"/>
                <w:szCs w:val="18"/>
              </w:rPr>
            </w:pPr>
            <w:r w:rsidRPr="00FF0BD7">
              <w:rPr>
                <w:sz w:val="18"/>
                <w:szCs w:val="18"/>
                <w:lang w:val="fr-FR"/>
              </w:rPr>
              <w:t>+</w:t>
            </w:r>
            <w:r w:rsidR="00E1647C" w:rsidRPr="00FF0BD7">
              <w:rPr>
                <w:sz w:val="18"/>
                <w:szCs w:val="18"/>
                <w:lang w:val="fr-FR"/>
              </w:rPr>
              <w:t xml:space="preserve"> </w:t>
            </w:r>
            <w:r w:rsidRPr="00FF0BD7">
              <w:rPr>
                <w:sz w:val="18"/>
                <w:szCs w:val="18"/>
                <w:lang w:val="fr-FR"/>
              </w:rPr>
              <w:t>12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B72A5" w:rsidRPr="00FF0BD7" w:rsidRDefault="00EB72A5" w:rsidP="00D35769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00" w:lineRule="atLeast"/>
              <w:ind w:left="113" w:right="113" w:hanging="1"/>
              <w:jc w:val="center"/>
              <w:rPr>
                <w:b/>
                <w:sz w:val="18"/>
                <w:szCs w:val="18"/>
              </w:rPr>
            </w:pPr>
            <w:r w:rsidRPr="00FF0BD7">
              <w:rPr>
                <w:b/>
                <w:sz w:val="18"/>
                <w:szCs w:val="18"/>
                <w:lang w:val="fr-FR"/>
              </w:rPr>
              <w:t>+</w:t>
            </w:r>
            <w:r w:rsidR="00E1647C" w:rsidRPr="00FF0BD7">
              <w:rPr>
                <w:b/>
                <w:sz w:val="18"/>
                <w:szCs w:val="18"/>
                <w:lang w:val="fr-FR"/>
              </w:rPr>
              <w:t xml:space="preserve"> </w:t>
            </w:r>
            <w:r w:rsidRPr="00FF0BD7">
              <w:rPr>
                <w:b/>
                <w:sz w:val="18"/>
                <w:szCs w:val="18"/>
                <w:lang w:val="fr-FR"/>
              </w:rPr>
              <w:t>11</w:t>
            </w:r>
          </w:p>
        </w:tc>
      </w:tr>
      <w:tr w:rsidR="00EB72A5" w:rsidRPr="00FF0BD7" w:rsidTr="000F59C4">
        <w:tc>
          <w:tcPr>
            <w:tcW w:w="992" w:type="dxa"/>
            <w:tcBorders>
              <w:top w:val="nil"/>
              <w:bottom w:val="nil"/>
            </w:tcBorders>
          </w:tcPr>
          <w:p w:rsidR="00EB72A5" w:rsidRPr="00FF0BD7" w:rsidRDefault="00EB72A5" w:rsidP="00D35769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00" w:lineRule="atLeast"/>
              <w:ind w:left="113" w:right="113" w:hanging="1"/>
              <w:rPr>
                <w:bCs/>
                <w:sz w:val="18"/>
                <w:szCs w:val="18"/>
              </w:rPr>
            </w:pPr>
            <w:r w:rsidRPr="00FF0BD7">
              <w:rPr>
                <w:sz w:val="18"/>
                <w:szCs w:val="18"/>
                <w:lang w:val="fr-FR"/>
              </w:rPr>
              <w:t>35</w:t>
            </w:r>
          </w:p>
        </w:tc>
        <w:tc>
          <w:tcPr>
            <w:tcW w:w="914" w:type="dxa"/>
            <w:tcBorders>
              <w:top w:val="nil"/>
              <w:bottom w:val="nil"/>
            </w:tcBorders>
          </w:tcPr>
          <w:p w:rsidR="00EB72A5" w:rsidRPr="00FF0BD7" w:rsidRDefault="00EB72A5" w:rsidP="00D35769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00" w:lineRule="atLeast"/>
              <w:ind w:left="113" w:right="113" w:hanging="1"/>
              <w:jc w:val="center"/>
              <w:rPr>
                <w:sz w:val="18"/>
                <w:szCs w:val="18"/>
              </w:rPr>
            </w:pPr>
            <w:r w:rsidRPr="00FF0BD7">
              <w:rPr>
                <w:sz w:val="18"/>
                <w:szCs w:val="18"/>
                <w:lang w:val="fr-FR"/>
              </w:rPr>
              <w:t>-24</w:t>
            </w:r>
          </w:p>
        </w:tc>
        <w:tc>
          <w:tcPr>
            <w:tcW w:w="1063" w:type="dxa"/>
            <w:tcBorders>
              <w:top w:val="nil"/>
              <w:bottom w:val="nil"/>
            </w:tcBorders>
          </w:tcPr>
          <w:p w:rsidR="00EB72A5" w:rsidRPr="00FF0BD7" w:rsidRDefault="00EB72A5" w:rsidP="00D35769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00" w:lineRule="atLeast"/>
              <w:ind w:left="113" w:right="113" w:hanging="1"/>
              <w:jc w:val="center"/>
              <w:rPr>
                <w:sz w:val="18"/>
                <w:szCs w:val="18"/>
              </w:rPr>
            </w:pPr>
            <w:r w:rsidRPr="00FF0BD7">
              <w:rPr>
                <w:sz w:val="18"/>
                <w:szCs w:val="18"/>
                <w:lang w:val="fr-FR"/>
              </w:rPr>
              <w:t>-10</w:t>
            </w:r>
          </w:p>
        </w:tc>
        <w:tc>
          <w:tcPr>
            <w:tcW w:w="1063" w:type="dxa"/>
            <w:tcBorders>
              <w:top w:val="nil"/>
              <w:bottom w:val="nil"/>
            </w:tcBorders>
          </w:tcPr>
          <w:p w:rsidR="00EB72A5" w:rsidRPr="00FF0BD7" w:rsidRDefault="00EB72A5" w:rsidP="00D35769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00" w:lineRule="atLeast"/>
              <w:ind w:left="113" w:right="113" w:hanging="1"/>
              <w:jc w:val="center"/>
              <w:rPr>
                <w:sz w:val="18"/>
                <w:szCs w:val="18"/>
              </w:rPr>
            </w:pPr>
            <w:r w:rsidRPr="00FF0BD7">
              <w:rPr>
                <w:sz w:val="18"/>
                <w:szCs w:val="18"/>
                <w:lang w:val="fr-FR"/>
              </w:rPr>
              <w:t>+3</w:t>
            </w:r>
          </w:p>
        </w:tc>
        <w:tc>
          <w:tcPr>
            <w:tcW w:w="1064" w:type="dxa"/>
            <w:tcBorders>
              <w:top w:val="nil"/>
              <w:bottom w:val="nil"/>
            </w:tcBorders>
          </w:tcPr>
          <w:p w:rsidR="00EB72A5" w:rsidRPr="00FF0BD7" w:rsidRDefault="00EB72A5" w:rsidP="00D35769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00" w:lineRule="atLeast"/>
              <w:ind w:left="113" w:right="113" w:hanging="1"/>
              <w:jc w:val="center"/>
              <w:rPr>
                <w:sz w:val="18"/>
                <w:szCs w:val="18"/>
              </w:rPr>
            </w:pPr>
            <w:r w:rsidRPr="00FF0BD7">
              <w:rPr>
                <w:sz w:val="18"/>
                <w:szCs w:val="18"/>
                <w:lang w:val="fr-FR"/>
              </w:rPr>
              <w:t>+12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EB72A5" w:rsidRPr="00FF0BD7" w:rsidRDefault="00EB72A5" w:rsidP="00D35769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00" w:lineRule="atLeast"/>
              <w:ind w:left="113" w:right="113" w:hanging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B72A5" w:rsidRPr="00FF0BD7" w:rsidRDefault="00EB72A5" w:rsidP="00D35769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00" w:lineRule="atLeast"/>
              <w:ind w:left="113" w:right="113" w:hanging="1"/>
              <w:jc w:val="center"/>
              <w:rPr>
                <w:sz w:val="18"/>
                <w:szCs w:val="18"/>
              </w:rPr>
            </w:pPr>
            <w:r w:rsidRPr="00FF0BD7">
              <w:rPr>
                <w:sz w:val="18"/>
                <w:szCs w:val="18"/>
                <w:lang w:val="fr-FR"/>
              </w:rPr>
              <w:t>+</w:t>
            </w:r>
            <w:r w:rsidR="00E1647C" w:rsidRPr="00FF0BD7">
              <w:rPr>
                <w:sz w:val="18"/>
                <w:szCs w:val="18"/>
                <w:lang w:val="fr-FR"/>
              </w:rPr>
              <w:t xml:space="preserve"> </w:t>
            </w:r>
            <w:r w:rsidRPr="00FF0BD7">
              <w:rPr>
                <w:sz w:val="18"/>
                <w:szCs w:val="18"/>
                <w:lang w:val="fr-FR"/>
              </w:rPr>
              <w:t>10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B72A5" w:rsidRPr="00FF0BD7" w:rsidRDefault="00EB72A5" w:rsidP="00D35769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00" w:lineRule="atLeast"/>
              <w:ind w:left="113" w:right="113" w:hanging="1"/>
              <w:jc w:val="center"/>
              <w:rPr>
                <w:b/>
                <w:sz w:val="18"/>
                <w:szCs w:val="18"/>
              </w:rPr>
            </w:pPr>
            <w:r w:rsidRPr="00FF0BD7">
              <w:rPr>
                <w:b/>
                <w:sz w:val="18"/>
                <w:szCs w:val="18"/>
                <w:lang w:val="fr-FR"/>
              </w:rPr>
              <w:t>+</w:t>
            </w:r>
            <w:r w:rsidR="00E1647C" w:rsidRPr="00FF0BD7">
              <w:rPr>
                <w:b/>
                <w:sz w:val="18"/>
                <w:szCs w:val="18"/>
                <w:lang w:val="fr-FR"/>
              </w:rPr>
              <w:t xml:space="preserve"> </w:t>
            </w:r>
            <w:r w:rsidRPr="00FF0BD7">
              <w:rPr>
                <w:b/>
                <w:sz w:val="18"/>
                <w:szCs w:val="18"/>
                <w:lang w:val="fr-FR"/>
              </w:rPr>
              <w:t>6</w:t>
            </w:r>
          </w:p>
        </w:tc>
      </w:tr>
      <w:tr w:rsidR="00EB72A5" w:rsidRPr="00FF0BD7" w:rsidTr="000F59C4">
        <w:tc>
          <w:tcPr>
            <w:tcW w:w="992" w:type="dxa"/>
            <w:tcBorders>
              <w:top w:val="nil"/>
              <w:bottom w:val="nil"/>
            </w:tcBorders>
          </w:tcPr>
          <w:p w:rsidR="00EB72A5" w:rsidRPr="00FF0BD7" w:rsidRDefault="00EB72A5" w:rsidP="00D35769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00" w:lineRule="atLeast"/>
              <w:ind w:left="113" w:right="113" w:hanging="1"/>
              <w:rPr>
                <w:bCs/>
                <w:sz w:val="18"/>
                <w:szCs w:val="18"/>
              </w:rPr>
            </w:pPr>
            <w:r w:rsidRPr="00FF0BD7">
              <w:rPr>
                <w:sz w:val="18"/>
                <w:szCs w:val="18"/>
                <w:lang w:val="fr-FR"/>
              </w:rPr>
              <w:t>40</w:t>
            </w:r>
          </w:p>
        </w:tc>
        <w:tc>
          <w:tcPr>
            <w:tcW w:w="914" w:type="dxa"/>
            <w:tcBorders>
              <w:top w:val="nil"/>
              <w:bottom w:val="nil"/>
            </w:tcBorders>
          </w:tcPr>
          <w:p w:rsidR="00EB72A5" w:rsidRPr="00FF0BD7" w:rsidRDefault="00EB72A5" w:rsidP="00D35769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00" w:lineRule="atLeast"/>
              <w:ind w:left="113" w:right="113" w:hanging="1"/>
              <w:jc w:val="center"/>
              <w:rPr>
                <w:sz w:val="18"/>
                <w:szCs w:val="18"/>
              </w:rPr>
            </w:pPr>
            <w:r w:rsidRPr="00FF0BD7">
              <w:rPr>
                <w:sz w:val="18"/>
                <w:szCs w:val="18"/>
                <w:lang w:val="fr-FR"/>
              </w:rPr>
              <w:t>-27</w:t>
            </w:r>
          </w:p>
        </w:tc>
        <w:tc>
          <w:tcPr>
            <w:tcW w:w="1063" w:type="dxa"/>
            <w:tcBorders>
              <w:top w:val="nil"/>
              <w:bottom w:val="nil"/>
            </w:tcBorders>
          </w:tcPr>
          <w:p w:rsidR="00EB72A5" w:rsidRPr="00FF0BD7" w:rsidRDefault="00EB72A5" w:rsidP="00D35769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00" w:lineRule="atLeast"/>
              <w:ind w:left="113" w:right="113" w:hanging="1"/>
              <w:jc w:val="center"/>
              <w:rPr>
                <w:sz w:val="18"/>
                <w:szCs w:val="18"/>
              </w:rPr>
            </w:pPr>
            <w:r w:rsidRPr="00FF0BD7">
              <w:rPr>
                <w:sz w:val="18"/>
                <w:szCs w:val="18"/>
                <w:lang w:val="fr-FR"/>
              </w:rPr>
              <w:t>-20</w:t>
            </w:r>
          </w:p>
        </w:tc>
        <w:tc>
          <w:tcPr>
            <w:tcW w:w="1063" w:type="dxa"/>
            <w:tcBorders>
              <w:top w:val="nil"/>
              <w:bottom w:val="nil"/>
            </w:tcBorders>
          </w:tcPr>
          <w:p w:rsidR="00EB72A5" w:rsidRPr="00FF0BD7" w:rsidRDefault="00EB72A5" w:rsidP="00D35769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00" w:lineRule="atLeast"/>
              <w:ind w:left="113" w:right="113" w:hanging="1"/>
              <w:jc w:val="center"/>
              <w:rPr>
                <w:bCs/>
                <w:sz w:val="18"/>
                <w:szCs w:val="18"/>
              </w:rPr>
            </w:pPr>
            <w:r w:rsidRPr="00FF0BD7">
              <w:rPr>
                <w:sz w:val="18"/>
                <w:szCs w:val="18"/>
                <w:lang w:val="fr-FR"/>
              </w:rPr>
              <w:t>[0]</w:t>
            </w:r>
          </w:p>
        </w:tc>
        <w:tc>
          <w:tcPr>
            <w:tcW w:w="1064" w:type="dxa"/>
            <w:tcBorders>
              <w:top w:val="nil"/>
              <w:bottom w:val="nil"/>
            </w:tcBorders>
          </w:tcPr>
          <w:p w:rsidR="00EB72A5" w:rsidRPr="00FF0BD7" w:rsidRDefault="00EB72A5" w:rsidP="00D35769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00" w:lineRule="atLeast"/>
              <w:ind w:left="113" w:right="113" w:hanging="1"/>
              <w:jc w:val="center"/>
              <w:rPr>
                <w:sz w:val="18"/>
                <w:szCs w:val="18"/>
              </w:rPr>
            </w:pPr>
            <w:r w:rsidRPr="00FF0BD7">
              <w:rPr>
                <w:sz w:val="18"/>
                <w:szCs w:val="18"/>
                <w:lang w:val="fr-FR"/>
              </w:rPr>
              <w:t>+9,5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EB72A5" w:rsidRPr="00FF0BD7" w:rsidRDefault="00EB72A5" w:rsidP="00D35769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00" w:lineRule="atLeast"/>
              <w:ind w:left="113" w:right="113" w:hanging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B72A5" w:rsidRPr="00FF0BD7" w:rsidRDefault="00EB72A5" w:rsidP="00D35769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00" w:lineRule="atLeast"/>
              <w:ind w:left="113" w:right="113" w:hanging="1"/>
              <w:jc w:val="center"/>
              <w:rPr>
                <w:sz w:val="18"/>
                <w:szCs w:val="18"/>
              </w:rPr>
            </w:pPr>
            <w:r w:rsidRPr="00FF0BD7">
              <w:rPr>
                <w:sz w:val="18"/>
                <w:szCs w:val="18"/>
                <w:lang w:val="fr-FR"/>
              </w:rPr>
              <w:t>+</w:t>
            </w:r>
            <w:r w:rsidR="00E1647C" w:rsidRPr="00FF0BD7">
              <w:rPr>
                <w:sz w:val="18"/>
                <w:szCs w:val="18"/>
                <w:lang w:val="fr-FR"/>
              </w:rPr>
              <w:t xml:space="preserve"> </w:t>
            </w:r>
            <w:r w:rsidRPr="00FF0BD7">
              <w:rPr>
                <w:sz w:val="18"/>
                <w:szCs w:val="18"/>
                <w:lang w:val="fr-FR"/>
              </w:rPr>
              <w:t>6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B72A5" w:rsidRPr="00FF0BD7" w:rsidRDefault="00EB72A5" w:rsidP="00D35769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00" w:lineRule="atLeast"/>
              <w:ind w:left="113" w:right="113" w:hanging="1"/>
              <w:jc w:val="center"/>
              <w:rPr>
                <w:b/>
                <w:bCs/>
                <w:sz w:val="18"/>
                <w:szCs w:val="18"/>
              </w:rPr>
            </w:pPr>
            <w:r w:rsidRPr="00FF0BD7">
              <w:rPr>
                <w:b/>
                <w:sz w:val="18"/>
                <w:szCs w:val="18"/>
                <w:lang w:val="fr-FR"/>
              </w:rPr>
              <w:t>[0]</w:t>
            </w:r>
          </w:p>
        </w:tc>
      </w:tr>
      <w:tr w:rsidR="00EB72A5" w:rsidRPr="00FF0BD7" w:rsidTr="000F59C4">
        <w:tc>
          <w:tcPr>
            <w:tcW w:w="992" w:type="dxa"/>
            <w:tcBorders>
              <w:top w:val="nil"/>
              <w:bottom w:val="nil"/>
            </w:tcBorders>
          </w:tcPr>
          <w:p w:rsidR="00EB72A5" w:rsidRPr="00FF0BD7" w:rsidRDefault="00EB72A5" w:rsidP="00D35769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00" w:lineRule="atLeast"/>
              <w:ind w:left="113" w:right="113" w:hanging="1"/>
              <w:rPr>
                <w:bCs/>
                <w:sz w:val="18"/>
                <w:szCs w:val="18"/>
              </w:rPr>
            </w:pPr>
            <w:r w:rsidRPr="00FF0BD7">
              <w:rPr>
                <w:sz w:val="18"/>
                <w:szCs w:val="18"/>
                <w:lang w:val="fr-FR"/>
              </w:rPr>
              <w:t>45</w:t>
            </w:r>
          </w:p>
        </w:tc>
        <w:tc>
          <w:tcPr>
            <w:tcW w:w="914" w:type="dxa"/>
            <w:tcBorders>
              <w:top w:val="nil"/>
              <w:bottom w:val="nil"/>
            </w:tcBorders>
          </w:tcPr>
          <w:p w:rsidR="00EB72A5" w:rsidRPr="00FF0BD7" w:rsidRDefault="00EB72A5" w:rsidP="00D35769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00" w:lineRule="atLeast"/>
              <w:ind w:left="113" w:right="113" w:hanging="1"/>
              <w:jc w:val="center"/>
              <w:rPr>
                <w:sz w:val="18"/>
                <w:szCs w:val="18"/>
              </w:rPr>
            </w:pPr>
            <w:r w:rsidRPr="00FF0BD7">
              <w:rPr>
                <w:sz w:val="18"/>
                <w:szCs w:val="18"/>
                <w:lang w:val="fr-FR"/>
              </w:rPr>
              <w:t>-</w:t>
            </w:r>
          </w:p>
        </w:tc>
        <w:tc>
          <w:tcPr>
            <w:tcW w:w="1063" w:type="dxa"/>
            <w:tcBorders>
              <w:top w:val="nil"/>
              <w:bottom w:val="nil"/>
            </w:tcBorders>
          </w:tcPr>
          <w:p w:rsidR="00EB72A5" w:rsidRPr="00FF0BD7" w:rsidRDefault="00EB72A5" w:rsidP="00D35769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00" w:lineRule="atLeast"/>
              <w:ind w:left="113" w:right="113" w:hanging="1"/>
              <w:jc w:val="center"/>
              <w:rPr>
                <w:sz w:val="18"/>
                <w:szCs w:val="18"/>
              </w:rPr>
            </w:pPr>
            <w:r w:rsidRPr="00FF0BD7">
              <w:rPr>
                <w:sz w:val="18"/>
                <w:szCs w:val="18"/>
                <w:lang w:val="fr-FR"/>
              </w:rPr>
              <w:t>-</w:t>
            </w:r>
          </w:p>
        </w:tc>
        <w:tc>
          <w:tcPr>
            <w:tcW w:w="1063" w:type="dxa"/>
            <w:tcBorders>
              <w:top w:val="nil"/>
              <w:bottom w:val="nil"/>
            </w:tcBorders>
          </w:tcPr>
          <w:p w:rsidR="00EB72A5" w:rsidRPr="00FF0BD7" w:rsidRDefault="00EB72A5" w:rsidP="00D35769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00" w:lineRule="atLeast"/>
              <w:ind w:left="113" w:right="113" w:hanging="1"/>
              <w:jc w:val="center"/>
              <w:rPr>
                <w:sz w:val="18"/>
                <w:szCs w:val="18"/>
              </w:rPr>
            </w:pPr>
            <w:r w:rsidRPr="00FF0BD7">
              <w:rPr>
                <w:sz w:val="18"/>
                <w:szCs w:val="18"/>
                <w:lang w:val="fr-FR"/>
              </w:rPr>
              <w:t>-4</w:t>
            </w:r>
          </w:p>
        </w:tc>
        <w:tc>
          <w:tcPr>
            <w:tcW w:w="1064" w:type="dxa"/>
            <w:tcBorders>
              <w:top w:val="nil"/>
              <w:bottom w:val="nil"/>
            </w:tcBorders>
          </w:tcPr>
          <w:p w:rsidR="00EB72A5" w:rsidRPr="00FF0BD7" w:rsidRDefault="00EB72A5" w:rsidP="00D35769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00" w:lineRule="atLeast"/>
              <w:ind w:left="113" w:right="113" w:hanging="1"/>
              <w:jc w:val="center"/>
              <w:rPr>
                <w:sz w:val="18"/>
                <w:szCs w:val="18"/>
              </w:rPr>
            </w:pPr>
            <w:r w:rsidRPr="00FF0BD7">
              <w:rPr>
                <w:sz w:val="18"/>
                <w:szCs w:val="18"/>
                <w:lang w:val="fr-FR"/>
              </w:rPr>
              <w:t>+7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EB72A5" w:rsidRPr="00FF0BD7" w:rsidRDefault="00EB72A5" w:rsidP="00D35769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00" w:lineRule="atLeast"/>
              <w:ind w:left="113" w:right="113" w:hanging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B72A5" w:rsidRPr="00FF0BD7" w:rsidRDefault="00EB72A5" w:rsidP="00D35769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00" w:lineRule="atLeast"/>
              <w:ind w:left="113" w:right="113" w:hanging="1"/>
              <w:jc w:val="center"/>
              <w:rPr>
                <w:sz w:val="18"/>
                <w:szCs w:val="18"/>
              </w:rPr>
            </w:pPr>
            <w:r w:rsidRPr="00FF0BD7">
              <w:rPr>
                <w:sz w:val="18"/>
                <w:szCs w:val="18"/>
                <w:lang w:val="fr-FR"/>
              </w:rPr>
              <w:t>+</w:t>
            </w:r>
            <w:r w:rsidR="00E1647C" w:rsidRPr="00FF0BD7">
              <w:rPr>
                <w:sz w:val="18"/>
                <w:szCs w:val="18"/>
                <w:lang w:val="fr-FR"/>
              </w:rPr>
              <w:t xml:space="preserve"> </w:t>
            </w:r>
            <w:r w:rsidRPr="00FF0BD7">
              <w:rPr>
                <w:sz w:val="18"/>
                <w:szCs w:val="18"/>
                <w:lang w:val="fr-FR"/>
              </w:rPr>
              <w:t>2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B72A5" w:rsidRPr="00FF0BD7" w:rsidRDefault="00EB72A5" w:rsidP="00D35769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00" w:lineRule="atLeast"/>
              <w:ind w:left="113" w:right="113" w:hanging="1"/>
              <w:jc w:val="center"/>
              <w:rPr>
                <w:b/>
                <w:sz w:val="18"/>
                <w:szCs w:val="18"/>
              </w:rPr>
            </w:pPr>
            <w:r w:rsidRPr="00FF0BD7">
              <w:rPr>
                <w:sz w:val="18"/>
                <w:szCs w:val="18"/>
                <w:lang w:val="fr-FR"/>
              </w:rPr>
              <w:t>-</w:t>
            </w:r>
          </w:p>
        </w:tc>
      </w:tr>
      <w:tr w:rsidR="00EB72A5" w:rsidRPr="00FF0BD7" w:rsidTr="000F59C4">
        <w:tc>
          <w:tcPr>
            <w:tcW w:w="992" w:type="dxa"/>
            <w:tcBorders>
              <w:top w:val="nil"/>
              <w:bottom w:val="nil"/>
            </w:tcBorders>
          </w:tcPr>
          <w:p w:rsidR="00EB72A5" w:rsidRPr="00FF0BD7" w:rsidRDefault="00EB72A5" w:rsidP="00D35769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00" w:lineRule="atLeast"/>
              <w:ind w:left="113" w:right="113" w:hanging="1"/>
              <w:rPr>
                <w:bCs/>
                <w:sz w:val="18"/>
                <w:szCs w:val="18"/>
              </w:rPr>
            </w:pPr>
            <w:r w:rsidRPr="00FF0BD7">
              <w:rPr>
                <w:sz w:val="18"/>
                <w:szCs w:val="18"/>
                <w:lang w:val="fr-FR"/>
              </w:rPr>
              <w:t>50</w:t>
            </w:r>
          </w:p>
        </w:tc>
        <w:tc>
          <w:tcPr>
            <w:tcW w:w="914" w:type="dxa"/>
            <w:tcBorders>
              <w:top w:val="nil"/>
              <w:bottom w:val="nil"/>
            </w:tcBorders>
          </w:tcPr>
          <w:p w:rsidR="00EB72A5" w:rsidRPr="00FF0BD7" w:rsidRDefault="00EB72A5" w:rsidP="00D35769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00" w:lineRule="atLeast"/>
              <w:ind w:left="113" w:right="113" w:hanging="1"/>
              <w:jc w:val="center"/>
              <w:rPr>
                <w:sz w:val="18"/>
                <w:szCs w:val="18"/>
              </w:rPr>
            </w:pPr>
            <w:r w:rsidRPr="00FF0BD7">
              <w:rPr>
                <w:sz w:val="18"/>
                <w:szCs w:val="18"/>
                <w:lang w:val="fr-FR"/>
              </w:rPr>
              <w:t>-</w:t>
            </w:r>
          </w:p>
        </w:tc>
        <w:tc>
          <w:tcPr>
            <w:tcW w:w="1063" w:type="dxa"/>
            <w:tcBorders>
              <w:top w:val="nil"/>
              <w:bottom w:val="nil"/>
            </w:tcBorders>
          </w:tcPr>
          <w:p w:rsidR="00EB72A5" w:rsidRPr="00FF0BD7" w:rsidRDefault="00EB72A5" w:rsidP="00D35769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00" w:lineRule="atLeast"/>
              <w:ind w:left="113" w:right="113" w:hanging="1"/>
              <w:jc w:val="center"/>
              <w:rPr>
                <w:sz w:val="18"/>
                <w:szCs w:val="18"/>
              </w:rPr>
            </w:pPr>
            <w:r w:rsidRPr="00FF0BD7">
              <w:rPr>
                <w:sz w:val="18"/>
                <w:szCs w:val="18"/>
                <w:lang w:val="fr-FR"/>
              </w:rPr>
              <w:t>-</w:t>
            </w:r>
          </w:p>
        </w:tc>
        <w:tc>
          <w:tcPr>
            <w:tcW w:w="1063" w:type="dxa"/>
            <w:tcBorders>
              <w:top w:val="nil"/>
              <w:bottom w:val="nil"/>
            </w:tcBorders>
          </w:tcPr>
          <w:p w:rsidR="00EB72A5" w:rsidRPr="00FF0BD7" w:rsidRDefault="00EB72A5" w:rsidP="00D35769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00" w:lineRule="atLeast"/>
              <w:ind w:left="113" w:right="113" w:hanging="1"/>
              <w:jc w:val="center"/>
              <w:rPr>
                <w:sz w:val="18"/>
                <w:szCs w:val="18"/>
              </w:rPr>
            </w:pPr>
            <w:r w:rsidRPr="00FF0BD7">
              <w:rPr>
                <w:sz w:val="18"/>
                <w:szCs w:val="18"/>
                <w:lang w:val="fr-FR"/>
              </w:rPr>
              <w:t>-9</w:t>
            </w:r>
          </w:p>
        </w:tc>
        <w:tc>
          <w:tcPr>
            <w:tcW w:w="1064" w:type="dxa"/>
            <w:tcBorders>
              <w:top w:val="nil"/>
              <w:bottom w:val="nil"/>
            </w:tcBorders>
          </w:tcPr>
          <w:p w:rsidR="00EB72A5" w:rsidRPr="00FF0BD7" w:rsidRDefault="00EB72A5" w:rsidP="00D35769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00" w:lineRule="atLeast"/>
              <w:ind w:left="113" w:right="113" w:hanging="1"/>
              <w:jc w:val="center"/>
              <w:rPr>
                <w:sz w:val="18"/>
                <w:szCs w:val="18"/>
              </w:rPr>
            </w:pPr>
            <w:r w:rsidRPr="00FF0BD7">
              <w:rPr>
                <w:sz w:val="18"/>
                <w:szCs w:val="18"/>
                <w:lang w:val="fr-FR"/>
              </w:rPr>
              <w:t>+5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EB72A5" w:rsidRPr="00FF0BD7" w:rsidRDefault="00EB72A5" w:rsidP="00D35769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00" w:lineRule="atLeast"/>
              <w:ind w:left="113" w:right="113" w:hanging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B72A5" w:rsidRPr="00FF0BD7" w:rsidRDefault="00EB72A5" w:rsidP="00D35769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00" w:lineRule="atLeast"/>
              <w:ind w:left="113" w:right="113" w:hanging="1"/>
              <w:jc w:val="center"/>
              <w:rPr>
                <w:bCs/>
                <w:sz w:val="18"/>
                <w:szCs w:val="18"/>
              </w:rPr>
            </w:pPr>
            <w:r w:rsidRPr="00FF0BD7">
              <w:rPr>
                <w:sz w:val="18"/>
                <w:szCs w:val="18"/>
                <w:lang w:val="fr-FR"/>
              </w:rPr>
              <w:t>[0]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B72A5" w:rsidRPr="00FF0BD7" w:rsidRDefault="00EB72A5" w:rsidP="00D35769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00" w:lineRule="atLeast"/>
              <w:ind w:left="113" w:right="113" w:hanging="1"/>
              <w:jc w:val="center"/>
              <w:rPr>
                <w:b/>
                <w:sz w:val="18"/>
                <w:szCs w:val="18"/>
              </w:rPr>
            </w:pPr>
            <w:r w:rsidRPr="00FF0BD7">
              <w:rPr>
                <w:sz w:val="18"/>
                <w:szCs w:val="18"/>
                <w:lang w:val="fr-FR"/>
              </w:rPr>
              <w:t>-</w:t>
            </w:r>
          </w:p>
        </w:tc>
      </w:tr>
      <w:tr w:rsidR="00EB72A5" w:rsidRPr="00FF0BD7" w:rsidTr="000F59C4">
        <w:tc>
          <w:tcPr>
            <w:tcW w:w="992" w:type="dxa"/>
            <w:tcBorders>
              <w:top w:val="nil"/>
              <w:bottom w:val="nil"/>
            </w:tcBorders>
          </w:tcPr>
          <w:p w:rsidR="00EB72A5" w:rsidRPr="00FF0BD7" w:rsidRDefault="00EB72A5" w:rsidP="00D35769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00" w:lineRule="atLeast"/>
              <w:ind w:left="113" w:right="113" w:hanging="1"/>
              <w:rPr>
                <w:bCs/>
                <w:sz w:val="18"/>
                <w:szCs w:val="18"/>
              </w:rPr>
            </w:pPr>
            <w:r w:rsidRPr="00FF0BD7">
              <w:rPr>
                <w:sz w:val="18"/>
                <w:szCs w:val="18"/>
                <w:lang w:val="fr-FR"/>
              </w:rPr>
              <w:t>55</w:t>
            </w:r>
          </w:p>
        </w:tc>
        <w:tc>
          <w:tcPr>
            <w:tcW w:w="914" w:type="dxa"/>
            <w:tcBorders>
              <w:top w:val="nil"/>
              <w:bottom w:val="nil"/>
            </w:tcBorders>
          </w:tcPr>
          <w:p w:rsidR="00EB72A5" w:rsidRPr="00FF0BD7" w:rsidRDefault="00EB72A5" w:rsidP="00D35769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00" w:lineRule="atLeast"/>
              <w:ind w:left="113" w:right="113" w:hanging="1"/>
              <w:jc w:val="center"/>
              <w:rPr>
                <w:sz w:val="18"/>
                <w:szCs w:val="18"/>
              </w:rPr>
            </w:pPr>
            <w:r w:rsidRPr="00FF0BD7">
              <w:rPr>
                <w:sz w:val="18"/>
                <w:szCs w:val="18"/>
                <w:lang w:val="fr-FR"/>
              </w:rPr>
              <w:t>-</w:t>
            </w:r>
          </w:p>
        </w:tc>
        <w:tc>
          <w:tcPr>
            <w:tcW w:w="1063" w:type="dxa"/>
            <w:tcBorders>
              <w:top w:val="nil"/>
              <w:bottom w:val="nil"/>
            </w:tcBorders>
          </w:tcPr>
          <w:p w:rsidR="00EB72A5" w:rsidRPr="00FF0BD7" w:rsidRDefault="00EB72A5" w:rsidP="00D35769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00" w:lineRule="atLeast"/>
              <w:ind w:left="113" w:right="113" w:hanging="1"/>
              <w:jc w:val="center"/>
              <w:rPr>
                <w:sz w:val="18"/>
                <w:szCs w:val="18"/>
              </w:rPr>
            </w:pPr>
            <w:r w:rsidRPr="00FF0BD7">
              <w:rPr>
                <w:sz w:val="18"/>
                <w:szCs w:val="18"/>
                <w:lang w:val="fr-FR"/>
              </w:rPr>
              <w:t>-</w:t>
            </w:r>
          </w:p>
        </w:tc>
        <w:tc>
          <w:tcPr>
            <w:tcW w:w="1063" w:type="dxa"/>
            <w:tcBorders>
              <w:top w:val="nil"/>
              <w:bottom w:val="nil"/>
            </w:tcBorders>
          </w:tcPr>
          <w:p w:rsidR="00EB72A5" w:rsidRPr="00FF0BD7" w:rsidRDefault="00EB72A5" w:rsidP="00D35769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00" w:lineRule="atLeast"/>
              <w:ind w:left="113" w:right="113" w:hanging="1"/>
              <w:jc w:val="center"/>
              <w:rPr>
                <w:sz w:val="18"/>
                <w:szCs w:val="18"/>
              </w:rPr>
            </w:pPr>
            <w:r w:rsidRPr="00FF0BD7">
              <w:rPr>
                <w:sz w:val="18"/>
                <w:szCs w:val="18"/>
                <w:lang w:val="fr-FR"/>
              </w:rPr>
              <w:t>-</w:t>
            </w:r>
          </w:p>
        </w:tc>
        <w:tc>
          <w:tcPr>
            <w:tcW w:w="1064" w:type="dxa"/>
            <w:tcBorders>
              <w:top w:val="nil"/>
              <w:bottom w:val="nil"/>
            </w:tcBorders>
          </w:tcPr>
          <w:p w:rsidR="00EB72A5" w:rsidRPr="00FF0BD7" w:rsidRDefault="00EB72A5" w:rsidP="00D35769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00" w:lineRule="atLeast"/>
              <w:ind w:left="113" w:right="113" w:hanging="1"/>
              <w:jc w:val="center"/>
              <w:rPr>
                <w:sz w:val="18"/>
                <w:szCs w:val="18"/>
              </w:rPr>
            </w:pPr>
            <w:r w:rsidRPr="00FF0BD7">
              <w:rPr>
                <w:sz w:val="18"/>
                <w:szCs w:val="18"/>
                <w:lang w:val="fr-FR"/>
              </w:rPr>
              <w:t>+3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EB72A5" w:rsidRPr="00FF0BD7" w:rsidRDefault="00EB72A5" w:rsidP="00D35769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00" w:lineRule="atLeast"/>
              <w:ind w:left="113" w:right="113" w:hanging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B72A5" w:rsidRPr="00FF0BD7" w:rsidRDefault="00EB72A5" w:rsidP="00D35769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00" w:lineRule="atLeast"/>
              <w:ind w:left="113" w:right="113" w:hanging="1"/>
              <w:jc w:val="center"/>
              <w:rPr>
                <w:sz w:val="18"/>
                <w:szCs w:val="18"/>
              </w:rPr>
            </w:pPr>
            <w:r w:rsidRPr="00FF0BD7">
              <w:rPr>
                <w:sz w:val="18"/>
                <w:szCs w:val="18"/>
                <w:lang w:val="fr-FR"/>
              </w:rP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B72A5" w:rsidRPr="00FF0BD7" w:rsidRDefault="00EB72A5" w:rsidP="00D35769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00" w:lineRule="atLeast"/>
              <w:ind w:left="113" w:right="113" w:hanging="1"/>
              <w:jc w:val="center"/>
              <w:rPr>
                <w:b/>
                <w:sz w:val="18"/>
                <w:szCs w:val="18"/>
              </w:rPr>
            </w:pPr>
            <w:r w:rsidRPr="00FF0BD7">
              <w:rPr>
                <w:sz w:val="18"/>
                <w:szCs w:val="18"/>
                <w:lang w:val="fr-FR"/>
              </w:rPr>
              <w:t>-</w:t>
            </w:r>
          </w:p>
        </w:tc>
      </w:tr>
      <w:tr w:rsidR="00EB72A5" w:rsidRPr="00FF0BD7" w:rsidTr="000F59C4">
        <w:tc>
          <w:tcPr>
            <w:tcW w:w="992" w:type="dxa"/>
            <w:tcBorders>
              <w:top w:val="nil"/>
              <w:bottom w:val="nil"/>
            </w:tcBorders>
          </w:tcPr>
          <w:p w:rsidR="00EB72A5" w:rsidRPr="00FF0BD7" w:rsidRDefault="00EB72A5" w:rsidP="00D35769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00" w:lineRule="atLeast"/>
              <w:ind w:left="113" w:right="113" w:hanging="1"/>
              <w:rPr>
                <w:bCs/>
                <w:sz w:val="18"/>
                <w:szCs w:val="18"/>
              </w:rPr>
            </w:pPr>
            <w:r w:rsidRPr="00FF0BD7">
              <w:rPr>
                <w:sz w:val="18"/>
                <w:szCs w:val="18"/>
                <w:lang w:val="fr-FR"/>
              </w:rPr>
              <w:t>60</w:t>
            </w:r>
          </w:p>
        </w:tc>
        <w:tc>
          <w:tcPr>
            <w:tcW w:w="914" w:type="dxa"/>
            <w:tcBorders>
              <w:top w:val="nil"/>
              <w:bottom w:val="nil"/>
            </w:tcBorders>
          </w:tcPr>
          <w:p w:rsidR="00EB72A5" w:rsidRPr="00FF0BD7" w:rsidRDefault="00EB72A5" w:rsidP="00D35769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00" w:lineRule="atLeast"/>
              <w:ind w:left="113" w:right="113" w:hanging="1"/>
              <w:jc w:val="center"/>
              <w:rPr>
                <w:sz w:val="18"/>
                <w:szCs w:val="18"/>
              </w:rPr>
            </w:pPr>
            <w:r w:rsidRPr="00FF0BD7">
              <w:rPr>
                <w:sz w:val="18"/>
                <w:szCs w:val="18"/>
                <w:lang w:val="fr-FR"/>
              </w:rPr>
              <w:t>-</w:t>
            </w:r>
          </w:p>
        </w:tc>
        <w:tc>
          <w:tcPr>
            <w:tcW w:w="1063" w:type="dxa"/>
            <w:tcBorders>
              <w:top w:val="nil"/>
              <w:bottom w:val="nil"/>
            </w:tcBorders>
          </w:tcPr>
          <w:p w:rsidR="00EB72A5" w:rsidRPr="00FF0BD7" w:rsidRDefault="00EB72A5" w:rsidP="00D35769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00" w:lineRule="atLeast"/>
              <w:ind w:left="113" w:right="113" w:hanging="1"/>
              <w:jc w:val="center"/>
              <w:rPr>
                <w:sz w:val="18"/>
                <w:szCs w:val="18"/>
              </w:rPr>
            </w:pPr>
            <w:r w:rsidRPr="00FF0BD7">
              <w:rPr>
                <w:sz w:val="18"/>
                <w:szCs w:val="18"/>
                <w:lang w:val="fr-FR"/>
              </w:rPr>
              <w:t>-</w:t>
            </w:r>
          </w:p>
        </w:tc>
        <w:tc>
          <w:tcPr>
            <w:tcW w:w="1063" w:type="dxa"/>
            <w:tcBorders>
              <w:top w:val="nil"/>
              <w:bottom w:val="nil"/>
            </w:tcBorders>
          </w:tcPr>
          <w:p w:rsidR="00EB72A5" w:rsidRPr="00FF0BD7" w:rsidRDefault="00EB72A5" w:rsidP="00D35769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00" w:lineRule="atLeast"/>
              <w:ind w:left="113" w:right="113" w:hanging="1"/>
              <w:jc w:val="center"/>
              <w:rPr>
                <w:sz w:val="18"/>
                <w:szCs w:val="18"/>
              </w:rPr>
            </w:pPr>
            <w:r w:rsidRPr="00FF0BD7">
              <w:rPr>
                <w:sz w:val="18"/>
                <w:szCs w:val="18"/>
                <w:lang w:val="fr-FR"/>
              </w:rPr>
              <w:t>-</w:t>
            </w:r>
          </w:p>
        </w:tc>
        <w:tc>
          <w:tcPr>
            <w:tcW w:w="1064" w:type="dxa"/>
            <w:tcBorders>
              <w:top w:val="nil"/>
              <w:bottom w:val="nil"/>
            </w:tcBorders>
          </w:tcPr>
          <w:p w:rsidR="00EB72A5" w:rsidRPr="00FF0BD7" w:rsidRDefault="00EB72A5" w:rsidP="00D35769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00" w:lineRule="atLeast"/>
              <w:ind w:left="113" w:right="113" w:hanging="1"/>
              <w:jc w:val="center"/>
              <w:rPr>
                <w:sz w:val="18"/>
                <w:szCs w:val="18"/>
              </w:rPr>
            </w:pPr>
            <w:r w:rsidRPr="00FF0BD7">
              <w:rPr>
                <w:sz w:val="18"/>
                <w:szCs w:val="18"/>
                <w:lang w:val="fr-FR"/>
              </w:rPr>
              <w:t>+1,5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EB72A5" w:rsidRPr="00FF0BD7" w:rsidRDefault="00EB72A5" w:rsidP="00D35769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00" w:lineRule="atLeast"/>
              <w:ind w:left="113" w:right="113" w:hanging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B72A5" w:rsidRPr="00FF0BD7" w:rsidRDefault="00EB72A5" w:rsidP="00D35769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00" w:lineRule="atLeast"/>
              <w:ind w:left="113" w:right="113" w:hanging="1"/>
              <w:jc w:val="center"/>
              <w:rPr>
                <w:sz w:val="18"/>
                <w:szCs w:val="18"/>
              </w:rPr>
            </w:pPr>
            <w:r w:rsidRPr="00FF0BD7">
              <w:rPr>
                <w:sz w:val="18"/>
                <w:szCs w:val="18"/>
                <w:lang w:val="fr-FR"/>
              </w:rP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B72A5" w:rsidRPr="00FF0BD7" w:rsidRDefault="00EB72A5" w:rsidP="00D35769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00" w:lineRule="atLeast"/>
              <w:ind w:left="113" w:right="113" w:hanging="1"/>
              <w:jc w:val="center"/>
              <w:rPr>
                <w:b/>
                <w:sz w:val="18"/>
                <w:szCs w:val="18"/>
              </w:rPr>
            </w:pPr>
            <w:r w:rsidRPr="00FF0BD7">
              <w:rPr>
                <w:sz w:val="18"/>
                <w:szCs w:val="18"/>
                <w:lang w:val="fr-FR"/>
              </w:rPr>
              <w:t>-</w:t>
            </w:r>
          </w:p>
        </w:tc>
      </w:tr>
      <w:tr w:rsidR="00EB72A5" w:rsidRPr="00FF0BD7" w:rsidTr="000F59C4">
        <w:tc>
          <w:tcPr>
            <w:tcW w:w="992" w:type="dxa"/>
            <w:tcBorders>
              <w:top w:val="nil"/>
              <w:bottom w:val="nil"/>
            </w:tcBorders>
          </w:tcPr>
          <w:p w:rsidR="00EB72A5" w:rsidRPr="00FF0BD7" w:rsidRDefault="00EB72A5" w:rsidP="00D35769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00" w:lineRule="atLeast"/>
              <w:ind w:left="113" w:right="113" w:hanging="1"/>
              <w:rPr>
                <w:bCs/>
                <w:sz w:val="18"/>
                <w:szCs w:val="18"/>
              </w:rPr>
            </w:pPr>
            <w:r w:rsidRPr="00FF0BD7">
              <w:rPr>
                <w:sz w:val="18"/>
                <w:szCs w:val="18"/>
                <w:lang w:val="fr-FR"/>
              </w:rPr>
              <w:t>65</w:t>
            </w:r>
          </w:p>
        </w:tc>
        <w:tc>
          <w:tcPr>
            <w:tcW w:w="914" w:type="dxa"/>
            <w:tcBorders>
              <w:top w:val="nil"/>
              <w:bottom w:val="nil"/>
            </w:tcBorders>
          </w:tcPr>
          <w:p w:rsidR="00EB72A5" w:rsidRPr="00FF0BD7" w:rsidRDefault="00EB72A5" w:rsidP="00D35769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00" w:lineRule="atLeast"/>
              <w:ind w:left="113" w:right="113" w:hanging="1"/>
              <w:jc w:val="center"/>
              <w:rPr>
                <w:sz w:val="18"/>
                <w:szCs w:val="18"/>
              </w:rPr>
            </w:pPr>
            <w:r w:rsidRPr="00FF0BD7">
              <w:rPr>
                <w:sz w:val="18"/>
                <w:szCs w:val="18"/>
                <w:lang w:val="fr-FR"/>
              </w:rPr>
              <w:t>-</w:t>
            </w:r>
          </w:p>
        </w:tc>
        <w:tc>
          <w:tcPr>
            <w:tcW w:w="1063" w:type="dxa"/>
            <w:tcBorders>
              <w:top w:val="nil"/>
              <w:bottom w:val="nil"/>
            </w:tcBorders>
          </w:tcPr>
          <w:p w:rsidR="00EB72A5" w:rsidRPr="00FF0BD7" w:rsidRDefault="00EB72A5" w:rsidP="00D35769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00" w:lineRule="atLeast"/>
              <w:ind w:left="113" w:right="113" w:hanging="1"/>
              <w:jc w:val="center"/>
              <w:rPr>
                <w:sz w:val="18"/>
                <w:szCs w:val="18"/>
              </w:rPr>
            </w:pPr>
            <w:r w:rsidRPr="00FF0BD7">
              <w:rPr>
                <w:sz w:val="18"/>
                <w:szCs w:val="18"/>
                <w:lang w:val="fr-FR"/>
              </w:rPr>
              <w:t>-</w:t>
            </w:r>
          </w:p>
        </w:tc>
        <w:tc>
          <w:tcPr>
            <w:tcW w:w="1063" w:type="dxa"/>
            <w:tcBorders>
              <w:top w:val="nil"/>
              <w:bottom w:val="nil"/>
            </w:tcBorders>
          </w:tcPr>
          <w:p w:rsidR="00EB72A5" w:rsidRPr="00FF0BD7" w:rsidRDefault="00EB72A5" w:rsidP="00D35769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00" w:lineRule="atLeast"/>
              <w:ind w:left="113" w:right="113" w:hanging="1"/>
              <w:jc w:val="center"/>
              <w:rPr>
                <w:sz w:val="18"/>
                <w:szCs w:val="18"/>
              </w:rPr>
            </w:pPr>
            <w:r w:rsidRPr="00FF0BD7">
              <w:rPr>
                <w:sz w:val="18"/>
                <w:szCs w:val="18"/>
                <w:lang w:val="fr-FR"/>
              </w:rPr>
              <w:t>-</w:t>
            </w:r>
          </w:p>
        </w:tc>
        <w:tc>
          <w:tcPr>
            <w:tcW w:w="1064" w:type="dxa"/>
            <w:tcBorders>
              <w:top w:val="nil"/>
              <w:bottom w:val="nil"/>
            </w:tcBorders>
          </w:tcPr>
          <w:p w:rsidR="00EB72A5" w:rsidRPr="00FF0BD7" w:rsidRDefault="00EB72A5" w:rsidP="00D35769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00" w:lineRule="atLeast"/>
              <w:ind w:left="113" w:right="113" w:hanging="1"/>
              <w:jc w:val="center"/>
              <w:rPr>
                <w:bCs/>
                <w:sz w:val="18"/>
                <w:szCs w:val="18"/>
              </w:rPr>
            </w:pPr>
            <w:r w:rsidRPr="00FF0BD7">
              <w:rPr>
                <w:sz w:val="18"/>
                <w:szCs w:val="18"/>
                <w:lang w:val="fr-FR"/>
              </w:rPr>
              <w:t>[0]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EB72A5" w:rsidRPr="00FF0BD7" w:rsidRDefault="00EB72A5" w:rsidP="00D35769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00" w:lineRule="atLeast"/>
              <w:ind w:left="113" w:right="113" w:hanging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B72A5" w:rsidRPr="00FF0BD7" w:rsidRDefault="00EB72A5" w:rsidP="00D35769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00" w:lineRule="atLeast"/>
              <w:ind w:left="113" w:right="113" w:hanging="1"/>
              <w:jc w:val="center"/>
              <w:rPr>
                <w:sz w:val="18"/>
                <w:szCs w:val="18"/>
              </w:rPr>
            </w:pPr>
            <w:r w:rsidRPr="00FF0BD7">
              <w:rPr>
                <w:sz w:val="18"/>
                <w:szCs w:val="18"/>
                <w:lang w:val="fr-FR"/>
              </w:rP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B72A5" w:rsidRPr="00FF0BD7" w:rsidRDefault="00EB72A5" w:rsidP="00D35769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00" w:lineRule="atLeast"/>
              <w:ind w:left="113" w:right="113" w:hanging="1"/>
              <w:jc w:val="center"/>
              <w:rPr>
                <w:b/>
                <w:sz w:val="18"/>
                <w:szCs w:val="18"/>
              </w:rPr>
            </w:pPr>
            <w:r w:rsidRPr="00FF0BD7">
              <w:rPr>
                <w:sz w:val="18"/>
                <w:szCs w:val="18"/>
                <w:lang w:val="fr-FR"/>
              </w:rPr>
              <w:t>-</w:t>
            </w:r>
          </w:p>
        </w:tc>
      </w:tr>
      <w:tr w:rsidR="00EB72A5" w:rsidRPr="00FF0BD7" w:rsidTr="000F59C4">
        <w:tc>
          <w:tcPr>
            <w:tcW w:w="992" w:type="dxa"/>
            <w:tcBorders>
              <w:top w:val="nil"/>
              <w:bottom w:val="single" w:sz="12" w:space="0" w:color="auto"/>
            </w:tcBorders>
          </w:tcPr>
          <w:p w:rsidR="00EB72A5" w:rsidRPr="00FF0BD7" w:rsidRDefault="00EB72A5" w:rsidP="00D35769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00" w:lineRule="atLeast"/>
              <w:ind w:left="113" w:right="113" w:hanging="1"/>
              <w:rPr>
                <w:bCs/>
                <w:sz w:val="18"/>
                <w:szCs w:val="18"/>
              </w:rPr>
            </w:pPr>
            <w:r w:rsidRPr="00FF0BD7">
              <w:rPr>
                <w:sz w:val="18"/>
                <w:szCs w:val="18"/>
                <w:lang w:val="fr-FR"/>
              </w:rPr>
              <w:t>70</w:t>
            </w:r>
          </w:p>
        </w:tc>
        <w:tc>
          <w:tcPr>
            <w:tcW w:w="914" w:type="dxa"/>
            <w:tcBorders>
              <w:top w:val="nil"/>
              <w:bottom w:val="single" w:sz="12" w:space="0" w:color="auto"/>
            </w:tcBorders>
          </w:tcPr>
          <w:p w:rsidR="00EB72A5" w:rsidRPr="00FF0BD7" w:rsidRDefault="00EB72A5" w:rsidP="00D35769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00" w:lineRule="atLeast"/>
              <w:ind w:left="113" w:right="113" w:hanging="1"/>
              <w:jc w:val="center"/>
              <w:rPr>
                <w:sz w:val="18"/>
                <w:szCs w:val="18"/>
              </w:rPr>
            </w:pPr>
            <w:r w:rsidRPr="00FF0BD7">
              <w:rPr>
                <w:sz w:val="18"/>
                <w:szCs w:val="18"/>
                <w:lang w:val="fr-FR"/>
              </w:rPr>
              <w:t>-</w:t>
            </w:r>
          </w:p>
        </w:tc>
        <w:tc>
          <w:tcPr>
            <w:tcW w:w="1063" w:type="dxa"/>
            <w:tcBorders>
              <w:top w:val="nil"/>
              <w:bottom w:val="single" w:sz="12" w:space="0" w:color="auto"/>
            </w:tcBorders>
          </w:tcPr>
          <w:p w:rsidR="00EB72A5" w:rsidRPr="00FF0BD7" w:rsidRDefault="00EB72A5" w:rsidP="00D35769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00" w:lineRule="atLeast"/>
              <w:ind w:left="113" w:right="113" w:hanging="1"/>
              <w:jc w:val="center"/>
              <w:rPr>
                <w:sz w:val="18"/>
                <w:szCs w:val="18"/>
              </w:rPr>
            </w:pPr>
            <w:r w:rsidRPr="00FF0BD7">
              <w:rPr>
                <w:sz w:val="18"/>
                <w:szCs w:val="18"/>
                <w:lang w:val="fr-FR"/>
              </w:rPr>
              <w:t>-</w:t>
            </w:r>
          </w:p>
        </w:tc>
        <w:tc>
          <w:tcPr>
            <w:tcW w:w="1063" w:type="dxa"/>
            <w:tcBorders>
              <w:top w:val="nil"/>
              <w:bottom w:val="single" w:sz="12" w:space="0" w:color="auto"/>
            </w:tcBorders>
          </w:tcPr>
          <w:p w:rsidR="00EB72A5" w:rsidRPr="00FF0BD7" w:rsidRDefault="00EB72A5" w:rsidP="00D35769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00" w:lineRule="atLeast"/>
              <w:ind w:left="113" w:right="113" w:hanging="1"/>
              <w:jc w:val="center"/>
              <w:rPr>
                <w:sz w:val="18"/>
                <w:szCs w:val="18"/>
              </w:rPr>
            </w:pPr>
            <w:r w:rsidRPr="00FF0BD7">
              <w:rPr>
                <w:sz w:val="18"/>
                <w:szCs w:val="18"/>
                <w:lang w:val="fr-FR"/>
              </w:rPr>
              <w:t>-</w:t>
            </w:r>
          </w:p>
        </w:tc>
        <w:tc>
          <w:tcPr>
            <w:tcW w:w="1064" w:type="dxa"/>
            <w:tcBorders>
              <w:top w:val="nil"/>
              <w:bottom w:val="single" w:sz="12" w:space="0" w:color="auto"/>
            </w:tcBorders>
          </w:tcPr>
          <w:p w:rsidR="00EB72A5" w:rsidRPr="00FF0BD7" w:rsidRDefault="00EB72A5" w:rsidP="00D35769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00" w:lineRule="atLeast"/>
              <w:ind w:left="113" w:right="113" w:hanging="1"/>
              <w:jc w:val="center"/>
              <w:rPr>
                <w:sz w:val="18"/>
                <w:szCs w:val="18"/>
              </w:rPr>
            </w:pPr>
            <w:r w:rsidRPr="00FF0BD7">
              <w:rPr>
                <w:sz w:val="18"/>
                <w:szCs w:val="18"/>
                <w:lang w:val="fr-FR"/>
              </w:rPr>
              <w:t>-9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EB72A5" w:rsidRPr="00FF0BD7" w:rsidRDefault="00EB72A5" w:rsidP="00D35769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00" w:lineRule="atLeast"/>
              <w:ind w:left="113" w:right="113" w:hanging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single" w:sz="12" w:space="0" w:color="auto"/>
            </w:tcBorders>
          </w:tcPr>
          <w:p w:rsidR="00EB72A5" w:rsidRPr="00FF0BD7" w:rsidRDefault="00EB72A5" w:rsidP="00D35769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00" w:lineRule="atLeast"/>
              <w:ind w:left="113" w:right="113" w:hanging="1"/>
              <w:jc w:val="center"/>
              <w:rPr>
                <w:sz w:val="18"/>
                <w:szCs w:val="18"/>
              </w:rPr>
            </w:pPr>
            <w:r w:rsidRPr="00FF0BD7">
              <w:rPr>
                <w:sz w:val="18"/>
                <w:szCs w:val="18"/>
                <w:lang w:val="fr-FR"/>
              </w:rPr>
              <w:t>-</w:t>
            </w:r>
          </w:p>
        </w:tc>
        <w:tc>
          <w:tcPr>
            <w:tcW w:w="1134" w:type="dxa"/>
            <w:tcBorders>
              <w:top w:val="nil"/>
              <w:bottom w:val="single" w:sz="12" w:space="0" w:color="auto"/>
            </w:tcBorders>
          </w:tcPr>
          <w:p w:rsidR="00EB72A5" w:rsidRPr="00FF0BD7" w:rsidRDefault="00EB72A5" w:rsidP="00D35769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00" w:lineRule="atLeast"/>
              <w:ind w:left="113" w:right="113" w:hanging="1"/>
              <w:jc w:val="center"/>
              <w:rPr>
                <w:b/>
                <w:sz w:val="18"/>
                <w:szCs w:val="18"/>
              </w:rPr>
            </w:pPr>
            <w:r w:rsidRPr="00FF0BD7">
              <w:rPr>
                <w:sz w:val="18"/>
                <w:szCs w:val="18"/>
                <w:lang w:val="fr-FR"/>
              </w:rPr>
              <w:t>-</w:t>
            </w:r>
          </w:p>
        </w:tc>
      </w:tr>
    </w:tbl>
    <w:p w:rsidR="00EB72A5" w:rsidRPr="000D5297" w:rsidRDefault="00EB72A5" w:rsidP="00D35769">
      <w:pPr>
        <w:pStyle w:val="SingleTxtG"/>
        <w:spacing w:before="120"/>
      </w:pPr>
      <w:r>
        <w:rPr>
          <w:lang w:val="fr-FR"/>
        </w:rPr>
        <w:t>Les</w:t>
      </w:r>
      <w:r w:rsidR="00E1647C">
        <w:rPr>
          <w:lang w:val="fr-FR"/>
        </w:rPr>
        <w:t xml:space="preserve"> </w:t>
      </w:r>
      <w:r>
        <w:rPr>
          <w:lang w:val="fr-FR"/>
        </w:rPr>
        <w:t>chiffres</w:t>
      </w:r>
      <w:r w:rsidR="00E1647C">
        <w:rPr>
          <w:lang w:val="fr-FR"/>
        </w:rPr>
        <w:t xml:space="preserve"> </w:t>
      </w:r>
      <w:r>
        <w:rPr>
          <w:lang w:val="fr-FR"/>
        </w:rPr>
        <w:t>du</w:t>
      </w:r>
      <w:r w:rsidR="00E1647C">
        <w:rPr>
          <w:lang w:val="fr-FR"/>
        </w:rPr>
        <w:t xml:space="preserve"> </w:t>
      </w:r>
      <w:r>
        <w:rPr>
          <w:lang w:val="fr-FR"/>
        </w:rPr>
        <w:t>tableau</w:t>
      </w:r>
      <w:r w:rsidR="00E1647C">
        <w:rPr>
          <w:lang w:val="fr-FR"/>
        </w:rPr>
        <w:t xml:space="preserve"> </w:t>
      </w:r>
      <w:r>
        <w:rPr>
          <w:lang w:val="fr-FR"/>
        </w:rPr>
        <w:t>ci-dessus</w:t>
      </w:r>
      <w:r w:rsidR="00E1647C">
        <w:rPr>
          <w:lang w:val="fr-FR"/>
        </w:rPr>
        <w:t xml:space="preserve"> </w:t>
      </w:r>
      <w:r>
        <w:rPr>
          <w:lang w:val="fr-FR"/>
        </w:rPr>
        <w:t>ne</w:t>
      </w:r>
      <w:r w:rsidR="00E1647C">
        <w:rPr>
          <w:lang w:val="fr-FR"/>
        </w:rPr>
        <w:t xml:space="preserve"> </w:t>
      </w:r>
      <w:r>
        <w:rPr>
          <w:lang w:val="fr-FR"/>
        </w:rPr>
        <w:t>s’appliquent</w:t>
      </w:r>
      <w:r w:rsidR="00E1647C">
        <w:rPr>
          <w:lang w:val="fr-FR"/>
        </w:rPr>
        <w:t xml:space="preserve"> </w:t>
      </w:r>
      <w:r>
        <w:rPr>
          <w:lang w:val="fr-FR"/>
        </w:rPr>
        <w:t>pas</w:t>
      </w:r>
      <w:r w:rsidR="00E1647C">
        <w:rPr>
          <w:lang w:val="fr-FR"/>
        </w:rPr>
        <w:t xml:space="preserve"> </w:t>
      </w:r>
      <w:r>
        <w:rPr>
          <w:lang w:val="fr-FR"/>
        </w:rPr>
        <w:t>aux</w:t>
      </w:r>
      <w:r w:rsidR="00E1647C">
        <w:rPr>
          <w:lang w:val="fr-FR"/>
        </w:rPr>
        <w:t xml:space="preserve"> </w:t>
      </w:r>
      <w:r>
        <w:rPr>
          <w:lang w:val="fr-FR"/>
        </w:rPr>
        <w:t>pneus</w:t>
      </w:r>
      <w:r w:rsidR="00E1647C">
        <w:rPr>
          <w:lang w:val="fr-FR"/>
        </w:rPr>
        <w:t xml:space="preserve"> </w:t>
      </w:r>
      <w:r>
        <w:rPr>
          <w:lang w:val="fr-FR"/>
        </w:rPr>
        <w:t>à</w:t>
      </w:r>
      <w:r w:rsidR="00E1647C">
        <w:rPr>
          <w:lang w:val="fr-FR"/>
        </w:rPr>
        <w:t xml:space="preserve"> </w:t>
      </w:r>
      <w:r>
        <w:rPr>
          <w:lang w:val="fr-FR"/>
        </w:rPr>
        <w:t>enfoncement</w:t>
      </w:r>
      <w:r w:rsidR="00E1647C">
        <w:rPr>
          <w:lang w:val="fr-FR"/>
        </w:rPr>
        <w:t xml:space="preserve"> </w:t>
      </w:r>
      <w:r>
        <w:rPr>
          <w:lang w:val="fr-FR"/>
        </w:rPr>
        <w:t>amélioré</w:t>
      </w:r>
      <w:r w:rsidR="00E1647C">
        <w:rPr>
          <w:lang w:val="fr-FR"/>
        </w:rPr>
        <w:t xml:space="preserve"> </w:t>
      </w:r>
      <w:r>
        <w:rPr>
          <w:lang w:val="fr-FR"/>
        </w:rPr>
        <w:t>ni</w:t>
      </w:r>
      <w:r w:rsidR="00E1647C">
        <w:rPr>
          <w:lang w:val="fr-FR"/>
        </w:rPr>
        <w:t xml:space="preserve"> </w:t>
      </w:r>
      <w:r>
        <w:rPr>
          <w:lang w:val="fr-FR"/>
        </w:rPr>
        <w:t>aux</w:t>
      </w:r>
      <w:r w:rsidR="00E1647C">
        <w:rPr>
          <w:lang w:val="fr-FR"/>
        </w:rPr>
        <w:t xml:space="preserve"> </w:t>
      </w:r>
      <w:r>
        <w:rPr>
          <w:lang w:val="fr-FR"/>
        </w:rPr>
        <w:t>pneus</w:t>
      </w:r>
      <w:r w:rsidR="00E1647C">
        <w:rPr>
          <w:lang w:val="fr-FR"/>
        </w:rPr>
        <w:t xml:space="preserve"> </w:t>
      </w:r>
      <w:r>
        <w:rPr>
          <w:lang w:val="fr-FR"/>
        </w:rPr>
        <w:t>à</w:t>
      </w:r>
      <w:r w:rsidR="00E1647C">
        <w:rPr>
          <w:lang w:val="fr-FR"/>
        </w:rPr>
        <w:t xml:space="preserve"> </w:t>
      </w:r>
      <w:r>
        <w:rPr>
          <w:lang w:val="fr-FR"/>
        </w:rPr>
        <w:t>très</w:t>
      </w:r>
      <w:r w:rsidR="00E1647C">
        <w:rPr>
          <w:lang w:val="fr-FR"/>
        </w:rPr>
        <w:t xml:space="preserve"> </w:t>
      </w:r>
      <w:r>
        <w:rPr>
          <w:lang w:val="fr-FR"/>
        </w:rPr>
        <w:t>grand</w:t>
      </w:r>
      <w:r w:rsidR="00E1647C">
        <w:rPr>
          <w:lang w:val="fr-FR"/>
        </w:rPr>
        <w:t xml:space="preserve"> </w:t>
      </w:r>
      <w:r>
        <w:rPr>
          <w:lang w:val="fr-FR"/>
        </w:rPr>
        <w:t>enfoncement.</w:t>
      </w:r>
    </w:p>
    <w:p w:rsidR="00EB72A5" w:rsidRPr="000D5297" w:rsidRDefault="00EB72A5" w:rsidP="00E1647C">
      <w:pPr>
        <w:pStyle w:val="SingleTxtG"/>
      </w:pPr>
      <w:r>
        <w:rPr>
          <w:lang w:val="fr-FR"/>
        </w:rPr>
        <w:t>Ces</w:t>
      </w:r>
      <w:r w:rsidR="00E1647C">
        <w:rPr>
          <w:lang w:val="fr-FR"/>
        </w:rPr>
        <w:t xml:space="preserve"> </w:t>
      </w:r>
      <w:r>
        <w:rPr>
          <w:lang w:val="fr-FR"/>
        </w:rPr>
        <w:t>chiffres</w:t>
      </w:r>
      <w:r w:rsidR="00E1647C">
        <w:rPr>
          <w:lang w:val="fr-FR"/>
        </w:rPr>
        <w:t xml:space="preserve"> </w:t>
      </w:r>
      <w:r>
        <w:rPr>
          <w:lang w:val="fr-FR"/>
        </w:rPr>
        <w:t>s’appliquent</w:t>
      </w:r>
      <w:r w:rsidR="00E1647C">
        <w:rPr>
          <w:lang w:val="fr-FR"/>
        </w:rPr>
        <w:t xml:space="preserve"> </w:t>
      </w:r>
      <w:r>
        <w:rPr>
          <w:lang w:val="fr-FR"/>
        </w:rPr>
        <w:t>lorsque</w:t>
      </w:r>
      <w:r w:rsidR="00E1647C">
        <w:rPr>
          <w:lang w:val="fr-FR"/>
        </w:rPr>
        <w:t xml:space="preserve"> </w:t>
      </w:r>
      <w:r>
        <w:rPr>
          <w:lang w:val="fr-FR"/>
        </w:rPr>
        <w:t>le</w:t>
      </w:r>
      <w:r w:rsidR="00E1647C">
        <w:rPr>
          <w:lang w:val="fr-FR"/>
        </w:rPr>
        <w:t xml:space="preserve"> </w:t>
      </w:r>
      <w:r>
        <w:rPr>
          <w:lang w:val="fr-FR"/>
        </w:rPr>
        <w:t>pneu</w:t>
      </w:r>
      <w:r w:rsidR="00E1647C">
        <w:rPr>
          <w:lang w:val="fr-FR"/>
        </w:rPr>
        <w:t xml:space="preserve"> </w:t>
      </w:r>
      <w:r>
        <w:rPr>
          <w:lang w:val="fr-FR"/>
        </w:rPr>
        <w:t>n’est</w:t>
      </w:r>
      <w:r w:rsidR="00E1647C">
        <w:rPr>
          <w:lang w:val="fr-FR"/>
        </w:rPr>
        <w:t xml:space="preserve"> </w:t>
      </w:r>
      <w:r>
        <w:rPr>
          <w:lang w:val="fr-FR"/>
        </w:rPr>
        <w:t>pas</w:t>
      </w:r>
      <w:r w:rsidR="00E1647C">
        <w:rPr>
          <w:lang w:val="fr-FR"/>
        </w:rPr>
        <w:t xml:space="preserve"> </w:t>
      </w:r>
      <w:r>
        <w:rPr>
          <w:lang w:val="fr-FR"/>
        </w:rPr>
        <w:t>soumis</w:t>
      </w:r>
      <w:r w:rsidR="00E1647C">
        <w:rPr>
          <w:lang w:val="fr-FR"/>
        </w:rPr>
        <w:t xml:space="preserve"> </w:t>
      </w:r>
      <w:r>
        <w:rPr>
          <w:lang w:val="fr-FR"/>
        </w:rPr>
        <w:t>à</w:t>
      </w:r>
      <w:r w:rsidR="00E1647C">
        <w:rPr>
          <w:lang w:val="fr-FR"/>
        </w:rPr>
        <w:t xml:space="preserve"> </w:t>
      </w:r>
      <w:r>
        <w:rPr>
          <w:lang w:val="fr-FR"/>
        </w:rPr>
        <w:t>des</w:t>
      </w:r>
      <w:r w:rsidR="00E1647C">
        <w:rPr>
          <w:lang w:val="fr-FR"/>
        </w:rPr>
        <w:t xml:space="preserve"> </w:t>
      </w:r>
      <w:r>
        <w:rPr>
          <w:lang w:val="fr-FR"/>
        </w:rPr>
        <w:t>efforts</w:t>
      </w:r>
      <w:r w:rsidR="00E1647C">
        <w:rPr>
          <w:lang w:val="fr-FR"/>
        </w:rPr>
        <w:t xml:space="preserve"> </w:t>
      </w:r>
      <w:r>
        <w:rPr>
          <w:lang w:val="fr-FR"/>
        </w:rPr>
        <w:t>de</w:t>
      </w:r>
      <w:r w:rsidR="00E1647C">
        <w:rPr>
          <w:lang w:val="fr-FR"/>
        </w:rPr>
        <w:t xml:space="preserve"> </w:t>
      </w:r>
      <w:r>
        <w:rPr>
          <w:lang w:val="fr-FR"/>
        </w:rPr>
        <w:t>traction</w:t>
      </w:r>
      <w:r w:rsidR="00E1647C">
        <w:rPr>
          <w:lang w:val="fr-FR"/>
        </w:rPr>
        <w:t xml:space="preserve"> </w:t>
      </w:r>
      <w:r>
        <w:rPr>
          <w:lang w:val="fr-FR"/>
        </w:rPr>
        <w:t>soutenus.</w:t>
      </w:r>
    </w:p>
    <w:p w:rsidR="00EB72A5" w:rsidRPr="000D5297" w:rsidRDefault="00EB72A5" w:rsidP="00D35769">
      <w:pPr>
        <w:pStyle w:val="SingleTxtG"/>
        <w:ind w:left="1701" w:hanging="567"/>
      </w:pPr>
      <w:r>
        <w:rPr>
          <w:lang w:val="fr-FR"/>
        </w:rPr>
        <w:t>(+)</w:t>
      </w:r>
      <w:r>
        <w:rPr>
          <w:lang w:val="fr-FR"/>
        </w:rPr>
        <w:tab/>
        <w:t>Pour</w:t>
      </w:r>
      <w:r w:rsidR="00E1647C">
        <w:rPr>
          <w:lang w:val="fr-FR"/>
        </w:rPr>
        <w:t xml:space="preserve"> </w:t>
      </w:r>
      <w:r>
        <w:rPr>
          <w:lang w:val="fr-FR"/>
        </w:rPr>
        <w:t>les</w:t>
      </w:r>
      <w:r w:rsidR="00E1647C">
        <w:rPr>
          <w:lang w:val="fr-FR"/>
        </w:rPr>
        <w:t xml:space="preserve"> </w:t>
      </w:r>
      <w:r>
        <w:rPr>
          <w:lang w:val="fr-FR"/>
        </w:rPr>
        <w:t>efforts</w:t>
      </w:r>
      <w:r w:rsidR="00E1647C">
        <w:rPr>
          <w:lang w:val="fr-FR"/>
        </w:rPr>
        <w:t xml:space="preserve"> </w:t>
      </w:r>
      <w:r>
        <w:rPr>
          <w:lang w:val="fr-FR"/>
        </w:rPr>
        <w:t>de</w:t>
      </w:r>
      <w:r w:rsidR="00E1647C">
        <w:rPr>
          <w:lang w:val="fr-FR"/>
        </w:rPr>
        <w:t xml:space="preserve"> </w:t>
      </w:r>
      <w:r>
        <w:rPr>
          <w:lang w:val="fr-FR"/>
        </w:rPr>
        <w:t>traction</w:t>
      </w:r>
      <w:r w:rsidR="00E1647C">
        <w:rPr>
          <w:lang w:val="fr-FR"/>
        </w:rPr>
        <w:t xml:space="preserve"> </w:t>
      </w:r>
      <w:r>
        <w:rPr>
          <w:lang w:val="fr-FR"/>
        </w:rPr>
        <w:t>soutenus,</w:t>
      </w:r>
      <w:r w:rsidR="00E1647C">
        <w:rPr>
          <w:lang w:val="fr-FR"/>
        </w:rPr>
        <w:t xml:space="preserve"> </w:t>
      </w:r>
      <w:r>
        <w:rPr>
          <w:lang w:val="fr-FR"/>
        </w:rPr>
        <w:t>ce</w:t>
      </w:r>
      <w:r w:rsidR="00E1647C">
        <w:rPr>
          <w:lang w:val="fr-FR"/>
        </w:rPr>
        <w:t xml:space="preserve"> </w:t>
      </w:r>
      <w:r>
        <w:rPr>
          <w:lang w:val="fr-FR"/>
        </w:rPr>
        <w:t>sont</w:t>
      </w:r>
      <w:r w:rsidR="00E1647C">
        <w:rPr>
          <w:lang w:val="fr-FR"/>
        </w:rPr>
        <w:t xml:space="preserve"> </w:t>
      </w:r>
      <w:r>
        <w:rPr>
          <w:lang w:val="fr-FR"/>
        </w:rPr>
        <w:t>les</w:t>
      </w:r>
      <w:r w:rsidR="00E1647C">
        <w:rPr>
          <w:lang w:val="fr-FR"/>
        </w:rPr>
        <w:t xml:space="preserve"> </w:t>
      </w:r>
      <w:r>
        <w:rPr>
          <w:lang w:val="fr-FR"/>
        </w:rPr>
        <w:t>valeurs</w:t>
      </w:r>
      <w:r w:rsidR="00E1647C">
        <w:rPr>
          <w:lang w:val="fr-FR"/>
        </w:rPr>
        <w:t xml:space="preserve"> </w:t>
      </w:r>
      <w:r>
        <w:rPr>
          <w:lang w:val="fr-FR"/>
        </w:rPr>
        <w:t>figurant</w:t>
      </w:r>
      <w:r w:rsidR="00E1647C">
        <w:rPr>
          <w:lang w:val="fr-FR"/>
        </w:rPr>
        <w:t xml:space="preserve"> </w:t>
      </w:r>
      <w:r>
        <w:rPr>
          <w:lang w:val="fr-FR"/>
        </w:rPr>
        <w:t>sur</w:t>
      </w:r>
      <w:r w:rsidR="00E1647C">
        <w:rPr>
          <w:lang w:val="fr-FR"/>
        </w:rPr>
        <w:t xml:space="preserve"> </w:t>
      </w:r>
      <w:r>
        <w:rPr>
          <w:lang w:val="fr-FR"/>
        </w:rPr>
        <w:t>la</w:t>
      </w:r>
      <w:r w:rsidR="00E1647C">
        <w:rPr>
          <w:lang w:val="fr-FR"/>
        </w:rPr>
        <w:t xml:space="preserve"> </w:t>
      </w:r>
      <w:r>
        <w:rPr>
          <w:lang w:val="fr-FR"/>
        </w:rPr>
        <w:t>ligne</w:t>
      </w:r>
      <w:r w:rsidR="00E1647C">
        <w:rPr>
          <w:lang w:val="fr-FR"/>
        </w:rPr>
        <w:t xml:space="preserve"> </w:t>
      </w:r>
      <w:r>
        <w:rPr>
          <w:lang w:val="fr-FR"/>
        </w:rPr>
        <w:t>des</w:t>
      </w:r>
      <w:r w:rsidR="00E1647C">
        <w:rPr>
          <w:lang w:val="fr-FR"/>
        </w:rPr>
        <w:t xml:space="preserve"> </w:t>
      </w:r>
      <w:r>
        <w:rPr>
          <w:lang w:val="fr-FR"/>
        </w:rPr>
        <w:t>30</w:t>
      </w:r>
      <w:r w:rsidR="00D35769">
        <w:rPr>
          <w:lang w:val="fr-FR"/>
        </w:rPr>
        <w:t> </w:t>
      </w:r>
      <w:r>
        <w:rPr>
          <w:lang w:val="fr-FR"/>
        </w:rPr>
        <w:t>km/h</w:t>
      </w:r>
      <w:r w:rsidR="00E1647C">
        <w:rPr>
          <w:lang w:val="fr-FR"/>
        </w:rPr>
        <w:t xml:space="preserve"> </w:t>
      </w:r>
      <w:r>
        <w:rPr>
          <w:lang w:val="fr-FR"/>
        </w:rPr>
        <w:t>qui</w:t>
      </w:r>
      <w:r w:rsidR="00E1647C">
        <w:rPr>
          <w:lang w:val="fr-FR"/>
        </w:rPr>
        <w:t xml:space="preserve"> </w:t>
      </w:r>
      <w:r>
        <w:rPr>
          <w:lang w:val="fr-FR"/>
        </w:rPr>
        <w:t>s’appliquent.</w:t>
      </w:r>
    </w:p>
    <w:p w:rsidR="00EB72A5" w:rsidRPr="000D5297" w:rsidRDefault="00D35769" w:rsidP="00D35769">
      <w:pPr>
        <w:pStyle w:val="SingleTxtG"/>
        <w:ind w:left="1701" w:hanging="567"/>
      </w:pPr>
      <w:r>
        <w:rPr>
          <w:lang w:val="fr-FR"/>
        </w:rPr>
        <w:lastRenderedPageBreak/>
        <w:t>(</w:t>
      </w:r>
      <w:r w:rsidR="00EB72A5">
        <w:rPr>
          <w:lang w:val="fr-FR"/>
        </w:rPr>
        <w:t>1)</w:t>
      </w:r>
      <w:r w:rsidR="00EB72A5">
        <w:rPr>
          <w:lang w:val="fr-FR"/>
        </w:rPr>
        <w:tab/>
        <w:t>Ces</w:t>
      </w:r>
      <w:r w:rsidR="00E1647C">
        <w:rPr>
          <w:lang w:val="fr-FR"/>
        </w:rPr>
        <w:t xml:space="preserve"> </w:t>
      </w:r>
      <w:r w:rsidR="00EB72A5">
        <w:rPr>
          <w:lang w:val="fr-FR"/>
        </w:rPr>
        <w:t>pourcentages</w:t>
      </w:r>
      <w:r w:rsidR="00E1647C">
        <w:rPr>
          <w:lang w:val="fr-FR"/>
        </w:rPr>
        <w:t xml:space="preserve"> </w:t>
      </w:r>
      <w:r w:rsidR="00EB72A5">
        <w:rPr>
          <w:lang w:val="fr-FR"/>
        </w:rPr>
        <w:t>ne</w:t>
      </w:r>
      <w:r w:rsidR="00E1647C">
        <w:rPr>
          <w:lang w:val="fr-FR"/>
        </w:rPr>
        <w:t xml:space="preserve"> </w:t>
      </w:r>
      <w:r w:rsidR="00EB72A5">
        <w:rPr>
          <w:lang w:val="fr-FR"/>
        </w:rPr>
        <w:t>s’appliquent</w:t>
      </w:r>
      <w:r w:rsidR="00E1647C">
        <w:rPr>
          <w:lang w:val="fr-FR"/>
        </w:rPr>
        <w:t xml:space="preserve"> </w:t>
      </w:r>
      <w:r w:rsidR="00EB72A5">
        <w:rPr>
          <w:lang w:val="fr-FR"/>
        </w:rPr>
        <w:t>qu’aux</w:t>
      </w:r>
      <w:r w:rsidR="00E1647C">
        <w:rPr>
          <w:lang w:val="fr-FR"/>
        </w:rPr>
        <w:t xml:space="preserve"> </w:t>
      </w:r>
      <w:r w:rsidR="00EB72A5">
        <w:rPr>
          <w:lang w:val="fr-FR"/>
        </w:rPr>
        <w:t>pneus</w:t>
      </w:r>
      <w:r w:rsidR="00E1647C">
        <w:rPr>
          <w:lang w:val="fr-FR"/>
        </w:rPr>
        <w:t xml:space="preserve"> </w:t>
      </w:r>
      <w:r w:rsidR="00EB72A5">
        <w:rPr>
          <w:lang w:val="fr-FR"/>
        </w:rPr>
        <w:t>énumérés</w:t>
      </w:r>
      <w:r w:rsidR="00E1647C">
        <w:rPr>
          <w:lang w:val="fr-FR"/>
        </w:rPr>
        <w:t xml:space="preserve"> </w:t>
      </w:r>
      <w:r w:rsidR="00EB72A5">
        <w:rPr>
          <w:lang w:val="fr-FR"/>
        </w:rPr>
        <w:t>dans</w:t>
      </w:r>
      <w:r w:rsidR="00E1647C">
        <w:rPr>
          <w:lang w:val="fr-FR"/>
        </w:rPr>
        <w:t xml:space="preserve"> </w:t>
      </w:r>
      <w:r w:rsidR="00EB72A5">
        <w:rPr>
          <w:lang w:val="fr-FR"/>
        </w:rPr>
        <w:t>le</w:t>
      </w:r>
      <w:r w:rsidR="00E1647C">
        <w:rPr>
          <w:lang w:val="fr-FR"/>
        </w:rPr>
        <w:t xml:space="preserve"> </w:t>
      </w:r>
      <w:r w:rsidR="00EB72A5">
        <w:rPr>
          <w:lang w:val="fr-FR"/>
        </w:rPr>
        <w:t>tableau</w:t>
      </w:r>
      <w:r w:rsidR="00E1647C">
        <w:rPr>
          <w:lang w:val="fr-FR"/>
        </w:rPr>
        <w:t xml:space="preserve"> </w:t>
      </w:r>
      <w:r w:rsidR="00EB72A5">
        <w:rPr>
          <w:lang w:val="fr-FR"/>
        </w:rPr>
        <w:t>7</w:t>
      </w:r>
      <w:r w:rsidR="00E1647C">
        <w:rPr>
          <w:lang w:val="fr-FR"/>
        </w:rPr>
        <w:t xml:space="preserve"> </w:t>
      </w:r>
      <w:r w:rsidR="00EB72A5">
        <w:rPr>
          <w:lang w:val="fr-FR"/>
        </w:rPr>
        <w:t>de</w:t>
      </w:r>
      <w:r w:rsidR="00E1647C">
        <w:rPr>
          <w:lang w:val="fr-FR"/>
        </w:rPr>
        <w:t xml:space="preserve"> </w:t>
      </w:r>
      <w:r w:rsidR="00EB72A5">
        <w:rPr>
          <w:lang w:val="fr-FR"/>
        </w:rPr>
        <w:t>l’annexe</w:t>
      </w:r>
      <w:r w:rsidR="00E1647C">
        <w:rPr>
          <w:lang w:val="fr-FR"/>
        </w:rPr>
        <w:t xml:space="preserve"> </w:t>
      </w:r>
      <w:r w:rsidR="00EB72A5">
        <w:rPr>
          <w:lang w:val="fr-FR"/>
        </w:rPr>
        <w:t>5,</w:t>
      </w:r>
      <w:r w:rsidR="00E1647C">
        <w:rPr>
          <w:lang w:val="fr-FR"/>
        </w:rPr>
        <w:t xml:space="preserve"> </w:t>
      </w:r>
      <w:r w:rsidR="00EB72A5">
        <w:rPr>
          <w:lang w:val="fr-FR"/>
        </w:rPr>
        <w:t>pour</w:t>
      </w:r>
      <w:r w:rsidR="00E1647C">
        <w:rPr>
          <w:lang w:val="fr-FR"/>
        </w:rPr>
        <w:t xml:space="preserve"> </w:t>
      </w:r>
      <w:r w:rsidR="00EB72A5">
        <w:rPr>
          <w:lang w:val="fr-FR"/>
        </w:rPr>
        <w:t>lesquels</w:t>
      </w:r>
      <w:r w:rsidR="00E1647C">
        <w:rPr>
          <w:lang w:val="fr-FR"/>
        </w:rPr>
        <w:t xml:space="preserve"> </w:t>
      </w:r>
      <w:r w:rsidR="00EB72A5">
        <w:rPr>
          <w:lang w:val="fr-FR"/>
        </w:rPr>
        <w:t>le</w:t>
      </w:r>
      <w:r w:rsidR="00E1647C">
        <w:rPr>
          <w:lang w:val="fr-FR"/>
        </w:rPr>
        <w:t xml:space="preserve"> </w:t>
      </w:r>
      <w:r w:rsidR="00EB72A5">
        <w:rPr>
          <w:lang w:val="fr-FR"/>
        </w:rPr>
        <w:t>diamètre</w:t>
      </w:r>
      <w:r w:rsidR="00E1647C">
        <w:rPr>
          <w:lang w:val="fr-FR"/>
        </w:rPr>
        <w:t xml:space="preserve"> </w:t>
      </w:r>
      <w:r w:rsidR="00EB72A5">
        <w:rPr>
          <w:lang w:val="fr-FR"/>
        </w:rPr>
        <w:t>nominal</w:t>
      </w:r>
      <w:r w:rsidR="00E1647C">
        <w:rPr>
          <w:lang w:val="fr-FR"/>
        </w:rPr>
        <w:t xml:space="preserve"> </w:t>
      </w:r>
      <w:r w:rsidR="00EB72A5">
        <w:rPr>
          <w:lang w:val="fr-FR"/>
        </w:rPr>
        <w:t>de</w:t>
      </w:r>
      <w:r w:rsidR="00E1647C">
        <w:rPr>
          <w:lang w:val="fr-FR"/>
        </w:rPr>
        <w:t xml:space="preserve"> </w:t>
      </w:r>
      <w:r w:rsidR="00EB72A5">
        <w:rPr>
          <w:lang w:val="fr-FR"/>
        </w:rPr>
        <w:t>la</w:t>
      </w:r>
      <w:r w:rsidR="00E1647C">
        <w:rPr>
          <w:lang w:val="fr-FR"/>
        </w:rPr>
        <w:t xml:space="preserve"> </w:t>
      </w:r>
      <w:r w:rsidR="00EB72A5">
        <w:rPr>
          <w:lang w:val="fr-FR"/>
        </w:rPr>
        <w:t>jante</w:t>
      </w:r>
      <w:r w:rsidR="00E1647C">
        <w:rPr>
          <w:lang w:val="fr-FR"/>
        </w:rPr>
        <w:t xml:space="preserve"> </w:t>
      </w:r>
      <w:r w:rsidR="00EB72A5">
        <w:rPr>
          <w:lang w:val="fr-FR"/>
        </w:rPr>
        <w:t>(d)</w:t>
      </w:r>
      <w:r w:rsidR="00E1647C">
        <w:rPr>
          <w:lang w:val="fr-FR"/>
        </w:rPr>
        <w:t xml:space="preserve"> </w:t>
      </w:r>
      <w:r w:rsidR="00EB72A5">
        <w:rPr>
          <w:lang w:val="fr-FR"/>
        </w:rPr>
        <w:t>est</w:t>
      </w:r>
      <w:r w:rsidR="00E1647C">
        <w:rPr>
          <w:lang w:val="fr-FR"/>
        </w:rPr>
        <w:t xml:space="preserve"> </w:t>
      </w:r>
      <w:r w:rsidR="00EB72A5">
        <w:rPr>
          <w:lang w:val="fr-FR"/>
        </w:rPr>
        <w:t>de</w:t>
      </w:r>
      <w:r w:rsidR="00E1647C">
        <w:rPr>
          <w:lang w:val="fr-FR"/>
        </w:rPr>
        <w:t xml:space="preserve"> </w:t>
      </w:r>
      <w:r w:rsidR="00EB72A5">
        <w:rPr>
          <w:lang w:val="fr-FR"/>
        </w:rPr>
        <w:t>381</w:t>
      </w:r>
      <w:r>
        <w:rPr>
          <w:lang w:val="fr-FR"/>
        </w:rPr>
        <w:t> </w:t>
      </w:r>
      <w:r w:rsidR="00EB72A5">
        <w:rPr>
          <w:lang w:val="fr-FR"/>
        </w:rPr>
        <w:t>mm</w:t>
      </w:r>
      <w:r w:rsidR="00E1647C">
        <w:rPr>
          <w:lang w:val="fr-FR"/>
        </w:rPr>
        <w:t xml:space="preserve"> </w:t>
      </w:r>
      <w:r w:rsidR="00EB72A5">
        <w:rPr>
          <w:lang w:val="fr-FR"/>
        </w:rPr>
        <w:t>ou</w:t>
      </w:r>
      <w:r w:rsidR="00E1647C">
        <w:rPr>
          <w:lang w:val="fr-FR"/>
        </w:rPr>
        <w:t xml:space="preserve"> </w:t>
      </w:r>
      <w:r w:rsidR="00EB72A5">
        <w:rPr>
          <w:lang w:val="fr-FR"/>
        </w:rPr>
        <w:t>plus</w:t>
      </w:r>
      <w:r w:rsidR="00E1647C">
        <w:rPr>
          <w:lang w:val="fr-FR"/>
        </w:rPr>
        <w:t xml:space="preserve"> </w:t>
      </w:r>
      <w:r w:rsidR="00EB72A5">
        <w:rPr>
          <w:lang w:val="fr-FR"/>
        </w:rPr>
        <w:t>et</w:t>
      </w:r>
      <w:r w:rsidR="00E1647C">
        <w:rPr>
          <w:lang w:val="fr-FR"/>
        </w:rPr>
        <w:t xml:space="preserve"> </w:t>
      </w:r>
      <w:r w:rsidR="00EB72A5">
        <w:rPr>
          <w:lang w:val="fr-FR"/>
        </w:rPr>
        <w:t>qui</w:t>
      </w:r>
      <w:r w:rsidR="00E1647C">
        <w:rPr>
          <w:lang w:val="fr-FR"/>
        </w:rPr>
        <w:t xml:space="preserve"> </w:t>
      </w:r>
      <w:r w:rsidR="00EB72A5">
        <w:rPr>
          <w:lang w:val="fr-FR"/>
        </w:rPr>
        <w:t>portent</w:t>
      </w:r>
      <w:r w:rsidR="00E1647C">
        <w:rPr>
          <w:lang w:val="fr-FR"/>
        </w:rPr>
        <w:t xml:space="preserve"> </w:t>
      </w:r>
      <w:r w:rsidR="00EB72A5">
        <w:rPr>
          <w:lang w:val="fr-FR"/>
        </w:rPr>
        <w:t>le</w:t>
      </w:r>
      <w:r w:rsidR="00E1647C">
        <w:rPr>
          <w:lang w:val="fr-FR"/>
        </w:rPr>
        <w:t xml:space="preserve"> </w:t>
      </w:r>
      <w:r w:rsidR="00EB72A5">
        <w:rPr>
          <w:lang w:val="fr-FR"/>
        </w:rPr>
        <w:t>code</w:t>
      </w:r>
      <w:r w:rsidR="00E1647C">
        <w:rPr>
          <w:lang w:val="fr-FR"/>
        </w:rPr>
        <w:t xml:space="preserve"> </w:t>
      </w:r>
      <w:r w:rsidR="00EB72A5">
        <w:rPr>
          <w:lang w:val="fr-FR"/>
        </w:rPr>
        <w:t>de</w:t>
      </w:r>
      <w:r w:rsidR="00E1647C">
        <w:rPr>
          <w:lang w:val="fr-FR"/>
        </w:rPr>
        <w:t xml:space="preserve"> </w:t>
      </w:r>
      <w:r w:rsidR="00EB72A5">
        <w:rPr>
          <w:lang w:val="fr-FR"/>
        </w:rPr>
        <w:t>catégorie</w:t>
      </w:r>
      <w:r w:rsidR="00E1647C">
        <w:rPr>
          <w:lang w:val="fr-FR"/>
        </w:rPr>
        <w:t xml:space="preserve"> </w:t>
      </w:r>
      <w:r w:rsidR="00EB72A5">
        <w:rPr>
          <w:lang w:val="fr-FR"/>
        </w:rPr>
        <w:t>de</w:t>
      </w:r>
      <w:r w:rsidR="00E1647C">
        <w:rPr>
          <w:lang w:val="fr-FR"/>
        </w:rPr>
        <w:t xml:space="preserve"> </w:t>
      </w:r>
      <w:r w:rsidR="00EB72A5">
        <w:rPr>
          <w:lang w:val="fr-FR"/>
        </w:rPr>
        <w:t>vitesse</w:t>
      </w:r>
      <w:r w:rsidR="00E1647C">
        <w:rPr>
          <w:lang w:val="fr-FR"/>
        </w:rPr>
        <w:t xml:space="preserve"> </w:t>
      </w:r>
      <w:r>
        <w:rPr>
          <w:lang w:val="fr-FR"/>
        </w:rPr>
        <w:t>“B”</w:t>
      </w:r>
      <w:r w:rsidR="00EB72A5">
        <w:rPr>
          <w:lang w:val="fr-FR"/>
        </w:rPr>
        <w:t>.</w:t>
      </w:r>
    </w:p>
    <w:p w:rsidR="00EB72A5" w:rsidRPr="000D5297" w:rsidRDefault="00EB72A5" w:rsidP="00D35769">
      <w:pPr>
        <w:pStyle w:val="SingleTxtG"/>
        <w:ind w:left="1701" w:hanging="567"/>
      </w:pPr>
      <w:r w:rsidRPr="001C1CBE">
        <w:rPr>
          <w:b/>
          <w:lang w:val="fr-FR"/>
        </w:rPr>
        <w:t>(2)</w:t>
      </w:r>
      <w:r w:rsidRPr="001C1CBE">
        <w:rPr>
          <w:b/>
          <w:lang w:val="fr-FR"/>
        </w:rPr>
        <w:tab/>
      </w:r>
      <w:r w:rsidRPr="00E1647C">
        <w:rPr>
          <w:b/>
          <w:lang w:val="fr-FR"/>
        </w:rPr>
        <w:t>Ces</w:t>
      </w:r>
      <w:r w:rsidR="00E1647C">
        <w:rPr>
          <w:b/>
          <w:lang w:val="fr-FR"/>
        </w:rPr>
        <w:t xml:space="preserve"> </w:t>
      </w:r>
      <w:r w:rsidRPr="00E1647C">
        <w:rPr>
          <w:b/>
          <w:lang w:val="fr-FR"/>
        </w:rPr>
        <w:t>pourcentages</w:t>
      </w:r>
      <w:r w:rsidR="00E1647C">
        <w:rPr>
          <w:b/>
          <w:lang w:val="fr-FR"/>
        </w:rPr>
        <w:t xml:space="preserve"> </w:t>
      </w:r>
      <w:r w:rsidRPr="00E1647C">
        <w:rPr>
          <w:b/>
          <w:lang w:val="fr-FR"/>
        </w:rPr>
        <w:t>ne</w:t>
      </w:r>
      <w:r w:rsidR="00E1647C">
        <w:rPr>
          <w:b/>
          <w:lang w:val="fr-FR"/>
        </w:rPr>
        <w:t xml:space="preserve"> </w:t>
      </w:r>
      <w:r w:rsidRPr="00E1647C">
        <w:rPr>
          <w:b/>
          <w:lang w:val="fr-FR"/>
        </w:rPr>
        <w:t>s’appliquent</w:t>
      </w:r>
      <w:r w:rsidR="00E1647C">
        <w:rPr>
          <w:b/>
          <w:lang w:val="fr-FR"/>
        </w:rPr>
        <w:t xml:space="preserve"> </w:t>
      </w:r>
      <w:r w:rsidRPr="00E1647C">
        <w:rPr>
          <w:b/>
          <w:lang w:val="fr-FR"/>
        </w:rPr>
        <w:t>qu’aux</w:t>
      </w:r>
      <w:r w:rsidR="00E1647C">
        <w:rPr>
          <w:b/>
          <w:lang w:val="fr-FR"/>
        </w:rPr>
        <w:t xml:space="preserve"> </w:t>
      </w:r>
      <w:r w:rsidRPr="00E1647C">
        <w:rPr>
          <w:b/>
          <w:lang w:val="fr-FR"/>
        </w:rPr>
        <w:t>pneus</w:t>
      </w:r>
      <w:r w:rsidR="00E1647C">
        <w:rPr>
          <w:b/>
          <w:lang w:val="fr-FR"/>
        </w:rPr>
        <w:t xml:space="preserve"> </w:t>
      </w:r>
      <w:r w:rsidRPr="00E1647C">
        <w:rPr>
          <w:b/>
          <w:lang w:val="fr-FR"/>
        </w:rPr>
        <w:t>diagonaux</w:t>
      </w:r>
      <w:r w:rsidR="00E1647C">
        <w:rPr>
          <w:b/>
          <w:lang w:val="fr-FR"/>
        </w:rPr>
        <w:t xml:space="preserve"> </w:t>
      </w:r>
      <w:r w:rsidRPr="00E1647C">
        <w:rPr>
          <w:b/>
          <w:lang w:val="fr-FR"/>
        </w:rPr>
        <w:t>énumérés</w:t>
      </w:r>
      <w:r w:rsidR="00E1647C">
        <w:rPr>
          <w:b/>
          <w:lang w:val="fr-FR"/>
        </w:rPr>
        <w:t xml:space="preserve"> </w:t>
      </w:r>
      <w:r w:rsidRPr="00E1647C">
        <w:rPr>
          <w:b/>
          <w:lang w:val="fr-FR"/>
        </w:rPr>
        <w:t>dans</w:t>
      </w:r>
      <w:r w:rsidR="00E1647C">
        <w:rPr>
          <w:b/>
          <w:lang w:val="fr-FR"/>
        </w:rPr>
        <w:t xml:space="preserve"> </w:t>
      </w:r>
      <w:r w:rsidRPr="00E1647C">
        <w:rPr>
          <w:b/>
          <w:lang w:val="fr-FR"/>
        </w:rPr>
        <w:t>le</w:t>
      </w:r>
      <w:r w:rsidR="00E1647C">
        <w:rPr>
          <w:b/>
          <w:lang w:val="fr-FR"/>
        </w:rPr>
        <w:t xml:space="preserve"> </w:t>
      </w:r>
      <w:r w:rsidRPr="00E1647C">
        <w:rPr>
          <w:b/>
          <w:lang w:val="fr-FR"/>
        </w:rPr>
        <w:t>tableau</w:t>
      </w:r>
      <w:r w:rsidR="00E1647C">
        <w:rPr>
          <w:b/>
          <w:lang w:val="fr-FR"/>
        </w:rPr>
        <w:t xml:space="preserve"> </w:t>
      </w:r>
      <w:r w:rsidRPr="00E1647C">
        <w:rPr>
          <w:b/>
          <w:lang w:val="fr-FR"/>
        </w:rPr>
        <w:t>2</w:t>
      </w:r>
      <w:r w:rsidR="00E1647C">
        <w:rPr>
          <w:b/>
          <w:lang w:val="fr-FR"/>
        </w:rPr>
        <w:t xml:space="preserve"> </w:t>
      </w:r>
      <w:r w:rsidRPr="00E1647C">
        <w:rPr>
          <w:b/>
          <w:lang w:val="fr-FR"/>
        </w:rPr>
        <w:t>de</w:t>
      </w:r>
      <w:r w:rsidR="00E1647C">
        <w:rPr>
          <w:b/>
          <w:lang w:val="fr-FR"/>
        </w:rPr>
        <w:t xml:space="preserve"> </w:t>
      </w:r>
      <w:r w:rsidRPr="00E1647C">
        <w:rPr>
          <w:b/>
          <w:lang w:val="fr-FR"/>
        </w:rPr>
        <w:t>l’annexe</w:t>
      </w:r>
      <w:r w:rsidR="00E1647C">
        <w:rPr>
          <w:b/>
          <w:lang w:val="fr-FR"/>
        </w:rPr>
        <w:t xml:space="preserve"> </w:t>
      </w:r>
      <w:r w:rsidRPr="00E1647C">
        <w:rPr>
          <w:b/>
          <w:lang w:val="fr-FR"/>
        </w:rPr>
        <w:t>5</w:t>
      </w:r>
      <w:r w:rsidR="00E1647C">
        <w:rPr>
          <w:b/>
          <w:lang w:val="fr-FR"/>
        </w:rPr>
        <w:t xml:space="preserve"> </w:t>
      </w:r>
      <w:r w:rsidR="00D35769">
        <w:rPr>
          <w:b/>
          <w:lang w:val="fr-FR"/>
        </w:rPr>
        <w:t>“</w:t>
      </w:r>
      <w:r w:rsidRPr="00E1647C">
        <w:rPr>
          <w:b/>
          <w:lang w:val="fr-FR"/>
        </w:rPr>
        <w:t>Pneus</w:t>
      </w:r>
      <w:r w:rsidR="00E1647C">
        <w:rPr>
          <w:b/>
          <w:lang w:val="fr-FR"/>
        </w:rPr>
        <w:t xml:space="preserve"> </w:t>
      </w:r>
      <w:r w:rsidRPr="00E1647C">
        <w:rPr>
          <w:b/>
          <w:lang w:val="fr-FR"/>
        </w:rPr>
        <w:t>pour</w:t>
      </w:r>
      <w:r w:rsidR="00E1647C">
        <w:rPr>
          <w:b/>
          <w:lang w:val="fr-FR"/>
        </w:rPr>
        <w:t xml:space="preserve"> </w:t>
      </w:r>
      <w:r w:rsidRPr="00E1647C">
        <w:rPr>
          <w:b/>
          <w:lang w:val="fr-FR"/>
        </w:rPr>
        <w:t>roues</w:t>
      </w:r>
      <w:r w:rsidR="00E1647C">
        <w:rPr>
          <w:b/>
          <w:lang w:val="fr-FR"/>
        </w:rPr>
        <w:t xml:space="preserve"> </w:t>
      </w:r>
      <w:r w:rsidRPr="00E1647C">
        <w:rPr>
          <w:b/>
          <w:lang w:val="fr-FR"/>
        </w:rPr>
        <w:t>motrices</w:t>
      </w:r>
      <w:r w:rsidR="00E1647C">
        <w:rPr>
          <w:b/>
          <w:lang w:val="fr-FR"/>
        </w:rPr>
        <w:t xml:space="preserve"> </w:t>
      </w:r>
      <w:r w:rsidRPr="00E1647C">
        <w:rPr>
          <w:b/>
          <w:lang w:val="fr-FR"/>
        </w:rPr>
        <w:t>de</w:t>
      </w:r>
      <w:r w:rsidR="00E1647C">
        <w:rPr>
          <w:b/>
          <w:lang w:val="fr-FR"/>
        </w:rPr>
        <w:t xml:space="preserve"> </w:t>
      </w:r>
      <w:r w:rsidRPr="00E1647C">
        <w:rPr>
          <w:b/>
          <w:lang w:val="fr-FR"/>
        </w:rPr>
        <w:t>tracteur</w:t>
      </w:r>
      <w:r w:rsidR="00E1647C">
        <w:rPr>
          <w:b/>
          <w:lang w:val="fr-FR"/>
        </w:rPr>
        <w:t xml:space="preserve"> </w:t>
      </w:r>
      <w:r w:rsidRPr="00E1647C">
        <w:rPr>
          <w:b/>
          <w:lang w:val="fr-FR"/>
        </w:rPr>
        <w:t>agricole</w:t>
      </w:r>
      <w:r w:rsidR="00E1647C">
        <w:rPr>
          <w:b/>
          <w:lang w:val="fr-FR"/>
        </w:rPr>
        <w:t xml:space="preserve"> </w:t>
      </w:r>
      <w:r w:rsidR="00D35769">
        <w:rPr>
          <w:b/>
          <w:lang w:val="fr-FR"/>
        </w:rPr>
        <w:t>−</w:t>
      </w:r>
      <w:r w:rsidR="00E1647C">
        <w:rPr>
          <w:b/>
          <w:lang w:val="fr-FR"/>
        </w:rPr>
        <w:t xml:space="preserve"> </w:t>
      </w:r>
      <w:r w:rsidRPr="00E1647C">
        <w:rPr>
          <w:b/>
          <w:lang w:val="fr-FR"/>
        </w:rPr>
        <w:t>Tailles</w:t>
      </w:r>
      <w:r w:rsidR="00E1647C">
        <w:rPr>
          <w:b/>
          <w:lang w:val="fr-FR"/>
        </w:rPr>
        <w:t xml:space="preserve"> </w:t>
      </w:r>
      <w:r w:rsidRPr="00E1647C">
        <w:rPr>
          <w:b/>
          <w:lang w:val="fr-FR"/>
        </w:rPr>
        <w:t>normales</w:t>
      </w:r>
      <w:r w:rsidR="00D35769">
        <w:rPr>
          <w:b/>
          <w:lang w:val="fr-FR"/>
        </w:rPr>
        <w:t>”</w:t>
      </w:r>
      <w:r w:rsidR="00E1647C">
        <w:rPr>
          <w:b/>
          <w:lang w:val="fr-FR"/>
        </w:rPr>
        <w:t xml:space="preserve"> </w:t>
      </w:r>
      <w:r w:rsidRPr="00E1647C">
        <w:rPr>
          <w:b/>
          <w:lang w:val="fr-FR"/>
        </w:rPr>
        <w:t>pour</w:t>
      </w:r>
      <w:r w:rsidR="00E1647C">
        <w:rPr>
          <w:b/>
          <w:lang w:val="fr-FR"/>
        </w:rPr>
        <w:t xml:space="preserve"> </w:t>
      </w:r>
      <w:r w:rsidRPr="00E1647C">
        <w:rPr>
          <w:b/>
          <w:lang w:val="fr-FR"/>
        </w:rPr>
        <w:t>lesquels</w:t>
      </w:r>
      <w:r w:rsidR="00E1647C">
        <w:rPr>
          <w:b/>
          <w:lang w:val="fr-FR"/>
        </w:rPr>
        <w:t xml:space="preserve"> </w:t>
      </w:r>
      <w:r w:rsidRPr="00E1647C">
        <w:rPr>
          <w:b/>
          <w:lang w:val="fr-FR"/>
        </w:rPr>
        <w:t>la</w:t>
      </w:r>
      <w:r w:rsidR="00E1647C">
        <w:rPr>
          <w:b/>
          <w:lang w:val="fr-FR"/>
        </w:rPr>
        <w:t xml:space="preserve"> </w:t>
      </w:r>
      <w:r w:rsidRPr="00E1647C">
        <w:rPr>
          <w:b/>
          <w:lang w:val="fr-FR"/>
        </w:rPr>
        <w:t>grosseur</w:t>
      </w:r>
      <w:r w:rsidR="00E1647C">
        <w:rPr>
          <w:b/>
          <w:lang w:val="fr-FR"/>
        </w:rPr>
        <w:t xml:space="preserve"> </w:t>
      </w:r>
      <w:r w:rsidRPr="00E1647C">
        <w:rPr>
          <w:b/>
          <w:lang w:val="fr-FR"/>
        </w:rPr>
        <w:t>nominale</w:t>
      </w:r>
      <w:r w:rsidR="00E1647C">
        <w:rPr>
          <w:b/>
          <w:lang w:val="fr-FR"/>
        </w:rPr>
        <w:t xml:space="preserve"> </w:t>
      </w:r>
      <w:r w:rsidRPr="00E1647C">
        <w:rPr>
          <w:b/>
          <w:lang w:val="fr-FR"/>
        </w:rPr>
        <w:t>du</w:t>
      </w:r>
      <w:r w:rsidR="00E1647C">
        <w:rPr>
          <w:b/>
          <w:lang w:val="fr-FR"/>
        </w:rPr>
        <w:t xml:space="preserve"> </w:t>
      </w:r>
      <w:r w:rsidRPr="00E1647C">
        <w:rPr>
          <w:b/>
          <w:lang w:val="fr-FR"/>
        </w:rPr>
        <w:t>boudin</w:t>
      </w:r>
      <w:r w:rsidR="00E1647C">
        <w:rPr>
          <w:b/>
          <w:lang w:val="fr-FR"/>
        </w:rPr>
        <w:t xml:space="preserve"> </w:t>
      </w:r>
      <w:r w:rsidRPr="00E1647C">
        <w:rPr>
          <w:b/>
          <w:lang w:val="fr-FR"/>
        </w:rPr>
        <w:t>(S1)</w:t>
      </w:r>
      <w:r w:rsidR="00E1647C">
        <w:rPr>
          <w:b/>
          <w:lang w:val="fr-FR"/>
        </w:rPr>
        <w:t xml:space="preserve"> </w:t>
      </w:r>
      <w:r w:rsidRPr="00E1647C">
        <w:rPr>
          <w:b/>
          <w:lang w:val="fr-FR"/>
        </w:rPr>
        <w:t>est</w:t>
      </w:r>
      <w:r w:rsidR="00E1647C">
        <w:rPr>
          <w:b/>
          <w:lang w:val="fr-FR"/>
        </w:rPr>
        <w:t xml:space="preserve"> </w:t>
      </w:r>
      <w:r w:rsidRPr="00E1647C">
        <w:rPr>
          <w:b/>
          <w:lang w:val="fr-FR"/>
        </w:rPr>
        <w:t>de</w:t>
      </w:r>
      <w:r w:rsidR="00E1647C">
        <w:rPr>
          <w:b/>
          <w:lang w:val="fr-FR"/>
        </w:rPr>
        <w:t xml:space="preserve"> </w:t>
      </w:r>
      <w:r w:rsidRPr="00E1647C">
        <w:rPr>
          <w:b/>
          <w:lang w:val="fr-FR"/>
        </w:rPr>
        <w:t>211</w:t>
      </w:r>
      <w:r w:rsidR="00842725">
        <w:rPr>
          <w:b/>
          <w:lang w:val="fr-FR"/>
        </w:rPr>
        <w:t> </w:t>
      </w:r>
      <w:r w:rsidRPr="00E1647C">
        <w:rPr>
          <w:b/>
          <w:lang w:val="fr-FR"/>
        </w:rPr>
        <w:t>mm</w:t>
      </w:r>
      <w:r w:rsidR="00E1647C">
        <w:rPr>
          <w:b/>
          <w:lang w:val="fr-FR"/>
        </w:rPr>
        <w:t xml:space="preserve"> </w:t>
      </w:r>
      <w:r w:rsidRPr="00E1647C">
        <w:rPr>
          <w:b/>
          <w:lang w:val="fr-FR"/>
        </w:rPr>
        <w:t>ou</w:t>
      </w:r>
      <w:r w:rsidR="00E1647C">
        <w:rPr>
          <w:b/>
          <w:lang w:val="fr-FR"/>
        </w:rPr>
        <w:t xml:space="preserve"> </w:t>
      </w:r>
      <w:r w:rsidRPr="00E1647C">
        <w:rPr>
          <w:b/>
          <w:lang w:val="fr-FR"/>
        </w:rPr>
        <w:t>plus</w:t>
      </w:r>
      <w:r w:rsidR="00E1647C">
        <w:rPr>
          <w:b/>
          <w:lang w:val="fr-FR"/>
        </w:rPr>
        <w:t xml:space="preserve"> </w:t>
      </w:r>
      <w:r w:rsidRPr="00E1647C">
        <w:rPr>
          <w:b/>
          <w:lang w:val="fr-FR"/>
        </w:rPr>
        <w:t>(c’est-à-dire</w:t>
      </w:r>
      <w:r w:rsidR="00E1647C">
        <w:rPr>
          <w:b/>
          <w:lang w:val="fr-FR"/>
        </w:rPr>
        <w:t xml:space="preserve"> </w:t>
      </w:r>
      <w:r w:rsidRPr="00E1647C">
        <w:rPr>
          <w:b/>
          <w:lang w:val="fr-FR"/>
        </w:rPr>
        <w:t>pour</w:t>
      </w:r>
      <w:r w:rsidR="00E1647C">
        <w:rPr>
          <w:b/>
          <w:lang w:val="fr-FR"/>
        </w:rPr>
        <w:t xml:space="preserve"> </w:t>
      </w:r>
      <w:r w:rsidRPr="00E1647C">
        <w:rPr>
          <w:b/>
          <w:lang w:val="fr-FR"/>
        </w:rPr>
        <w:t>ceux</w:t>
      </w:r>
      <w:r w:rsidR="00E1647C">
        <w:rPr>
          <w:b/>
          <w:lang w:val="fr-FR"/>
        </w:rPr>
        <w:t xml:space="preserve"> </w:t>
      </w:r>
      <w:r w:rsidRPr="00E1647C">
        <w:rPr>
          <w:b/>
          <w:lang w:val="fr-FR"/>
        </w:rPr>
        <w:t>qui</w:t>
      </w:r>
      <w:r w:rsidR="00E1647C">
        <w:rPr>
          <w:b/>
          <w:lang w:val="fr-FR"/>
        </w:rPr>
        <w:t xml:space="preserve"> </w:t>
      </w:r>
      <w:r w:rsidRPr="00E1647C">
        <w:rPr>
          <w:b/>
          <w:lang w:val="fr-FR"/>
        </w:rPr>
        <w:t>portent</w:t>
      </w:r>
      <w:r w:rsidR="00E1647C">
        <w:rPr>
          <w:b/>
          <w:lang w:val="fr-FR"/>
        </w:rPr>
        <w:t xml:space="preserve"> </w:t>
      </w:r>
      <w:r w:rsidRPr="00E1647C">
        <w:rPr>
          <w:b/>
          <w:lang w:val="fr-FR"/>
        </w:rPr>
        <w:t>le</w:t>
      </w:r>
      <w:r w:rsidR="00E1647C">
        <w:rPr>
          <w:b/>
          <w:lang w:val="fr-FR"/>
        </w:rPr>
        <w:t xml:space="preserve"> </w:t>
      </w:r>
      <w:r w:rsidRPr="00E1647C">
        <w:rPr>
          <w:b/>
          <w:lang w:val="fr-FR"/>
        </w:rPr>
        <w:t>code</w:t>
      </w:r>
      <w:r w:rsidR="00E1647C">
        <w:rPr>
          <w:b/>
          <w:lang w:val="fr-FR"/>
        </w:rPr>
        <w:t xml:space="preserve"> </w:t>
      </w:r>
      <w:r w:rsidRPr="00E1647C">
        <w:rPr>
          <w:b/>
          <w:lang w:val="fr-FR"/>
        </w:rPr>
        <w:t>de</w:t>
      </w:r>
      <w:r w:rsidR="00E1647C">
        <w:rPr>
          <w:b/>
          <w:lang w:val="fr-FR"/>
        </w:rPr>
        <w:t xml:space="preserve"> </w:t>
      </w:r>
      <w:r w:rsidRPr="00E1647C">
        <w:rPr>
          <w:b/>
          <w:lang w:val="fr-FR"/>
        </w:rPr>
        <w:t>grosseur</w:t>
      </w:r>
      <w:r w:rsidR="00E1647C">
        <w:rPr>
          <w:b/>
          <w:lang w:val="fr-FR"/>
        </w:rPr>
        <w:t xml:space="preserve"> </w:t>
      </w:r>
      <w:r w:rsidRPr="00E1647C">
        <w:rPr>
          <w:b/>
          <w:lang w:val="fr-FR"/>
        </w:rPr>
        <w:t>du</w:t>
      </w:r>
      <w:r w:rsidR="00E1647C">
        <w:rPr>
          <w:b/>
          <w:lang w:val="fr-FR"/>
        </w:rPr>
        <w:t xml:space="preserve"> </w:t>
      </w:r>
      <w:r w:rsidRPr="00E1647C">
        <w:rPr>
          <w:b/>
          <w:lang w:val="fr-FR"/>
        </w:rPr>
        <w:t>boudin</w:t>
      </w:r>
      <w:r w:rsidR="00E1647C">
        <w:rPr>
          <w:b/>
          <w:lang w:val="fr-FR"/>
        </w:rPr>
        <w:t xml:space="preserve"> </w:t>
      </w:r>
      <w:r w:rsidRPr="00E1647C">
        <w:rPr>
          <w:b/>
          <w:lang w:val="fr-FR"/>
        </w:rPr>
        <w:t>8.3</w:t>
      </w:r>
      <w:r w:rsidR="00E1647C">
        <w:rPr>
          <w:b/>
          <w:lang w:val="fr-FR"/>
        </w:rPr>
        <w:t xml:space="preserve"> </w:t>
      </w:r>
      <w:r w:rsidRPr="00E1647C">
        <w:rPr>
          <w:b/>
          <w:lang w:val="fr-FR"/>
        </w:rPr>
        <w:t>ou</w:t>
      </w:r>
      <w:r w:rsidR="00E1647C">
        <w:rPr>
          <w:b/>
          <w:lang w:val="fr-FR"/>
        </w:rPr>
        <w:t xml:space="preserve"> </w:t>
      </w:r>
      <w:r w:rsidRPr="00E1647C">
        <w:rPr>
          <w:b/>
          <w:lang w:val="fr-FR"/>
        </w:rPr>
        <w:t>un</w:t>
      </w:r>
      <w:r w:rsidR="00E1647C">
        <w:rPr>
          <w:b/>
          <w:lang w:val="fr-FR"/>
        </w:rPr>
        <w:t xml:space="preserve"> </w:t>
      </w:r>
      <w:r w:rsidRPr="00E1647C">
        <w:rPr>
          <w:b/>
          <w:lang w:val="fr-FR"/>
        </w:rPr>
        <w:t>code</w:t>
      </w:r>
      <w:r w:rsidR="00E1647C">
        <w:rPr>
          <w:b/>
          <w:lang w:val="fr-FR"/>
        </w:rPr>
        <w:t xml:space="preserve"> </w:t>
      </w:r>
      <w:r w:rsidRPr="00E1647C">
        <w:rPr>
          <w:b/>
          <w:lang w:val="fr-FR"/>
        </w:rPr>
        <w:t>supérieur)</w:t>
      </w:r>
      <w:r w:rsidR="00E1647C">
        <w:rPr>
          <w:b/>
          <w:lang w:val="fr-FR"/>
        </w:rPr>
        <w:t xml:space="preserve"> </w:t>
      </w:r>
      <w:r w:rsidRPr="00E1647C">
        <w:rPr>
          <w:b/>
          <w:lang w:val="fr-FR"/>
        </w:rPr>
        <w:t>et</w:t>
      </w:r>
      <w:r w:rsidR="00E1647C">
        <w:rPr>
          <w:b/>
          <w:lang w:val="fr-FR"/>
        </w:rPr>
        <w:t xml:space="preserve"> </w:t>
      </w:r>
      <w:r w:rsidRPr="00E1647C">
        <w:rPr>
          <w:b/>
          <w:lang w:val="fr-FR"/>
        </w:rPr>
        <w:t>qui</w:t>
      </w:r>
      <w:r w:rsidR="00E1647C">
        <w:rPr>
          <w:b/>
          <w:lang w:val="fr-FR"/>
        </w:rPr>
        <w:t xml:space="preserve"> </w:t>
      </w:r>
      <w:r w:rsidRPr="00E1647C">
        <w:rPr>
          <w:b/>
          <w:lang w:val="fr-FR"/>
        </w:rPr>
        <w:t>portent</w:t>
      </w:r>
      <w:r w:rsidR="00E1647C">
        <w:rPr>
          <w:b/>
          <w:lang w:val="fr-FR"/>
        </w:rPr>
        <w:t xml:space="preserve"> </w:t>
      </w:r>
      <w:r w:rsidRPr="00E1647C">
        <w:rPr>
          <w:b/>
          <w:lang w:val="fr-FR"/>
        </w:rPr>
        <w:t>le</w:t>
      </w:r>
      <w:r w:rsidR="00E1647C">
        <w:rPr>
          <w:b/>
          <w:lang w:val="fr-FR"/>
        </w:rPr>
        <w:t xml:space="preserve"> </w:t>
      </w:r>
      <w:r w:rsidRPr="00E1647C">
        <w:rPr>
          <w:b/>
          <w:lang w:val="fr-FR"/>
        </w:rPr>
        <w:t>code</w:t>
      </w:r>
      <w:r w:rsidR="00E1647C">
        <w:rPr>
          <w:b/>
          <w:lang w:val="fr-FR"/>
        </w:rPr>
        <w:t xml:space="preserve"> </w:t>
      </w:r>
      <w:r w:rsidRPr="00E1647C">
        <w:rPr>
          <w:b/>
          <w:lang w:val="fr-FR"/>
        </w:rPr>
        <w:t>de</w:t>
      </w:r>
      <w:r w:rsidR="00E1647C">
        <w:rPr>
          <w:b/>
          <w:lang w:val="fr-FR"/>
        </w:rPr>
        <w:t xml:space="preserve"> </w:t>
      </w:r>
      <w:r w:rsidRPr="00E1647C">
        <w:rPr>
          <w:b/>
          <w:lang w:val="fr-FR"/>
        </w:rPr>
        <w:t>catégorie</w:t>
      </w:r>
      <w:r w:rsidR="00E1647C">
        <w:rPr>
          <w:b/>
          <w:lang w:val="fr-FR"/>
        </w:rPr>
        <w:t xml:space="preserve"> </w:t>
      </w:r>
      <w:r w:rsidRPr="00E1647C">
        <w:rPr>
          <w:b/>
          <w:lang w:val="fr-FR"/>
        </w:rPr>
        <w:t>de</w:t>
      </w:r>
      <w:r w:rsidR="00E1647C">
        <w:rPr>
          <w:b/>
          <w:lang w:val="fr-FR"/>
        </w:rPr>
        <w:t xml:space="preserve"> </w:t>
      </w:r>
      <w:r w:rsidRPr="00E1647C">
        <w:rPr>
          <w:b/>
          <w:lang w:val="fr-FR"/>
        </w:rPr>
        <w:t>vitesse</w:t>
      </w:r>
      <w:r w:rsidR="00E1647C">
        <w:rPr>
          <w:b/>
          <w:lang w:val="fr-FR"/>
        </w:rPr>
        <w:t xml:space="preserve"> </w:t>
      </w:r>
      <w:r w:rsidR="00842725">
        <w:rPr>
          <w:b/>
          <w:lang w:val="fr-FR"/>
        </w:rPr>
        <w:t>“</w:t>
      </w:r>
      <w:r w:rsidRPr="00E1647C">
        <w:rPr>
          <w:b/>
          <w:lang w:val="fr-FR"/>
        </w:rPr>
        <w:t>A8</w:t>
      </w:r>
      <w:r w:rsidR="00842725">
        <w:rPr>
          <w:b/>
          <w:lang w:val="fr-FR"/>
        </w:rPr>
        <w:t>”</w:t>
      </w:r>
      <w:r w:rsidRPr="00E1647C">
        <w:rPr>
          <w:b/>
          <w:lang w:val="fr-FR"/>
        </w:rPr>
        <w:t>.</w:t>
      </w:r>
      <w:r w:rsidR="00842725">
        <w:rPr>
          <w:lang w:val="fr-FR"/>
        </w:rPr>
        <w:t> </w:t>
      </w:r>
      <w:r>
        <w:rPr>
          <w:lang w:val="fr-FR"/>
        </w:rPr>
        <w:t>».</w:t>
      </w:r>
    </w:p>
    <w:p w:rsidR="00EB72A5" w:rsidRPr="0093327C" w:rsidRDefault="00EB72A5" w:rsidP="00431AF8">
      <w:pPr>
        <w:pStyle w:val="SingleTxtG"/>
        <w:keepNext/>
      </w:pPr>
      <w:r w:rsidRPr="00E1647C">
        <w:rPr>
          <w:i/>
          <w:lang w:val="fr-FR"/>
        </w:rPr>
        <w:t>Annexe</w:t>
      </w:r>
      <w:r w:rsidR="00E1647C">
        <w:rPr>
          <w:i/>
          <w:lang w:val="fr-FR"/>
        </w:rPr>
        <w:t xml:space="preserve"> </w:t>
      </w:r>
      <w:r w:rsidRPr="00E1647C">
        <w:rPr>
          <w:i/>
          <w:lang w:val="fr-FR"/>
        </w:rPr>
        <w:t>7,</w:t>
      </w:r>
      <w:r w:rsidR="00E1647C">
        <w:rPr>
          <w:i/>
          <w:lang w:val="fr-FR"/>
        </w:rPr>
        <w:t xml:space="preserve"> </w:t>
      </w:r>
      <w:r w:rsidRPr="00E1647C">
        <w:rPr>
          <w:i/>
          <w:lang w:val="fr-FR"/>
        </w:rPr>
        <w:t>partie</w:t>
      </w:r>
      <w:r w:rsidR="00E1647C">
        <w:rPr>
          <w:i/>
          <w:lang w:val="fr-FR"/>
        </w:rPr>
        <w:t xml:space="preserve"> </w:t>
      </w:r>
      <w:r w:rsidRPr="00E1647C">
        <w:rPr>
          <w:i/>
          <w:lang w:val="fr-FR"/>
        </w:rPr>
        <w:t>B</w:t>
      </w:r>
      <w:r>
        <w:rPr>
          <w:lang w:val="fr-FR"/>
        </w:rPr>
        <w:t>,</w:t>
      </w:r>
      <w:r w:rsidR="00E1647C">
        <w:rPr>
          <w:lang w:val="fr-FR"/>
        </w:rPr>
        <w:t xml:space="preserve"> </w:t>
      </w:r>
      <w:r w:rsidRPr="00445E09">
        <w:rPr>
          <w:lang w:val="fr-FR"/>
        </w:rPr>
        <w:t>modifier</w:t>
      </w:r>
      <w:r w:rsidR="00E1647C">
        <w:rPr>
          <w:lang w:val="fr-FR"/>
        </w:rPr>
        <w:t xml:space="preserve"> </w:t>
      </w:r>
      <w:r w:rsidRPr="00445E09">
        <w:rPr>
          <w:lang w:val="fr-FR"/>
        </w:rPr>
        <w:t>comme</w:t>
      </w:r>
      <w:r w:rsidR="00E1647C">
        <w:rPr>
          <w:lang w:val="fr-FR"/>
        </w:rPr>
        <w:t xml:space="preserve"> </w:t>
      </w:r>
      <w:r w:rsidRPr="00445E09">
        <w:rPr>
          <w:lang w:val="fr-FR"/>
        </w:rPr>
        <w:t>suit</w:t>
      </w:r>
      <w:r w:rsidR="00D51D97">
        <w:rPr>
          <w:lang w:val="fr-FR"/>
        </w:rPr>
        <w:t> :</w:t>
      </w:r>
    </w:p>
    <w:p w:rsidR="00EB72A5" w:rsidRPr="000D5297" w:rsidRDefault="00EB72A5" w:rsidP="00842725">
      <w:pPr>
        <w:pStyle w:val="SingleTxtG"/>
        <w:keepNext/>
      </w:pPr>
      <w:r>
        <w:rPr>
          <w:lang w:val="fr-FR"/>
        </w:rPr>
        <w:t>«</w:t>
      </w:r>
      <w:r w:rsidR="00842725">
        <w:rPr>
          <w:lang w:val="fr-FR"/>
        </w:rPr>
        <w:t> </w:t>
      </w:r>
      <w:r>
        <w:rPr>
          <w:lang w:val="fr-FR"/>
        </w:rPr>
        <w:t>Partie</w:t>
      </w:r>
      <w:r w:rsidR="00E1647C">
        <w:rPr>
          <w:lang w:val="fr-FR"/>
        </w:rPr>
        <w:t xml:space="preserve"> </w:t>
      </w:r>
      <w:r>
        <w:rPr>
          <w:lang w:val="fr-FR"/>
        </w:rPr>
        <w:t>B</w:t>
      </w:r>
      <w:r w:rsidR="00D51D97">
        <w:rPr>
          <w:lang w:val="fr-FR"/>
        </w:rPr>
        <w:t> :</w:t>
      </w:r>
      <w:r w:rsidR="00842725">
        <w:rPr>
          <w:lang w:val="fr-FR"/>
        </w:rPr>
        <w:tab/>
      </w:r>
      <w:r>
        <w:rPr>
          <w:lang w:val="fr-FR"/>
        </w:rPr>
        <w:t>Pneus</w:t>
      </w:r>
      <w:r w:rsidR="00E1647C">
        <w:rPr>
          <w:lang w:val="fr-FR"/>
        </w:rPr>
        <w:t xml:space="preserve"> </w:t>
      </w:r>
      <w:r>
        <w:rPr>
          <w:lang w:val="fr-FR"/>
        </w:rPr>
        <w:t>pour</w:t>
      </w:r>
      <w:r w:rsidR="00E1647C">
        <w:rPr>
          <w:lang w:val="fr-FR"/>
        </w:rPr>
        <w:t xml:space="preserve"> </w:t>
      </w:r>
      <w:r>
        <w:rPr>
          <w:lang w:val="fr-FR"/>
        </w:rPr>
        <w:t>roues</w:t>
      </w:r>
      <w:r w:rsidR="00E1647C">
        <w:rPr>
          <w:lang w:val="fr-FR"/>
        </w:rPr>
        <w:t xml:space="preserve"> </w:t>
      </w:r>
      <w:r>
        <w:rPr>
          <w:lang w:val="fr-FR"/>
        </w:rPr>
        <w:t>directrices</w:t>
      </w:r>
      <w:r w:rsidR="00E1647C">
        <w:rPr>
          <w:lang w:val="fr-FR"/>
        </w:rPr>
        <w:t xml:space="preserve"> </w:t>
      </w:r>
      <w:r>
        <w:rPr>
          <w:lang w:val="fr-FR"/>
        </w:rPr>
        <w:t>de</w:t>
      </w:r>
      <w:r w:rsidR="00E1647C">
        <w:rPr>
          <w:lang w:val="fr-FR"/>
        </w:rPr>
        <w:t xml:space="preserve"> </w:t>
      </w:r>
      <w:r>
        <w:rPr>
          <w:lang w:val="fr-FR"/>
        </w:rPr>
        <w:t>tracteurs</w:t>
      </w:r>
      <w:r w:rsidR="00E1647C">
        <w:rPr>
          <w:lang w:val="fr-FR"/>
        </w:rPr>
        <w:t xml:space="preserve"> </w:t>
      </w:r>
      <w:r>
        <w:rPr>
          <w:lang w:val="fr-FR"/>
        </w:rPr>
        <w:t>agricoles</w:t>
      </w:r>
      <w:r w:rsidR="00E1647C">
        <w:rPr>
          <w:lang w:val="fr-FR"/>
        </w:rPr>
        <w:t xml:space="preserve"> </w:t>
      </w:r>
      <w:r>
        <w:rPr>
          <w:lang w:val="fr-FR"/>
        </w:rPr>
        <w:t>ou</w:t>
      </w:r>
      <w:r w:rsidR="00E1647C">
        <w:rPr>
          <w:lang w:val="fr-FR"/>
        </w:rPr>
        <w:t xml:space="preserve"> </w:t>
      </w:r>
      <w:r>
        <w:rPr>
          <w:lang w:val="fr-FR"/>
        </w:rPr>
        <w:t>forestiers</w:t>
      </w:r>
    </w:p>
    <w:p w:rsidR="00EB72A5" w:rsidRPr="000D5297" w:rsidRDefault="00EB72A5" w:rsidP="00842725">
      <w:pPr>
        <w:pStyle w:val="SingleTxtG"/>
        <w:ind w:left="2268"/>
      </w:pPr>
      <w:r>
        <w:rPr>
          <w:lang w:val="fr-FR"/>
        </w:rPr>
        <w:t>Applicable</w:t>
      </w:r>
      <w:r w:rsidR="00E1647C">
        <w:rPr>
          <w:lang w:val="fr-FR"/>
        </w:rPr>
        <w:t xml:space="preserve"> </w:t>
      </w:r>
      <w:r>
        <w:rPr>
          <w:lang w:val="fr-FR"/>
        </w:rPr>
        <w:t>aux</w:t>
      </w:r>
      <w:r w:rsidR="00E1647C">
        <w:rPr>
          <w:lang w:val="fr-FR"/>
        </w:rPr>
        <w:t xml:space="preserve"> </w:t>
      </w:r>
      <w:r>
        <w:rPr>
          <w:lang w:val="fr-FR"/>
        </w:rPr>
        <w:t>pneus</w:t>
      </w:r>
      <w:r w:rsidR="00E1647C">
        <w:rPr>
          <w:lang w:val="fr-FR"/>
        </w:rPr>
        <w:t xml:space="preserve"> </w:t>
      </w:r>
      <w:r>
        <w:rPr>
          <w:lang w:val="fr-FR"/>
        </w:rPr>
        <w:t>appartenant</w:t>
      </w:r>
      <w:r w:rsidR="00E1647C">
        <w:rPr>
          <w:lang w:val="fr-FR"/>
        </w:rPr>
        <w:t xml:space="preserve"> </w:t>
      </w:r>
      <w:r>
        <w:rPr>
          <w:lang w:val="fr-FR"/>
        </w:rPr>
        <w:t>à</w:t>
      </w:r>
      <w:r w:rsidR="00E1647C">
        <w:rPr>
          <w:lang w:val="fr-FR"/>
        </w:rPr>
        <w:t xml:space="preserve"> </w:t>
      </w:r>
      <w:r>
        <w:rPr>
          <w:lang w:val="fr-FR"/>
        </w:rPr>
        <w:t>la</w:t>
      </w:r>
      <w:r w:rsidR="00E1647C">
        <w:rPr>
          <w:lang w:val="fr-FR"/>
        </w:rPr>
        <w:t xml:space="preserve"> </w:t>
      </w:r>
      <w:r>
        <w:rPr>
          <w:lang w:val="fr-FR"/>
        </w:rPr>
        <w:t>catégorie</w:t>
      </w:r>
      <w:r w:rsidR="00E1647C">
        <w:rPr>
          <w:lang w:val="fr-FR"/>
        </w:rPr>
        <w:t xml:space="preserve"> </w:t>
      </w:r>
      <w:r>
        <w:rPr>
          <w:lang w:val="fr-FR"/>
        </w:rPr>
        <w:t>d’utilisation</w:t>
      </w:r>
      <w:r w:rsidR="00E1647C">
        <w:rPr>
          <w:lang w:val="fr-FR"/>
        </w:rPr>
        <w:t xml:space="preserve"> </w:t>
      </w:r>
      <w:r w:rsidR="00431AF8">
        <w:rPr>
          <w:lang w:val="fr-FR"/>
        </w:rPr>
        <w:t>“</w:t>
      </w:r>
      <w:r>
        <w:rPr>
          <w:lang w:val="fr-FR"/>
        </w:rPr>
        <w:t>Pneus</w:t>
      </w:r>
      <w:r w:rsidR="00E1647C">
        <w:rPr>
          <w:lang w:val="fr-FR"/>
        </w:rPr>
        <w:t xml:space="preserve"> </w:t>
      </w:r>
      <w:r>
        <w:rPr>
          <w:lang w:val="fr-FR"/>
        </w:rPr>
        <w:t>pour</w:t>
      </w:r>
      <w:r w:rsidR="00E1647C">
        <w:rPr>
          <w:lang w:val="fr-FR"/>
        </w:rPr>
        <w:t xml:space="preserve"> </w:t>
      </w:r>
      <w:r>
        <w:rPr>
          <w:lang w:val="fr-FR"/>
        </w:rPr>
        <w:t>roues</w:t>
      </w:r>
      <w:r w:rsidR="00E1647C">
        <w:rPr>
          <w:lang w:val="fr-FR"/>
        </w:rPr>
        <w:t xml:space="preserve"> </w:t>
      </w:r>
      <w:r>
        <w:rPr>
          <w:lang w:val="fr-FR"/>
        </w:rPr>
        <w:t>directrices</w:t>
      </w:r>
      <w:r w:rsidR="00E1647C">
        <w:rPr>
          <w:lang w:val="fr-FR"/>
        </w:rPr>
        <w:t xml:space="preserve"> </w:t>
      </w:r>
      <w:r>
        <w:rPr>
          <w:lang w:val="fr-FR"/>
        </w:rPr>
        <w:t>de</w:t>
      </w:r>
      <w:r w:rsidR="00E1647C">
        <w:rPr>
          <w:lang w:val="fr-FR"/>
        </w:rPr>
        <w:t xml:space="preserve"> </w:t>
      </w:r>
      <w:r>
        <w:rPr>
          <w:lang w:val="fr-FR"/>
        </w:rPr>
        <w:t>tracteur</w:t>
      </w:r>
      <w:r w:rsidR="00013718">
        <w:rPr>
          <w:lang w:val="fr-FR"/>
        </w:rPr>
        <w:t>”</w:t>
      </w:r>
      <w:r w:rsidR="00E1647C">
        <w:rPr>
          <w:lang w:val="fr-FR"/>
        </w:rPr>
        <w:t xml:space="preserve"> </w:t>
      </w:r>
      <w:r>
        <w:rPr>
          <w:lang w:val="fr-FR"/>
        </w:rPr>
        <w:t>et</w:t>
      </w:r>
      <w:r w:rsidR="00E1647C">
        <w:rPr>
          <w:lang w:val="fr-FR"/>
        </w:rPr>
        <w:t xml:space="preserve"> </w:t>
      </w:r>
      <w:r>
        <w:rPr>
          <w:lang w:val="fr-FR"/>
        </w:rPr>
        <w:t>portant</w:t>
      </w:r>
      <w:r w:rsidR="00E1647C">
        <w:rPr>
          <w:lang w:val="fr-FR"/>
        </w:rPr>
        <w:t xml:space="preserve"> </w:t>
      </w:r>
      <w:r>
        <w:rPr>
          <w:lang w:val="fr-FR"/>
        </w:rPr>
        <w:t>la</w:t>
      </w:r>
      <w:r w:rsidR="00E1647C">
        <w:rPr>
          <w:lang w:val="fr-FR"/>
        </w:rPr>
        <w:t xml:space="preserve"> </w:t>
      </w:r>
      <w:r>
        <w:rPr>
          <w:lang w:val="fr-FR"/>
        </w:rPr>
        <w:t>mention</w:t>
      </w:r>
      <w:r w:rsidR="00E1647C">
        <w:rPr>
          <w:lang w:val="fr-FR"/>
        </w:rPr>
        <w:t xml:space="preserve"> </w:t>
      </w:r>
      <w:r w:rsidR="00013718">
        <w:rPr>
          <w:lang w:val="fr-FR"/>
        </w:rPr>
        <w:t>“</w:t>
      </w:r>
      <w:r>
        <w:rPr>
          <w:lang w:val="fr-FR"/>
        </w:rPr>
        <w:t>Front</w:t>
      </w:r>
      <w:r w:rsidR="00013718">
        <w:rPr>
          <w:lang w:val="fr-FR"/>
        </w:rPr>
        <w:t>”</w:t>
      </w:r>
      <w:r w:rsidR="00E1647C">
        <w:rPr>
          <w:lang w:val="fr-FR"/>
        </w:rPr>
        <w:t xml:space="preserve"> </w:t>
      </w:r>
      <w:r>
        <w:rPr>
          <w:lang w:val="fr-FR"/>
        </w:rPr>
        <w:t>ou</w:t>
      </w:r>
      <w:r w:rsidR="00E1647C">
        <w:rPr>
          <w:lang w:val="fr-FR"/>
        </w:rPr>
        <w:t xml:space="preserve"> </w:t>
      </w:r>
      <w:r w:rsidR="00013718">
        <w:rPr>
          <w:lang w:val="fr-FR"/>
        </w:rPr>
        <w:t>“</w:t>
      </w:r>
      <w:r>
        <w:rPr>
          <w:lang w:val="fr-FR"/>
        </w:rPr>
        <w:t>F-</w:t>
      </w:r>
      <w:r w:rsidR="00013718">
        <w:rPr>
          <w:lang w:val="fr-FR"/>
        </w:rPr>
        <w:t>1”</w:t>
      </w:r>
      <w:r w:rsidR="00E1647C">
        <w:rPr>
          <w:lang w:val="fr-FR"/>
        </w:rPr>
        <w:t xml:space="preserve"> </w:t>
      </w:r>
      <w:r>
        <w:rPr>
          <w:lang w:val="fr-FR"/>
        </w:rPr>
        <w:t>ou</w:t>
      </w:r>
      <w:r w:rsidR="00E1647C">
        <w:rPr>
          <w:lang w:val="fr-FR"/>
        </w:rPr>
        <w:t xml:space="preserve"> </w:t>
      </w:r>
      <w:r w:rsidR="00013718">
        <w:rPr>
          <w:lang w:val="fr-FR"/>
        </w:rPr>
        <w:t>“</w:t>
      </w:r>
      <w:r>
        <w:rPr>
          <w:lang w:val="fr-FR"/>
        </w:rPr>
        <w:t>F-2</w:t>
      </w:r>
      <w:r w:rsidR="00E1647C">
        <w:rPr>
          <w:lang w:val="fr-FR"/>
        </w:rPr>
        <w:t xml:space="preserve"> </w:t>
      </w:r>
      <w:r>
        <w:rPr>
          <w:lang w:val="fr-FR"/>
        </w:rPr>
        <w:t>(Voir</w:t>
      </w:r>
      <w:r w:rsidR="00E1647C">
        <w:rPr>
          <w:lang w:val="fr-FR"/>
        </w:rPr>
        <w:t xml:space="preserve"> </w:t>
      </w:r>
      <w:r>
        <w:rPr>
          <w:lang w:val="fr-FR"/>
        </w:rPr>
        <w:t>par.</w:t>
      </w:r>
      <w:r w:rsidR="00013718">
        <w:rPr>
          <w:lang w:val="fr-FR"/>
        </w:rPr>
        <w:t> </w:t>
      </w:r>
      <w:r>
        <w:rPr>
          <w:lang w:val="fr-FR"/>
        </w:rPr>
        <w:t>2</w:t>
      </w:r>
      <w:r w:rsidRPr="001C5048">
        <w:rPr>
          <w:strike/>
          <w:lang w:val="fr-FR"/>
        </w:rPr>
        <w:t>.</w:t>
      </w:r>
      <w:r w:rsidRPr="001C5048">
        <w:rPr>
          <w:bCs/>
          <w:strike/>
          <w:lang w:val="fr-FR"/>
        </w:rPr>
        <w:t>21</w:t>
      </w:r>
      <w:r>
        <w:rPr>
          <w:b/>
          <w:bCs/>
          <w:lang w:val="fr-FR"/>
        </w:rPr>
        <w:t>.24</w:t>
      </w:r>
      <w:r w:rsidR="00E1647C">
        <w:rPr>
          <w:lang w:val="fr-FR"/>
        </w:rPr>
        <w:t xml:space="preserve"> </w:t>
      </w:r>
      <w:r>
        <w:rPr>
          <w:lang w:val="fr-FR"/>
        </w:rPr>
        <w:t>du</w:t>
      </w:r>
      <w:r w:rsidR="00E1647C">
        <w:rPr>
          <w:lang w:val="fr-FR"/>
        </w:rPr>
        <w:t xml:space="preserve"> </w:t>
      </w:r>
      <w:r>
        <w:rPr>
          <w:lang w:val="fr-FR"/>
        </w:rPr>
        <w:t>présent</w:t>
      </w:r>
      <w:r w:rsidR="00E1647C">
        <w:rPr>
          <w:lang w:val="fr-FR"/>
        </w:rPr>
        <w:t xml:space="preserve"> </w:t>
      </w:r>
      <w:r>
        <w:rPr>
          <w:lang w:val="fr-FR"/>
        </w:rPr>
        <w:t>Règlement)</w:t>
      </w:r>
    </w:p>
    <w:p w:rsidR="00EB72A5" w:rsidRPr="000D5297" w:rsidRDefault="00EB72A5" w:rsidP="00431AF8">
      <w:pPr>
        <w:pStyle w:val="SingleTxtG"/>
        <w:ind w:left="2268"/>
      </w:pPr>
      <w:r>
        <w:rPr>
          <w:lang w:val="fr-FR"/>
        </w:rPr>
        <w:t>Variation</w:t>
      </w:r>
      <w:r w:rsidR="00E1647C">
        <w:rPr>
          <w:lang w:val="fr-FR"/>
        </w:rPr>
        <w:t xml:space="preserve"> </w:t>
      </w:r>
      <w:r>
        <w:rPr>
          <w:lang w:val="fr-FR"/>
        </w:rPr>
        <w:t>de</w:t>
      </w:r>
      <w:r w:rsidR="00E1647C">
        <w:rPr>
          <w:lang w:val="fr-FR"/>
        </w:rPr>
        <w:t xml:space="preserve"> </w:t>
      </w:r>
      <w:r>
        <w:rPr>
          <w:lang w:val="fr-FR"/>
        </w:rPr>
        <w:t>la</w:t>
      </w:r>
      <w:r w:rsidR="00E1647C">
        <w:rPr>
          <w:lang w:val="fr-FR"/>
        </w:rPr>
        <w:t xml:space="preserve"> </w:t>
      </w:r>
      <w:r>
        <w:rPr>
          <w:lang w:val="fr-FR"/>
        </w:rPr>
        <w:t>capacité</w:t>
      </w:r>
      <w:r w:rsidR="00E1647C">
        <w:rPr>
          <w:lang w:val="fr-FR"/>
        </w:rPr>
        <w:t xml:space="preserve"> </w:t>
      </w:r>
      <w:r>
        <w:rPr>
          <w:lang w:val="fr-FR"/>
        </w:rPr>
        <w:t>de</w:t>
      </w:r>
      <w:r w:rsidR="00E1647C">
        <w:rPr>
          <w:lang w:val="fr-FR"/>
        </w:rPr>
        <w:t xml:space="preserve"> </w:t>
      </w:r>
      <w:r>
        <w:rPr>
          <w:lang w:val="fr-FR"/>
        </w:rPr>
        <w:t>charge</w:t>
      </w:r>
      <w:r w:rsidR="00E1647C">
        <w:rPr>
          <w:lang w:val="fr-FR"/>
        </w:rPr>
        <w:t xml:space="preserve"> </w:t>
      </w:r>
      <w:r>
        <w:rPr>
          <w:lang w:val="fr-FR"/>
        </w:rPr>
        <w:t>(en</w:t>
      </w:r>
      <w:r w:rsidR="00E1647C">
        <w:rPr>
          <w:lang w:val="fr-FR"/>
        </w:rPr>
        <w:t xml:space="preserve"> </w:t>
      </w:r>
      <w:r>
        <w:rPr>
          <w:lang w:val="fr-FR"/>
        </w:rPr>
        <w:t>pourcentage)</w:t>
      </w:r>
      <w:r w:rsidR="00E1647C">
        <w:rPr>
          <w:lang w:val="fr-FR"/>
        </w:rPr>
        <w:t xml:space="preserve"> </w:t>
      </w:r>
      <w:r>
        <w:rPr>
          <w:lang w:val="fr-FR"/>
        </w:rPr>
        <w:t>(voir</w:t>
      </w:r>
      <w:r w:rsidR="00E1647C">
        <w:rPr>
          <w:lang w:val="fr-FR"/>
        </w:rPr>
        <w:t xml:space="preserve"> </w:t>
      </w:r>
      <w:r>
        <w:rPr>
          <w:lang w:val="fr-FR"/>
        </w:rPr>
        <w:t>par.</w:t>
      </w:r>
      <w:r w:rsidR="00013718">
        <w:rPr>
          <w:lang w:val="fr-FR"/>
        </w:rPr>
        <w:t> </w:t>
      </w:r>
      <w:r>
        <w:rPr>
          <w:lang w:val="fr-FR"/>
        </w:rPr>
        <w:t>2</w:t>
      </w:r>
      <w:r w:rsidRPr="00533638">
        <w:rPr>
          <w:strike/>
          <w:lang w:val="fr-FR"/>
        </w:rPr>
        <w:t>.</w:t>
      </w:r>
      <w:r w:rsidRPr="00533638">
        <w:rPr>
          <w:bCs/>
          <w:strike/>
          <w:lang w:val="fr-FR"/>
        </w:rPr>
        <w:t>30</w:t>
      </w:r>
      <w:r>
        <w:rPr>
          <w:b/>
          <w:bCs/>
          <w:lang w:val="fr-FR"/>
        </w:rPr>
        <w:t>.33</w:t>
      </w:r>
      <w:r w:rsidR="00E1647C">
        <w:rPr>
          <w:lang w:val="fr-FR"/>
        </w:rPr>
        <w:t xml:space="preserve"> </w:t>
      </w:r>
      <w:r>
        <w:rPr>
          <w:lang w:val="fr-FR"/>
        </w:rPr>
        <w:t>et</w:t>
      </w:r>
      <w:r w:rsidR="00E1647C">
        <w:rPr>
          <w:lang w:val="fr-FR"/>
        </w:rPr>
        <w:t xml:space="preserve"> </w:t>
      </w:r>
      <w:r>
        <w:rPr>
          <w:lang w:val="fr-FR"/>
        </w:rPr>
        <w:t>2</w:t>
      </w:r>
      <w:r w:rsidRPr="00375C25">
        <w:rPr>
          <w:strike/>
          <w:lang w:val="fr-FR"/>
        </w:rPr>
        <w:t>.</w:t>
      </w:r>
      <w:r w:rsidRPr="00375C25">
        <w:rPr>
          <w:bCs/>
          <w:strike/>
          <w:lang w:val="fr-FR"/>
        </w:rPr>
        <w:t>31</w:t>
      </w:r>
      <w:r>
        <w:rPr>
          <w:b/>
          <w:bCs/>
          <w:lang w:val="fr-FR"/>
        </w:rPr>
        <w:t>.34</w:t>
      </w:r>
      <w:r w:rsidR="00E1647C">
        <w:rPr>
          <w:b/>
          <w:bCs/>
          <w:lang w:val="fr-FR"/>
        </w:rPr>
        <w:t xml:space="preserve"> </w:t>
      </w:r>
      <w:r>
        <w:rPr>
          <w:lang w:val="fr-FR"/>
        </w:rPr>
        <w:t>du</w:t>
      </w:r>
      <w:r w:rsidR="00E1647C">
        <w:rPr>
          <w:lang w:val="fr-FR"/>
        </w:rPr>
        <w:t xml:space="preserve"> </w:t>
      </w:r>
      <w:r>
        <w:rPr>
          <w:lang w:val="fr-FR"/>
        </w:rPr>
        <w:t>présent</w:t>
      </w:r>
      <w:r w:rsidR="00E1647C">
        <w:rPr>
          <w:lang w:val="fr-FR"/>
        </w:rPr>
        <w:t xml:space="preserve"> </w:t>
      </w:r>
      <w:r>
        <w:rPr>
          <w:lang w:val="fr-FR"/>
        </w:rPr>
        <w:t>Règlement)</w:t>
      </w:r>
      <w:r w:rsidR="00013718">
        <w:rPr>
          <w:lang w:val="fr-FR"/>
        </w:rPr>
        <w:t> </w:t>
      </w:r>
      <w:r>
        <w:rPr>
          <w:lang w:val="fr-FR"/>
        </w:rPr>
        <w:t>».</w:t>
      </w:r>
    </w:p>
    <w:p w:rsidR="00EB72A5" w:rsidRPr="0093327C" w:rsidRDefault="00EB72A5" w:rsidP="00EB72A5">
      <w:pPr>
        <w:pStyle w:val="SingleTxtG"/>
      </w:pPr>
      <w:r w:rsidRPr="00E1647C">
        <w:rPr>
          <w:i/>
          <w:lang w:val="fr-FR"/>
        </w:rPr>
        <w:t>Annexe</w:t>
      </w:r>
      <w:r w:rsidR="00E1647C">
        <w:rPr>
          <w:i/>
          <w:lang w:val="fr-FR"/>
        </w:rPr>
        <w:t xml:space="preserve"> </w:t>
      </w:r>
      <w:r w:rsidRPr="00E1647C">
        <w:rPr>
          <w:i/>
          <w:lang w:val="fr-FR"/>
        </w:rPr>
        <w:t>7,</w:t>
      </w:r>
      <w:r w:rsidR="00E1647C">
        <w:rPr>
          <w:i/>
          <w:lang w:val="fr-FR"/>
        </w:rPr>
        <w:t xml:space="preserve"> </w:t>
      </w:r>
      <w:r w:rsidRPr="00E1647C">
        <w:rPr>
          <w:i/>
          <w:lang w:val="fr-FR"/>
        </w:rPr>
        <w:t>partie</w:t>
      </w:r>
      <w:r w:rsidR="00E1647C">
        <w:rPr>
          <w:i/>
          <w:lang w:val="fr-FR"/>
        </w:rPr>
        <w:t xml:space="preserve"> </w:t>
      </w:r>
      <w:r w:rsidRPr="00E1647C">
        <w:rPr>
          <w:i/>
          <w:lang w:val="fr-FR"/>
        </w:rPr>
        <w:t>C</w:t>
      </w:r>
      <w:r>
        <w:rPr>
          <w:lang w:val="fr-FR"/>
        </w:rPr>
        <w:t>,</w:t>
      </w:r>
      <w:r w:rsidR="00E1647C">
        <w:rPr>
          <w:lang w:val="fr-FR"/>
        </w:rPr>
        <w:t xml:space="preserve"> </w:t>
      </w:r>
      <w:r w:rsidRPr="00445E09">
        <w:rPr>
          <w:lang w:val="fr-FR"/>
        </w:rPr>
        <w:t>modifier</w:t>
      </w:r>
      <w:r w:rsidR="00E1647C">
        <w:rPr>
          <w:lang w:val="fr-FR"/>
        </w:rPr>
        <w:t xml:space="preserve"> </w:t>
      </w:r>
      <w:r w:rsidRPr="00445E09">
        <w:rPr>
          <w:lang w:val="fr-FR"/>
        </w:rPr>
        <w:t>comme</w:t>
      </w:r>
      <w:r w:rsidR="00E1647C">
        <w:rPr>
          <w:lang w:val="fr-FR"/>
        </w:rPr>
        <w:t xml:space="preserve"> </w:t>
      </w:r>
      <w:r w:rsidRPr="00445E09">
        <w:rPr>
          <w:lang w:val="fr-FR"/>
        </w:rPr>
        <w:t>suit</w:t>
      </w:r>
      <w:r w:rsidR="00D51D97">
        <w:rPr>
          <w:lang w:val="fr-FR"/>
        </w:rPr>
        <w:t> :</w:t>
      </w:r>
    </w:p>
    <w:p w:rsidR="00EB72A5" w:rsidRPr="000D5297" w:rsidRDefault="00EB72A5" w:rsidP="00F6704A">
      <w:pPr>
        <w:pStyle w:val="SingleTxtG"/>
        <w:keepNext/>
      </w:pPr>
      <w:r>
        <w:rPr>
          <w:lang w:val="fr-FR"/>
        </w:rPr>
        <w:t>«</w:t>
      </w:r>
      <w:r w:rsidR="00013718">
        <w:rPr>
          <w:lang w:val="fr-FR"/>
        </w:rPr>
        <w:t> </w:t>
      </w:r>
      <w:r>
        <w:rPr>
          <w:lang w:val="fr-FR"/>
        </w:rPr>
        <w:t>Partie</w:t>
      </w:r>
      <w:r w:rsidR="00E1647C">
        <w:rPr>
          <w:lang w:val="fr-FR"/>
        </w:rPr>
        <w:t xml:space="preserve"> </w:t>
      </w:r>
      <w:r>
        <w:rPr>
          <w:lang w:val="fr-FR"/>
        </w:rPr>
        <w:t>C</w:t>
      </w:r>
      <w:r w:rsidR="00D51D97">
        <w:rPr>
          <w:lang w:val="fr-FR"/>
        </w:rPr>
        <w:t> :</w:t>
      </w:r>
      <w:r w:rsidR="00013718">
        <w:rPr>
          <w:lang w:val="fr-FR"/>
        </w:rPr>
        <w:tab/>
      </w:r>
      <w:r>
        <w:rPr>
          <w:lang w:val="fr-FR"/>
        </w:rPr>
        <w:t>Pneus</w:t>
      </w:r>
      <w:r w:rsidR="00E1647C">
        <w:rPr>
          <w:lang w:val="fr-FR"/>
        </w:rPr>
        <w:t xml:space="preserve"> </w:t>
      </w:r>
      <w:r>
        <w:rPr>
          <w:lang w:val="fr-FR"/>
        </w:rPr>
        <w:t>pour</w:t>
      </w:r>
      <w:r w:rsidR="00E1647C">
        <w:rPr>
          <w:lang w:val="fr-FR"/>
        </w:rPr>
        <w:t xml:space="preserve"> </w:t>
      </w:r>
      <w:r>
        <w:rPr>
          <w:lang w:val="fr-FR"/>
        </w:rPr>
        <w:t>machines</w:t>
      </w:r>
      <w:r w:rsidR="00E1647C">
        <w:rPr>
          <w:lang w:val="fr-FR"/>
        </w:rPr>
        <w:t xml:space="preserve"> </w:t>
      </w:r>
      <w:r>
        <w:rPr>
          <w:lang w:val="fr-FR"/>
        </w:rPr>
        <w:t>agricoles</w:t>
      </w:r>
    </w:p>
    <w:p w:rsidR="00EB72A5" w:rsidRPr="000D5297" w:rsidRDefault="00EB72A5" w:rsidP="00431AF8">
      <w:pPr>
        <w:pStyle w:val="SingleTxtG"/>
        <w:ind w:left="2268"/>
      </w:pPr>
      <w:r>
        <w:rPr>
          <w:lang w:val="fr-FR"/>
        </w:rPr>
        <w:t>Applicable</w:t>
      </w:r>
      <w:r w:rsidR="00E1647C">
        <w:rPr>
          <w:lang w:val="fr-FR"/>
        </w:rPr>
        <w:t xml:space="preserve"> </w:t>
      </w:r>
      <w:r>
        <w:rPr>
          <w:lang w:val="fr-FR"/>
        </w:rPr>
        <w:t>aux</w:t>
      </w:r>
      <w:r w:rsidR="00E1647C">
        <w:rPr>
          <w:lang w:val="fr-FR"/>
        </w:rPr>
        <w:t xml:space="preserve"> </w:t>
      </w:r>
      <w:r>
        <w:rPr>
          <w:lang w:val="fr-FR"/>
        </w:rPr>
        <w:t>pneus</w:t>
      </w:r>
      <w:r w:rsidR="00E1647C">
        <w:rPr>
          <w:lang w:val="fr-FR"/>
        </w:rPr>
        <w:t xml:space="preserve"> </w:t>
      </w:r>
      <w:r>
        <w:rPr>
          <w:lang w:val="fr-FR"/>
        </w:rPr>
        <w:t>appartenant</w:t>
      </w:r>
      <w:r w:rsidR="00E1647C">
        <w:rPr>
          <w:lang w:val="fr-FR"/>
        </w:rPr>
        <w:t xml:space="preserve"> </w:t>
      </w:r>
      <w:r>
        <w:rPr>
          <w:lang w:val="fr-FR"/>
        </w:rPr>
        <w:t>à</w:t>
      </w:r>
      <w:r w:rsidR="00E1647C">
        <w:rPr>
          <w:lang w:val="fr-FR"/>
        </w:rPr>
        <w:t xml:space="preserve"> </w:t>
      </w:r>
      <w:r>
        <w:rPr>
          <w:lang w:val="fr-FR"/>
        </w:rPr>
        <w:t>la</w:t>
      </w:r>
      <w:r w:rsidR="00E1647C">
        <w:rPr>
          <w:lang w:val="fr-FR"/>
        </w:rPr>
        <w:t xml:space="preserve"> </w:t>
      </w:r>
      <w:r>
        <w:rPr>
          <w:lang w:val="fr-FR"/>
        </w:rPr>
        <w:t>catégorie</w:t>
      </w:r>
      <w:r w:rsidR="00E1647C">
        <w:rPr>
          <w:lang w:val="fr-FR"/>
        </w:rPr>
        <w:t xml:space="preserve"> </w:t>
      </w:r>
      <w:r>
        <w:rPr>
          <w:lang w:val="fr-FR"/>
        </w:rPr>
        <w:t>d’utilisation</w:t>
      </w:r>
      <w:r w:rsidR="00E1647C">
        <w:rPr>
          <w:lang w:val="fr-FR"/>
        </w:rPr>
        <w:t xml:space="preserve"> </w:t>
      </w:r>
      <w:r w:rsidR="00013718">
        <w:rPr>
          <w:lang w:val="fr-FR"/>
        </w:rPr>
        <w:t>“</w:t>
      </w:r>
      <w:r>
        <w:rPr>
          <w:lang w:val="fr-FR"/>
        </w:rPr>
        <w:t>Pneus</w:t>
      </w:r>
      <w:r w:rsidR="00E1647C">
        <w:rPr>
          <w:lang w:val="fr-FR"/>
        </w:rPr>
        <w:t xml:space="preserve"> </w:t>
      </w:r>
      <w:r>
        <w:rPr>
          <w:lang w:val="fr-FR"/>
        </w:rPr>
        <w:t>pour</w:t>
      </w:r>
      <w:r w:rsidR="00E1647C">
        <w:rPr>
          <w:lang w:val="fr-FR"/>
        </w:rPr>
        <w:t xml:space="preserve"> </w:t>
      </w:r>
      <w:r>
        <w:rPr>
          <w:lang w:val="fr-FR"/>
        </w:rPr>
        <w:t>machines</w:t>
      </w:r>
      <w:r w:rsidR="00E1647C">
        <w:rPr>
          <w:lang w:val="fr-FR"/>
        </w:rPr>
        <w:t xml:space="preserve"> </w:t>
      </w:r>
      <w:r>
        <w:rPr>
          <w:lang w:val="fr-FR"/>
        </w:rPr>
        <w:t>agricoles</w:t>
      </w:r>
      <w:r w:rsidR="00013718">
        <w:rPr>
          <w:lang w:val="fr-FR"/>
        </w:rPr>
        <w:t>”</w:t>
      </w:r>
      <w:r w:rsidR="00E1647C">
        <w:rPr>
          <w:lang w:val="fr-FR"/>
        </w:rPr>
        <w:t xml:space="preserve"> </w:t>
      </w:r>
      <w:r>
        <w:rPr>
          <w:lang w:val="fr-FR"/>
        </w:rPr>
        <w:t>et</w:t>
      </w:r>
      <w:r w:rsidR="00E1647C">
        <w:rPr>
          <w:lang w:val="fr-FR"/>
        </w:rPr>
        <w:t xml:space="preserve"> </w:t>
      </w:r>
      <w:r>
        <w:rPr>
          <w:lang w:val="fr-FR"/>
        </w:rPr>
        <w:t>portant</w:t>
      </w:r>
      <w:r w:rsidR="00E1647C">
        <w:rPr>
          <w:lang w:val="fr-FR"/>
        </w:rPr>
        <w:t xml:space="preserve"> </w:t>
      </w:r>
      <w:r>
        <w:rPr>
          <w:lang w:val="fr-FR"/>
        </w:rPr>
        <w:t>la</w:t>
      </w:r>
      <w:r w:rsidR="00E1647C">
        <w:rPr>
          <w:lang w:val="fr-FR"/>
        </w:rPr>
        <w:t xml:space="preserve"> </w:t>
      </w:r>
      <w:r>
        <w:rPr>
          <w:lang w:val="fr-FR"/>
        </w:rPr>
        <w:t>mention</w:t>
      </w:r>
      <w:r w:rsidR="00E1647C">
        <w:rPr>
          <w:lang w:val="fr-FR"/>
        </w:rPr>
        <w:t xml:space="preserve"> </w:t>
      </w:r>
      <w:r w:rsidR="00013718">
        <w:rPr>
          <w:lang w:val="fr-FR"/>
        </w:rPr>
        <w:t>“</w:t>
      </w:r>
      <w:r>
        <w:rPr>
          <w:lang w:val="fr-FR"/>
        </w:rPr>
        <w:t>IMP</w:t>
      </w:r>
      <w:r w:rsidR="00013718">
        <w:rPr>
          <w:lang w:val="fr-FR"/>
        </w:rPr>
        <w:t>”</w:t>
      </w:r>
      <w:r w:rsidR="00E1647C">
        <w:rPr>
          <w:lang w:val="fr-FR"/>
        </w:rPr>
        <w:t xml:space="preserve"> </w:t>
      </w:r>
      <w:r>
        <w:rPr>
          <w:lang w:val="fr-FR"/>
        </w:rPr>
        <w:t>ou</w:t>
      </w:r>
      <w:r w:rsidR="00E1647C">
        <w:rPr>
          <w:lang w:val="fr-FR"/>
        </w:rPr>
        <w:t xml:space="preserve"> </w:t>
      </w:r>
      <w:r w:rsidR="00013718">
        <w:rPr>
          <w:lang w:val="fr-FR"/>
        </w:rPr>
        <w:t>“</w:t>
      </w:r>
      <w:r>
        <w:rPr>
          <w:lang w:val="fr-FR"/>
        </w:rPr>
        <w:t>IMPLEMENT</w:t>
      </w:r>
      <w:r w:rsidR="00013718">
        <w:rPr>
          <w:lang w:val="fr-FR"/>
        </w:rPr>
        <w:t xml:space="preserve">” </w:t>
      </w:r>
      <w:r>
        <w:rPr>
          <w:lang w:val="fr-FR"/>
        </w:rPr>
        <w:t>(Voir</w:t>
      </w:r>
      <w:r w:rsidR="00E1647C">
        <w:rPr>
          <w:lang w:val="fr-FR"/>
        </w:rPr>
        <w:t xml:space="preserve"> </w:t>
      </w:r>
      <w:r>
        <w:rPr>
          <w:lang w:val="fr-FR"/>
        </w:rPr>
        <w:t>par.</w:t>
      </w:r>
      <w:r w:rsidR="00013718">
        <w:rPr>
          <w:lang w:val="fr-FR"/>
        </w:rPr>
        <w:t> </w:t>
      </w:r>
      <w:r>
        <w:rPr>
          <w:lang w:val="fr-FR"/>
        </w:rPr>
        <w:t>2</w:t>
      </w:r>
      <w:r w:rsidRPr="006842FE">
        <w:rPr>
          <w:strike/>
          <w:lang w:val="fr-FR"/>
        </w:rPr>
        <w:t>.</w:t>
      </w:r>
      <w:r w:rsidRPr="006842FE">
        <w:rPr>
          <w:bCs/>
          <w:strike/>
          <w:lang w:val="fr-FR"/>
        </w:rPr>
        <w:t>22</w:t>
      </w:r>
      <w:r>
        <w:rPr>
          <w:b/>
          <w:bCs/>
          <w:lang w:val="fr-FR"/>
        </w:rPr>
        <w:t>.25</w:t>
      </w:r>
      <w:r w:rsidR="00E1647C">
        <w:rPr>
          <w:lang w:val="fr-FR"/>
        </w:rPr>
        <w:t xml:space="preserve"> </w:t>
      </w:r>
      <w:r>
        <w:rPr>
          <w:lang w:val="fr-FR"/>
        </w:rPr>
        <w:t>du</w:t>
      </w:r>
      <w:r w:rsidR="00E1647C">
        <w:rPr>
          <w:lang w:val="fr-FR"/>
        </w:rPr>
        <w:t xml:space="preserve"> </w:t>
      </w:r>
      <w:r>
        <w:rPr>
          <w:lang w:val="fr-FR"/>
        </w:rPr>
        <w:t>présent</w:t>
      </w:r>
      <w:r w:rsidR="00E1647C">
        <w:rPr>
          <w:lang w:val="fr-FR"/>
        </w:rPr>
        <w:t xml:space="preserve"> </w:t>
      </w:r>
      <w:r>
        <w:rPr>
          <w:lang w:val="fr-FR"/>
        </w:rPr>
        <w:t>Règlement)</w:t>
      </w:r>
    </w:p>
    <w:p w:rsidR="00EB72A5" w:rsidRPr="000D5297" w:rsidRDefault="00EB72A5" w:rsidP="00431AF8">
      <w:pPr>
        <w:pStyle w:val="SingleTxtG"/>
        <w:ind w:left="2268"/>
      </w:pPr>
      <w:bookmarkStart w:id="11" w:name="_Toc365964534"/>
      <w:r>
        <w:rPr>
          <w:lang w:val="fr-FR"/>
        </w:rPr>
        <w:t>Variation</w:t>
      </w:r>
      <w:r w:rsidR="00E1647C">
        <w:rPr>
          <w:lang w:val="fr-FR"/>
        </w:rPr>
        <w:t xml:space="preserve"> </w:t>
      </w:r>
      <w:r>
        <w:rPr>
          <w:lang w:val="fr-FR"/>
        </w:rPr>
        <w:t>de</w:t>
      </w:r>
      <w:r w:rsidR="00E1647C">
        <w:rPr>
          <w:lang w:val="fr-FR"/>
        </w:rPr>
        <w:t xml:space="preserve"> </w:t>
      </w:r>
      <w:r>
        <w:rPr>
          <w:lang w:val="fr-FR"/>
        </w:rPr>
        <w:t>la</w:t>
      </w:r>
      <w:r w:rsidR="00E1647C">
        <w:rPr>
          <w:lang w:val="fr-FR"/>
        </w:rPr>
        <w:t xml:space="preserve"> </w:t>
      </w:r>
      <w:r>
        <w:rPr>
          <w:lang w:val="fr-FR"/>
        </w:rPr>
        <w:t>capacité</w:t>
      </w:r>
      <w:r w:rsidR="00E1647C">
        <w:rPr>
          <w:lang w:val="fr-FR"/>
        </w:rPr>
        <w:t xml:space="preserve"> </w:t>
      </w:r>
      <w:r>
        <w:rPr>
          <w:lang w:val="fr-FR"/>
        </w:rPr>
        <w:t>de</w:t>
      </w:r>
      <w:r w:rsidR="00E1647C">
        <w:rPr>
          <w:lang w:val="fr-FR"/>
        </w:rPr>
        <w:t xml:space="preserve"> </w:t>
      </w:r>
      <w:r>
        <w:rPr>
          <w:lang w:val="fr-FR"/>
        </w:rPr>
        <w:t>charge</w:t>
      </w:r>
      <w:r w:rsidR="00E1647C">
        <w:rPr>
          <w:lang w:val="fr-FR"/>
        </w:rPr>
        <w:t xml:space="preserve"> </w:t>
      </w:r>
      <w:r>
        <w:rPr>
          <w:lang w:val="fr-FR"/>
        </w:rPr>
        <w:t>(en</w:t>
      </w:r>
      <w:r w:rsidR="00E1647C">
        <w:rPr>
          <w:lang w:val="fr-FR"/>
        </w:rPr>
        <w:t xml:space="preserve"> </w:t>
      </w:r>
      <w:r>
        <w:rPr>
          <w:lang w:val="fr-FR"/>
        </w:rPr>
        <w:t>pourcentage)</w:t>
      </w:r>
      <w:r w:rsidR="00E1647C">
        <w:rPr>
          <w:lang w:val="fr-FR"/>
        </w:rPr>
        <w:t xml:space="preserve"> </w:t>
      </w:r>
      <w:r>
        <w:rPr>
          <w:lang w:val="fr-FR"/>
        </w:rPr>
        <w:t>(</w:t>
      </w:r>
      <w:r w:rsidR="006A20A9">
        <w:rPr>
          <w:lang w:val="fr-FR"/>
        </w:rPr>
        <w:t>v</w:t>
      </w:r>
      <w:r>
        <w:rPr>
          <w:lang w:val="fr-FR"/>
        </w:rPr>
        <w:t>oir</w:t>
      </w:r>
      <w:r w:rsidR="00E1647C">
        <w:rPr>
          <w:lang w:val="fr-FR"/>
        </w:rPr>
        <w:t xml:space="preserve"> </w:t>
      </w:r>
      <w:r>
        <w:rPr>
          <w:lang w:val="fr-FR"/>
        </w:rPr>
        <w:t>par.</w:t>
      </w:r>
      <w:r w:rsidR="00013718">
        <w:rPr>
          <w:lang w:val="fr-FR"/>
        </w:rPr>
        <w:t> </w:t>
      </w:r>
      <w:r>
        <w:rPr>
          <w:lang w:val="fr-FR"/>
        </w:rPr>
        <w:t>2</w:t>
      </w:r>
      <w:r w:rsidRPr="003F1925">
        <w:rPr>
          <w:strike/>
          <w:lang w:val="fr-FR"/>
        </w:rPr>
        <w:t>.</w:t>
      </w:r>
      <w:r w:rsidRPr="003F1925">
        <w:rPr>
          <w:bCs/>
          <w:strike/>
          <w:lang w:val="fr-FR"/>
        </w:rPr>
        <w:t>30</w:t>
      </w:r>
      <w:r>
        <w:rPr>
          <w:b/>
          <w:bCs/>
          <w:lang w:val="fr-FR"/>
        </w:rPr>
        <w:t>.33</w:t>
      </w:r>
      <w:r w:rsidR="00E1647C">
        <w:rPr>
          <w:lang w:val="fr-FR"/>
        </w:rPr>
        <w:t xml:space="preserve"> </w:t>
      </w:r>
      <w:r>
        <w:rPr>
          <w:lang w:val="fr-FR"/>
        </w:rPr>
        <w:t>et</w:t>
      </w:r>
      <w:r w:rsidR="00E1647C">
        <w:rPr>
          <w:lang w:val="fr-FR"/>
        </w:rPr>
        <w:t xml:space="preserve"> </w:t>
      </w:r>
      <w:r>
        <w:rPr>
          <w:lang w:val="fr-FR"/>
        </w:rPr>
        <w:t>2</w:t>
      </w:r>
      <w:r w:rsidRPr="005D6AF5">
        <w:rPr>
          <w:strike/>
          <w:lang w:val="fr-FR"/>
        </w:rPr>
        <w:t>.</w:t>
      </w:r>
      <w:r w:rsidRPr="005D6AF5">
        <w:rPr>
          <w:bCs/>
          <w:strike/>
          <w:lang w:val="fr-FR"/>
        </w:rPr>
        <w:t>31</w:t>
      </w:r>
      <w:r>
        <w:rPr>
          <w:b/>
          <w:bCs/>
          <w:lang w:val="fr-FR"/>
        </w:rPr>
        <w:t>.34</w:t>
      </w:r>
      <w:r w:rsidR="00E1647C">
        <w:rPr>
          <w:lang w:val="fr-FR"/>
        </w:rPr>
        <w:t xml:space="preserve"> </w:t>
      </w:r>
      <w:r>
        <w:rPr>
          <w:lang w:val="fr-FR"/>
        </w:rPr>
        <w:t>du</w:t>
      </w:r>
      <w:r w:rsidR="00E1647C">
        <w:rPr>
          <w:lang w:val="fr-FR"/>
        </w:rPr>
        <w:t xml:space="preserve"> </w:t>
      </w:r>
      <w:r>
        <w:rPr>
          <w:lang w:val="fr-FR"/>
        </w:rPr>
        <w:t>présent</w:t>
      </w:r>
      <w:r w:rsidR="00E1647C">
        <w:rPr>
          <w:lang w:val="fr-FR"/>
        </w:rPr>
        <w:t xml:space="preserve"> </w:t>
      </w:r>
      <w:r>
        <w:rPr>
          <w:lang w:val="fr-FR"/>
        </w:rPr>
        <w:t>Règlement)</w:t>
      </w:r>
      <w:r w:rsidR="00013718">
        <w:rPr>
          <w:lang w:val="fr-FR"/>
        </w:rPr>
        <w:t> </w:t>
      </w:r>
      <w:r>
        <w:rPr>
          <w:lang w:val="fr-FR"/>
        </w:rPr>
        <w:t>».</w:t>
      </w:r>
      <w:r w:rsidR="00E1647C">
        <w:rPr>
          <w:lang w:val="fr-FR"/>
        </w:rPr>
        <w:t xml:space="preserve"> </w:t>
      </w:r>
      <w:bookmarkEnd w:id="11"/>
    </w:p>
    <w:p w:rsidR="00EB72A5" w:rsidRPr="0093327C" w:rsidRDefault="00EB72A5" w:rsidP="00013718">
      <w:pPr>
        <w:pStyle w:val="SingleTxtG"/>
        <w:keepNext/>
      </w:pPr>
      <w:r w:rsidRPr="00E1647C">
        <w:rPr>
          <w:i/>
          <w:lang w:val="fr-FR"/>
        </w:rPr>
        <w:t>Annexe</w:t>
      </w:r>
      <w:r w:rsidR="00E1647C">
        <w:rPr>
          <w:i/>
          <w:lang w:val="fr-FR"/>
        </w:rPr>
        <w:t xml:space="preserve"> </w:t>
      </w:r>
      <w:r w:rsidRPr="00E1647C">
        <w:rPr>
          <w:i/>
          <w:lang w:val="fr-FR"/>
        </w:rPr>
        <w:t>7,</w:t>
      </w:r>
      <w:r w:rsidR="00E1647C">
        <w:rPr>
          <w:i/>
          <w:lang w:val="fr-FR"/>
        </w:rPr>
        <w:t xml:space="preserve"> </w:t>
      </w:r>
      <w:r w:rsidRPr="00E1647C">
        <w:rPr>
          <w:i/>
          <w:lang w:val="fr-FR"/>
        </w:rPr>
        <w:t>partie</w:t>
      </w:r>
      <w:r w:rsidR="00E1647C">
        <w:rPr>
          <w:i/>
          <w:lang w:val="fr-FR"/>
        </w:rPr>
        <w:t xml:space="preserve"> </w:t>
      </w:r>
      <w:r w:rsidRPr="00E1647C">
        <w:rPr>
          <w:i/>
          <w:lang w:val="fr-FR"/>
        </w:rPr>
        <w:t>D</w:t>
      </w:r>
      <w:r>
        <w:rPr>
          <w:lang w:val="fr-FR"/>
        </w:rPr>
        <w:t>,</w:t>
      </w:r>
      <w:r w:rsidR="00E1647C">
        <w:rPr>
          <w:lang w:val="fr-FR"/>
        </w:rPr>
        <w:t xml:space="preserve"> </w:t>
      </w:r>
      <w:r w:rsidRPr="00445E09">
        <w:rPr>
          <w:lang w:val="fr-FR"/>
        </w:rPr>
        <w:t>modifier</w:t>
      </w:r>
      <w:r w:rsidR="00E1647C">
        <w:rPr>
          <w:lang w:val="fr-FR"/>
        </w:rPr>
        <w:t xml:space="preserve"> </w:t>
      </w:r>
      <w:r w:rsidRPr="00445E09">
        <w:rPr>
          <w:lang w:val="fr-FR"/>
        </w:rPr>
        <w:t>comme</w:t>
      </w:r>
      <w:r w:rsidR="00E1647C">
        <w:rPr>
          <w:lang w:val="fr-FR"/>
        </w:rPr>
        <w:t xml:space="preserve"> </w:t>
      </w:r>
      <w:r w:rsidRPr="00445E09">
        <w:rPr>
          <w:lang w:val="fr-FR"/>
        </w:rPr>
        <w:t>suit</w:t>
      </w:r>
      <w:r w:rsidR="00D51D97">
        <w:rPr>
          <w:lang w:val="fr-FR"/>
        </w:rPr>
        <w:t> :</w:t>
      </w:r>
    </w:p>
    <w:p w:rsidR="00EB72A5" w:rsidRPr="0093327C" w:rsidRDefault="00EB72A5" w:rsidP="00013718">
      <w:pPr>
        <w:pStyle w:val="SingleTxtG"/>
        <w:keepNext/>
      </w:pPr>
      <w:r>
        <w:rPr>
          <w:lang w:val="fr-FR"/>
        </w:rPr>
        <w:t>«</w:t>
      </w:r>
      <w:r w:rsidR="00013718">
        <w:rPr>
          <w:lang w:val="fr-FR"/>
        </w:rPr>
        <w:t> </w:t>
      </w:r>
      <w:r>
        <w:rPr>
          <w:lang w:val="fr-FR"/>
        </w:rPr>
        <w:t>Partie</w:t>
      </w:r>
      <w:r w:rsidR="00E1647C">
        <w:rPr>
          <w:lang w:val="fr-FR"/>
        </w:rPr>
        <w:t xml:space="preserve"> </w:t>
      </w:r>
      <w:r>
        <w:rPr>
          <w:lang w:val="fr-FR"/>
        </w:rPr>
        <w:t>D</w:t>
      </w:r>
      <w:r w:rsidR="00D51D97">
        <w:rPr>
          <w:lang w:val="fr-FR"/>
        </w:rPr>
        <w:t> :</w:t>
      </w:r>
      <w:r w:rsidR="00013718">
        <w:rPr>
          <w:lang w:val="fr-FR"/>
        </w:rPr>
        <w:tab/>
      </w:r>
      <w:r>
        <w:rPr>
          <w:lang w:val="fr-FR"/>
        </w:rPr>
        <w:t>Pneus</w:t>
      </w:r>
      <w:r w:rsidR="00E1647C">
        <w:rPr>
          <w:lang w:val="fr-FR"/>
        </w:rPr>
        <w:t xml:space="preserve"> </w:t>
      </w:r>
      <w:r>
        <w:rPr>
          <w:lang w:val="fr-FR"/>
        </w:rPr>
        <w:t>pour</w:t>
      </w:r>
      <w:r w:rsidR="00E1647C">
        <w:rPr>
          <w:lang w:val="fr-FR"/>
        </w:rPr>
        <w:t xml:space="preserve"> </w:t>
      </w:r>
      <w:r>
        <w:rPr>
          <w:lang w:val="fr-FR"/>
        </w:rPr>
        <w:t>machines</w:t>
      </w:r>
      <w:r w:rsidR="00E1647C">
        <w:rPr>
          <w:lang w:val="fr-FR"/>
        </w:rPr>
        <w:t xml:space="preserve"> </w:t>
      </w:r>
      <w:r>
        <w:rPr>
          <w:lang w:val="fr-FR"/>
        </w:rPr>
        <w:t>forestières</w:t>
      </w:r>
    </w:p>
    <w:p w:rsidR="00EB72A5" w:rsidRPr="0093327C" w:rsidRDefault="00EB72A5" w:rsidP="00013718">
      <w:pPr>
        <w:pStyle w:val="SingleTxtG"/>
        <w:ind w:left="2268"/>
      </w:pPr>
      <w:r>
        <w:rPr>
          <w:lang w:val="fr-FR"/>
        </w:rPr>
        <w:t>Applicable</w:t>
      </w:r>
      <w:r w:rsidR="00E1647C">
        <w:rPr>
          <w:lang w:val="fr-FR"/>
        </w:rPr>
        <w:t xml:space="preserve"> </w:t>
      </w:r>
      <w:r>
        <w:rPr>
          <w:lang w:val="fr-FR"/>
        </w:rPr>
        <w:t>aux</w:t>
      </w:r>
      <w:r w:rsidR="00E1647C">
        <w:rPr>
          <w:lang w:val="fr-FR"/>
        </w:rPr>
        <w:t xml:space="preserve"> </w:t>
      </w:r>
      <w:r>
        <w:rPr>
          <w:lang w:val="fr-FR"/>
        </w:rPr>
        <w:t>pneus</w:t>
      </w:r>
      <w:r w:rsidR="00E1647C">
        <w:rPr>
          <w:lang w:val="fr-FR"/>
        </w:rPr>
        <w:t xml:space="preserve"> </w:t>
      </w:r>
      <w:r>
        <w:rPr>
          <w:lang w:val="fr-FR"/>
        </w:rPr>
        <w:t>de</w:t>
      </w:r>
      <w:r w:rsidR="00E1647C">
        <w:rPr>
          <w:lang w:val="fr-FR"/>
        </w:rPr>
        <w:t xml:space="preserve"> </w:t>
      </w:r>
      <w:r>
        <w:rPr>
          <w:lang w:val="fr-FR"/>
        </w:rPr>
        <w:t>la</w:t>
      </w:r>
      <w:r w:rsidR="00E1647C">
        <w:rPr>
          <w:lang w:val="fr-FR"/>
        </w:rPr>
        <w:t xml:space="preserve"> </w:t>
      </w:r>
      <w:r>
        <w:rPr>
          <w:lang w:val="fr-FR"/>
        </w:rPr>
        <w:t>catégorie</w:t>
      </w:r>
      <w:r w:rsidR="00E1647C">
        <w:rPr>
          <w:lang w:val="fr-FR"/>
        </w:rPr>
        <w:t xml:space="preserve"> </w:t>
      </w:r>
      <w:r w:rsidR="00013718">
        <w:rPr>
          <w:lang w:val="fr-FR"/>
        </w:rPr>
        <w:t>“</w:t>
      </w:r>
      <w:r>
        <w:rPr>
          <w:lang w:val="fr-FR"/>
        </w:rPr>
        <w:t>Machines</w:t>
      </w:r>
      <w:r w:rsidR="00E1647C">
        <w:rPr>
          <w:lang w:val="fr-FR"/>
        </w:rPr>
        <w:t xml:space="preserve"> </w:t>
      </w:r>
      <w:r>
        <w:rPr>
          <w:lang w:val="fr-FR"/>
        </w:rPr>
        <w:t>forestières</w:t>
      </w:r>
      <w:r w:rsidR="00013718">
        <w:rPr>
          <w:lang w:val="fr-FR"/>
        </w:rPr>
        <w:t xml:space="preserve">” </w:t>
      </w:r>
      <w:r>
        <w:rPr>
          <w:lang w:val="fr-FR"/>
        </w:rPr>
        <w:t>(Voir</w:t>
      </w:r>
      <w:r w:rsidR="00E1647C">
        <w:rPr>
          <w:lang w:val="fr-FR"/>
        </w:rPr>
        <w:t xml:space="preserve"> </w:t>
      </w:r>
      <w:r>
        <w:rPr>
          <w:lang w:val="fr-FR"/>
        </w:rPr>
        <w:t>par.</w:t>
      </w:r>
      <w:r w:rsidR="00013718">
        <w:rPr>
          <w:lang w:val="fr-FR"/>
        </w:rPr>
        <w:t> </w:t>
      </w:r>
      <w:r>
        <w:rPr>
          <w:lang w:val="fr-FR"/>
        </w:rPr>
        <w:t>2</w:t>
      </w:r>
      <w:r w:rsidRPr="002E4127">
        <w:rPr>
          <w:strike/>
          <w:lang w:val="fr-FR"/>
        </w:rPr>
        <w:t>.</w:t>
      </w:r>
      <w:r w:rsidRPr="002E4127">
        <w:rPr>
          <w:bCs/>
          <w:strike/>
          <w:lang w:val="fr-FR"/>
        </w:rPr>
        <w:t>41</w:t>
      </w:r>
      <w:r>
        <w:rPr>
          <w:b/>
          <w:bCs/>
          <w:lang w:val="fr-FR"/>
        </w:rPr>
        <w:t>.44</w:t>
      </w:r>
      <w:r w:rsidR="00E1647C">
        <w:rPr>
          <w:lang w:val="fr-FR"/>
        </w:rPr>
        <w:t xml:space="preserve"> </w:t>
      </w:r>
      <w:r>
        <w:rPr>
          <w:lang w:val="fr-FR"/>
        </w:rPr>
        <w:t>du</w:t>
      </w:r>
      <w:r w:rsidR="00E1647C">
        <w:rPr>
          <w:lang w:val="fr-FR"/>
        </w:rPr>
        <w:t xml:space="preserve"> </w:t>
      </w:r>
      <w:r>
        <w:rPr>
          <w:lang w:val="fr-FR"/>
        </w:rPr>
        <w:t>présent</w:t>
      </w:r>
      <w:r w:rsidR="00E1647C">
        <w:rPr>
          <w:lang w:val="fr-FR"/>
        </w:rPr>
        <w:t xml:space="preserve"> </w:t>
      </w:r>
      <w:r>
        <w:rPr>
          <w:lang w:val="fr-FR"/>
        </w:rPr>
        <w:t>Règlement)</w:t>
      </w:r>
    </w:p>
    <w:p w:rsidR="00EB72A5" w:rsidRPr="000D5297" w:rsidRDefault="00EB72A5" w:rsidP="00013718">
      <w:pPr>
        <w:pStyle w:val="SingleTxtG"/>
        <w:ind w:left="2268"/>
      </w:pPr>
      <w:bookmarkStart w:id="12" w:name="_Toc365964535"/>
      <w:r>
        <w:rPr>
          <w:lang w:val="fr-FR"/>
        </w:rPr>
        <w:t>Variation</w:t>
      </w:r>
      <w:r w:rsidR="00E1647C">
        <w:rPr>
          <w:lang w:val="fr-FR"/>
        </w:rPr>
        <w:t xml:space="preserve"> </w:t>
      </w:r>
      <w:r>
        <w:rPr>
          <w:lang w:val="fr-FR"/>
        </w:rPr>
        <w:t>de</w:t>
      </w:r>
      <w:r w:rsidR="00E1647C">
        <w:rPr>
          <w:lang w:val="fr-FR"/>
        </w:rPr>
        <w:t xml:space="preserve"> </w:t>
      </w:r>
      <w:r>
        <w:rPr>
          <w:lang w:val="fr-FR"/>
        </w:rPr>
        <w:t>la</w:t>
      </w:r>
      <w:r w:rsidR="00E1647C">
        <w:rPr>
          <w:lang w:val="fr-FR"/>
        </w:rPr>
        <w:t xml:space="preserve"> </w:t>
      </w:r>
      <w:r>
        <w:rPr>
          <w:lang w:val="fr-FR"/>
        </w:rPr>
        <w:t>capacité</w:t>
      </w:r>
      <w:r w:rsidR="00E1647C">
        <w:rPr>
          <w:lang w:val="fr-FR"/>
        </w:rPr>
        <w:t xml:space="preserve"> </w:t>
      </w:r>
      <w:r>
        <w:rPr>
          <w:lang w:val="fr-FR"/>
        </w:rPr>
        <w:t>de</w:t>
      </w:r>
      <w:r w:rsidR="00E1647C">
        <w:rPr>
          <w:lang w:val="fr-FR"/>
        </w:rPr>
        <w:t xml:space="preserve"> </w:t>
      </w:r>
      <w:r>
        <w:rPr>
          <w:lang w:val="fr-FR"/>
        </w:rPr>
        <w:t>charge</w:t>
      </w:r>
      <w:r w:rsidR="00E1647C">
        <w:rPr>
          <w:lang w:val="fr-FR"/>
        </w:rPr>
        <w:t xml:space="preserve"> </w:t>
      </w:r>
      <w:r>
        <w:rPr>
          <w:lang w:val="fr-FR"/>
        </w:rPr>
        <w:t>(en</w:t>
      </w:r>
      <w:r w:rsidR="00E1647C">
        <w:rPr>
          <w:lang w:val="fr-FR"/>
        </w:rPr>
        <w:t xml:space="preserve"> </w:t>
      </w:r>
      <w:r>
        <w:rPr>
          <w:lang w:val="fr-FR"/>
        </w:rPr>
        <w:t>pourcentage)</w:t>
      </w:r>
      <w:r w:rsidR="00E1647C">
        <w:rPr>
          <w:lang w:val="fr-FR"/>
        </w:rPr>
        <w:t xml:space="preserve"> </w:t>
      </w:r>
      <w:r>
        <w:rPr>
          <w:lang w:val="fr-FR"/>
        </w:rPr>
        <w:t>pour</w:t>
      </w:r>
      <w:r w:rsidR="00E1647C">
        <w:rPr>
          <w:lang w:val="fr-FR"/>
        </w:rPr>
        <w:t xml:space="preserve"> </w:t>
      </w:r>
      <w:r>
        <w:rPr>
          <w:lang w:val="fr-FR"/>
        </w:rPr>
        <w:t>les</w:t>
      </w:r>
      <w:r w:rsidR="00E1647C">
        <w:rPr>
          <w:lang w:val="fr-FR"/>
        </w:rPr>
        <w:t xml:space="preserve"> </w:t>
      </w:r>
      <w:r>
        <w:rPr>
          <w:lang w:val="fr-FR"/>
        </w:rPr>
        <w:t>pneus</w:t>
      </w:r>
      <w:r w:rsidR="00E1647C">
        <w:rPr>
          <w:lang w:val="fr-FR"/>
        </w:rPr>
        <w:t xml:space="preserve"> </w:t>
      </w:r>
      <w:r>
        <w:rPr>
          <w:lang w:val="fr-FR"/>
        </w:rPr>
        <w:t>portant</w:t>
      </w:r>
      <w:r w:rsidR="00E1647C">
        <w:rPr>
          <w:lang w:val="fr-FR"/>
        </w:rPr>
        <w:t xml:space="preserve"> </w:t>
      </w:r>
      <w:r>
        <w:rPr>
          <w:lang w:val="fr-FR"/>
        </w:rPr>
        <w:t>le</w:t>
      </w:r>
      <w:r w:rsidR="00E1647C">
        <w:rPr>
          <w:lang w:val="fr-FR"/>
        </w:rPr>
        <w:t xml:space="preserve"> </w:t>
      </w:r>
      <w:r>
        <w:rPr>
          <w:lang w:val="fr-FR"/>
        </w:rPr>
        <w:t>symbole</w:t>
      </w:r>
      <w:r w:rsidR="00E1647C">
        <w:rPr>
          <w:lang w:val="fr-FR"/>
        </w:rPr>
        <w:t xml:space="preserve"> </w:t>
      </w:r>
      <w:r>
        <w:rPr>
          <w:lang w:val="fr-FR"/>
        </w:rPr>
        <w:t>de</w:t>
      </w:r>
      <w:r w:rsidR="00E1647C">
        <w:rPr>
          <w:lang w:val="fr-FR"/>
        </w:rPr>
        <w:t xml:space="preserve"> </w:t>
      </w:r>
      <w:r>
        <w:rPr>
          <w:lang w:val="fr-FR"/>
        </w:rPr>
        <w:t>catégorie</w:t>
      </w:r>
      <w:r w:rsidR="00E1647C">
        <w:rPr>
          <w:lang w:val="fr-FR"/>
        </w:rPr>
        <w:t xml:space="preserve"> </w:t>
      </w:r>
      <w:r>
        <w:rPr>
          <w:lang w:val="fr-FR"/>
        </w:rPr>
        <w:t>de</w:t>
      </w:r>
      <w:r w:rsidR="00E1647C">
        <w:rPr>
          <w:lang w:val="fr-FR"/>
        </w:rPr>
        <w:t xml:space="preserve"> </w:t>
      </w:r>
      <w:r>
        <w:rPr>
          <w:lang w:val="fr-FR"/>
        </w:rPr>
        <w:t>vitesse</w:t>
      </w:r>
      <w:r w:rsidR="00E1647C">
        <w:rPr>
          <w:lang w:val="fr-FR"/>
        </w:rPr>
        <w:t xml:space="preserve"> </w:t>
      </w:r>
      <w:r>
        <w:rPr>
          <w:lang w:val="fr-FR"/>
        </w:rPr>
        <w:t>A6</w:t>
      </w:r>
      <w:r w:rsidR="00E1647C">
        <w:rPr>
          <w:lang w:val="fr-FR"/>
        </w:rPr>
        <w:t xml:space="preserve"> </w:t>
      </w:r>
      <w:r>
        <w:rPr>
          <w:lang w:val="fr-FR"/>
        </w:rPr>
        <w:t>et</w:t>
      </w:r>
      <w:r w:rsidR="00E1647C">
        <w:rPr>
          <w:lang w:val="fr-FR"/>
        </w:rPr>
        <w:t xml:space="preserve"> </w:t>
      </w:r>
      <w:r>
        <w:rPr>
          <w:lang w:val="fr-FR"/>
        </w:rPr>
        <w:t>A8</w:t>
      </w:r>
      <w:r w:rsidR="00013718">
        <w:rPr>
          <w:lang w:val="fr-FR"/>
        </w:rPr>
        <w:t> </w:t>
      </w:r>
      <w:r>
        <w:rPr>
          <w:lang w:val="fr-FR"/>
        </w:rPr>
        <w:t>».</w:t>
      </w:r>
      <w:r w:rsidR="00E1647C">
        <w:rPr>
          <w:lang w:val="fr-FR"/>
        </w:rPr>
        <w:t xml:space="preserve"> </w:t>
      </w:r>
      <w:bookmarkEnd w:id="12"/>
    </w:p>
    <w:p w:rsidR="00EB72A5" w:rsidRPr="0093327C" w:rsidRDefault="00EB72A5" w:rsidP="00013718">
      <w:pPr>
        <w:pStyle w:val="SingleTxtG"/>
        <w:keepNext/>
      </w:pPr>
      <w:r w:rsidRPr="00E1647C">
        <w:rPr>
          <w:i/>
          <w:lang w:val="fr-FR"/>
        </w:rPr>
        <w:t>Annexe</w:t>
      </w:r>
      <w:r w:rsidR="00E1647C">
        <w:rPr>
          <w:i/>
          <w:lang w:val="fr-FR"/>
        </w:rPr>
        <w:t xml:space="preserve"> </w:t>
      </w:r>
      <w:r w:rsidRPr="00E1647C">
        <w:rPr>
          <w:i/>
          <w:lang w:val="fr-FR"/>
        </w:rPr>
        <w:t>7,</w:t>
      </w:r>
      <w:r w:rsidR="00E1647C">
        <w:rPr>
          <w:i/>
          <w:lang w:val="fr-FR"/>
        </w:rPr>
        <w:t xml:space="preserve"> </w:t>
      </w:r>
      <w:r w:rsidRPr="00E1647C">
        <w:rPr>
          <w:i/>
          <w:lang w:val="fr-FR"/>
        </w:rPr>
        <w:t>partie</w:t>
      </w:r>
      <w:r w:rsidR="00E1647C">
        <w:rPr>
          <w:i/>
          <w:lang w:val="fr-FR"/>
        </w:rPr>
        <w:t xml:space="preserve"> </w:t>
      </w:r>
      <w:r w:rsidRPr="00E1647C">
        <w:rPr>
          <w:i/>
          <w:lang w:val="fr-FR"/>
        </w:rPr>
        <w:t>E</w:t>
      </w:r>
      <w:r>
        <w:rPr>
          <w:lang w:val="fr-FR"/>
        </w:rPr>
        <w:t>,</w:t>
      </w:r>
      <w:r w:rsidR="00E1647C">
        <w:rPr>
          <w:lang w:val="fr-FR"/>
        </w:rPr>
        <w:t xml:space="preserve"> </w:t>
      </w:r>
      <w:r w:rsidRPr="00445E09">
        <w:rPr>
          <w:lang w:val="fr-FR"/>
        </w:rPr>
        <w:t>modifier</w:t>
      </w:r>
      <w:r w:rsidR="00E1647C">
        <w:rPr>
          <w:lang w:val="fr-FR"/>
        </w:rPr>
        <w:t xml:space="preserve"> </w:t>
      </w:r>
      <w:r w:rsidRPr="00445E09">
        <w:rPr>
          <w:lang w:val="fr-FR"/>
        </w:rPr>
        <w:t>comme</w:t>
      </w:r>
      <w:r w:rsidR="00E1647C">
        <w:rPr>
          <w:lang w:val="fr-FR"/>
        </w:rPr>
        <w:t xml:space="preserve"> </w:t>
      </w:r>
      <w:r w:rsidRPr="00445E09">
        <w:rPr>
          <w:lang w:val="fr-FR"/>
        </w:rPr>
        <w:t>suit</w:t>
      </w:r>
      <w:r w:rsidR="00D51D97">
        <w:rPr>
          <w:lang w:val="fr-FR"/>
        </w:rPr>
        <w:t> :</w:t>
      </w:r>
    </w:p>
    <w:p w:rsidR="00EB72A5" w:rsidRPr="0093327C" w:rsidRDefault="00EB72A5" w:rsidP="00D120EE">
      <w:pPr>
        <w:pStyle w:val="SingleTxtG"/>
        <w:keepNext/>
        <w:rPr>
          <w:b/>
          <w:bCs/>
        </w:rPr>
      </w:pPr>
      <w:r>
        <w:rPr>
          <w:lang w:val="fr-FR"/>
        </w:rPr>
        <w:t>«</w:t>
      </w:r>
      <w:r w:rsidR="00013718">
        <w:rPr>
          <w:lang w:val="fr-FR"/>
        </w:rPr>
        <w:t> </w:t>
      </w:r>
      <w:r>
        <w:rPr>
          <w:lang w:val="fr-FR"/>
        </w:rPr>
        <w:t>Partie</w:t>
      </w:r>
      <w:r w:rsidR="00E1647C">
        <w:rPr>
          <w:lang w:val="fr-FR"/>
        </w:rPr>
        <w:t xml:space="preserve"> </w:t>
      </w:r>
      <w:r>
        <w:rPr>
          <w:lang w:val="fr-FR"/>
        </w:rPr>
        <w:t>E</w:t>
      </w:r>
      <w:r w:rsidR="00D51D97">
        <w:rPr>
          <w:lang w:val="fr-FR"/>
        </w:rPr>
        <w:t> :</w:t>
      </w:r>
      <w:r w:rsidR="00013718">
        <w:rPr>
          <w:lang w:val="fr-FR"/>
        </w:rPr>
        <w:tab/>
      </w:r>
      <w:r>
        <w:rPr>
          <w:lang w:val="fr-FR"/>
        </w:rPr>
        <w:t>Pneus</w:t>
      </w:r>
      <w:r w:rsidR="00E1647C">
        <w:rPr>
          <w:lang w:val="fr-FR"/>
        </w:rPr>
        <w:t xml:space="preserve"> </w:t>
      </w:r>
      <w:r>
        <w:rPr>
          <w:lang w:val="fr-FR"/>
        </w:rPr>
        <w:t>pour</w:t>
      </w:r>
      <w:r w:rsidR="00E1647C">
        <w:rPr>
          <w:lang w:val="fr-FR"/>
        </w:rPr>
        <w:t xml:space="preserve"> </w:t>
      </w:r>
      <w:r>
        <w:rPr>
          <w:lang w:val="fr-FR"/>
        </w:rPr>
        <w:t>engins</w:t>
      </w:r>
      <w:r w:rsidR="00E1647C">
        <w:rPr>
          <w:lang w:val="fr-FR"/>
        </w:rPr>
        <w:t xml:space="preserve"> </w:t>
      </w:r>
      <w:r>
        <w:rPr>
          <w:lang w:val="fr-FR"/>
        </w:rPr>
        <w:t>de</w:t>
      </w:r>
      <w:r w:rsidR="00E1647C">
        <w:rPr>
          <w:lang w:val="fr-FR"/>
        </w:rPr>
        <w:t xml:space="preserve"> </w:t>
      </w:r>
      <w:r>
        <w:rPr>
          <w:lang w:val="fr-FR"/>
        </w:rPr>
        <w:t>travaux</w:t>
      </w:r>
      <w:r w:rsidR="00E1647C">
        <w:rPr>
          <w:lang w:val="fr-FR"/>
        </w:rPr>
        <w:t xml:space="preserve"> </w:t>
      </w:r>
      <w:r>
        <w:rPr>
          <w:lang w:val="fr-FR"/>
        </w:rPr>
        <w:t>publics</w:t>
      </w:r>
      <w:r w:rsidR="00E1647C">
        <w:rPr>
          <w:lang w:val="fr-FR"/>
        </w:rPr>
        <w:t xml:space="preserve"> </w:t>
      </w:r>
      <w:r>
        <w:rPr>
          <w:lang w:val="fr-FR"/>
        </w:rPr>
        <w:t>(tracteurs</w:t>
      </w:r>
      <w:r w:rsidR="00E1647C">
        <w:rPr>
          <w:lang w:val="fr-FR"/>
        </w:rPr>
        <w:t xml:space="preserve"> </w:t>
      </w:r>
      <w:r>
        <w:rPr>
          <w:lang w:val="fr-FR"/>
        </w:rPr>
        <w:t>industriels)</w:t>
      </w:r>
    </w:p>
    <w:p w:rsidR="00EB72A5" w:rsidRPr="0093327C" w:rsidRDefault="00EB72A5" w:rsidP="00D120EE">
      <w:pPr>
        <w:pStyle w:val="SingleTxtG"/>
        <w:ind w:left="2268"/>
        <w:rPr>
          <w:bCs/>
        </w:rPr>
      </w:pPr>
      <w:r>
        <w:rPr>
          <w:lang w:val="fr-FR"/>
        </w:rPr>
        <w:t>Applicable</w:t>
      </w:r>
      <w:r w:rsidR="00E1647C">
        <w:rPr>
          <w:lang w:val="fr-FR"/>
        </w:rPr>
        <w:t xml:space="preserve"> </w:t>
      </w:r>
      <w:r>
        <w:rPr>
          <w:lang w:val="fr-FR"/>
        </w:rPr>
        <w:t>aux</w:t>
      </w:r>
      <w:r w:rsidR="00E1647C">
        <w:rPr>
          <w:lang w:val="fr-FR"/>
        </w:rPr>
        <w:t xml:space="preserve"> </w:t>
      </w:r>
      <w:r>
        <w:rPr>
          <w:lang w:val="fr-FR"/>
        </w:rPr>
        <w:t>pneus</w:t>
      </w:r>
      <w:r w:rsidR="00E1647C">
        <w:rPr>
          <w:lang w:val="fr-FR"/>
        </w:rPr>
        <w:t xml:space="preserve"> </w:t>
      </w:r>
      <w:r>
        <w:rPr>
          <w:lang w:val="fr-FR"/>
        </w:rPr>
        <w:t>pour</w:t>
      </w:r>
      <w:r w:rsidR="00E1647C">
        <w:rPr>
          <w:lang w:val="fr-FR"/>
        </w:rPr>
        <w:t xml:space="preserve"> </w:t>
      </w:r>
      <w:r>
        <w:rPr>
          <w:lang w:val="fr-FR"/>
        </w:rPr>
        <w:t>la</w:t>
      </w:r>
      <w:r w:rsidR="00E1647C">
        <w:rPr>
          <w:lang w:val="fr-FR"/>
        </w:rPr>
        <w:t xml:space="preserve"> </w:t>
      </w:r>
      <w:r>
        <w:rPr>
          <w:lang w:val="fr-FR"/>
        </w:rPr>
        <w:t>catégorie</w:t>
      </w:r>
      <w:r w:rsidR="00E1647C">
        <w:rPr>
          <w:lang w:val="fr-FR"/>
        </w:rPr>
        <w:t xml:space="preserve"> </w:t>
      </w:r>
      <w:r>
        <w:rPr>
          <w:lang w:val="fr-FR"/>
        </w:rPr>
        <w:t>d’utilisation</w:t>
      </w:r>
      <w:r w:rsidR="00E1647C">
        <w:rPr>
          <w:lang w:val="fr-FR"/>
        </w:rPr>
        <w:t xml:space="preserve"> </w:t>
      </w:r>
      <w:r w:rsidR="00D120EE">
        <w:rPr>
          <w:lang w:val="fr-FR"/>
        </w:rPr>
        <w:t>“</w:t>
      </w:r>
      <w:r>
        <w:rPr>
          <w:lang w:val="fr-FR"/>
        </w:rPr>
        <w:t>Engins</w:t>
      </w:r>
      <w:r w:rsidR="00E1647C">
        <w:rPr>
          <w:lang w:val="fr-FR"/>
        </w:rPr>
        <w:t xml:space="preserve"> </w:t>
      </w:r>
      <w:r>
        <w:rPr>
          <w:lang w:val="fr-FR"/>
        </w:rPr>
        <w:t>de</w:t>
      </w:r>
      <w:r w:rsidR="00E1647C">
        <w:rPr>
          <w:lang w:val="fr-FR"/>
        </w:rPr>
        <w:t xml:space="preserve"> </w:t>
      </w:r>
      <w:r>
        <w:rPr>
          <w:lang w:val="fr-FR"/>
        </w:rPr>
        <w:t>travaux</w:t>
      </w:r>
      <w:r w:rsidR="00E1647C">
        <w:rPr>
          <w:lang w:val="fr-FR"/>
        </w:rPr>
        <w:t xml:space="preserve"> </w:t>
      </w:r>
      <w:r>
        <w:rPr>
          <w:lang w:val="fr-FR"/>
        </w:rPr>
        <w:t>publics</w:t>
      </w:r>
      <w:r w:rsidR="00D120EE">
        <w:rPr>
          <w:lang w:val="fr-FR"/>
        </w:rPr>
        <w:t>”</w:t>
      </w:r>
      <w:r w:rsidR="00E1647C">
        <w:rPr>
          <w:lang w:val="fr-FR"/>
        </w:rPr>
        <w:t xml:space="preserve"> </w:t>
      </w:r>
      <w:r>
        <w:rPr>
          <w:lang w:val="fr-FR"/>
        </w:rPr>
        <w:t>(voir</w:t>
      </w:r>
      <w:r w:rsidR="00E1647C">
        <w:rPr>
          <w:lang w:val="fr-FR"/>
        </w:rPr>
        <w:t xml:space="preserve"> </w:t>
      </w:r>
      <w:r>
        <w:rPr>
          <w:lang w:val="fr-FR"/>
        </w:rPr>
        <w:t>par.</w:t>
      </w:r>
      <w:r w:rsidR="00E1647C">
        <w:rPr>
          <w:lang w:val="fr-FR"/>
        </w:rPr>
        <w:t xml:space="preserve"> </w:t>
      </w:r>
      <w:r>
        <w:rPr>
          <w:lang w:val="fr-FR"/>
        </w:rPr>
        <w:t>2</w:t>
      </w:r>
      <w:r w:rsidRPr="00E8358C">
        <w:rPr>
          <w:strike/>
          <w:lang w:val="fr-FR"/>
        </w:rPr>
        <w:t>.</w:t>
      </w:r>
      <w:r w:rsidRPr="00E8358C">
        <w:rPr>
          <w:bCs/>
          <w:strike/>
          <w:lang w:val="fr-FR"/>
        </w:rPr>
        <w:t>42</w:t>
      </w:r>
      <w:r>
        <w:rPr>
          <w:b/>
          <w:bCs/>
          <w:lang w:val="fr-FR"/>
        </w:rPr>
        <w:t>.45</w:t>
      </w:r>
      <w:r>
        <w:rPr>
          <w:lang w:val="fr-FR"/>
        </w:rPr>
        <w:t>)</w:t>
      </w:r>
    </w:p>
    <w:p w:rsidR="00EB72A5" w:rsidRDefault="00EB72A5" w:rsidP="00D120EE">
      <w:pPr>
        <w:pStyle w:val="SingleTxtG"/>
        <w:ind w:left="2268"/>
      </w:pPr>
      <w:r>
        <w:rPr>
          <w:lang w:val="fr-FR"/>
        </w:rPr>
        <w:t>Variation</w:t>
      </w:r>
      <w:r w:rsidR="00E1647C">
        <w:rPr>
          <w:lang w:val="fr-FR"/>
        </w:rPr>
        <w:t xml:space="preserve"> </w:t>
      </w:r>
      <w:r>
        <w:rPr>
          <w:lang w:val="fr-FR"/>
        </w:rPr>
        <w:t>de</w:t>
      </w:r>
      <w:r w:rsidR="00E1647C">
        <w:rPr>
          <w:lang w:val="fr-FR"/>
        </w:rPr>
        <w:t xml:space="preserve"> </w:t>
      </w:r>
      <w:r>
        <w:rPr>
          <w:lang w:val="fr-FR"/>
        </w:rPr>
        <w:t>la</w:t>
      </w:r>
      <w:r w:rsidR="00E1647C">
        <w:rPr>
          <w:lang w:val="fr-FR"/>
        </w:rPr>
        <w:t xml:space="preserve"> </w:t>
      </w:r>
      <w:r>
        <w:rPr>
          <w:lang w:val="fr-FR"/>
        </w:rPr>
        <w:t>capacité</w:t>
      </w:r>
      <w:r w:rsidR="00E1647C">
        <w:rPr>
          <w:lang w:val="fr-FR"/>
        </w:rPr>
        <w:t xml:space="preserve"> </w:t>
      </w:r>
      <w:r>
        <w:rPr>
          <w:lang w:val="fr-FR"/>
        </w:rPr>
        <w:t>de</w:t>
      </w:r>
      <w:r w:rsidR="00E1647C">
        <w:rPr>
          <w:lang w:val="fr-FR"/>
        </w:rPr>
        <w:t xml:space="preserve"> </w:t>
      </w:r>
      <w:r>
        <w:rPr>
          <w:lang w:val="fr-FR"/>
        </w:rPr>
        <w:t>charge</w:t>
      </w:r>
      <w:r w:rsidR="00E1647C">
        <w:rPr>
          <w:lang w:val="fr-FR"/>
        </w:rPr>
        <w:t xml:space="preserve"> </w:t>
      </w:r>
      <w:r>
        <w:rPr>
          <w:lang w:val="fr-FR"/>
        </w:rPr>
        <w:t>(en</w:t>
      </w:r>
      <w:r w:rsidR="00E1647C">
        <w:rPr>
          <w:lang w:val="fr-FR"/>
        </w:rPr>
        <w:t xml:space="preserve"> </w:t>
      </w:r>
      <w:r>
        <w:rPr>
          <w:lang w:val="fr-FR"/>
        </w:rPr>
        <w:t>pourcentage)</w:t>
      </w:r>
      <w:r w:rsidR="00E1647C">
        <w:rPr>
          <w:lang w:val="fr-FR"/>
        </w:rPr>
        <w:t xml:space="preserve"> </w:t>
      </w:r>
      <w:r>
        <w:rPr>
          <w:lang w:val="fr-FR"/>
        </w:rPr>
        <w:t>pour</w:t>
      </w:r>
      <w:r w:rsidR="00E1647C">
        <w:rPr>
          <w:lang w:val="fr-FR"/>
        </w:rPr>
        <w:t xml:space="preserve"> </w:t>
      </w:r>
      <w:r>
        <w:rPr>
          <w:lang w:val="fr-FR"/>
        </w:rPr>
        <w:t>les</w:t>
      </w:r>
      <w:r w:rsidR="00E1647C">
        <w:rPr>
          <w:lang w:val="fr-FR"/>
        </w:rPr>
        <w:t xml:space="preserve"> </w:t>
      </w:r>
      <w:r>
        <w:rPr>
          <w:lang w:val="fr-FR"/>
        </w:rPr>
        <w:t>pneus</w:t>
      </w:r>
      <w:r w:rsidR="00E1647C">
        <w:rPr>
          <w:lang w:val="fr-FR"/>
        </w:rPr>
        <w:t xml:space="preserve"> </w:t>
      </w:r>
      <w:r>
        <w:rPr>
          <w:lang w:val="fr-FR"/>
        </w:rPr>
        <w:t>portant</w:t>
      </w:r>
      <w:r w:rsidR="00E1647C">
        <w:rPr>
          <w:lang w:val="fr-FR"/>
        </w:rPr>
        <w:t xml:space="preserve"> </w:t>
      </w:r>
      <w:r>
        <w:rPr>
          <w:lang w:val="fr-FR"/>
        </w:rPr>
        <w:t>le</w:t>
      </w:r>
      <w:r w:rsidR="00E1647C">
        <w:rPr>
          <w:lang w:val="fr-FR"/>
        </w:rPr>
        <w:t xml:space="preserve"> </w:t>
      </w:r>
      <w:r>
        <w:rPr>
          <w:lang w:val="fr-FR"/>
        </w:rPr>
        <w:t>symbole</w:t>
      </w:r>
      <w:r w:rsidR="00E1647C">
        <w:rPr>
          <w:lang w:val="fr-FR"/>
        </w:rPr>
        <w:t xml:space="preserve"> </w:t>
      </w:r>
      <w:r>
        <w:rPr>
          <w:lang w:val="fr-FR"/>
        </w:rPr>
        <w:t>de</w:t>
      </w:r>
      <w:r w:rsidR="00E1647C">
        <w:rPr>
          <w:lang w:val="fr-FR"/>
        </w:rPr>
        <w:t xml:space="preserve"> </w:t>
      </w:r>
      <w:r>
        <w:rPr>
          <w:lang w:val="fr-FR"/>
        </w:rPr>
        <w:t>catégorie</w:t>
      </w:r>
      <w:r w:rsidR="00E1647C">
        <w:rPr>
          <w:lang w:val="fr-FR"/>
        </w:rPr>
        <w:t xml:space="preserve"> </w:t>
      </w:r>
      <w:r>
        <w:rPr>
          <w:lang w:val="fr-FR"/>
        </w:rPr>
        <w:t>de</w:t>
      </w:r>
      <w:r w:rsidR="00E1647C">
        <w:rPr>
          <w:lang w:val="fr-FR"/>
        </w:rPr>
        <w:t xml:space="preserve"> </w:t>
      </w:r>
      <w:r>
        <w:rPr>
          <w:lang w:val="fr-FR"/>
        </w:rPr>
        <w:t>vitesse</w:t>
      </w:r>
      <w:r w:rsidR="00E1647C">
        <w:rPr>
          <w:lang w:val="fr-FR"/>
        </w:rPr>
        <w:t xml:space="preserve"> </w:t>
      </w:r>
      <w:r>
        <w:rPr>
          <w:lang w:val="fr-FR"/>
        </w:rPr>
        <w:t>A8</w:t>
      </w:r>
      <w:r w:rsidR="00D120EE">
        <w:rPr>
          <w:lang w:val="fr-FR"/>
        </w:rPr>
        <w:t> </w:t>
      </w:r>
      <w:r>
        <w:rPr>
          <w:lang w:val="fr-FR"/>
        </w:rPr>
        <w:t>».</w:t>
      </w:r>
    </w:p>
    <w:p w:rsidR="00EB72A5" w:rsidRPr="0093327C" w:rsidRDefault="00EB72A5" w:rsidP="00EB72A5">
      <w:pPr>
        <w:pStyle w:val="HChG"/>
      </w:pPr>
      <w:r>
        <w:rPr>
          <w:lang w:val="fr-FR"/>
        </w:rPr>
        <w:tab/>
        <w:t>II.</w:t>
      </w:r>
      <w:r>
        <w:rPr>
          <w:lang w:val="fr-FR"/>
        </w:rPr>
        <w:tab/>
        <w:t>Justification</w:t>
      </w:r>
    </w:p>
    <w:p w:rsidR="00EB72A5" w:rsidRPr="0093327C" w:rsidRDefault="00EB72A5" w:rsidP="00EB72A5">
      <w:pPr>
        <w:pStyle w:val="SingleTxtG"/>
      </w:pPr>
      <w:r>
        <w:rPr>
          <w:lang w:val="fr-FR"/>
        </w:rPr>
        <w:t>1.</w:t>
      </w:r>
      <w:r>
        <w:rPr>
          <w:lang w:val="fr-FR"/>
        </w:rPr>
        <w:tab/>
        <w:t>Le</w:t>
      </w:r>
      <w:r w:rsidR="00E1647C">
        <w:rPr>
          <w:lang w:val="fr-FR"/>
        </w:rPr>
        <w:t xml:space="preserve"> </w:t>
      </w:r>
      <w:r>
        <w:rPr>
          <w:lang w:val="fr-FR"/>
        </w:rPr>
        <w:t>paragraphe</w:t>
      </w:r>
      <w:r w:rsidR="00E1647C">
        <w:rPr>
          <w:lang w:val="fr-FR"/>
        </w:rPr>
        <w:t xml:space="preserve"> </w:t>
      </w:r>
      <w:r>
        <w:rPr>
          <w:lang w:val="fr-FR"/>
        </w:rPr>
        <w:t>6.1.2</w:t>
      </w:r>
      <w:r w:rsidR="00E1647C">
        <w:rPr>
          <w:lang w:val="fr-FR"/>
        </w:rPr>
        <w:t xml:space="preserve"> </w:t>
      </w:r>
      <w:r>
        <w:rPr>
          <w:lang w:val="fr-FR"/>
        </w:rPr>
        <w:t>est</w:t>
      </w:r>
      <w:r w:rsidR="00E1647C">
        <w:rPr>
          <w:lang w:val="fr-FR"/>
        </w:rPr>
        <w:t xml:space="preserve"> </w:t>
      </w:r>
      <w:r>
        <w:rPr>
          <w:lang w:val="fr-FR"/>
        </w:rPr>
        <w:t>modifié</w:t>
      </w:r>
      <w:r w:rsidR="00E1647C">
        <w:rPr>
          <w:lang w:val="fr-FR"/>
        </w:rPr>
        <w:t xml:space="preserve"> </w:t>
      </w:r>
      <w:r>
        <w:rPr>
          <w:lang w:val="fr-FR"/>
        </w:rPr>
        <w:t>pour</w:t>
      </w:r>
      <w:r w:rsidR="00E1647C">
        <w:rPr>
          <w:lang w:val="fr-FR"/>
        </w:rPr>
        <w:t xml:space="preserve"> </w:t>
      </w:r>
      <w:r>
        <w:rPr>
          <w:lang w:val="fr-FR"/>
        </w:rPr>
        <w:t>aligner</w:t>
      </w:r>
      <w:r w:rsidR="00E1647C">
        <w:rPr>
          <w:lang w:val="fr-FR"/>
        </w:rPr>
        <w:t xml:space="preserve"> </w:t>
      </w:r>
      <w:r>
        <w:rPr>
          <w:lang w:val="fr-FR"/>
        </w:rPr>
        <w:t>la</w:t>
      </w:r>
      <w:r w:rsidR="00E1647C">
        <w:rPr>
          <w:lang w:val="fr-FR"/>
        </w:rPr>
        <w:t xml:space="preserve"> </w:t>
      </w:r>
      <w:r>
        <w:rPr>
          <w:lang w:val="fr-FR"/>
        </w:rPr>
        <w:t>formulation</w:t>
      </w:r>
      <w:r w:rsidR="00E1647C">
        <w:rPr>
          <w:lang w:val="fr-FR"/>
        </w:rPr>
        <w:t xml:space="preserve"> </w:t>
      </w:r>
      <w:r>
        <w:rPr>
          <w:lang w:val="fr-FR"/>
        </w:rPr>
        <w:t>de</w:t>
      </w:r>
      <w:r w:rsidR="00E1647C">
        <w:rPr>
          <w:lang w:val="fr-FR"/>
        </w:rPr>
        <w:t xml:space="preserve"> </w:t>
      </w:r>
      <w:r>
        <w:rPr>
          <w:lang w:val="fr-FR"/>
        </w:rPr>
        <w:t>la</w:t>
      </w:r>
      <w:r w:rsidR="00E1647C">
        <w:rPr>
          <w:lang w:val="fr-FR"/>
        </w:rPr>
        <w:t xml:space="preserve"> </w:t>
      </w:r>
      <w:r>
        <w:rPr>
          <w:lang w:val="fr-FR"/>
        </w:rPr>
        <w:t>phrase</w:t>
      </w:r>
      <w:r w:rsidR="00E1647C">
        <w:rPr>
          <w:lang w:val="fr-FR"/>
        </w:rPr>
        <w:t xml:space="preserve"> </w:t>
      </w:r>
      <w:r>
        <w:rPr>
          <w:lang w:val="fr-FR"/>
        </w:rPr>
        <w:t>sur</w:t>
      </w:r>
      <w:r w:rsidR="00E1647C">
        <w:rPr>
          <w:lang w:val="fr-FR"/>
        </w:rPr>
        <w:t xml:space="preserve"> </w:t>
      </w:r>
      <w:r>
        <w:rPr>
          <w:lang w:val="fr-FR"/>
        </w:rPr>
        <w:t>celle</w:t>
      </w:r>
      <w:r w:rsidR="00E1647C">
        <w:rPr>
          <w:lang w:val="fr-FR"/>
        </w:rPr>
        <w:t xml:space="preserve"> </w:t>
      </w:r>
      <w:r>
        <w:rPr>
          <w:lang w:val="fr-FR"/>
        </w:rPr>
        <w:t>des</w:t>
      </w:r>
      <w:r w:rsidR="00E1647C">
        <w:rPr>
          <w:lang w:val="fr-FR"/>
        </w:rPr>
        <w:t xml:space="preserve"> </w:t>
      </w:r>
      <w:r>
        <w:rPr>
          <w:lang w:val="fr-FR"/>
        </w:rPr>
        <w:t>intitulés</w:t>
      </w:r>
      <w:r w:rsidR="00E1647C">
        <w:rPr>
          <w:lang w:val="fr-FR"/>
        </w:rPr>
        <w:t xml:space="preserve"> </w:t>
      </w:r>
      <w:r>
        <w:rPr>
          <w:lang w:val="fr-FR"/>
        </w:rPr>
        <w:t>de</w:t>
      </w:r>
      <w:r w:rsidR="00E1647C">
        <w:rPr>
          <w:lang w:val="fr-FR"/>
        </w:rPr>
        <w:t xml:space="preserve"> </w:t>
      </w:r>
      <w:r>
        <w:rPr>
          <w:lang w:val="fr-FR"/>
        </w:rPr>
        <w:t>l’annexe</w:t>
      </w:r>
      <w:r w:rsidR="00E1647C">
        <w:rPr>
          <w:lang w:val="fr-FR"/>
        </w:rPr>
        <w:t xml:space="preserve"> </w:t>
      </w:r>
      <w:r>
        <w:rPr>
          <w:lang w:val="fr-FR"/>
        </w:rPr>
        <w:t>5</w:t>
      </w:r>
      <w:r w:rsidR="00E1647C">
        <w:rPr>
          <w:lang w:val="fr-FR"/>
        </w:rPr>
        <w:t xml:space="preserve"> </w:t>
      </w:r>
      <w:r>
        <w:rPr>
          <w:lang w:val="fr-FR"/>
        </w:rPr>
        <w:t>et</w:t>
      </w:r>
      <w:r w:rsidR="00E1647C">
        <w:rPr>
          <w:lang w:val="fr-FR"/>
        </w:rPr>
        <w:t xml:space="preserve"> </w:t>
      </w:r>
      <w:r>
        <w:rPr>
          <w:lang w:val="fr-FR"/>
        </w:rPr>
        <w:t>pour</w:t>
      </w:r>
      <w:r w:rsidR="00E1647C">
        <w:rPr>
          <w:lang w:val="fr-FR"/>
        </w:rPr>
        <w:t xml:space="preserve"> </w:t>
      </w:r>
      <w:r>
        <w:rPr>
          <w:lang w:val="fr-FR"/>
        </w:rPr>
        <w:t>corriger</w:t>
      </w:r>
      <w:r w:rsidR="00E1647C">
        <w:rPr>
          <w:lang w:val="fr-FR"/>
        </w:rPr>
        <w:t xml:space="preserve"> </w:t>
      </w:r>
      <w:r>
        <w:rPr>
          <w:lang w:val="fr-FR"/>
        </w:rPr>
        <w:t>le</w:t>
      </w:r>
      <w:r w:rsidR="00E1647C">
        <w:rPr>
          <w:lang w:val="fr-FR"/>
        </w:rPr>
        <w:t xml:space="preserve"> </w:t>
      </w:r>
      <w:r>
        <w:rPr>
          <w:lang w:val="fr-FR"/>
        </w:rPr>
        <w:t>renvoi</w:t>
      </w:r>
      <w:r w:rsidR="00E1647C">
        <w:rPr>
          <w:lang w:val="fr-FR"/>
        </w:rPr>
        <w:t xml:space="preserve"> </w:t>
      </w:r>
      <w:r>
        <w:rPr>
          <w:lang w:val="fr-FR"/>
        </w:rPr>
        <w:t>à</w:t>
      </w:r>
      <w:r w:rsidR="00E1647C">
        <w:rPr>
          <w:lang w:val="fr-FR"/>
        </w:rPr>
        <w:t xml:space="preserve"> </w:t>
      </w:r>
      <w:r>
        <w:rPr>
          <w:lang w:val="fr-FR"/>
        </w:rPr>
        <w:t>la</w:t>
      </w:r>
      <w:r w:rsidR="00E1647C">
        <w:rPr>
          <w:lang w:val="fr-FR"/>
        </w:rPr>
        <w:t xml:space="preserve"> </w:t>
      </w:r>
      <w:r>
        <w:rPr>
          <w:lang w:val="fr-FR"/>
        </w:rPr>
        <w:t>note</w:t>
      </w:r>
      <w:r w:rsidR="00E1647C">
        <w:rPr>
          <w:lang w:val="fr-FR"/>
        </w:rPr>
        <w:t xml:space="preserve"> </w:t>
      </w:r>
      <w:r>
        <w:rPr>
          <w:lang w:val="fr-FR"/>
        </w:rPr>
        <w:t>de</w:t>
      </w:r>
      <w:r w:rsidR="00E1647C">
        <w:rPr>
          <w:lang w:val="fr-FR"/>
        </w:rPr>
        <w:t xml:space="preserve"> </w:t>
      </w:r>
      <w:r>
        <w:rPr>
          <w:lang w:val="fr-FR"/>
        </w:rPr>
        <w:t>bas</w:t>
      </w:r>
      <w:r w:rsidR="00E1647C">
        <w:rPr>
          <w:lang w:val="fr-FR"/>
        </w:rPr>
        <w:t xml:space="preserve"> </w:t>
      </w:r>
      <w:r>
        <w:rPr>
          <w:lang w:val="fr-FR"/>
        </w:rPr>
        <w:t>de</w:t>
      </w:r>
      <w:r w:rsidR="00E1647C">
        <w:rPr>
          <w:lang w:val="fr-FR"/>
        </w:rPr>
        <w:t xml:space="preserve"> </w:t>
      </w:r>
      <w:r>
        <w:rPr>
          <w:lang w:val="fr-FR"/>
        </w:rPr>
        <w:t>page.</w:t>
      </w:r>
      <w:r w:rsidR="00E1647C">
        <w:rPr>
          <w:lang w:val="fr-FR"/>
        </w:rPr>
        <w:t xml:space="preserve"> </w:t>
      </w:r>
    </w:p>
    <w:p w:rsidR="00EB72A5" w:rsidRPr="0093327C" w:rsidRDefault="00EB72A5" w:rsidP="00EB72A5">
      <w:pPr>
        <w:pStyle w:val="SingleTxtG"/>
      </w:pPr>
      <w:r>
        <w:rPr>
          <w:lang w:val="fr-FR"/>
        </w:rPr>
        <w:t>2.</w:t>
      </w:r>
      <w:r>
        <w:rPr>
          <w:lang w:val="fr-FR"/>
        </w:rPr>
        <w:tab/>
        <w:t>Le</w:t>
      </w:r>
      <w:r w:rsidR="00E1647C">
        <w:rPr>
          <w:lang w:val="fr-FR"/>
        </w:rPr>
        <w:t xml:space="preserve"> </w:t>
      </w:r>
      <w:r>
        <w:rPr>
          <w:lang w:val="fr-FR"/>
        </w:rPr>
        <w:t>paragraphe</w:t>
      </w:r>
      <w:r w:rsidR="00E1647C">
        <w:rPr>
          <w:lang w:val="fr-FR"/>
        </w:rPr>
        <w:t xml:space="preserve"> </w:t>
      </w:r>
      <w:r>
        <w:rPr>
          <w:lang w:val="fr-FR"/>
        </w:rPr>
        <w:t>6.2.1</w:t>
      </w:r>
      <w:r w:rsidR="00E1647C">
        <w:rPr>
          <w:lang w:val="fr-FR"/>
        </w:rPr>
        <w:t xml:space="preserve"> </w:t>
      </w:r>
      <w:r>
        <w:rPr>
          <w:lang w:val="fr-FR"/>
        </w:rPr>
        <w:t>est</w:t>
      </w:r>
      <w:r w:rsidR="00E1647C">
        <w:rPr>
          <w:lang w:val="fr-FR"/>
        </w:rPr>
        <w:t xml:space="preserve"> </w:t>
      </w:r>
      <w:r>
        <w:rPr>
          <w:lang w:val="fr-FR"/>
        </w:rPr>
        <w:t>modifié</w:t>
      </w:r>
      <w:r w:rsidR="00E1647C">
        <w:rPr>
          <w:lang w:val="fr-FR"/>
        </w:rPr>
        <w:t xml:space="preserve"> </w:t>
      </w:r>
      <w:r>
        <w:rPr>
          <w:lang w:val="fr-FR"/>
        </w:rPr>
        <w:t>pour</w:t>
      </w:r>
      <w:r w:rsidR="00E1647C">
        <w:rPr>
          <w:lang w:val="fr-FR"/>
        </w:rPr>
        <w:t xml:space="preserve"> </w:t>
      </w:r>
      <w:r>
        <w:rPr>
          <w:lang w:val="fr-FR"/>
        </w:rPr>
        <w:t>remettre</w:t>
      </w:r>
      <w:r w:rsidR="00E1647C">
        <w:rPr>
          <w:lang w:val="fr-FR"/>
        </w:rPr>
        <w:t xml:space="preserve"> </w:t>
      </w:r>
      <w:r>
        <w:rPr>
          <w:lang w:val="fr-FR"/>
        </w:rPr>
        <w:t>de</w:t>
      </w:r>
      <w:r w:rsidR="00E1647C">
        <w:rPr>
          <w:lang w:val="fr-FR"/>
        </w:rPr>
        <w:t xml:space="preserve"> </w:t>
      </w:r>
      <w:r>
        <w:rPr>
          <w:lang w:val="fr-FR"/>
        </w:rPr>
        <w:t>l’ordre</w:t>
      </w:r>
      <w:r w:rsidR="00E1647C">
        <w:rPr>
          <w:lang w:val="fr-FR"/>
        </w:rPr>
        <w:t xml:space="preserve"> </w:t>
      </w:r>
      <w:r>
        <w:rPr>
          <w:lang w:val="fr-FR"/>
        </w:rPr>
        <w:t>dans</w:t>
      </w:r>
      <w:r w:rsidR="00E1647C">
        <w:rPr>
          <w:lang w:val="fr-FR"/>
        </w:rPr>
        <w:t xml:space="preserve"> </w:t>
      </w:r>
      <w:r>
        <w:rPr>
          <w:lang w:val="fr-FR"/>
        </w:rPr>
        <w:t>les</w:t>
      </w:r>
      <w:r w:rsidR="00E1647C">
        <w:rPr>
          <w:lang w:val="fr-FR"/>
        </w:rPr>
        <w:t xml:space="preserve"> </w:t>
      </w:r>
      <w:r>
        <w:rPr>
          <w:lang w:val="fr-FR"/>
        </w:rPr>
        <w:t>références</w:t>
      </w:r>
      <w:r w:rsidR="00E1647C">
        <w:rPr>
          <w:lang w:val="fr-FR"/>
        </w:rPr>
        <w:t xml:space="preserve"> </w:t>
      </w:r>
      <w:r>
        <w:rPr>
          <w:lang w:val="fr-FR"/>
        </w:rPr>
        <w:t>après</w:t>
      </w:r>
      <w:r w:rsidR="00E1647C">
        <w:rPr>
          <w:lang w:val="fr-FR"/>
        </w:rPr>
        <w:t xml:space="preserve"> </w:t>
      </w:r>
      <w:r>
        <w:rPr>
          <w:lang w:val="fr-FR"/>
        </w:rPr>
        <w:t>les</w:t>
      </w:r>
      <w:r w:rsidR="00E1647C">
        <w:rPr>
          <w:lang w:val="fr-FR"/>
        </w:rPr>
        <w:t xml:space="preserve"> </w:t>
      </w:r>
      <w:r>
        <w:rPr>
          <w:lang w:val="fr-FR"/>
        </w:rPr>
        <w:t>renumérotations</w:t>
      </w:r>
      <w:r w:rsidR="00E1647C">
        <w:rPr>
          <w:lang w:val="fr-FR"/>
        </w:rPr>
        <w:t xml:space="preserve"> </w:t>
      </w:r>
      <w:r>
        <w:rPr>
          <w:lang w:val="fr-FR"/>
        </w:rPr>
        <w:t>qui</w:t>
      </w:r>
      <w:r w:rsidR="00E1647C">
        <w:rPr>
          <w:lang w:val="fr-FR"/>
        </w:rPr>
        <w:t xml:space="preserve"> </w:t>
      </w:r>
      <w:r>
        <w:rPr>
          <w:lang w:val="fr-FR"/>
        </w:rPr>
        <w:t>ont</w:t>
      </w:r>
      <w:r w:rsidR="00E1647C">
        <w:rPr>
          <w:lang w:val="fr-FR"/>
        </w:rPr>
        <w:t xml:space="preserve"> </w:t>
      </w:r>
      <w:r>
        <w:rPr>
          <w:lang w:val="fr-FR"/>
        </w:rPr>
        <w:t>eu</w:t>
      </w:r>
      <w:r w:rsidR="00E1647C">
        <w:rPr>
          <w:lang w:val="fr-FR"/>
        </w:rPr>
        <w:t xml:space="preserve"> </w:t>
      </w:r>
      <w:r>
        <w:rPr>
          <w:lang w:val="fr-FR"/>
        </w:rPr>
        <w:t>lieu</w:t>
      </w:r>
      <w:r w:rsidR="00E1647C">
        <w:rPr>
          <w:lang w:val="fr-FR"/>
        </w:rPr>
        <w:t xml:space="preserve"> </w:t>
      </w:r>
      <w:r>
        <w:rPr>
          <w:lang w:val="fr-FR"/>
        </w:rPr>
        <w:t>dans</w:t>
      </w:r>
      <w:r w:rsidR="00E1647C">
        <w:rPr>
          <w:lang w:val="fr-FR"/>
        </w:rPr>
        <w:t xml:space="preserve"> </w:t>
      </w:r>
      <w:r>
        <w:rPr>
          <w:lang w:val="fr-FR"/>
        </w:rPr>
        <w:t>les</w:t>
      </w:r>
      <w:r w:rsidR="00E1647C">
        <w:rPr>
          <w:lang w:val="fr-FR"/>
        </w:rPr>
        <w:t xml:space="preserve"> </w:t>
      </w:r>
      <w:r>
        <w:rPr>
          <w:lang w:val="fr-FR"/>
        </w:rPr>
        <w:t>derniers</w:t>
      </w:r>
      <w:r w:rsidR="00E1647C">
        <w:rPr>
          <w:lang w:val="fr-FR"/>
        </w:rPr>
        <w:t xml:space="preserve"> </w:t>
      </w:r>
      <w:r>
        <w:rPr>
          <w:lang w:val="fr-FR"/>
        </w:rPr>
        <w:t>compléments.</w:t>
      </w:r>
      <w:r w:rsidR="00E1647C">
        <w:rPr>
          <w:lang w:val="fr-FR"/>
        </w:rPr>
        <w:t xml:space="preserve"> </w:t>
      </w:r>
    </w:p>
    <w:p w:rsidR="00EB72A5" w:rsidRPr="0093327C" w:rsidRDefault="00EB72A5" w:rsidP="00EB72A5">
      <w:pPr>
        <w:pStyle w:val="SingleTxtG"/>
      </w:pPr>
      <w:r>
        <w:rPr>
          <w:lang w:val="fr-FR"/>
        </w:rPr>
        <w:t>3.</w:t>
      </w:r>
      <w:r>
        <w:rPr>
          <w:lang w:val="fr-FR"/>
        </w:rPr>
        <w:tab/>
        <w:t>La</w:t>
      </w:r>
      <w:r w:rsidR="00E1647C">
        <w:rPr>
          <w:lang w:val="fr-FR"/>
        </w:rPr>
        <w:t xml:space="preserve"> </w:t>
      </w:r>
      <w:r>
        <w:rPr>
          <w:lang w:val="fr-FR"/>
        </w:rPr>
        <w:t>modification</w:t>
      </w:r>
      <w:r w:rsidR="00E1647C">
        <w:rPr>
          <w:lang w:val="fr-FR"/>
        </w:rPr>
        <w:t xml:space="preserve"> </w:t>
      </w:r>
      <w:r>
        <w:rPr>
          <w:lang w:val="fr-FR"/>
        </w:rPr>
        <w:t>du</w:t>
      </w:r>
      <w:r w:rsidR="00E1647C">
        <w:rPr>
          <w:lang w:val="fr-FR"/>
        </w:rPr>
        <w:t xml:space="preserve"> </w:t>
      </w:r>
      <w:r>
        <w:rPr>
          <w:lang w:val="fr-FR"/>
        </w:rPr>
        <w:t>tableau</w:t>
      </w:r>
      <w:r w:rsidR="00E1647C">
        <w:rPr>
          <w:lang w:val="fr-FR"/>
        </w:rPr>
        <w:t xml:space="preserve"> </w:t>
      </w:r>
      <w:r>
        <w:rPr>
          <w:lang w:val="fr-FR"/>
        </w:rPr>
        <w:t>5</w:t>
      </w:r>
      <w:r w:rsidR="00E1647C">
        <w:rPr>
          <w:lang w:val="fr-FR"/>
        </w:rPr>
        <w:t xml:space="preserve"> </w:t>
      </w:r>
      <w:r>
        <w:rPr>
          <w:lang w:val="fr-FR"/>
        </w:rPr>
        <w:t>de</w:t>
      </w:r>
      <w:r w:rsidR="00E1647C">
        <w:rPr>
          <w:lang w:val="fr-FR"/>
        </w:rPr>
        <w:t xml:space="preserve"> </w:t>
      </w:r>
      <w:r>
        <w:rPr>
          <w:lang w:val="fr-FR"/>
        </w:rPr>
        <w:t>l’annexe</w:t>
      </w:r>
      <w:r w:rsidR="00E1647C">
        <w:rPr>
          <w:lang w:val="fr-FR"/>
        </w:rPr>
        <w:t xml:space="preserve"> </w:t>
      </w:r>
      <w:r>
        <w:rPr>
          <w:lang w:val="fr-FR"/>
        </w:rPr>
        <w:t>5</w:t>
      </w:r>
      <w:r w:rsidR="00E1647C">
        <w:rPr>
          <w:lang w:val="fr-FR"/>
        </w:rPr>
        <w:t xml:space="preserve"> </w:t>
      </w:r>
      <w:r>
        <w:rPr>
          <w:lang w:val="fr-FR"/>
        </w:rPr>
        <w:t>est</w:t>
      </w:r>
      <w:r w:rsidR="00E1647C">
        <w:rPr>
          <w:lang w:val="fr-FR"/>
        </w:rPr>
        <w:t xml:space="preserve"> </w:t>
      </w:r>
      <w:r>
        <w:rPr>
          <w:lang w:val="fr-FR"/>
        </w:rPr>
        <w:t>nécessaire</w:t>
      </w:r>
      <w:r w:rsidR="00E1647C">
        <w:rPr>
          <w:lang w:val="fr-FR"/>
        </w:rPr>
        <w:t xml:space="preserve"> </w:t>
      </w:r>
      <w:r>
        <w:rPr>
          <w:lang w:val="fr-FR"/>
        </w:rPr>
        <w:t>pour</w:t>
      </w:r>
      <w:r w:rsidR="00E1647C">
        <w:rPr>
          <w:lang w:val="fr-FR"/>
        </w:rPr>
        <w:t xml:space="preserve"> </w:t>
      </w:r>
      <w:r>
        <w:rPr>
          <w:lang w:val="fr-FR"/>
        </w:rPr>
        <w:t>ajouter</w:t>
      </w:r>
      <w:r w:rsidR="00E1647C">
        <w:rPr>
          <w:lang w:val="fr-FR"/>
        </w:rPr>
        <w:t xml:space="preserve"> </w:t>
      </w:r>
      <w:r>
        <w:rPr>
          <w:lang w:val="fr-FR"/>
        </w:rPr>
        <w:t>la</w:t>
      </w:r>
      <w:r w:rsidR="00E1647C">
        <w:rPr>
          <w:lang w:val="fr-FR"/>
        </w:rPr>
        <w:t xml:space="preserve"> </w:t>
      </w:r>
      <w:r>
        <w:rPr>
          <w:lang w:val="fr-FR"/>
        </w:rPr>
        <w:t>valeur</w:t>
      </w:r>
      <w:r w:rsidR="00E1647C">
        <w:rPr>
          <w:lang w:val="fr-FR"/>
        </w:rPr>
        <w:t xml:space="preserve"> </w:t>
      </w:r>
      <w:r>
        <w:rPr>
          <w:lang w:val="fr-FR"/>
        </w:rPr>
        <w:t>du</w:t>
      </w:r>
      <w:r w:rsidR="00E1647C">
        <w:rPr>
          <w:lang w:val="fr-FR"/>
        </w:rPr>
        <w:t xml:space="preserve"> </w:t>
      </w:r>
      <w:r>
        <w:rPr>
          <w:lang w:val="fr-FR"/>
        </w:rPr>
        <w:t>diamètre</w:t>
      </w:r>
      <w:r w:rsidR="00E1647C">
        <w:rPr>
          <w:lang w:val="fr-FR"/>
        </w:rPr>
        <w:t xml:space="preserve"> </w:t>
      </w:r>
      <w:r>
        <w:rPr>
          <w:lang w:val="fr-FR"/>
        </w:rPr>
        <w:t>hors</w:t>
      </w:r>
      <w:r w:rsidR="00E1647C">
        <w:rPr>
          <w:lang w:val="fr-FR"/>
        </w:rPr>
        <w:t xml:space="preserve"> </w:t>
      </w:r>
      <w:r>
        <w:rPr>
          <w:lang w:val="fr-FR"/>
        </w:rPr>
        <w:t>tout</w:t>
      </w:r>
      <w:r w:rsidR="00E1647C">
        <w:rPr>
          <w:lang w:val="fr-FR"/>
        </w:rPr>
        <w:t xml:space="preserve"> </w:t>
      </w:r>
      <w:r>
        <w:rPr>
          <w:lang w:val="fr-FR"/>
        </w:rPr>
        <w:t>(D)</w:t>
      </w:r>
      <w:r w:rsidR="00E1647C">
        <w:rPr>
          <w:lang w:val="fr-FR"/>
        </w:rPr>
        <w:t xml:space="preserve"> </w:t>
      </w:r>
      <w:r>
        <w:rPr>
          <w:lang w:val="fr-FR"/>
        </w:rPr>
        <w:t>dans</w:t>
      </w:r>
      <w:r w:rsidR="00E1647C">
        <w:rPr>
          <w:lang w:val="fr-FR"/>
        </w:rPr>
        <w:t xml:space="preserve"> </w:t>
      </w:r>
      <w:r>
        <w:rPr>
          <w:lang w:val="fr-FR"/>
        </w:rPr>
        <w:t>la</w:t>
      </w:r>
      <w:r w:rsidR="00E1647C">
        <w:rPr>
          <w:lang w:val="fr-FR"/>
        </w:rPr>
        <w:t xml:space="preserve"> </w:t>
      </w:r>
      <w:r>
        <w:rPr>
          <w:lang w:val="fr-FR"/>
        </w:rPr>
        <w:t>colonne</w:t>
      </w:r>
      <w:r w:rsidR="00E1647C">
        <w:rPr>
          <w:lang w:val="fr-FR"/>
        </w:rPr>
        <w:t xml:space="preserve"> </w:t>
      </w:r>
      <w:r>
        <w:rPr>
          <w:lang w:val="fr-FR"/>
        </w:rPr>
        <w:t>(*)</w:t>
      </w:r>
      <w:r w:rsidR="00E1647C">
        <w:rPr>
          <w:lang w:val="fr-FR"/>
        </w:rPr>
        <w:t xml:space="preserve"> </w:t>
      </w:r>
      <w:r>
        <w:rPr>
          <w:lang w:val="fr-FR"/>
        </w:rPr>
        <w:t>qui</w:t>
      </w:r>
      <w:r w:rsidR="00E1647C">
        <w:rPr>
          <w:lang w:val="fr-FR"/>
        </w:rPr>
        <w:t xml:space="preserve"> </w:t>
      </w:r>
      <w:r>
        <w:rPr>
          <w:lang w:val="fr-FR"/>
        </w:rPr>
        <w:t>s’applique</w:t>
      </w:r>
      <w:r w:rsidR="00E1647C">
        <w:rPr>
          <w:lang w:val="fr-FR"/>
        </w:rPr>
        <w:t xml:space="preserve"> </w:t>
      </w:r>
      <w:r>
        <w:rPr>
          <w:lang w:val="fr-FR"/>
        </w:rPr>
        <w:t>aux</w:t>
      </w:r>
      <w:r w:rsidR="00E1647C">
        <w:rPr>
          <w:lang w:val="fr-FR"/>
        </w:rPr>
        <w:t xml:space="preserve"> </w:t>
      </w:r>
      <w:r>
        <w:rPr>
          <w:lang w:val="fr-FR"/>
        </w:rPr>
        <w:t>pneus</w:t>
      </w:r>
      <w:r w:rsidR="00E1647C">
        <w:rPr>
          <w:lang w:val="fr-FR"/>
        </w:rPr>
        <w:t xml:space="preserve"> </w:t>
      </w:r>
      <w:r>
        <w:rPr>
          <w:lang w:val="fr-FR"/>
        </w:rPr>
        <w:t>portant</w:t>
      </w:r>
      <w:r w:rsidR="00E1647C">
        <w:rPr>
          <w:lang w:val="fr-FR"/>
        </w:rPr>
        <w:t xml:space="preserve"> </w:t>
      </w:r>
      <w:r>
        <w:rPr>
          <w:lang w:val="fr-FR"/>
        </w:rPr>
        <w:t>le</w:t>
      </w:r>
      <w:r w:rsidR="00E1647C">
        <w:rPr>
          <w:lang w:val="fr-FR"/>
        </w:rPr>
        <w:t xml:space="preserve"> </w:t>
      </w:r>
      <w:r>
        <w:rPr>
          <w:lang w:val="fr-FR"/>
        </w:rPr>
        <w:t>code</w:t>
      </w:r>
      <w:r w:rsidR="00E1647C">
        <w:rPr>
          <w:lang w:val="fr-FR"/>
        </w:rPr>
        <w:t xml:space="preserve"> </w:t>
      </w:r>
      <w:r>
        <w:rPr>
          <w:lang w:val="fr-FR"/>
        </w:rPr>
        <w:t>de</w:t>
      </w:r>
      <w:r w:rsidR="00E1647C">
        <w:rPr>
          <w:lang w:val="fr-FR"/>
        </w:rPr>
        <w:t xml:space="preserve"> </w:t>
      </w:r>
      <w:r>
        <w:rPr>
          <w:lang w:val="fr-FR"/>
        </w:rPr>
        <w:t>classification</w:t>
      </w:r>
      <w:r w:rsidR="00E1647C">
        <w:rPr>
          <w:lang w:val="fr-FR"/>
        </w:rPr>
        <w:t xml:space="preserve"> </w:t>
      </w:r>
      <w:r>
        <w:rPr>
          <w:lang w:val="fr-FR"/>
        </w:rPr>
        <w:t>«</w:t>
      </w:r>
      <w:r w:rsidR="00D51D97">
        <w:rPr>
          <w:lang w:val="fr-FR"/>
        </w:rPr>
        <w:t> </w:t>
      </w:r>
      <w:r>
        <w:rPr>
          <w:lang w:val="fr-FR"/>
        </w:rPr>
        <w:t>I-3</w:t>
      </w:r>
      <w:r w:rsidR="00D51D97">
        <w:rPr>
          <w:lang w:val="fr-FR"/>
        </w:rPr>
        <w:t> </w:t>
      </w:r>
      <w:r>
        <w:rPr>
          <w:lang w:val="fr-FR"/>
        </w:rPr>
        <w:t>».</w:t>
      </w:r>
    </w:p>
    <w:p w:rsidR="00EB72A5" w:rsidRPr="0093327C" w:rsidRDefault="00EB72A5" w:rsidP="00EB72A5">
      <w:pPr>
        <w:pStyle w:val="SingleTxtG"/>
      </w:pPr>
      <w:r>
        <w:rPr>
          <w:lang w:val="fr-FR"/>
        </w:rPr>
        <w:t>4.</w:t>
      </w:r>
      <w:r>
        <w:rPr>
          <w:lang w:val="fr-FR"/>
        </w:rPr>
        <w:tab/>
        <w:t>La</w:t>
      </w:r>
      <w:r w:rsidR="00E1647C">
        <w:rPr>
          <w:lang w:val="fr-FR"/>
        </w:rPr>
        <w:t xml:space="preserve"> </w:t>
      </w:r>
      <w:r>
        <w:rPr>
          <w:lang w:val="fr-FR"/>
        </w:rPr>
        <w:t>modification</w:t>
      </w:r>
      <w:r w:rsidR="00E1647C">
        <w:rPr>
          <w:lang w:val="fr-FR"/>
        </w:rPr>
        <w:t xml:space="preserve"> </w:t>
      </w:r>
      <w:r>
        <w:rPr>
          <w:lang w:val="fr-FR"/>
        </w:rPr>
        <w:t>de</w:t>
      </w:r>
      <w:r w:rsidR="00E1647C">
        <w:rPr>
          <w:lang w:val="fr-FR"/>
        </w:rPr>
        <w:t xml:space="preserve"> </w:t>
      </w:r>
      <w:r>
        <w:rPr>
          <w:lang w:val="fr-FR"/>
        </w:rPr>
        <w:t>la</w:t>
      </w:r>
      <w:r w:rsidR="00E1647C">
        <w:rPr>
          <w:lang w:val="fr-FR"/>
        </w:rPr>
        <w:t xml:space="preserve"> </w:t>
      </w:r>
      <w:r>
        <w:rPr>
          <w:lang w:val="fr-FR"/>
        </w:rPr>
        <w:t>note</w:t>
      </w:r>
      <w:r w:rsidR="00E1647C">
        <w:rPr>
          <w:lang w:val="fr-FR"/>
        </w:rPr>
        <w:t xml:space="preserve"> </w:t>
      </w:r>
      <w:r>
        <w:rPr>
          <w:lang w:val="fr-FR"/>
        </w:rPr>
        <w:t>1</w:t>
      </w:r>
      <w:r w:rsidR="00E1647C">
        <w:rPr>
          <w:lang w:val="fr-FR"/>
        </w:rPr>
        <w:t xml:space="preserve"> </w:t>
      </w:r>
      <w:r>
        <w:rPr>
          <w:lang w:val="fr-FR"/>
        </w:rPr>
        <w:t>du</w:t>
      </w:r>
      <w:r w:rsidR="00E1647C">
        <w:rPr>
          <w:lang w:val="fr-FR"/>
        </w:rPr>
        <w:t xml:space="preserve"> </w:t>
      </w:r>
      <w:r>
        <w:rPr>
          <w:lang w:val="fr-FR"/>
        </w:rPr>
        <w:t>tableau</w:t>
      </w:r>
      <w:r w:rsidR="00E1647C">
        <w:rPr>
          <w:lang w:val="fr-FR"/>
        </w:rPr>
        <w:t xml:space="preserve"> </w:t>
      </w:r>
      <w:r>
        <w:rPr>
          <w:lang w:val="fr-FR"/>
        </w:rPr>
        <w:t>6</w:t>
      </w:r>
      <w:r w:rsidR="00E1647C">
        <w:rPr>
          <w:lang w:val="fr-FR"/>
        </w:rPr>
        <w:t xml:space="preserve"> </w:t>
      </w:r>
      <w:r>
        <w:rPr>
          <w:lang w:val="fr-FR"/>
        </w:rPr>
        <w:t>de</w:t>
      </w:r>
      <w:r w:rsidR="00E1647C">
        <w:rPr>
          <w:lang w:val="fr-FR"/>
        </w:rPr>
        <w:t xml:space="preserve"> </w:t>
      </w:r>
      <w:r>
        <w:rPr>
          <w:lang w:val="fr-FR"/>
        </w:rPr>
        <w:t>l’annexe</w:t>
      </w:r>
      <w:r w:rsidR="00E1647C">
        <w:rPr>
          <w:lang w:val="fr-FR"/>
        </w:rPr>
        <w:t xml:space="preserve"> </w:t>
      </w:r>
      <w:r>
        <w:rPr>
          <w:lang w:val="fr-FR"/>
        </w:rPr>
        <w:t>5</w:t>
      </w:r>
      <w:r w:rsidR="00E1647C">
        <w:rPr>
          <w:lang w:val="fr-FR"/>
        </w:rPr>
        <w:t xml:space="preserve"> </w:t>
      </w:r>
      <w:r>
        <w:rPr>
          <w:lang w:val="fr-FR"/>
        </w:rPr>
        <w:t>est</w:t>
      </w:r>
      <w:r w:rsidR="00E1647C">
        <w:rPr>
          <w:lang w:val="fr-FR"/>
        </w:rPr>
        <w:t xml:space="preserve"> </w:t>
      </w:r>
      <w:r>
        <w:rPr>
          <w:lang w:val="fr-FR"/>
        </w:rPr>
        <w:t>nécessaire</w:t>
      </w:r>
      <w:r w:rsidR="00E1647C">
        <w:rPr>
          <w:lang w:val="fr-FR"/>
        </w:rPr>
        <w:t xml:space="preserve"> </w:t>
      </w:r>
      <w:r>
        <w:rPr>
          <w:lang w:val="fr-FR"/>
        </w:rPr>
        <w:t>car</w:t>
      </w:r>
      <w:r w:rsidR="00E1647C">
        <w:rPr>
          <w:lang w:val="fr-FR"/>
        </w:rPr>
        <w:t xml:space="preserve"> </w:t>
      </w:r>
      <w:r>
        <w:rPr>
          <w:lang w:val="fr-FR"/>
        </w:rPr>
        <w:t>la</w:t>
      </w:r>
      <w:r w:rsidR="00E1647C">
        <w:rPr>
          <w:lang w:val="fr-FR"/>
        </w:rPr>
        <w:t xml:space="preserve"> </w:t>
      </w:r>
      <w:r>
        <w:rPr>
          <w:lang w:val="fr-FR"/>
        </w:rPr>
        <w:t>plupart</w:t>
      </w:r>
      <w:r w:rsidR="00E1647C">
        <w:rPr>
          <w:lang w:val="fr-FR"/>
        </w:rPr>
        <w:t xml:space="preserve"> </w:t>
      </w:r>
      <w:r>
        <w:rPr>
          <w:lang w:val="fr-FR"/>
        </w:rPr>
        <w:t>des</w:t>
      </w:r>
      <w:r w:rsidR="00E1647C">
        <w:rPr>
          <w:lang w:val="fr-FR"/>
        </w:rPr>
        <w:t xml:space="preserve"> </w:t>
      </w:r>
      <w:r>
        <w:rPr>
          <w:lang w:val="fr-FR"/>
        </w:rPr>
        <w:t>dimensions</w:t>
      </w:r>
      <w:r w:rsidR="00E1647C">
        <w:rPr>
          <w:lang w:val="fr-FR"/>
        </w:rPr>
        <w:t xml:space="preserve"> </w:t>
      </w:r>
      <w:r>
        <w:rPr>
          <w:lang w:val="fr-FR"/>
        </w:rPr>
        <w:t>de</w:t>
      </w:r>
      <w:r w:rsidR="00E1647C">
        <w:rPr>
          <w:lang w:val="fr-FR"/>
        </w:rPr>
        <w:t xml:space="preserve"> </w:t>
      </w:r>
      <w:r>
        <w:rPr>
          <w:lang w:val="fr-FR"/>
        </w:rPr>
        <w:t>pneu</w:t>
      </w:r>
      <w:r w:rsidR="00E1647C">
        <w:rPr>
          <w:lang w:val="fr-FR"/>
        </w:rPr>
        <w:t xml:space="preserve"> </w:t>
      </w:r>
      <w:r>
        <w:rPr>
          <w:lang w:val="fr-FR"/>
        </w:rPr>
        <w:t>énumérées</w:t>
      </w:r>
      <w:r w:rsidR="00E1647C">
        <w:rPr>
          <w:lang w:val="fr-FR"/>
        </w:rPr>
        <w:t xml:space="preserve"> </w:t>
      </w:r>
      <w:r>
        <w:rPr>
          <w:lang w:val="fr-FR"/>
        </w:rPr>
        <w:t>dans</w:t>
      </w:r>
      <w:r w:rsidR="00E1647C">
        <w:rPr>
          <w:lang w:val="fr-FR"/>
        </w:rPr>
        <w:t xml:space="preserve"> </w:t>
      </w:r>
      <w:r>
        <w:rPr>
          <w:lang w:val="fr-FR"/>
        </w:rPr>
        <w:t>le</w:t>
      </w:r>
      <w:r w:rsidR="00E1647C">
        <w:rPr>
          <w:lang w:val="fr-FR"/>
        </w:rPr>
        <w:t xml:space="preserve"> </w:t>
      </w:r>
      <w:r>
        <w:rPr>
          <w:lang w:val="fr-FR"/>
        </w:rPr>
        <w:t>tableau,</w:t>
      </w:r>
      <w:r w:rsidR="00E1647C">
        <w:rPr>
          <w:lang w:val="fr-FR"/>
        </w:rPr>
        <w:t xml:space="preserve"> </w:t>
      </w:r>
      <w:r>
        <w:rPr>
          <w:lang w:val="fr-FR"/>
        </w:rPr>
        <w:t>en</w:t>
      </w:r>
      <w:r w:rsidR="00E1647C">
        <w:rPr>
          <w:lang w:val="fr-FR"/>
        </w:rPr>
        <w:t xml:space="preserve"> </w:t>
      </w:r>
      <w:r>
        <w:rPr>
          <w:lang w:val="fr-FR"/>
        </w:rPr>
        <w:t>particulier</w:t>
      </w:r>
      <w:r w:rsidR="00E1647C">
        <w:rPr>
          <w:lang w:val="fr-FR"/>
        </w:rPr>
        <w:t xml:space="preserve"> </w:t>
      </w:r>
      <w:r>
        <w:rPr>
          <w:lang w:val="fr-FR"/>
        </w:rPr>
        <w:t>celles</w:t>
      </w:r>
      <w:r w:rsidR="00E1647C">
        <w:rPr>
          <w:lang w:val="fr-FR"/>
        </w:rPr>
        <w:t xml:space="preserve"> </w:t>
      </w:r>
      <w:r>
        <w:rPr>
          <w:lang w:val="fr-FR"/>
        </w:rPr>
        <w:t>qui</w:t>
      </w:r>
      <w:r w:rsidR="00E1647C">
        <w:rPr>
          <w:lang w:val="fr-FR"/>
        </w:rPr>
        <w:t xml:space="preserve"> </w:t>
      </w:r>
      <w:r>
        <w:rPr>
          <w:lang w:val="fr-FR"/>
        </w:rPr>
        <w:t>sont</w:t>
      </w:r>
      <w:r w:rsidR="00E1647C">
        <w:rPr>
          <w:lang w:val="fr-FR"/>
        </w:rPr>
        <w:t xml:space="preserve"> </w:t>
      </w:r>
      <w:r>
        <w:rPr>
          <w:lang w:val="fr-FR"/>
        </w:rPr>
        <w:t>identifiées</w:t>
      </w:r>
      <w:r w:rsidR="00E1647C">
        <w:rPr>
          <w:lang w:val="fr-FR"/>
        </w:rPr>
        <w:t xml:space="preserve"> </w:t>
      </w:r>
      <w:r>
        <w:rPr>
          <w:lang w:val="fr-FR"/>
        </w:rPr>
        <w:t>par</w:t>
      </w:r>
      <w:r w:rsidR="00E1647C">
        <w:rPr>
          <w:lang w:val="fr-FR"/>
        </w:rPr>
        <w:t xml:space="preserve"> </w:t>
      </w:r>
      <w:r>
        <w:rPr>
          <w:lang w:val="fr-FR"/>
        </w:rPr>
        <w:t>le</w:t>
      </w:r>
      <w:r w:rsidR="00E1647C">
        <w:rPr>
          <w:lang w:val="fr-FR"/>
        </w:rPr>
        <w:t xml:space="preserve"> </w:t>
      </w:r>
      <w:r>
        <w:rPr>
          <w:lang w:val="fr-FR"/>
        </w:rPr>
        <w:t>«</w:t>
      </w:r>
      <w:r w:rsidR="00AC0B38">
        <w:rPr>
          <w:lang w:val="fr-FR"/>
        </w:rPr>
        <w:t> </w:t>
      </w:r>
      <w:r>
        <w:rPr>
          <w:lang w:val="fr-FR"/>
        </w:rPr>
        <w:t>code</w:t>
      </w:r>
      <w:r w:rsidR="00E1647C">
        <w:rPr>
          <w:lang w:val="fr-FR"/>
        </w:rPr>
        <w:t xml:space="preserve"> </w:t>
      </w:r>
      <w:r>
        <w:rPr>
          <w:lang w:val="fr-FR"/>
        </w:rPr>
        <w:t>de</w:t>
      </w:r>
      <w:r w:rsidR="00E1647C">
        <w:rPr>
          <w:lang w:val="fr-FR"/>
        </w:rPr>
        <w:t xml:space="preserve"> </w:t>
      </w:r>
      <w:r>
        <w:rPr>
          <w:lang w:val="fr-FR"/>
        </w:rPr>
        <w:t>classification</w:t>
      </w:r>
      <w:r w:rsidR="00E1647C">
        <w:rPr>
          <w:lang w:val="fr-FR"/>
        </w:rPr>
        <w:t xml:space="preserve"> </w:t>
      </w:r>
      <w:r>
        <w:rPr>
          <w:lang w:val="fr-FR"/>
        </w:rPr>
        <w:t>I-3</w:t>
      </w:r>
      <w:r w:rsidR="00AC0B38">
        <w:rPr>
          <w:lang w:val="fr-FR"/>
        </w:rPr>
        <w:t> </w:t>
      </w:r>
      <w:r>
        <w:rPr>
          <w:lang w:val="fr-FR"/>
        </w:rPr>
        <w:t>»</w:t>
      </w:r>
      <w:r w:rsidR="00E1647C">
        <w:rPr>
          <w:lang w:val="fr-FR"/>
        </w:rPr>
        <w:t xml:space="preserve"> </w:t>
      </w:r>
      <w:r>
        <w:rPr>
          <w:lang w:val="fr-FR"/>
        </w:rPr>
        <w:t>(pneus</w:t>
      </w:r>
      <w:r w:rsidR="00E1647C">
        <w:rPr>
          <w:lang w:val="fr-FR"/>
        </w:rPr>
        <w:t xml:space="preserve"> </w:t>
      </w:r>
      <w:r>
        <w:rPr>
          <w:lang w:val="fr-FR"/>
        </w:rPr>
        <w:t>traction),</w:t>
      </w:r>
      <w:r w:rsidR="00E1647C">
        <w:rPr>
          <w:lang w:val="fr-FR"/>
        </w:rPr>
        <w:t xml:space="preserve"> </w:t>
      </w:r>
      <w:r>
        <w:rPr>
          <w:lang w:val="fr-FR"/>
        </w:rPr>
        <w:t>sont</w:t>
      </w:r>
      <w:r w:rsidR="00E1647C">
        <w:rPr>
          <w:lang w:val="fr-FR"/>
        </w:rPr>
        <w:t xml:space="preserve"> </w:t>
      </w:r>
      <w:r>
        <w:rPr>
          <w:lang w:val="fr-FR"/>
        </w:rPr>
        <w:t>actuellement</w:t>
      </w:r>
      <w:r w:rsidR="00E1647C">
        <w:rPr>
          <w:lang w:val="fr-FR"/>
        </w:rPr>
        <w:t xml:space="preserve"> </w:t>
      </w:r>
      <w:r>
        <w:rPr>
          <w:lang w:val="fr-FR"/>
        </w:rPr>
        <w:t>disponibles</w:t>
      </w:r>
      <w:r w:rsidR="00E1647C">
        <w:rPr>
          <w:lang w:val="fr-FR"/>
        </w:rPr>
        <w:t xml:space="preserve"> </w:t>
      </w:r>
      <w:r>
        <w:rPr>
          <w:lang w:val="fr-FR"/>
        </w:rPr>
        <w:t>dans</w:t>
      </w:r>
      <w:r w:rsidR="00E1647C">
        <w:rPr>
          <w:lang w:val="fr-FR"/>
        </w:rPr>
        <w:t xml:space="preserve"> </w:t>
      </w:r>
      <w:r>
        <w:rPr>
          <w:lang w:val="fr-FR"/>
        </w:rPr>
        <w:t>les</w:t>
      </w:r>
      <w:r w:rsidR="00E1647C">
        <w:rPr>
          <w:lang w:val="fr-FR"/>
        </w:rPr>
        <w:t xml:space="preserve"> </w:t>
      </w:r>
      <w:r>
        <w:rPr>
          <w:lang w:val="fr-FR"/>
        </w:rPr>
        <w:t>deux</w:t>
      </w:r>
      <w:r w:rsidR="00E1647C">
        <w:rPr>
          <w:lang w:val="fr-FR"/>
        </w:rPr>
        <w:t xml:space="preserve"> </w:t>
      </w:r>
      <w:r>
        <w:rPr>
          <w:lang w:val="fr-FR"/>
        </w:rPr>
        <w:t>versions</w:t>
      </w:r>
      <w:r w:rsidR="00D51D97">
        <w:rPr>
          <w:lang w:val="fr-FR"/>
        </w:rPr>
        <w:t> :</w:t>
      </w:r>
      <w:r w:rsidR="00E1647C">
        <w:rPr>
          <w:lang w:val="fr-FR"/>
        </w:rPr>
        <w:t xml:space="preserve"> </w:t>
      </w:r>
      <w:r>
        <w:rPr>
          <w:lang w:val="fr-FR"/>
        </w:rPr>
        <w:t>«</w:t>
      </w:r>
      <w:r w:rsidR="00AC0B38">
        <w:rPr>
          <w:lang w:val="fr-FR"/>
        </w:rPr>
        <w:t> </w:t>
      </w:r>
      <w:r>
        <w:rPr>
          <w:lang w:val="fr-FR"/>
        </w:rPr>
        <w:t>implement</w:t>
      </w:r>
      <w:r w:rsidR="00AC0B38">
        <w:rPr>
          <w:lang w:val="fr-FR"/>
        </w:rPr>
        <w:t> </w:t>
      </w:r>
      <w:r>
        <w:rPr>
          <w:lang w:val="fr-FR"/>
        </w:rPr>
        <w:t>»</w:t>
      </w:r>
      <w:r w:rsidR="00E1647C">
        <w:rPr>
          <w:lang w:val="fr-FR"/>
        </w:rPr>
        <w:t xml:space="preserve"> </w:t>
      </w:r>
      <w:r>
        <w:rPr>
          <w:lang w:val="fr-FR"/>
        </w:rPr>
        <w:t>à</w:t>
      </w:r>
      <w:r w:rsidR="00E1647C">
        <w:rPr>
          <w:lang w:val="fr-FR"/>
        </w:rPr>
        <w:t xml:space="preserve"> </w:t>
      </w:r>
      <w:r>
        <w:rPr>
          <w:lang w:val="fr-FR"/>
        </w:rPr>
        <w:t>utiliser</w:t>
      </w:r>
      <w:r w:rsidR="00E1647C">
        <w:rPr>
          <w:lang w:val="fr-FR"/>
        </w:rPr>
        <w:t xml:space="preserve"> </w:t>
      </w:r>
      <w:r>
        <w:rPr>
          <w:lang w:val="fr-FR"/>
        </w:rPr>
        <w:t>sur</w:t>
      </w:r>
      <w:r w:rsidR="00E1647C">
        <w:rPr>
          <w:lang w:val="fr-FR"/>
        </w:rPr>
        <w:t xml:space="preserve"> </w:t>
      </w:r>
      <w:r>
        <w:rPr>
          <w:lang w:val="fr-FR"/>
        </w:rPr>
        <w:t>les</w:t>
      </w:r>
      <w:r w:rsidR="00E1647C">
        <w:rPr>
          <w:lang w:val="fr-FR"/>
        </w:rPr>
        <w:t xml:space="preserve"> </w:t>
      </w:r>
      <w:r>
        <w:rPr>
          <w:lang w:val="fr-FR"/>
        </w:rPr>
        <w:t>machines</w:t>
      </w:r>
      <w:r w:rsidR="00E1647C">
        <w:rPr>
          <w:lang w:val="fr-FR"/>
        </w:rPr>
        <w:t xml:space="preserve"> </w:t>
      </w:r>
      <w:r>
        <w:rPr>
          <w:lang w:val="fr-FR"/>
        </w:rPr>
        <w:t>agricoles</w:t>
      </w:r>
      <w:r w:rsidR="00E1647C">
        <w:rPr>
          <w:lang w:val="fr-FR"/>
        </w:rPr>
        <w:t xml:space="preserve"> </w:t>
      </w:r>
      <w:r>
        <w:rPr>
          <w:lang w:val="fr-FR"/>
        </w:rPr>
        <w:t>et</w:t>
      </w:r>
      <w:r w:rsidR="00E1647C">
        <w:rPr>
          <w:lang w:val="fr-FR"/>
        </w:rPr>
        <w:t xml:space="preserve"> </w:t>
      </w:r>
      <w:r>
        <w:rPr>
          <w:lang w:val="fr-FR"/>
        </w:rPr>
        <w:t>«</w:t>
      </w:r>
      <w:r w:rsidR="00AC0B38">
        <w:rPr>
          <w:lang w:val="fr-FR"/>
        </w:rPr>
        <w:t> </w:t>
      </w:r>
      <w:r>
        <w:rPr>
          <w:lang w:val="fr-FR"/>
        </w:rPr>
        <w:t>IND</w:t>
      </w:r>
      <w:r w:rsidR="00AC0B38">
        <w:rPr>
          <w:lang w:val="fr-FR"/>
        </w:rPr>
        <w:t> </w:t>
      </w:r>
      <w:r>
        <w:rPr>
          <w:lang w:val="fr-FR"/>
        </w:rPr>
        <w:t>»</w:t>
      </w:r>
      <w:r w:rsidR="00E1647C">
        <w:rPr>
          <w:lang w:val="fr-FR"/>
        </w:rPr>
        <w:t xml:space="preserve"> </w:t>
      </w:r>
      <w:r>
        <w:rPr>
          <w:lang w:val="fr-FR"/>
        </w:rPr>
        <w:t>à</w:t>
      </w:r>
      <w:r w:rsidR="00E1647C">
        <w:rPr>
          <w:lang w:val="fr-FR"/>
        </w:rPr>
        <w:t xml:space="preserve"> </w:t>
      </w:r>
      <w:r>
        <w:rPr>
          <w:lang w:val="fr-FR"/>
        </w:rPr>
        <w:t>utiliser</w:t>
      </w:r>
      <w:r w:rsidR="00E1647C">
        <w:rPr>
          <w:lang w:val="fr-FR"/>
        </w:rPr>
        <w:t xml:space="preserve"> </w:t>
      </w:r>
      <w:r>
        <w:rPr>
          <w:lang w:val="fr-FR"/>
        </w:rPr>
        <w:t>sur</w:t>
      </w:r>
      <w:r w:rsidR="00E1647C">
        <w:rPr>
          <w:lang w:val="fr-FR"/>
        </w:rPr>
        <w:t xml:space="preserve"> </w:t>
      </w:r>
      <w:r>
        <w:rPr>
          <w:lang w:val="fr-FR"/>
        </w:rPr>
        <w:t>les</w:t>
      </w:r>
      <w:r w:rsidR="00E1647C">
        <w:rPr>
          <w:lang w:val="fr-FR"/>
        </w:rPr>
        <w:t xml:space="preserve"> </w:t>
      </w:r>
      <w:r>
        <w:rPr>
          <w:lang w:val="fr-FR"/>
        </w:rPr>
        <w:t>engins</w:t>
      </w:r>
      <w:r w:rsidR="00E1647C">
        <w:rPr>
          <w:lang w:val="fr-FR"/>
        </w:rPr>
        <w:t xml:space="preserve"> </w:t>
      </w:r>
      <w:r>
        <w:rPr>
          <w:lang w:val="fr-FR"/>
        </w:rPr>
        <w:t>de</w:t>
      </w:r>
      <w:r w:rsidR="00E1647C">
        <w:rPr>
          <w:lang w:val="fr-FR"/>
        </w:rPr>
        <w:t xml:space="preserve"> </w:t>
      </w:r>
      <w:r>
        <w:rPr>
          <w:lang w:val="fr-FR"/>
        </w:rPr>
        <w:t>travaux</w:t>
      </w:r>
      <w:r w:rsidR="00E1647C">
        <w:rPr>
          <w:lang w:val="fr-FR"/>
        </w:rPr>
        <w:t xml:space="preserve"> </w:t>
      </w:r>
      <w:r>
        <w:rPr>
          <w:lang w:val="fr-FR"/>
        </w:rPr>
        <w:t>publics.</w:t>
      </w:r>
      <w:r w:rsidR="00E1647C">
        <w:rPr>
          <w:lang w:val="fr-FR"/>
        </w:rPr>
        <w:t xml:space="preserve"> </w:t>
      </w:r>
      <w:r>
        <w:rPr>
          <w:lang w:val="fr-FR"/>
        </w:rPr>
        <w:t>Les</w:t>
      </w:r>
      <w:r w:rsidR="00E1647C">
        <w:rPr>
          <w:lang w:val="fr-FR"/>
        </w:rPr>
        <w:t xml:space="preserve"> </w:t>
      </w:r>
      <w:r>
        <w:rPr>
          <w:lang w:val="fr-FR"/>
        </w:rPr>
        <w:t>deux</w:t>
      </w:r>
      <w:r w:rsidR="00E1647C">
        <w:rPr>
          <w:lang w:val="fr-FR"/>
        </w:rPr>
        <w:t xml:space="preserve"> </w:t>
      </w:r>
      <w:r>
        <w:rPr>
          <w:lang w:val="fr-FR"/>
        </w:rPr>
        <w:t>types</w:t>
      </w:r>
      <w:r w:rsidR="00E1647C">
        <w:rPr>
          <w:lang w:val="fr-FR"/>
        </w:rPr>
        <w:t xml:space="preserve"> </w:t>
      </w:r>
      <w:r>
        <w:rPr>
          <w:lang w:val="fr-FR"/>
        </w:rPr>
        <w:t>de</w:t>
      </w:r>
      <w:r w:rsidR="00E1647C">
        <w:rPr>
          <w:lang w:val="fr-FR"/>
        </w:rPr>
        <w:t xml:space="preserve"> </w:t>
      </w:r>
      <w:r>
        <w:rPr>
          <w:lang w:val="fr-FR"/>
        </w:rPr>
        <w:t>pneus</w:t>
      </w:r>
      <w:r w:rsidR="00E1647C">
        <w:rPr>
          <w:lang w:val="fr-FR"/>
        </w:rPr>
        <w:t xml:space="preserve"> </w:t>
      </w:r>
      <w:r>
        <w:rPr>
          <w:lang w:val="fr-FR"/>
        </w:rPr>
        <w:t>ont</w:t>
      </w:r>
      <w:r w:rsidR="00E1647C">
        <w:rPr>
          <w:lang w:val="fr-FR"/>
        </w:rPr>
        <w:t xml:space="preserve"> </w:t>
      </w:r>
      <w:r>
        <w:rPr>
          <w:lang w:val="fr-FR"/>
        </w:rPr>
        <w:t>le</w:t>
      </w:r>
      <w:r w:rsidR="00E1647C">
        <w:rPr>
          <w:lang w:val="fr-FR"/>
        </w:rPr>
        <w:t xml:space="preserve"> </w:t>
      </w:r>
      <w:r>
        <w:rPr>
          <w:lang w:val="fr-FR"/>
        </w:rPr>
        <w:t>même</w:t>
      </w:r>
      <w:r w:rsidR="00E1647C">
        <w:rPr>
          <w:lang w:val="fr-FR"/>
        </w:rPr>
        <w:t xml:space="preserve"> </w:t>
      </w:r>
      <w:r>
        <w:rPr>
          <w:lang w:val="fr-FR"/>
        </w:rPr>
        <w:t>type</w:t>
      </w:r>
      <w:r w:rsidR="00E1647C">
        <w:rPr>
          <w:lang w:val="fr-FR"/>
        </w:rPr>
        <w:t xml:space="preserve"> </w:t>
      </w:r>
      <w:r>
        <w:rPr>
          <w:lang w:val="fr-FR"/>
        </w:rPr>
        <w:t>de</w:t>
      </w:r>
      <w:r w:rsidR="00E1647C">
        <w:rPr>
          <w:lang w:val="fr-FR"/>
        </w:rPr>
        <w:t xml:space="preserve"> </w:t>
      </w:r>
      <w:r>
        <w:rPr>
          <w:lang w:val="fr-FR"/>
        </w:rPr>
        <w:t>désignation</w:t>
      </w:r>
      <w:r w:rsidR="00E1647C">
        <w:rPr>
          <w:lang w:val="fr-FR"/>
        </w:rPr>
        <w:t xml:space="preserve"> </w:t>
      </w:r>
      <w:r>
        <w:rPr>
          <w:lang w:val="fr-FR"/>
        </w:rPr>
        <w:t>des</w:t>
      </w:r>
      <w:r w:rsidR="00E1647C">
        <w:rPr>
          <w:lang w:val="fr-FR"/>
        </w:rPr>
        <w:t xml:space="preserve"> </w:t>
      </w:r>
      <w:r>
        <w:rPr>
          <w:lang w:val="fr-FR"/>
        </w:rPr>
        <w:t>dimensions</w:t>
      </w:r>
      <w:r w:rsidR="00E1647C">
        <w:rPr>
          <w:lang w:val="fr-FR"/>
        </w:rPr>
        <w:t xml:space="preserve"> </w:t>
      </w:r>
      <w:r>
        <w:rPr>
          <w:lang w:val="fr-FR"/>
        </w:rPr>
        <w:t>et</w:t>
      </w:r>
      <w:r w:rsidR="00E1647C">
        <w:rPr>
          <w:lang w:val="fr-FR"/>
        </w:rPr>
        <w:t xml:space="preserve"> </w:t>
      </w:r>
      <w:r>
        <w:rPr>
          <w:lang w:val="fr-FR"/>
        </w:rPr>
        <w:t>les</w:t>
      </w:r>
      <w:r w:rsidR="00E1647C">
        <w:rPr>
          <w:lang w:val="fr-FR"/>
        </w:rPr>
        <w:t xml:space="preserve"> </w:t>
      </w:r>
      <w:r>
        <w:rPr>
          <w:lang w:val="fr-FR"/>
        </w:rPr>
        <w:t>mêmes</w:t>
      </w:r>
      <w:r w:rsidR="00E1647C">
        <w:rPr>
          <w:lang w:val="fr-FR"/>
        </w:rPr>
        <w:t xml:space="preserve"> </w:t>
      </w:r>
      <w:r>
        <w:rPr>
          <w:lang w:val="fr-FR"/>
        </w:rPr>
        <w:t>dimensions.</w:t>
      </w:r>
      <w:r w:rsidR="00E1647C">
        <w:rPr>
          <w:lang w:val="fr-FR"/>
        </w:rPr>
        <w:t xml:space="preserve"> </w:t>
      </w:r>
      <w:r>
        <w:rPr>
          <w:lang w:val="fr-FR"/>
        </w:rPr>
        <w:t>En</w:t>
      </w:r>
      <w:r w:rsidR="00E1647C">
        <w:rPr>
          <w:lang w:val="fr-FR"/>
        </w:rPr>
        <w:t xml:space="preserve"> </w:t>
      </w:r>
      <w:r>
        <w:rPr>
          <w:lang w:val="fr-FR"/>
        </w:rPr>
        <w:t>conséquent,</w:t>
      </w:r>
      <w:r w:rsidR="00E1647C">
        <w:rPr>
          <w:lang w:val="fr-FR"/>
        </w:rPr>
        <w:t xml:space="preserve"> </w:t>
      </w:r>
      <w:r>
        <w:rPr>
          <w:lang w:val="fr-FR"/>
        </w:rPr>
        <w:t>certains</w:t>
      </w:r>
      <w:r w:rsidR="00E1647C">
        <w:rPr>
          <w:lang w:val="fr-FR"/>
        </w:rPr>
        <w:t xml:space="preserve"> </w:t>
      </w:r>
      <w:r>
        <w:rPr>
          <w:lang w:val="fr-FR"/>
        </w:rPr>
        <w:t>fabricants</w:t>
      </w:r>
      <w:r w:rsidR="00E1647C">
        <w:rPr>
          <w:lang w:val="fr-FR"/>
        </w:rPr>
        <w:t xml:space="preserve"> </w:t>
      </w:r>
      <w:r>
        <w:rPr>
          <w:lang w:val="fr-FR"/>
        </w:rPr>
        <w:t>ont</w:t>
      </w:r>
      <w:r w:rsidR="00E1647C">
        <w:rPr>
          <w:lang w:val="fr-FR"/>
        </w:rPr>
        <w:t xml:space="preserve"> </w:t>
      </w:r>
      <w:r>
        <w:rPr>
          <w:lang w:val="fr-FR"/>
        </w:rPr>
        <w:t>identifié</w:t>
      </w:r>
      <w:r w:rsidR="00E1647C">
        <w:rPr>
          <w:lang w:val="fr-FR"/>
        </w:rPr>
        <w:t xml:space="preserve"> </w:t>
      </w:r>
      <w:r>
        <w:rPr>
          <w:lang w:val="fr-FR"/>
        </w:rPr>
        <w:t>ces</w:t>
      </w:r>
      <w:r w:rsidR="00E1647C">
        <w:rPr>
          <w:lang w:val="fr-FR"/>
        </w:rPr>
        <w:t xml:space="preserve"> </w:t>
      </w:r>
      <w:r>
        <w:rPr>
          <w:lang w:val="fr-FR"/>
        </w:rPr>
        <w:t>pneus</w:t>
      </w:r>
      <w:r w:rsidR="00E1647C">
        <w:rPr>
          <w:lang w:val="fr-FR"/>
        </w:rPr>
        <w:t xml:space="preserve"> </w:t>
      </w:r>
      <w:r>
        <w:rPr>
          <w:lang w:val="fr-FR"/>
        </w:rPr>
        <w:t>par</w:t>
      </w:r>
      <w:r w:rsidR="00E1647C">
        <w:rPr>
          <w:lang w:val="fr-FR"/>
        </w:rPr>
        <w:t xml:space="preserve"> </w:t>
      </w:r>
      <w:r>
        <w:rPr>
          <w:lang w:val="fr-FR"/>
        </w:rPr>
        <w:t>la</w:t>
      </w:r>
      <w:r w:rsidR="00E1647C">
        <w:rPr>
          <w:lang w:val="fr-FR"/>
        </w:rPr>
        <w:t xml:space="preserve"> </w:t>
      </w:r>
      <w:r>
        <w:rPr>
          <w:lang w:val="fr-FR"/>
        </w:rPr>
        <w:t>mention</w:t>
      </w:r>
      <w:r w:rsidR="00E1647C">
        <w:rPr>
          <w:lang w:val="fr-FR"/>
        </w:rPr>
        <w:t xml:space="preserve"> </w:t>
      </w:r>
      <w:r>
        <w:rPr>
          <w:lang w:val="fr-FR"/>
        </w:rPr>
        <w:t>«</w:t>
      </w:r>
      <w:r w:rsidR="00AC0B38">
        <w:rPr>
          <w:lang w:val="fr-FR"/>
        </w:rPr>
        <w:t> </w:t>
      </w:r>
      <w:r>
        <w:rPr>
          <w:lang w:val="fr-FR"/>
        </w:rPr>
        <w:t>IND</w:t>
      </w:r>
      <w:r w:rsidR="00AC0B38">
        <w:rPr>
          <w:lang w:val="fr-FR"/>
        </w:rPr>
        <w:t> </w:t>
      </w:r>
      <w:r>
        <w:rPr>
          <w:lang w:val="fr-FR"/>
        </w:rPr>
        <w:t>»</w:t>
      </w:r>
      <w:r w:rsidR="00E1647C">
        <w:rPr>
          <w:lang w:val="fr-FR"/>
        </w:rPr>
        <w:t xml:space="preserve"> </w:t>
      </w:r>
      <w:r>
        <w:rPr>
          <w:lang w:val="fr-FR"/>
        </w:rPr>
        <w:t>plutôt</w:t>
      </w:r>
      <w:r w:rsidR="00E1647C">
        <w:rPr>
          <w:lang w:val="fr-FR"/>
        </w:rPr>
        <w:t xml:space="preserve"> </w:t>
      </w:r>
      <w:r>
        <w:rPr>
          <w:lang w:val="fr-FR"/>
        </w:rPr>
        <w:t>que</w:t>
      </w:r>
      <w:r w:rsidR="00E1647C">
        <w:rPr>
          <w:lang w:val="fr-FR"/>
        </w:rPr>
        <w:t xml:space="preserve"> </w:t>
      </w:r>
      <w:r>
        <w:rPr>
          <w:lang w:val="fr-FR"/>
        </w:rPr>
        <w:t>par</w:t>
      </w:r>
      <w:r w:rsidR="00E1647C">
        <w:rPr>
          <w:lang w:val="fr-FR"/>
        </w:rPr>
        <w:t xml:space="preserve"> </w:t>
      </w:r>
      <w:r>
        <w:rPr>
          <w:lang w:val="fr-FR"/>
        </w:rPr>
        <w:t>la</w:t>
      </w:r>
      <w:r w:rsidR="00E1647C">
        <w:rPr>
          <w:lang w:val="fr-FR"/>
        </w:rPr>
        <w:t xml:space="preserve"> </w:t>
      </w:r>
      <w:r>
        <w:rPr>
          <w:lang w:val="fr-FR"/>
        </w:rPr>
        <w:t>mention</w:t>
      </w:r>
      <w:r w:rsidR="00E1647C">
        <w:rPr>
          <w:lang w:val="fr-FR"/>
        </w:rPr>
        <w:t xml:space="preserve"> </w:t>
      </w:r>
      <w:r>
        <w:rPr>
          <w:lang w:val="fr-FR"/>
        </w:rPr>
        <w:t>«</w:t>
      </w:r>
      <w:r w:rsidR="00AC0B38">
        <w:rPr>
          <w:lang w:val="fr-FR"/>
        </w:rPr>
        <w:t> </w:t>
      </w:r>
      <w:r>
        <w:rPr>
          <w:lang w:val="fr-FR"/>
        </w:rPr>
        <w:t>IMP</w:t>
      </w:r>
      <w:r w:rsidR="00AC0B38">
        <w:rPr>
          <w:lang w:val="fr-FR"/>
        </w:rPr>
        <w:t> </w:t>
      </w:r>
      <w:r>
        <w:rPr>
          <w:lang w:val="fr-FR"/>
        </w:rPr>
        <w:t>»,</w:t>
      </w:r>
      <w:r w:rsidR="00E1647C">
        <w:rPr>
          <w:lang w:val="fr-FR"/>
        </w:rPr>
        <w:t xml:space="preserve"> </w:t>
      </w:r>
      <w:r>
        <w:rPr>
          <w:lang w:val="fr-FR"/>
        </w:rPr>
        <w:t>appliquant</w:t>
      </w:r>
      <w:r w:rsidR="00E1647C">
        <w:rPr>
          <w:lang w:val="fr-FR"/>
        </w:rPr>
        <w:t xml:space="preserve"> </w:t>
      </w:r>
      <w:r>
        <w:rPr>
          <w:lang w:val="fr-FR"/>
        </w:rPr>
        <w:t>ainsi</w:t>
      </w:r>
      <w:r w:rsidR="00E1647C">
        <w:rPr>
          <w:lang w:val="fr-FR"/>
        </w:rPr>
        <w:t xml:space="preserve"> </w:t>
      </w:r>
      <w:r>
        <w:rPr>
          <w:lang w:val="fr-FR"/>
        </w:rPr>
        <w:t>la</w:t>
      </w:r>
      <w:r w:rsidR="00E1647C">
        <w:rPr>
          <w:lang w:val="fr-FR"/>
        </w:rPr>
        <w:t xml:space="preserve"> </w:t>
      </w:r>
      <w:r>
        <w:rPr>
          <w:lang w:val="fr-FR"/>
        </w:rPr>
        <w:t>variation</w:t>
      </w:r>
      <w:r w:rsidR="00E1647C">
        <w:rPr>
          <w:lang w:val="fr-FR"/>
        </w:rPr>
        <w:t xml:space="preserve"> </w:t>
      </w:r>
      <w:r>
        <w:rPr>
          <w:lang w:val="fr-FR"/>
        </w:rPr>
        <w:t>de</w:t>
      </w:r>
      <w:r w:rsidR="00E1647C">
        <w:rPr>
          <w:lang w:val="fr-FR"/>
        </w:rPr>
        <w:t xml:space="preserve"> </w:t>
      </w:r>
      <w:r>
        <w:rPr>
          <w:lang w:val="fr-FR"/>
        </w:rPr>
        <w:t>la</w:t>
      </w:r>
      <w:r w:rsidR="00E1647C">
        <w:rPr>
          <w:lang w:val="fr-FR"/>
        </w:rPr>
        <w:t xml:space="preserve"> </w:t>
      </w:r>
      <w:r>
        <w:rPr>
          <w:lang w:val="fr-FR"/>
        </w:rPr>
        <w:t>capacité</w:t>
      </w:r>
      <w:r w:rsidR="00E1647C">
        <w:rPr>
          <w:lang w:val="fr-FR"/>
        </w:rPr>
        <w:t xml:space="preserve"> </w:t>
      </w:r>
      <w:r>
        <w:rPr>
          <w:lang w:val="fr-FR"/>
        </w:rPr>
        <w:t>de</w:t>
      </w:r>
      <w:r w:rsidR="00E1647C">
        <w:rPr>
          <w:lang w:val="fr-FR"/>
        </w:rPr>
        <w:t xml:space="preserve"> </w:t>
      </w:r>
      <w:r>
        <w:rPr>
          <w:lang w:val="fr-FR"/>
        </w:rPr>
        <w:t>charge</w:t>
      </w:r>
      <w:r w:rsidR="00E1647C">
        <w:rPr>
          <w:lang w:val="fr-FR"/>
        </w:rPr>
        <w:t xml:space="preserve"> </w:t>
      </w:r>
      <w:r>
        <w:rPr>
          <w:lang w:val="fr-FR"/>
        </w:rPr>
        <w:t>en</w:t>
      </w:r>
      <w:r w:rsidR="00E1647C">
        <w:rPr>
          <w:lang w:val="fr-FR"/>
        </w:rPr>
        <w:t xml:space="preserve"> </w:t>
      </w:r>
      <w:r>
        <w:rPr>
          <w:lang w:val="fr-FR"/>
        </w:rPr>
        <w:t>fonction</w:t>
      </w:r>
      <w:r w:rsidR="00E1647C">
        <w:rPr>
          <w:lang w:val="fr-FR"/>
        </w:rPr>
        <w:t xml:space="preserve"> </w:t>
      </w:r>
      <w:r>
        <w:rPr>
          <w:lang w:val="fr-FR"/>
        </w:rPr>
        <w:t>de</w:t>
      </w:r>
      <w:r w:rsidR="00E1647C">
        <w:rPr>
          <w:lang w:val="fr-FR"/>
        </w:rPr>
        <w:t xml:space="preserve"> </w:t>
      </w:r>
      <w:r>
        <w:rPr>
          <w:lang w:val="fr-FR"/>
        </w:rPr>
        <w:t>la</w:t>
      </w:r>
      <w:r w:rsidR="00E1647C">
        <w:rPr>
          <w:lang w:val="fr-FR"/>
        </w:rPr>
        <w:t xml:space="preserve"> </w:t>
      </w:r>
      <w:r>
        <w:rPr>
          <w:lang w:val="fr-FR"/>
        </w:rPr>
        <w:t>vitesse</w:t>
      </w:r>
      <w:r w:rsidR="00E1647C">
        <w:rPr>
          <w:lang w:val="fr-FR"/>
        </w:rPr>
        <w:t xml:space="preserve"> </w:t>
      </w:r>
      <w:r>
        <w:rPr>
          <w:lang w:val="fr-FR"/>
        </w:rPr>
        <w:t>telle</w:t>
      </w:r>
      <w:r w:rsidR="00E1647C">
        <w:rPr>
          <w:lang w:val="fr-FR"/>
        </w:rPr>
        <w:t xml:space="preserve"> </w:t>
      </w:r>
      <w:r>
        <w:rPr>
          <w:lang w:val="fr-FR"/>
        </w:rPr>
        <w:t>que</w:t>
      </w:r>
      <w:r w:rsidR="00E1647C">
        <w:rPr>
          <w:lang w:val="fr-FR"/>
        </w:rPr>
        <w:t xml:space="preserve"> </w:t>
      </w:r>
      <w:r>
        <w:rPr>
          <w:lang w:val="fr-FR"/>
        </w:rPr>
        <w:t>publiée</w:t>
      </w:r>
      <w:r w:rsidR="00E1647C">
        <w:rPr>
          <w:lang w:val="fr-FR"/>
        </w:rPr>
        <w:t xml:space="preserve"> </w:t>
      </w:r>
      <w:r>
        <w:rPr>
          <w:lang w:val="fr-FR"/>
        </w:rPr>
        <w:t>à</w:t>
      </w:r>
      <w:r w:rsidR="00E1647C">
        <w:rPr>
          <w:lang w:val="fr-FR"/>
        </w:rPr>
        <w:t xml:space="preserve"> </w:t>
      </w:r>
      <w:r>
        <w:rPr>
          <w:lang w:val="fr-FR"/>
        </w:rPr>
        <w:t>la</w:t>
      </w:r>
      <w:r w:rsidR="00E1647C">
        <w:rPr>
          <w:lang w:val="fr-FR"/>
        </w:rPr>
        <w:t xml:space="preserve"> </w:t>
      </w:r>
      <w:r>
        <w:rPr>
          <w:lang w:val="fr-FR"/>
        </w:rPr>
        <w:t>partie</w:t>
      </w:r>
      <w:r w:rsidR="00E1647C">
        <w:rPr>
          <w:lang w:val="fr-FR"/>
        </w:rPr>
        <w:t xml:space="preserve"> </w:t>
      </w:r>
      <w:r>
        <w:rPr>
          <w:lang w:val="fr-FR"/>
        </w:rPr>
        <w:t>E</w:t>
      </w:r>
      <w:r w:rsidR="00E1647C">
        <w:rPr>
          <w:lang w:val="fr-FR"/>
        </w:rPr>
        <w:t xml:space="preserve"> </w:t>
      </w:r>
      <w:r>
        <w:rPr>
          <w:lang w:val="fr-FR"/>
        </w:rPr>
        <w:t>de</w:t>
      </w:r>
      <w:r w:rsidR="00E1647C">
        <w:rPr>
          <w:lang w:val="fr-FR"/>
        </w:rPr>
        <w:t xml:space="preserve"> </w:t>
      </w:r>
      <w:r>
        <w:rPr>
          <w:lang w:val="fr-FR"/>
        </w:rPr>
        <w:t>l’annexe</w:t>
      </w:r>
      <w:r w:rsidR="00E1647C">
        <w:rPr>
          <w:lang w:val="fr-FR"/>
        </w:rPr>
        <w:t xml:space="preserve"> </w:t>
      </w:r>
      <w:r>
        <w:rPr>
          <w:lang w:val="fr-FR"/>
        </w:rPr>
        <w:t>7</w:t>
      </w:r>
      <w:r w:rsidR="00E1647C">
        <w:rPr>
          <w:lang w:val="fr-FR"/>
        </w:rPr>
        <w:t xml:space="preserve"> </w:t>
      </w:r>
      <w:r>
        <w:rPr>
          <w:lang w:val="fr-FR"/>
        </w:rPr>
        <w:t>conformément</w:t>
      </w:r>
      <w:r w:rsidR="00E1647C">
        <w:rPr>
          <w:lang w:val="fr-FR"/>
        </w:rPr>
        <w:t xml:space="preserve"> </w:t>
      </w:r>
      <w:r>
        <w:rPr>
          <w:lang w:val="fr-FR"/>
        </w:rPr>
        <w:t>au</w:t>
      </w:r>
      <w:r w:rsidR="00E1647C">
        <w:rPr>
          <w:lang w:val="fr-FR"/>
        </w:rPr>
        <w:t xml:space="preserve"> </w:t>
      </w:r>
      <w:r>
        <w:rPr>
          <w:lang w:val="fr-FR"/>
        </w:rPr>
        <w:t>complément</w:t>
      </w:r>
      <w:r w:rsidR="00E1647C">
        <w:rPr>
          <w:lang w:val="fr-FR"/>
        </w:rPr>
        <w:t xml:space="preserve"> </w:t>
      </w:r>
      <w:r>
        <w:rPr>
          <w:lang w:val="fr-FR"/>
        </w:rPr>
        <w:t>11</w:t>
      </w:r>
      <w:r w:rsidR="00E1647C">
        <w:rPr>
          <w:lang w:val="fr-FR"/>
        </w:rPr>
        <w:t xml:space="preserve"> </w:t>
      </w:r>
      <w:r>
        <w:rPr>
          <w:lang w:val="fr-FR"/>
        </w:rPr>
        <w:t>au</w:t>
      </w:r>
      <w:r w:rsidR="00E1647C">
        <w:rPr>
          <w:lang w:val="fr-FR"/>
        </w:rPr>
        <w:t xml:space="preserve"> </w:t>
      </w:r>
      <w:r>
        <w:rPr>
          <w:lang w:val="fr-FR"/>
        </w:rPr>
        <w:t>Règlement.</w:t>
      </w:r>
      <w:r w:rsidR="00E1647C">
        <w:rPr>
          <w:lang w:val="fr-FR"/>
        </w:rPr>
        <w:t xml:space="preserve"> </w:t>
      </w:r>
      <w:r>
        <w:rPr>
          <w:lang w:val="fr-FR"/>
        </w:rPr>
        <w:t>L’objectif</w:t>
      </w:r>
      <w:r w:rsidR="00E1647C">
        <w:rPr>
          <w:lang w:val="fr-FR"/>
        </w:rPr>
        <w:t xml:space="preserve"> </w:t>
      </w:r>
      <w:r>
        <w:rPr>
          <w:lang w:val="fr-FR"/>
        </w:rPr>
        <w:t>de</w:t>
      </w:r>
      <w:r w:rsidR="00E1647C">
        <w:rPr>
          <w:lang w:val="fr-FR"/>
        </w:rPr>
        <w:t xml:space="preserve"> </w:t>
      </w:r>
      <w:r>
        <w:rPr>
          <w:lang w:val="fr-FR"/>
        </w:rPr>
        <w:t>cette</w:t>
      </w:r>
      <w:r w:rsidR="00E1647C">
        <w:rPr>
          <w:lang w:val="fr-FR"/>
        </w:rPr>
        <w:t xml:space="preserve"> </w:t>
      </w:r>
      <w:r>
        <w:rPr>
          <w:lang w:val="fr-FR"/>
        </w:rPr>
        <w:t>proposition</w:t>
      </w:r>
      <w:r w:rsidR="00E1647C">
        <w:rPr>
          <w:lang w:val="fr-FR"/>
        </w:rPr>
        <w:t xml:space="preserve"> </w:t>
      </w:r>
      <w:r>
        <w:rPr>
          <w:lang w:val="fr-FR"/>
        </w:rPr>
        <w:t>est</w:t>
      </w:r>
      <w:r w:rsidR="00E1647C">
        <w:rPr>
          <w:lang w:val="fr-FR"/>
        </w:rPr>
        <w:t xml:space="preserve"> </w:t>
      </w:r>
      <w:r>
        <w:rPr>
          <w:lang w:val="fr-FR"/>
        </w:rPr>
        <w:t>d’éviter</w:t>
      </w:r>
      <w:r w:rsidR="00E1647C">
        <w:rPr>
          <w:lang w:val="fr-FR"/>
        </w:rPr>
        <w:t xml:space="preserve"> </w:t>
      </w:r>
      <w:r>
        <w:rPr>
          <w:lang w:val="fr-FR"/>
        </w:rPr>
        <w:t>une</w:t>
      </w:r>
      <w:r w:rsidR="00E1647C">
        <w:rPr>
          <w:lang w:val="fr-FR"/>
        </w:rPr>
        <w:t xml:space="preserve"> </w:t>
      </w:r>
      <w:r>
        <w:rPr>
          <w:lang w:val="fr-FR"/>
        </w:rPr>
        <w:t>multiplication</w:t>
      </w:r>
      <w:r w:rsidR="00E1647C">
        <w:rPr>
          <w:lang w:val="fr-FR"/>
        </w:rPr>
        <w:t xml:space="preserve"> </w:t>
      </w:r>
      <w:r>
        <w:rPr>
          <w:lang w:val="fr-FR"/>
        </w:rPr>
        <w:t>des</w:t>
      </w:r>
      <w:r w:rsidR="00E1647C">
        <w:rPr>
          <w:lang w:val="fr-FR"/>
        </w:rPr>
        <w:t xml:space="preserve"> </w:t>
      </w:r>
      <w:r>
        <w:rPr>
          <w:lang w:val="fr-FR"/>
        </w:rPr>
        <w:t>tableaux</w:t>
      </w:r>
      <w:r w:rsidR="00E1647C">
        <w:rPr>
          <w:lang w:val="fr-FR"/>
        </w:rPr>
        <w:t xml:space="preserve"> </w:t>
      </w:r>
      <w:r>
        <w:rPr>
          <w:lang w:val="fr-FR"/>
        </w:rPr>
        <w:t>en</w:t>
      </w:r>
      <w:r w:rsidR="00E1647C">
        <w:rPr>
          <w:lang w:val="fr-FR"/>
        </w:rPr>
        <w:t xml:space="preserve"> </w:t>
      </w:r>
      <w:r>
        <w:rPr>
          <w:lang w:val="fr-FR"/>
        </w:rPr>
        <w:t>employant</w:t>
      </w:r>
      <w:r w:rsidR="00E1647C">
        <w:rPr>
          <w:lang w:val="fr-FR"/>
        </w:rPr>
        <w:t xml:space="preserve"> </w:t>
      </w:r>
      <w:r>
        <w:rPr>
          <w:lang w:val="fr-FR"/>
        </w:rPr>
        <w:t>une</w:t>
      </w:r>
      <w:r w:rsidR="00E1647C">
        <w:rPr>
          <w:lang w:val="fr-FR"/>
        </w:rPr>
        <w:t xml:space="preserve"> </w:t>
      </w:r>
      <w:r>
        <w:rPr>
          <w:lang w:val="fr-FR"/>
        </w:rPr>
        <w:t>nouvelle</w:t>
      </w:r>
      <w:r w:rsidR="00E1647C">
        <w:rPr>
          <w:lang w:val="fr-FR"/>
        </w:rPr>
        <w:t xml:space="preserve"> </w:t>
      </w:r>
      <w:r>
        <w:rPr>
          <w:lang w:val="fr-FR"/>
        </w:rPr>
        <w:t>table</w:t>
      </w:r>
      <w:r w:rsidR="00E1647C">
        <w:rPr>
          <w:lang w:val="fr-FR"/>
        </w:rPr>
        <w:t xml:space="preserve"> </w:t>
      </w:r>
      <w:r>
        <w:rPr>
          <w:lang w:val="fr-FR"/>
        </w:rPr>
        <w:t>dans</w:t>
      </w:r>
      <w:r w:rsidR="00E1647C">
        <w:rPr>
          <w:lang w:val="fr-FR"/>
        </w:rPr>
        <w:t xml:space="preserve"> </w:t>
      </w:r>
      <w:r>
        <w:rPr>
          <w:lang w:val="fr-FR"/>
        </w:rPr>
        <w:t>laquelle</w:t>
      </w:r>
      <w:r w:rsidR="00E1647C">
        <w:rPr>
          <w:lang w:val="fr-FR"/>
        </w:rPr>
        <w:t xml:space="preserve"> </w:t>
      </w:r>
      <w:r>
        <w:rPr>
          <w:lang w:val="fr-FR"/>
        </w:rPr>
        <w:t>la</w:t>
      </w:r>
      <w:r w:rsidR="00E1647C">
        <w:rPr>
          <w:lang w:val="fr-FR"/>
        </w:rPr>
        <w:t xml:space="preserve"> </w:t>
      </w:r>
      <w:r>
        <w:rPr>
          <w:lang w:val="fr-FR"/>
        </w:rPr>
        <w:t>mention</w:t>
      </w:r>
      <w:r w:rsidR="00E1647C">
        <w:rPr>
          <w:lang w:val="fr-FR"/>
        </w:rPr>
        <w:t xml:space="preserve"> </w:t>
      </w:r>
      <w:r>
        <w:rPr>
          <w:lang w:val="fr-FR"/>
        </w:rPr>
        <w:t>«</w:t>
      </w:r>
      <w:r w:rsidR="00AC0B38">
        <w:rPr>
          <w:lang w:val="fr-FR"/>
        </w:rPr>
        <w:t> </w:t>
      </w:r>
      <w:r>
        <w:rPr>
          <w:lang w:val="fr-FR"/>
        </w:rPr>
        <w:t>IMP</w:t>
      </w:r>
      <w:r w:rsidR="00AC0B38">
        <w:rPr>
          <w:lang w:val="fr-FR"/>
        </w:rPr>
        <w:t> </w:t>
      </w:r>
      <w:r>
        <w:rPr>
          <w:lang w:val="fr-FR"/>
        </w:rPr>
        <w:t>»</w:t>
      </w:r>
      <w:r w:rsidR="00E1647C">
        <w:rPr>
          <w:lang w:val="fr-FR"/>
        </w:rPr>
        <w:t xml:space="preserve"> </w:t>
      </w:r>
      <w:r>
        <w:rPr>
          <w:lang w:val="fr-FR"/>
        </w:rPr>
        <w:t>est</w:t>
      </w:r>
      <w:r w:rsidR="00E1647C">
        <w:rPr>
          <w:lang w:val="fr-FR"/>
        </w:rPr>
        <w:t xml:space="preserve"> </w:t>
      </w:r>
      <w:r>
        <w:rPr>
          <w:lang w:val="fr-FR"/>
        </w:rPr>
        <w:t>simplement</w:t>
      </w:r>
      <w:r w:rsidR="00E1647C">
        <w:rPr>
          <w:lang w:val="fr-FR"/>
        </w:rPr>
        <w:t xml:space="preserve"> </w:t>
      </w:r>
      <w:r>
        <w:rPr>
          <w:lang w:val="fr-FR"/>
        </w:rPr>
        <w:t>remplacée</w:t>
      </w:r>
      <w:r w:rsidR="00E1647C">
        <w:rPr>
          <w:lang w:val="fr-FR"/>
        </w:rPr>
        <w:t xml:space="preserve"> </w:t>
      </w:r>
      <w:r>
        <w:rPr>
          <w:lang w:val="fr-FR"/>
        </w:rPr>
        <w:t>par</w:t>
      </w:r>
      <w:r w:rsidR="00E1647C">
        <w:rPr>
          <w:lang w:val="fr-FR"/>
        </w:rPr>
        <w:t xml:space="preserve"> </w:t>
      </w:r>
      <w:r>
        <w:rPr>
          <w:lang w:val="fr-FR"/>
        </w:rPr>
        <w:t>la</w:t>
      </w:r>
      <w:r w:rsidR="00E1647C">
        <w:rPr>
          <w:lang w:val="fr-FR"/>
        </w:rPr>
        <w:t xml:space="preserve"> </w:t>
      </w:r>
      <w:r>
        <w:rPr>
          <w:lang w:val="fr-FR"/>
        </w:rPr>
        <w:t>mention</w:t>
      </w:r>
      <w:r w:rsidR="00E1647C">
        <w:rPr>
          <w:lang w:val="fr-FR"/>
        </w:rPr>
        <w:t xml:space="preserve"> </w:t>
      </w:r>
      <w:r>
        <w:rPr>
          <w:lang w:val="fr-FR"/>
        </w:rPr>
        <w:t>«</w:t>
      </w:r>
      <w:r w:rsidR="00AC0B38">
        <w:rPr>
          <w:lang w:val="fr-FR"/>
        </w:rPr>
        <w:t> </w:t>
      </w:r>
      <w:r>
        <w:rPr>
          <w:lang w:val="fr-FR"/>
        </w:rPr>
        <w:t>IND</w:t>
      </w:r>
      <w:r w:rsidR="00AC0B38">
        <w:rPr>
          <w:lang w:val="fr-FR"/>
        </w:rPr>
        <w:t> </w:t>
      </w:r>
      <w:r>
        <w:rPr>
          <w:lang w:val="fr-FR"/>
        </w:rPr>
        <w:t>».</w:t>
      </w:r>
    </w:p>
    <w:p w:rsidR="00EB72A5" w:rsidRPr="0093327C" w:rsidRDefault="00EB72A5" w:rsidP="00EB72A5">
      <w:pPr>
        <w:pStyle w:val="SingleTxtG"/>
      </w:pPr>
      <w:r>
        <w:rPr>
          <w:lang w:val="fr-FR"/>
        </w:rPr>
        <w:t>5.</w:t>
      </w:r>
      <w:r>
        <w:rPr>
          <w:lang w:val="fr-FR"/>
        </w:rPr>
        <w:tab/>
        <w:t>L’ajout</w:t>
      </w:r>
      <w:r w:rsidR="00E1647C">
        <w:rPr>
          <w:lang w:val="fr-FR"/>
        </w:rPr>
        <w:t xml:space="preserve"> </w:t>
      </w:r>
      <w:r>
        <w:rPr>
          <w:lang w:val="fr-FR"/>
        </w:rPr>
        <w:t>de</w:t>
      </w:r>
      <w:r w:rsidR="00E1647C">
        <w:rPr>
          <w:lang w:val="fr-FR"/>
        </w:rPr>
        <w:t xml:space="preserve"> </w:t>
      </w:r>
      <w:r>
        <w:rPr>
          <w:lang w:val="fr-FR"/>
        </w:rPr>
        <w:t>la</w:t>
      </w:r>
      <w:r w:rsidR="00E1647C">
        <w:rPr>
          <w:lang w:val="fr-FR"/>
        </w:rPr>
        <w:t xml:space="preserve"> </w:t>
      </w:r>
      <w:r>
        <w:rPr>
          <w:lang w:val="fr-FR"/>
        </w:rPr>
        <w:t>note</w:t>
      </w:r>
      <w:r w:rsidR="00E1647C">
        <w:rPr>
          <w:lang w:val="fr-FR"/>
        </w:rPr>
        <w:t xml:space="preserve"> </w:t>
      </w:r>
      <w:r>
        <w:rPr>
          <w:lang w:val="fr-FR"/>
        </w:rPr>
        <w:t>de</w:t>
      </w:r>
      <w:r w:rsidR="00E1647C">
        <w:rPr>
          <w:lang w:val="fr-FR"/>
        </w:rPr>
        <w:t xml:space="preserve"> </w:t>
      </w:r>
      <w:r>
        <w:rPr>
          <w:lang w:val="fr-FR"/>
        </w:rPr>
        <w:t>bas</w:t>
      </w:r>
      <w:r w:rsidR="00E1647C">
        <w:rPr>
          <w:lang w:val="fr-FR"/>
        </w:rPr>
        <w:t xml:space="preserve"> </w:t>
      </w:r>
      <w:r>
        <w:rPr>
          <w:lang w:val="fr-FR"/>
        </w:rPr>
        <w:t>de</w:t>
      </w:r>
      <w:r w:rsidR="00E1647C">
        <w:rPr>
          <w:lang w:val="fr-FR"/>
        </w:rPr>
        <w:t xml:space="preserve"> </w:t>
      </w:r>
      <w:r>
        <w:rPr>
          <w:lang w:val="fr-FR"/>
        </w:rPr>
        <w:t>page</w:t>
      </w:r>
      <w:r w:rsidR="00E1647C">
        <w:rPr>
          <w:lang w:val="fr-FR"/>
        </w:rPr>
        <w:t xml:space="preserve"> </w:t>
      </w:r>
      <w:r>
        <w:rPr>
          <w:lang w:val="fr-FR"/>
        </w:rPr>
        <w:t>au</w:t>
      </w:r>
      <w:r w:rsidR="00E1647C">
        <w:rPr>
          <w:lang w:val="fr-FR"/>
        </w:rPr>
        <w:t xml:space="preserve"> </w:t>
      </w:r>
      <w:r>
        <w:rPr>
          <w:lang w:val="fr-FR"/>
        </w:rPr>
        <w:t>tableau</w:t>
      </w:r>
      <w:r w:rsidR="00E1647C">
        <w:rPr>
          <w:lang w:val="fr-FR"/>
        </w:rPr>
        <w:t xml:space="preserve"> </w:t>
      </w:r>
      <w:r>
        <w:rPr>
          <w:lang w:val="fr-FR"/>
        </w:rPr>
        <w:t>7</w:t>
      </w:r>
      <w:r w:rsidR="00E1647C">
        <w:rPr>
          <w:lang w:val="fr-FR"/>
        </w:rPr>
        <w:t xml:space="preserve"> </w:t>
      </w:r>
      <w:r>
        <w:rPr>
          <w:lang w:val="fr-FR"/>
        </w:rPr>
        <w:t>de</w:t>
      </w:r>
      <w:r w:rsidR="00E1647C">
        <w:rPr>
          <w:lang w:val="fr-FR"/>
        </w:rPr>
        <w:t xml:space="preserve"> </w:t>
      </w:r>
      <w:r>
        <w:rPr>
          <w:lang w:val="fr-FR"/>
        </w:rPr>
        <w:t>l’annexe</w:t>
      </w:r>
      <w:r w:rsidR="00E1647C">
        <w:rPr>
          <w:lang w:val="fr-FR"/>
        </w:rPr>
        <w:t xml:space="preserve"> </w:t>
      </w:r>
      <w:r>
        <w:rPr>
          <w:lang w:val="fr-FR"/>
        </w:rPr>
        <w:t>5</w:t>
      </w:r>
      <w:r w:rsidR="00E1647C">
        <w:rPr>
          <w:lang w:val="fr-FR"/>
        </w:rPr>
        <w:t xml:space="preserve"> </w:t>
      </w:r>
      <w:r>
        <w:rPr>
          <w:lang w:val="fr-FR"/>
        </w:rPr>
        <w:t>vise</w:t>
      </w:r>
      <w:r w:rsidR="00E1647C">
        <w:rPr>
          <w:lang w:val="fr-FR"/>
        </w:rPr>
        <w:t xml:space="preserve"> </w:t>
      </w:r>
      <w:r>
        <w:rPr>
          <w:lang w:val="fr-FR"/>
        </w:rPr>
        <w:t>à</w:t>
      </w:r>
      <w:r w:rsidR="00E1647C">
        <w:rPr>
          <w:lang w:val="fr-FR"/>
        </w:rPr>
        <w:t xml:space="preserve"> </w:t>
      </w:r>
      <w:r>
        <w:rPr>
          <w:lang w:val="fr-FR"/>
        </w:rPr>
        <w:t>répondre</w:t>
      </w:r>
      <w:r w:rsidR="00E1647C">
        <w:rPr>
          <w:lang w:val="fr-FR"/>
        </w:rPr>
        <w:t xml:space="preserve"> </w:t>
      </w:r>
      <w:r>
        <w:rPr>
          <w:lang w:val="fr-FR"/>
        </w:rPr>
        <w:t>à</w:t>
      </w:r>
      <w:r w:rsidR="00E1647C">
        <w:rPr>
          <w:lang w:val="fr-FR"/>
        </w:rPr>
        <w:t xml:space="preserve"> </w:t>
      </w:r>
      <w:r>
        <w:rPr>
          <w:lang w:val="fr-FR"/>
        </w:rPr>
        <w:t>la</w:t>
      </w:r>
      <w:r w:rsidR="00E1647C">
        <w:rPr>
          <w:lang w:val="fr-FR"/>
        </w:rPr>
        <w:t xml:space="preserve"> </w:t>
      </w:r>
      <w:r>
        <w:rPr>
          <w:lang w:val="fr-FR"/>
        </w:rPr>
        <w:t>demande</w:t>
      </w:r>
      <w:r w:rsidR="00E1647C">
        <w:rPr>
          <w:lang w:val="fr-FR"/>
        </w:rPr>
        <w:t xml:space="preserve"> </w:t>
      </w:r>
      <w:r>
        <w:rPr>
          <w:lang w:val="fr-FR"/>
        </w:rPr>
        <w:t>adressée</w:t>
      </w:r>
      <w:r w:rsidR="00E1647C">
        <w:rPr>
          <w:lang w:val="fr-FR"/>
        </w:rPr>
        <w:t xml:space="preserve"> </w:t>
      </w:r>
      <w:r>
        <w:rPr>
          <w:lang w:val="fr-FR"/>
        </w:rPr>
        <w:t>à</w:t>
      </w:r>
      <w:r w:rsidR="00E1647C">
        <w:rPr>
          <w:lang w:val="fr-FR"/>
        </w:rPr>
        <w:t xml:space="preserve"> </w:t>
      </w:r>
      <w:r>
        <w:rPr>
          <w:lang w:val="fr-FR"/>
        </w:rPr>
        <w:t>l’ETRTO</w:t>
      </w:r>
      <w:r w:rsidR="00E1647C">
        <w:rPr>
          <w:lang w:val="fr-FR"/>
        </w:rPr>
        <w:t xml:space="preserve"> </w:t>
      </w:r>
      <w:r>
        <w:rPr>
          <w:lang w:val="fr-FR"/>
        </w:rPr>
        <w:t>par</w:t>
      </w:r>
      <w:r w:rsidR="00E1647C">
        <w:rPr>
          <w:lang w:val="fr-FR"/>
        </w:rPr>
        <w:t xml:space="preserve"> </w:t>
      </w:r>
      <w:r>
        <w:rPr>
          <w:lang w:val="fr-FR"/>
        </w:rPr>
        <w:t>le</w:t>
      </w:r>
      <w:r w:rsidR="00E1647C">
        <w:rPr>
          <w:lang w:val="fr-FR"/>
        </w:rPr>
        <w:t xml:space="preserve"> </w:t>
      </w:r>
      <w:r>
        <w:rPr>
          <w:lang w:val="fr-FR"/>
        </w:rPr>
        <w:t>Groupe</w:t>
      </w:r>
      <w:r w:rsidR="00E1647C">
        <w:rPr>
          <w:lang w:val="fr-FR"/>
        </w:rPr>
        <w:t xml:space="preserve"> </w:t>
      </w:r>
      <w:r>
        <w:rPr>
          <w:lang w:val="fr-FR"/>
        </w:rPr>
        <w:t>de</w:t>
      </w:r>
      <w:r w:rsidR="00E1647C">
        <w:rPr>
          <w:lang w:val="fr-FR"/>
        </w:rPr>
        <w:t xml:space="preserve"> </w:t>
      </w:r>
      <w:r>
        <w:rPr>
          <w:lang w:val="fr-FR"/>
        </w:rPr>
        <w:t>travail</w:t>
      </w:r>
      <w:r w:rsidR="00E1647C">
        <w:rPr>
          <w:lang w:val="fr-FR"/>
        </w:rPr>
        <w:t xml:space="preserve"> </w:t>
      </w:r>
      <w:r>
        <w:rPr>
          <w:lang w:val="fr-FR"/>
        </w:rPr>
        <w:t>en</w:t>
      </w:r>
      <w:r w:rsidR="00E1647C">
        <w:rPr>
          <w:lang w:val="fr-FR"/>
        </w:rPr>
        <w:t xml:space="preserve"> </w:t>
      </w:r>
      <w:r>
        <w:rPr>
          <w:lang w:val="fr-FR"/>
        </w:rPr>
        <w:t>matière</w:t>
      </w:r>
      <w:r w:rsidR="00E1647C">
        <w:rPr>
          <w:lang w:val="fr-FR"/>
        </w:rPr>
        <w:t xml:space="preserve"> </w:t>
      </w:r>
      <w:r>
        <w:rPr>
          <w:lang w:val="fr-FR"/>
        </w:rPr>
        <w:t>de</w:t>
      </w:r>
      <w:r w:rsidR="00E1647C">
        <w:rPr>
          <w:lang w:val="fr-FR"/>
        </w:rPr>
        <w:t xml:space="preserve"> </w:t>
      </w:r>
      <w:r>
        <w:rPr>
          <w:lang w:val="fr-FR"/>
        </w:rPr>
        <w:t>roulement</w:t>
      </w:r>
      <w:r w:rsidR="00E1647C">
        <w:rPr>
          <w:lang w:val="fr-FR"/>
        </w:rPr>
        <w:t xml:space="preserve"> </w:t>
      </w:r>
      <w:r>
        <w:rPr>
          <w:lang w:val="fr-FR"/>
        </w:rPr>
        <w:t>et</w:t>
      </w:r>
      <w:r w:rsidR="00E1647C">
        <w:rPr>
          <w:lang w:val="fr-FR"/>
        </w:rPr>
        <w:t xml:space="preserve"> </w:t>
      </w:r>
      <w:r>
        <w:rPr>
          <w:lang w:val="fr-FR"/>
        </w:rPr>
        <w:t>de</w:t>
      </w:r>
      <w:r w:rsidR="00E1647C">
        <w:rPr>
          <w:lang w:val="fr-FR"/>
        </w:rPr>
        <w:t xml:space="preserve"> </w:t>
      </w:r>
      <w:r>
        <w:rPr>
          <w:lang w:val="fr-FR"/>
        </w:rPr>
        <w:t>freinage</w:t>
      </w:r>
      <w:r w:rsidR="00E1647C">
        <w:rPr>
          <w:lang w:val="fr-FR"/>
        </w:rPr>
        <w:t xml:space="preserve"> </w:t>
      </w:r>
      <w:r>
        <w:rPr>
          <w:lang w:val="fr-FR"/>
        </w:rPr>
        <w:t>(«</w:t>
      </w:r>
      <w:r w:rsidR="00AC0B38">
        <w:rPr>
          <w:lang w:val="fr-FR"/>
        </w:rPr>
        <w:t> </w:t>
      </w:r>
      <w:r>
        <w:rPr>
          <w:lang w:val="fr-FR"/>
        </w:rPr>
        <w:t>…</w:t>
      </w:r>
      <w:r w:rsidR="00AC0B38">
        <w:rPr>
          <w:lang w:val="fr-FR"/>
        </w:rPr>
        <w:t xml:space="preserve"> </w:t>
      </w:r>
      <w:r>
        <w:rPr>
          <w:lang w:val="fr-FR"/>
        </w:rPr>
        <w:t>d’introduire</w:t>
      </w:r>
      <w:r w:rsidR="00E1647C">
        <w:rPr>
          <w:lang w:val="fr-FR"/>
        </w:rPr>
        <w:t xml:space="preserve"> </w:t>
      </w:r>
      <w:r>
        <w:rPr>
          <w:lang w:val="fr-FR"/>
        </w:rPr>
        <w:t>les</w:t>
      </w:r>
      <w:r w:rsidR="00E1647C">
        <w:rPr>
          <w:lang w:val="fr-FR"/>
        </w:rPr>
        <w:t xml:space="preserve"> </w:t>
      </w:r>
      <w:r>
        <w:rPr>
          <w:lang w:val="fr-FR"/>
        </w:rPr>
        <w:t>formules</w:t>
      </w:r>
      <w:r w:rsidR="00E1647C">
        <w:rPr>
          <w:lang w:val="fr-FR"/>
        </w:rPr>
        <w:t xml:space="preserve"> </w:t>
      </w:r>
      <w:r>
        <w:rPr>
          <w:lang w:val="fr-FR"/>
        </w:rPr>
        <w:t>appropriées</w:t>
      </w:r>
      <w:r w:rsidR="00E1647C">
        <w:rPr>
          <w:lang w:val="fr-FR"/>
        </w:rPr>
        <w:t xml:space="preserve"> </w:t>
      </w:r>
      <w:r>
        <w:rPr>
          <w:lang w:val="fr-FR"/>
        </w:rPr>
        <w:t>dans</w:t>
      </w:r>
      <w:r w:rsidR="00E1647C">
        <w:rPr>
          <w:lang w:val="fr-FR"/>
        </w:rPr>
        <w:t xml:space="preserve"> </w:t>
      </w:r>
      <w:r>
        <w:rPr>
          <w:lang w:val="fr-FR"/>
        </w:rPr>
        <w:t>le</w:t>
      </w:r>
      <w:r w:rsidR="00E1647C">
        <w:rPr>
          <w:lang w:val="fr-FR"/>
        </w:rPr>
        <w:t xml:space="preserve"> </w:t>
      </w:r>
      <w:r>
        <w:rPr>
          <w:lang w:val="fr-FR"/>
        </w:rPr>
        <w:t>Règlement</w:t>
      </w:r>
      <w:r w:rsidR="00E1647C">
        <w:rPr>
          <w:lang w:val="fr-FR"/>
        </w:rPr>
        <w:t xml:space="preserve"> </w:t>
      </w:r>
      <w:r>
        <w:rPr>
          <w:lang w:val="fr-FR"/>
        </w:rPr>
        <w:t>au</w:t>
      </w:r>
      <w:r w:rsidR="00E1647C">
        <w:rPr>
          <w:lang w:val="fr-FR"/>
        </w:rPr>
        <w:t xml:space="preserve"> </w:t>
      </w:r>
      <w:r>
        <w:rPr>
          <w:lang w:val="fr-FR"/>
        </w:rPr>
        <w:t>lieu</w:t>
      </w:r>
      <w:r w:rsidR="00E1647C">
        <w:rPr>
          <w:lang w:val="fr-FR"/>
        </w:rPr>
        <w:t xml:space="preserve"> </w:t>
      </w:r>
      <w:r>
        <w:rPr>
          <w:lang w:val="fr-FR"/>
        </w:rPr>
        <w:t>de</w:t>
      </w:r>
      <w:r w:rsidR="00E1647C">
        <w:rPr>
          <w:lang w:val="fr-FR"/>
        </w:rPr>
        <w:t xml:space="preserve"> </w:t>
      </w:r>
      <w:r>
        <w:rPr>
          <w:lang w:val="fr-FR"/>
        </w:rPr>
        <w:t>mettre</w:t>
      </w:r>
      <w:r w:rsidR="00E1647C">
        <w:rPr>
          <w:lang w:val="fr-FR"/>
        </w:rPr>
        <w:t xml:space="preserve"> </w:t>
      </w:r>
      <w:r>
        <w:rPr>
          <w:lang w:val="fr-FR"/>
        </w:rPr>
        <w:t>continuellement</w:t>
      </w:r>
      <w:r w:rsidR="00E1647C">
        <w:rPr>
          <w:lang w:val="fr-FR"/>
        </w:rPr>
        <w:t xml:space="preserve"> </w:t>
      </w:r>
      <w:r>
        <w:rPr>
          <w:lang w:val="fr-FR"/>
        </w:rPr>
        <w:t>à</w:t>
      </w:r>
      <w:r w:rsidR="00E1647C">
        <w:rPr>
          <w:lang w:val="fr-FR"/>
        </w:rPr>
        <w:t xml:space="preserve"> </w:t>
      </w:r>
      <w:r>
        <w:rPr>
          <w:lang w:val="fr-FR"/>
        </w:rPr>
        <w:t>jour</w:t>
      </w:r>
      <w:r w:rsidR="00E1647C">
        <w:rPr>
          <w:lang w:val="fr-FR"/>
        </w:rPr>
        <w:t xml:space="preserve"> </w:t>
      </w:r>
      <w:r>
        <w:rPr>
          <w:lang w:val="fr-FR"/>
        </w:rPr>
        <w:t>l’annexe</w:t>
      </w:r>
      <w:r w:rsidR="00E1647C">
        <w:rPr>
          <w:lang w:val="fr-FR"/>
        </w:rPr>
        <w:t xml:space="preserve"> </w:t>
      </w:r>
      <w:r>
        <w:rPr>
          <w:lang w:val="fr-FR"/>
        </w:rPr>
        <w:t>5</w:t>
      </w:r>
      <w:r w:rsidR="00AC0B38">
        <w:rPr>
          <w:lang w:val="fr-FR"/>
        </w:rPr>
        <w:t> </w:t>
      </w:r>
      <w:r>
        <w:rPr>
          <w:lang w:val="fr-FR"/>
        </w:rPr>
        <w:t>»</w:t>
      </w:r>
      <w:r w:rsidR="00E1647C">
        <w:rPr>
          <w:lang w:val="fr-FR"/>
        </w:rPr>
        <w:t xml:space="preserve"> </w:t>
      </w:r>
      <w:r w:rsidR="00AC0B38">
        <w:rPr>
          <w:lang w:val="fr-FR"/>
        </w:rPr>
        <w:t>−</w:t>
      </w:r>
      <w:r w:rsidR="00E1647C">
        <w:rPr>
          <w:lang w:val="fr-FR"/>
        </w:rPr>
        <w:t xml:space="preserve"> </w:t>
      </w:r>
      <w:r>
        <w:rPr>
          <w:lang w:val="fr-FR"/>
        </w:rPr>
        <w:t>voir</w:t>
      </w:r>
      <w:r w:rsidR="00E1647C">
        <w:rPr>
          <w:lang w:val="fr-FR"/>
        </w:rPr>
        <w:t xml:space="preserve"> </w:t>
      </w:r>
      <w:r>
        <w:rPr>
          <w:lang w:val="fr-FR"/>
        </w:rPr>
        <w:t>le</w:t>
      </w:r>
      <w:r w:rsidR="00E1647C">
        <w:rPr>
          <w:lang w:val="fr-FR"/>
        </w:rPr>
        <w:t xml:space="preserve"> </w:t>
      </w:r>
      <w:r>
        <w:rPr>
          <w:lang w:val="fr-FR"/>
        </w:rPr>
        <w:t>paragraphe</w:t>
      </w:r>
      <w:r w:rsidR="00E1647C">
        <w:rPr>
          <w:lang w:val="fr-FR"/>
        </w:rPr>
        <w:t xml:space="preserve"> </w:t>
      </w:r>
      <w:r>
        <w:rPr>
          <w:lang w:val="fr-FR"/>
        </w:rPr>
        <w:t>36</w:t>
      </w:r>
      <w:r w:rsidR="00E1647C">
        <w:rPr>
          <w:lang w:val="fr-FR"/>
        </w:rPr>
        <w:t xml:space="preserve"> </w:t>
      </w:r>
      <w:r>
        <w:rPr>
          <w:lang w:val="fr-FR"/>
        </w:rPr>
        <w:t>du</w:t>
      </w:r>
      <w:r w:rsidR="00E1647C">
        <w:rPr>
          <w:lang w:val="fr-FR"/>
        </w:rPr>
        <w:t xml:space="preserve"> </w:t>
      </w:r>
      <w:r>
        <w:rPr>
          <w:lang w:val="fr-FR"/>
        </w:rPr>
        <w:t>document</w:t>
      </w:r>
      <w:r w:rsidR="00E1647C">
        <w:rPr>
          <w:lang w:val="fr-FR"/>
        </w:rPr>
        <w:t xml:space="preserve"> </w:t>
      </w:r>
      <w:r>
        <w:rPr>
          <w:lang w:val="fr-FR"/>
        </w:rPr>
        <w:t>ECE/TRANS/</w:t>
      </w:r>
      <w:r w:rsidR="00AC0B38">
        <w:rPr>
          <w:lang w:val="fr-FR"/>
        </w:rPr>
        <w:t xml:space="preserve"> </w:t>
      </w:r>
      <w:r>
        <w:rPr>
          <w:lang w:val="fr-FR"/>
        </w:rPr>
        <w:t>WP.29/GRRF/83)</w:t>
      </w:r>
      <w:r w:rsidR="00E1647C">
        <w:rPr>
          <w:lang w:val="fr-FR"/>
        </w:rPr>
        <w:t xml:space="preserve"> </w:t>
      </w:r>
      <w:r>
        <w:rPr>
          <w:lang w:val="fr-FR"/>
        </w:rPr>
        <w:t>comme</w:t>
      </w:r>
      <w:r w:rsidR="00E1647C">
        <w:rPr>
          <w:lang w:val="fr-FR"/>
        </w:rPr>
        <w:t xml:space="preserve"> </w:t>
      </w:r>
      <w:r>
        <w:rPr>
          <w:lang w:val="fr-FR"/>
        </w:rPr>
        <w:t>cela</w:t>
      </w:r>
      <w:r w:rsidR="00E1647C">
        <w:rPr>
          <w:lang w:val="fr-FR"/>
        </w:rPr>
        <w:t xml:space="preserve"> </w:t>
      </w:r>
      <w:r>
        <w:rPr>
          <w:lang w:val="fr-FR"/>
        </w:rPr>
        <w:t>avait</w:t>
      </w:r>
      <w:r w:rsidR="00E1647C">
        <w:rPr>
          <w:lang w:val="fr-FR"/>
        </w:rPr>
        <w:t xml:space="preserve"> </w:t>
      </w:r>
      <w:r>
        <w:rPr>
          <w:lang w:val="fr-FR"/>
        </w:rPr>
        <w:t>été</w:t>
      </w:r>
      <w:r w:rsidR="00E1647C">
        <w:rPr>
          <w:lang w:val="fr-FR"/>
        </w:rPr>
        <w:t xml:space="preserve"> </w:t>
      </w:r>
      <w:r>
        <w:rPr>
          <w:lang w:val="fr-FR"/>
        </w:rPr>
        <w:t>le</w:t>
      </w:r>
      <w:r w:rsidR="00E1647C">
        <w:rPr>
          <w:lang w:val="fr-FR"/>
        </w:rPr>
        <w:t xml:space="preserve"> </w:t>
      </w:r>
      <w:r>
        <w:rPr>
          <w:lang w:val="fr-FR"/>
        </w:rPr>
        <w:t>cas</w:t>
      </w:r>
      <w:r w:rsidR="00E1647C">
        <w:rPr>
          <w:lang w:val="fr-FR"/>
        </w:rPr>
        <w:t xml:space="preserve"> </w:t>
      </w:r>
      <w:r>
        <w:rPr>
          <w:lang w:val="fr-FR"/>
        </w:rPr>
        <w:t>pour</w:t>
      </w:r>
      <w:r w:rsidR="00E1647C">
        <w:rPr>
          <w:lang w:val="fr-FR"/>
        </w:rPr>
        <w:t xml:space="preserve"> </w:t>
      </w:r>
      <w:r>
        <w:rPr>
          <w:lang w:val="fr-FR"/>
        </w:rPr>
        <w:t>le</w:t>
      </w:r>
      <w:r w:rsidR="00E1647C">
        <w:rPr>
          <w:lang w:val="fr-FR"/>
        </w:rPr>
        <w:t xml:space="preserve"> </w:t>
      </w:r>
      <w:r>
        <w:rPr>
          <w:lang w:val="fr-FR"/>
        </w:rPr>
        <w:t>Règlement</w:t>
      </w:r>
      <w:r w:rsidR="00E1647C">
        <w:rPr>
          <w:lang w:val="fr-FR"/>
        </w:rPr>
        <w:t xml:space="preserve"> </w:t>
      </w:r>
      <w:r w:rsidR="00AC0B38" w:rsidRPr="00AC0B38">
        <w:rPr>
          <w:rFonts w:eastAsia="MS Mincho"/>
          <w:lang w:val="fr-FR"/>
        </w:rPr>
        <w:t>n</w:t>
      </w:r>
      <w:r w:rsidR="00AC0B38" w:rsidRPr="00AC0B38">
        <w:rPr>
          <w:rFonts w:eastAsia="MS Mincho"/>
          <w:vertAlign w:val="superscript"/>
          <w:lang w:val="fr-FR"/>
        </w:rPr>
        <w:t>o</w:t>
      </w:r>
      <w:r w:rsidR="00AC0B38">
        <w:rPr>
          <w:lang w:val="fr-FR"/>
        </w:rPr>
        <w:t> </w:t>
      </w:r>
      <w:r>
        <w:rPr>
          <w:lang w:val="fr-FR"/>
        </w:rPr>
        <w:t>54.</w:t>
      </w:r>
    </w:p>
    <w:p w:rsidR="00EB72A5" w:rsidRPr="0093327C" w:rsidRDefault="00EB72A5" w:rsidP="00F6704A">
      <w:pPr>
        <w:pStyle w:val="SingleTxtG"/>
        <w:keepLines/>
      </w:pPr>
      <w:r>
        <w:rPr>
          <w:lang w:val="fr-FR"/>
        </w:rPr>
        <w:t>6.</w:t>
      </w:r>
      <w:r>
        <w:rPr>
          <w:lang w:val="fr-FR"/>
        </w:rPr>
        <w:tab/>
        <w:t>Les</w:t>
      </w:r>
      <w:r w:rsidR="00E1647C">
        <w:rPr>
          <w:lang w:val="fr-FR"/>
        </w:rPr>
        <w:t xml:space="preserve"> </w:t>
      </w:r>
      <w:r>
        <w:rPr>
          <w:lang w:val="fr-FR"/>
        </w:rPr>
        <w:t>références</w:t>
      </w:r>
      <w:r w:rsidR="00E1647C">
        <w:rPr>
          <w:lang w:val="fr-FR"/>
        </w:rPr>
        <w:t xml:space="preserve"> </w:t>
      </w:r>
      <w:r>
        <w:rPr>
          <w:lang w:val="fr-FR"/>
        </w:rPr>
        <w:t>figurant</w:t>
      </w:r>
      <w:r w:rsidR="00E1647C">
        <w:rPr>
          <w:lang w:val="fr-FR"/>
        </w:rPr>
        <w:t xml:space="preserve"> </w:t>
      </w:r>
      <w:r>
        <w:rPr>
          <w:lang w:val="fr-FR"/>
        </w:rPr>
        <w:t>à</w:t>
      </w:r>
      <w:r w:rsidR="00E1647C">
        <w:rPr>
          <w:lang w:val="fr-FR"/>
        </w:rPr>
        <w:t xml:space="preserve"> </w:t>
      </w:r>
      <w:r>
        <w:rPr>
          <w:lang w:val="fr-FR"/>
        </w:rPr>
        <w:t>l’annexe</w:t>
      </w:r>
      <w:r w:rsidR="00E1647C">
        <w:rPr>
          <w:lang w:val="fr-FR"/>
        </w:rPr>
        <w:t xml:space="preserve"> </w:t>
      </w:r>
      <w:r>
        <w:rPr>
          <w:lang w:val="fr-FR"/>
        </w:rPr>
        <w:t>7</w:t>
      </w:r>
      <w:r w:rsidR="00E1647C">
        <w:rPr>
          <w:lang w:val="fr-FR"/>
        </w:rPr>
        <w:t xml:space="preserve"> </w:t>
      </w:r>
      <w:r>
        <w:rPr>
          <w:lang w:val="fr-FR"/>
        </w:rPr>
        <w:t>sont</w:t>
      </w:r>
      <w:r w:rsidR="00E1647C">
        <w:rPr>
          <w:lang w:val="fr-FR"/>
        </w:rPr>
        <w:t xml:space="preserve"> </w:t>
      </w:r>
      <w:r>
        <w:rPr>
          <w:lang w:val="fr-FR"/>
        </w:rPr>
        <w:t>modifiées</w:t>
      </w:r>
      <w:r w:rsidR="00E1647C">
        <w:rPr>
          <w:lang w:val="fr-FR"/>
        </w:rPr>
        <w:t xml:space="preserve"> </w:t>
      </w:r>
      <w:r>
        <w:rPr>
          <w:lang w:val="fr-FR"/>
        </w:rPr>
        <w:t>pour</w:t>
      </w:r>
      <w:r w:rsidR="00E1647C">
        <w:rPr>
          <w:lang w:val="fr-FR"/>
        </w:rPr>
        <w:t xml:space="preserve"> </w:t>
      </w:r>
      <w:r>
        <w:rPr>
          <w:lang w:val="fr-FR"/>
        </w:rPr>
        <w:t>en</w:t>
      </w:r>
      <w:r w:rsidR="00E1647C">
        <w:rPr>
          <w:lang w:val="fr-FR"/>
        </w:rPr>
        <w:t xml:space="preserve"> </w:t>
      </w:r>
      <w:r>
        <w:rPr>
          <w:lang w:val="fr-FR"/>
        </w:rPr>
        <w:t>rétablir</w:t>
      </w:r>
      <w:r w:rsidR="00E1647C">
        <w:rPr>
          <w:lang w:val="fr-FR"/>
        </w:rPr>
        <w:t xml:space="preserve"> </w:t>
      </w:r>
      <w:r>
        <w:rPr>
          <w:lang w:val="fr-FR"/>
        </w:rPr>
        <w:t>l’exactitude</w:t>
      </w:r>
      <w:r w:rsidR="00E1647C">
        <w:rPr>
          <w:lang w:val="fr-FR"/>
        </w:rPr>
        <w:t xml:space="preserve"> </w:t>
      </w:r>
      <w:r>
        <w:rPr>
          <w:lang w:val="fr-FR"/>
        </w:rPr>
        <w:t>après</w:t>
      </w:r>
      <w:r w:rsidR="00E1647C">
        <w:rPr>
          <w:lang w:val="fr-FR"/>
        </w:rPr>
        <w:t xml:space="preserve"> </w:t>
      </w:r>
      <w:r>
        <w:rPr>
          <w:lang w:val="fr-FR"/>
        </w:rPr>
        <w:t>la</w:t>
      </w:r>
      <w:r w:rsidR="00E1647C">
        <w:rPr>
          <w:lang w:val="fr-FR"/>
        </w:rPr>
        <w:t xml:space="preserve"> </w:t>
      </w:r>
      <w:r>
        <w:rPr>
          <w:lang w:val="fr-FR"/>
        </w:rPr>
        <w:t>renumérotation</w:t>
      </w:r>
      <w:r w:rsidR="00E1647C">
        <w:rPr>
          <w:lang w:val="fr-FR"/>
        </w:rPr>
        <w:t xml:space="preserve"> </w:t>
      </w:r>
      <w:r>
        <w:rPr>
          <w:lang w:val="fr-FR"/>
        </w:rPr>
        <w:t>qui</w:t>
      </w:r>
      <w:r w:rsidR="00E1647C">
        <w:rPr>
          <w:lang w:val="fr-FR"/>
        </w:rPr>
        <w:t xml:space="preserve"> </w:t>
      </w:r>
      <w:r>
        <w:rPr>
          <w:lang w:val="fr-FR"/>
        </w:rPr>
        <w:t>a</w:t>
      </w:r>
      <w:r w:rsidR="00E1647C">
        <w:rPr>
          <w:lang w:val="fr-FR"/>
        </w:rPr>
        <w:t xml:space="preserve"> </w:t>
      </w:r>
      <w:r>
        <w:rPr>
          <w:lang w:val="fr-FR"/>
        </w:rPr>
        <w:t>eu</w:t>
      </w:r>
      <w:r w:rsidR="00E1647C">
        <w:rPr>
          <w:lang w:val="fr-FR"/>
        </w:rPr>
        <w:t xml:space="preserve"> </w:t>
      </w:r>
      <w:r>
        <w:rPr>
          <w:lang w:val="fr-FR"/>
        </w:rPr>
        <w:t>lieu</w:t>
      </w:r>
      <w:r w:rsidR="00E1647C">
        <w:rPr>
          <w:lang w:val="fr-FR"/>
        </w:rPr>
        <w:t xml:space="preserve"> </w:t>
      </w:r>
      <w:r>
        <w:rPr>
          <w:lang w:val="fr-FR"/>
        </w:rPr>
        <w:t>à</w:t>
      </w:r>
      <w:r w:rsidR="00E1647C">
        <w:rPr>
          <w:lang w:val="fr-FR"/>
        </w:rPr>
        <w:t xml:space="preserve"> </w:t>
      </w:r>
      <w:r>
        <w:rPr>
          <w:lang w:val="fr-FR"/>
        </w:rPr>
        <w:t>l’occasion</w:t>
      </w:r>
      <w:r w:rsidR="00E1647C">
        <w:rPr>
          <w:lang w:val="fr-FR"/>
        </w:rPr>
        <w:t xml:space="preserve"> </w:t>
      </w:r>
      <w:r>
        <w:rPr>
          <w:lang w:val="fr-FR"/>
        </w:rPr>
        <w:t>de</w:t>
      </w:r>
      <w:r w:rsidR="00E1647C">
        <w:rPr>
          <w:lang w:val="fr-FR"/>
        </w:rPr>
        <w:t xml:space="preserve"> </w:t>
      </w:r>
      <w:r>
        <w:rPr>
          <w:lang w:val="fr-FR"/>
        </w:rPr>
        <w:t>l’introduction</w:t>
      </w:r>
      <w:r w:rsidR="00E1647C">
        <w:rPr>
          <w:lang w:val="fr-FR"/>
        </w:rPr>
        <w:t xml:space="preserve"> </w:t>
      </w:r>
      <w:r>
        <w:rPr>
          <w:lang w:val="fr-FR"/>
        </w:rPr>
        <w:t>de</w:t>
      </w:r>
      <w:r w:rsidR="00E1647C">
        <w:rPr>
          <w:lang w:val="fr-FR"/>
        </w:rPr>
        <w:t xml:space="preserve"> </w:t>
      </w:r>
      <w:r>
        <w:rPr>
          <w:lang w:val="fr-FR"/>
        </w:rPr>
        <w:t>trois</w:t>
      </w:r>
      <w:r w:rsidR="00E1647C">
        <w:rPr>
          <w:lang w:val="fr-FR"/>
        </w:rPr>
        <w:t xml:space="preserve"> </w:t>
      </w:r>
      <w:r>
        <w:rPr>
          <w:lang w:val="fr-FR"/>
        </w:rPr>
        <w:t>nouveaux</w:t>
      </w:r>
      <w:r w:rsidR="00E1647C">
        <w:rPr>
          <w:lang w:val="fr-FR"/>
        </w:rPr>
        <w:t xml:space="preserve"> </w:t>
      </w:r>
      <w:r>
        <w:rPr>
          <w:lang w:val="fr-FR"/>
        </w:rPr>
        <w:t>paragraphes</w:t>
      </w:r>
      <w:r w:rsidR="00E1647C">
        <w:rPr>
          <w:lang w:val="fr-FR"/>
        </w:rPr>
        <w:t xml:space="preserve"> </w:t>
      </w:r>
      <w:r>
        <w:rPr>
          <w:lang w:val="fr-FR"/>
        </w:rPr>
        <w:t>dans</w:t>
      </w:r>
      <w:r w:rsidR="00E1647C">
        <w:rPr>
          <w:lang w:val="fr-FR"/>
        </w:rPr>
        <w:t xml:space="preserve"> </w:t>
      </w:r>
      <w:r>
        <w:rPr>
          <w:lang w:val="fr-FR"/>
        </w:rPr>
        <w:t>le</w:t>
      </w:r>
      <w:r w:rsidR="00E1647C">
        <w:rPr>
          <w:lang w:val="fr-FR"/>
        </w:rPr>
        <w:t xml:space="preserve"> </w:t>
      </w:r>
      <w:r>
        <w:rPr>
          <w:lang w:val="fr-FR"/>
        </w:rPr>
        <w:t>complément</w:t>
      </w:r>
      <w:r w:rsidR="00E1647C">
        <w:rPr>
          <w:lang w:val="fr-FR"/>
        </w:rPr>
        <w:t xml:space="preserve"> </w:t>
      </w:r>
      <w:r>
        <w:rPr>
          <w:lang w:val="fr-FR"/>
        </w:rPr>
        <w:t>15</w:t>
      </w:r>
      <w:r w:rsidR="00E1647C">
        <w:rPr>
          <w:lang w:val="fr-FR"/>
        </w:rPr>
        <w:t xml:space="preserve"> </w:t>
      </w:r>
      <w:r>
        <w:rPr>
          <w:lang w:val="fr-FR"/>
        </w:rPr>
        <w:t>approuvé</w:t>
      </w:r>
      <w:r w:rsidR="00E1647C">
        <w:rPr>
          <w:lang w:val="fr-FR"/>
        </w:rPr>
        <w:t xml:space="preserve"> </w:t>
      </w:r>
      <w:r>
        <w:rPr>
          <w:lang w:val="fr-FR"/>
        </w:rPr>
        <w:t>à</w:t>
      </w:r>
      <w:r w:rsidR="00E1647C">
        <w:rPr>
          <w:lang w:val="fr-FR"/>
        </w:rPr>
        <w:t xml:space="preserve"> </w:t>
      </w:r>
      <w:r>
        <w:rPr>
          <w:lang w:val="fr-FR"/>
        </w:rPr>
        <w:t>la</w:t>
      </w:r>
      <w:r w:rsidR="00E1647C">
        <w:rPr>
          <w:lang w:val="fr-FR"/>
        </w:rPr>
        <w:t xml:space="preserve"> </w:t>
      </w:r>
      <w:r>
        <w:rPr>
          <w:lang w:val="fr-FR"/>
        </w:rPr>
        <w:t>172</w:t>
      </w:r>
      <w:r>
        <w:rPr>
          <w:vertAlign w:val="superscript"/>
          <w:lang w:val="fr-FR"/>
        </w:rPr>
        <w:t>e</w:t>
      </w:r>
      <w:r w:rsidR="00AC0B38">
        <w:rPr>
          <w:lang w:val="fr-FR"/>
        </w:rPr>
        <w:t> </w:t>
      </w:r>
      <w:r>
        <w:rPr>
          <w:lang w:val="fr-FR"/>
        </w:rPr>
        <w:t>session</w:t>
      </w:r>
      <w:r w:rsidR="00E1647C">
        <w:rPr>
          <w:lang w:val="fr-FR"/>
        </w:rPr>
        <w:t xml:space="preserve"> </w:t>
      </w:r>
      <w:r>
        <w:rPr>
          <w:lang w:val="fr-FR"/>
        </w:rPr>
        <w:t>du</w:t>
      </w:r>
      <w:r w:rsidR="00E1647C">
        <w:rPr>
          <w:lang w:val="fr-FR"/>
        </w:rPr>
        <w:t xml:space="preserve"> </w:t>
      </w:r>
      <w:r>
        <w:rPr>
          <w:lang w:val="fr-FR"/>
        </w:rPr>
        <w:t>Forum</w:t>
      </w:r>
      <w:r w:rsidR="00E1647C">
        <w:rPr>
          <w:lang w:val="fr-FR"/>
        </w:rPr>
        <w:t xml:space="preserve"> </w:t>
      </w:r>
      <w:r>
        <w:rPr>
          <w:lang w:val="fr-FR"/>
        </w:rPr>
        <w:t>mondial</w:t>
      </w:r>
      <w:r w:rsidR="00E1647C">
        <w:rPr>
          <w:lang w:val="fr-FR"/>
        </w:rPr>
        <w:t xml:space="preserve"> </w:t>
      </w:r>
      <w:r>
        <w:rPr>
          <w:lang w:val="fr-FR"/>
        </w:rPr>
        <w:t>de</w:t>
      </w:r>
      <w:r w:rsidR="00E1647C">
        <w:rPr>
          <w:lang w:val="fr-FR"/>
        </w:rPr>
        <w:t xml:space="preserve"> </w:t>
      </w:r>
      <w:r>
        <w:rPr>
          <w:lang w:val="fr-FR"/>
        </w:rPr>
        <w:t>l’harmonisation</w:t>
      </w:r>
      <w:r w:rsidR="00E1647C">
        <w:rPr>
          <w:lang w:val="fr-FR"/>
        </w:rPr>
        <w:t xml:space="preserve"> </w:t>
      </w:r>
      <w:r>
        <w:rPr>
          <w:lang w:val="fr-FR"/>
        </w:rPr>
        <w:t>des</w:t>
      </w:r>
      <w:r w:rsidR="00E1647C">
        <w:rPr>
          <w:lang w:val="fr-FR"/>
        </w:rPr>
        <w:t xml:space="preserve"> </w:t>
      </w:r>
      <w:r>
        <w:rPr>
          <w:lang w:val="fr-FR"/>
        </w:rPr>
        <w:t>Règlements</w:t>
      </w:r>
      <w:r w:rsidR="00E1647C">
        <w:rPr>
          <w:lang w:val="fr-FR"/>
        </w:rPr>
        <w:t xml:space="preserve"> </w:t>
      </w:r>
      <w:r>
        <w:rPr>
          <w:lang w:val="fr-FR"/>
        </w:rPr>
        <w:t>concernant</w:t>
      </w:r>
      <w:r w:rsidR="00E1647C">
        <w:rPr>
          <w:lang w:val="fr-FR"/>
        </w:rPr>
        <w:t xml:space="preserve"> </w:t>
      </w:r>
      <w:r>
        <w:rPr>
          <w:lang w:val="fr-FR"/>
        </w:rPr>
        <w:t>les</w:t>
      </w:r>
      <w:r w:rsidR="00E1647C">
        <w:rPr>
          <w:lang w:val="fr-FR"/>
        </w:rPr>
        <w:t xml:space="preserve"> </w:t>
      </w:r>
      <w:r>
        <w:rPr>
          <w:lang w:val="fr-FR"/>
        </w:rPr>
        <w:t>véhicules.</w:t>
      </w:r>
    </w:p>
    <w:p w:rsidR="00EB72A5" w:rsidRDefault="00EB72A5" w:rsidP="00EB72A5">
      <w:pPr>
        <w:pStyle w:val="SingleTxtG"/>
      </w:pPr>
      <w:r>
        <w:rPr>
          <w:lang w:val="fr-FR"/>
        </w:rPr>
        <w:t>7.</w:t>
      </w:r>
      <w:r>
        <w:rPr>
          <w:lang w:val="fr-FR"/>
        </w:rPr>
        <w:tab/>
        <w:t>La</w:t>
      </w:r>
      <w:r w:rsidR="00E1647C">
        <w:rPr>
          <w:lang w:val="fr-FR"/>
        </w:rPr>
        <w:t xml:space="preserve"> </w:t>
      </w:r>
      <w:r>
        <w:rPr>
          <w:lang w:val="fr-FR"/>
        </w:rPr>
        <w:t>modification</w:t>
      </w:r>
      <w:r w:rsidR="00E1647C">
        <w:rPr>
          <w:lang w:val="fr-FR"/>
        </w:rPr>
        <w:t xml:space="preserve"> </w:t>
      </w:r>
      <w:r>
        <w:rPr>
          <w:lang w:val="fr-FR"/>
        </w:rPr>
        <w:t>de</w:t>
      </w:r>
      <w:r w:rsidR="00E1647C">
        <w:rPr>
          <w:lang w:val="fr-FR"/>
        </w:rPr>
        <w:t xml:space="preserve"> </w:t>
      </w:r>
      <w:r>
        <w:rPr>
          <w:lang w:val="fr-FR"/>
        </w:rPr>
        <w:t>la</w:t>
      </w:r>
      <w:r w:rsidR="00E1647C">
        <w:rPr>
          <w:lang w:val="fr-FR"/>
        </w:rPr>
        <w:t xml:space="preserve"> </w:t>
      </w:r>
      <w:r>
        <w:rPr>
          <w:lang w:val="fr-FR"/>
        </w:rPr>
        <w:t>partie</w:t>
      </w:r>
      <w:r w:rsidR="00E1647C">
        <w:rPr>
          <w:lang w:val="fr-FR"/>
        </w:rPr>
        <w:t xml:space="preserve"> </w:t>
      </w:r>
      <w:r>
        <w:rPr>
          <w:lang w:val="fr-FR"/>
        </w:rPr>
        <w:t>A</w:t>
      </w:r>
      <w:r w:rsidR="00E1647C">
        <w:rPr>
          <w:lang w:val="fr-FR"/>
        </w:rPr>
        <w:t xml:space="preserve"> </w:t>
      </w:r>
      <w:r>
        <w:rPr>
          <w:lang w:val="fr-FR"/>
        </w:rPr>
        <w:t>de</w:t>
      </w:r>
      <w:r w:rsidR="00E1647C">
        <w:rPr>
          <w:lang w:val="fr-FR"/>
        </w:rPr>
        <w:t xml:space="preserve"> </w:t>
      </w:r>
      <w:r>
        <w:rPr>
          <w:lang w:val="fr-FR"/>
        </w:rPr>
        <w:t>l’annexe</w:t>
      </w:r>
      <w:r w:rsidR="00E1647C">
        <w:rPr>
          <w:lang w:val="fr-FR"/>
        </w:rPr>
        <w:t xml:space="preserve"> </w:t>
      </w:r>
      <w:r>
        <w:rPr>
          <w:lang w:val="fr-FR"/>
        </w:rPr>
        <w:t>7</w:t>
      </w:r>
      <w:r w:rsidR="00E1647C">
        <w:rPr>
          <w:lang w:val="fr-FR"/>
        </w:rPr>
        <w:t xml:space="preserve"> </w:t>
      </w:r>
      <w:r>
        <w:rPr>
          <w:lang w:val="fr-FR"/>
        </w:rPr>
        <w:t>vise</w:t>
      </w:r>
      <w:r w:rsidR="00E1647C">
        <w:rPr>
          <w:lang w:val="fr-FR"/>
        </w:rPr>
        <w:t xml:space="preserve"> </w:t>
      </w:r>
      <w:r>
        <w:rPr>
          <w:lang w:val="fr-FR"/>
        </w:rPr>
        <w:t>à</w:t>
      </w:r>
      <w:r w:rsidR="00E1647C">
        <w:rPr>
          <w:lang w:val="fr-FR"/>
        </w:rPr>
        <w:t xml:space="preserve"> </w:t>
      </w:r>
      <w:r>
        <w:rPr>
          <w:lang w:val="fr-FR"/>
        </w:rPr>
        <w:t>la</w:t>
      </w:r>
      <w:r w:rsidR="00E1647C">
        <w:rPr>
          <w:lang w:val="fr-FR"/>
        </w:rPr>
        <w:t xml:space="preserve"> </w:t>
      </w:r>
      <w:r>
        <w:rPr>
          <w:lang w:val="fr-FR"/>
        </w:rPr>
        <w:t>mise</w:t>
      </w:r>
      <w:r w:rsidR="00E1647C">
        <w:rPr>
          <w:lang w:val="fr-FR"/>
        </w:rPr>
        <w:t xml:space="preserve"> </w:t>
      </w:r>
      <w:r>
        <w:rPr>
          <w:lang w:val="fr-FR"/>
        </w:rPr>
        <w:t>en</w:t>
      </w:r>
      <w:r w:rsidR="00E1647C">
        <w:rPr>
          <w:lang w:val="fr-FR"/>
        </w:rPr>
        <w:t xml:space="preserve"> </w:t>
      </w:r>
      <w:r>
        <w:rPr>
          <w:lang w:val="fr-FR"/>
        </w:rPr>
        <w:t>conformité</w:t>
      </w:r>
      <w:r w:rsidR="00E1647C">
        <w:rPr>
          <w:lang w:val="fr-FR"/>
        </w:rPr>
        <w:t xml:space="preserve"> </w:t>
      </w:r>
      <w:r>
        <w:rPr>
          <w:lang w:val="fr-FR"/>
        </w:rPr>
        <w:t>avec</w:t>
      </w:r>
      <w:r w:rsidR="00E1647C">
        <w:rPr>
          <w:lang w:val="fr-FR"/>
        </w:rPr>
        <w:t xml:space="preserve"> </w:t>
      </w:r>
      <w:r>
        <w:rPr>
          <w:lang w:val="fr-FR"/>
        </w:rPr>
        <w:t>les</w:t>
      </w:r>
      <w:r w:rsidR="00E1647C">
        <w:rPr>
          <w:lang w:val="fr-FR"/>
        </w:rPr>
        <w:t xml:space="preserve"> </w:t>
      </w:r>
      <w:r>
        <w:rPr>
          <w:lang w:val="fr-FR"/>
        </w:rPr>
        <w:t>caractéristiques</w:t>
      </w:r>
      <w:r w:rsidR="00E1647C">
        <w:rPr>
          <w:lang w:val="fr-FR"/>
        </w:rPr>
        <w:t xml:space="preserve"> </w:t>
      </w:r>
      <w:r>
        <w:rPr>
          <w:lang w:val="fr-FR"/>
        </w:rPr>
        <w:t>de</w:t>
      </w:r>
      <w:r w:rsidR="00E1647C">
        <w:rPr>
          <w:lang w:val="fr-FR"/>
        </w:rPr>
        <w:t xml:space="preserve"> </w:t>
      </w:r>
      <w:r>
        <w:rPr>
          <w:lang w:val="fr-FR"/>
        </w:rPr>
        <w:t>la</w:t>
      </w:r>
      <w:r w:rsidR="00E1647C">
        <w:rPr>
          <w:lang w:val="fr-FR"/>
        </w:rPr>
        <w:t xml:space="preserve"> </w:t>
      </w:r>
      <w:r>
        <w:rPr>
          <w:lang w:val="fr-FR"/>
        </w:rPr>
        <w:t>Tire</w:t>
      </w:r>
      <w:r w:rsidR="00E1647C">
        <w:rPr>
          <w:lang w:val="fr-FR"/>
        </w:rPr>
        <w:t xml:space="preserve"> </w:t>
      </w:r>
      <w:r>
        <w:rPr>
          <w:lang w:val="fr-FR"/>
        </w:rPr>
        <w:t>and</w:t>
      </w:r>
      <w:r w:rsidR="00E1647C">
        <w:rPr>
          <w:lang w:val="fr-FR"/>
        </w:rPr>
        <w:t xml:space="preserve"> </w:t>
      </w:r>
      <w:r>
        <w:rPr>
          <w:lang w:val="fr-FR"/>
        </w:rPr>
        <w:t>Rim</w:t>
      </w:r>
      <w:r w:rsidR="00E1647C">
        <w:rPr>
          <w:lang w:val="fr-FR"/>
        </w:rPr>
        <w:t xml:space="preserve"> </w:t>
      </w:r>
      <w:r>
        <w:rPr>
          <w:lang w:val="fr-FR"/>
        </w:rPr>
        <w:t>Association</w:t>
      </w:r>
      <w:r w:rsidR="00E1647C">
        <w:rPr>
          <w:lang w:val="fr-FR"/>
        </w:rPr>
        <w:t xml:space="preserve"> </w:t>
      </w:r>
      <w:r>
        <w:rPr>
          <w:lang w:val="fr-FR"/>
        </w:rPr>
        <w:t>pour</w:t>
      </w:r>
      <w:r w:rsidR="00E1647C">
        <w:rPr>
          <w:lang w:val="fr-FR"/>
        </w:rPr>
        <w:t xml:space="preserve"> </w:t>
      </w:r>
      <w:r>
        <w:rPr>
          <w:lang w:val="fr-FR"/>
        </w:rPr>
        <w:t>les</w:t>
      </w:r>
      <w:r w:rsidR="00E1647C">
        <w:rPr>
          <w:lang w:val="fr-FR"/>
        </w:rPr>
        <w:t xml:space="preserve"> </w:t>
      </w:r>
      <w:r>
        <w:rPr>
          <w:lang w:val="fr-FR"/>
        </w:rPr>
        <w:t>pneumatiques</w:t>
      </w:r>
      <w:r w:rsidR="00E1647C">
        <w:rPr>
          <w:lang w:val="fr-FR"/>
        </w:rPr>
        <w:t xml:space="preserve"> </w:t>
      </w:r>
      <w:r>
        <w:rPr>
          <w:lang w:val="fr-FR"/>
        </w:rPr>
        <w:t>diagonaux</w:t>
      </w:r>
      <w:r w:rsidR="00E1647C">
        <w:rPr>
          <w:lang w:val="fr-FR"/>
        </w:rPr>
        <w:t xml:space="preserve"> </w:t>
      </w:r>
      <w:r>
        <w:rPr>
          <w:lang w:val="fr-FR"/>
        </w:rPr>
        <w:t>portant</w:t>
      </w:r>
      <w:r w:rsidR="00E1647C">
        <w:rPr>
          <w:lang w:val="fr-FR"/>
        </w:rPr>
        <w:t xml:space="preserve"> </w:t>
      </w:r>
      <w:r>
        <w:rPr>
          <w:lang w:val="fr-FR"/>
        </w:rPr>
        <w:t>le</w:t>
      </w:r>
      <w:r w:rsidR="00E1647C">
        <w:rPr>
          <w:lang w:val="fr-FR"/>
        </w:rPr>
        <w:t xml:space="preserve"> </w:t>
      </w:r>
      <w:r>
        <w:rPr>
          <w:lang w:val="fr-FR"/>
        </w:rPr>
        <w:t>code</w:t>
      </w:r>
      <w:r w:rsidR="00E1647C">
        <w:rPr>
          <w:lang w:val="fr-FR"/>
        </w:rPr>
        <w:t xml:space="preserve"> </w:t>
      </w:r>
      <w:r>
        <w:rPr>
          <w:lang w:val="fr-FR"/>
        </w:rPr>
        <w:t>de</w:t>
      </w:r>
      <w:r w:rsidR="00E1647C">
        <w:rPr>
          <w:lang w:val="fr-FR"/>
        </w:rPr>
        <w:t xml:space="preserve"> </w:t>
      </w:r>
      <w:r>
        <w:rPr>
          <w:lang w:val="fr-FR"/>
        </w:rPr>
        <w:t>vitesse</w:t>
      </w:r>
      <w:r w:rsidR="00E1647C">
        <w:rPr>
          <w:lang w:val="fr-FR"/>
        </w:rPr>
        <w:t xml:space="preserve"> </w:t>
      </w:r>
      <w:r>
        <w:rPr>
          <w:lang w:val="fr-FR"/>
        </w:rPr>
        <w:t>A8.</w:t>
      </w:r>
      <w:r w:rsidR="00E1647C">
        <w:rPr>
          <w:lang w:val="fr-FR"/>
        </w:rPr>
        <w:t xml:space="preserve"> </w:t>
      </w:r>
      <w:r>
        <w:rPr>
          <w:lang w:val="fr-FR"/>
        </w:rPr>
        <w:t>La</w:t>
      </w:r>
      <w:r w:rsidR="00E1647C">
        <w:rPr>
          <w:lang w:val="fr-FR"/>
        </w:rPr>
        <w:t xml:space="preserve"> </w:t>
      </w:r>
      <w:r>
        <w:rPr>
          <w:lang w:val="fr-FR"/>
        </w:rPr>
        <w:t>Tire</w:t>
      </w:r>
      <w:r w:rsidR="00E1647C">
        <w:rPr>
          <w:lang w:val="fr-FR"/>
        </w:rPr>
        <w:t xml:space="preserve"> </w:t>
      </w:r>
      <w:r>
        <w:rPr>
          <w:lang w:val="fr-FR"/>
        </w:rPr>
        <w:t>and</w:t>
      </w:r>
      <w:r w:rsidR="00E1647C">
        <w:rPr>
          <w:lang w:val="fr-FR"/>
        </w:rPr>
        <w:t xml:space="preserve"> </w:t>
      </w:r>
      <w:r>
        <w:rPr>
          <w:lang w:val="fr-FR"/>
        </w:rPr>
        <w:t>Rim</w:t>
      </w:r>
      <w:r w:rsidR="00E1647C">
        <w:rPr>
          <w:lang w:val="fr-FR"/>
        </w:rPr>
        <w:t xml:space="preserve"> </w:t>
      </w:r>
      <w:r>
        <w:rPr>
          <w:lang w:val="fr-FR"/>
        </w:rPr>
        <w:t>Association</w:t>
      </w:r>
      <w:r w:rsidR="00E1647C">
        <w:rPr>
          <w:lang w:val="fr-FR"/>
        </w:rPr>
        <w:t xml:space="preserve"> </w:t>
      </w:r>
      <w:r>
        <w:rPr>
          <w:lang w:val="fr-FR"/>
        </w:rPr>
        <w:t>est</w:t>
      </w:r>
      <w:r w:rsidR="00E1647C">
        <w:rPr>
          <w:lang w:val="fr-FR"/>
        </w:rPr>
        <w:t xml:space="preserve"> </w:t>
      </w:r>
      <w:r>
        <w:rPr>
          <w:lang w:val="fr-FR"/>
        </w:rPr>
        <w:t>la</w:t>
      </w:r>
      <w:r w:rsidR="00E1647C">
        <w:rPr>
          <w:lang w:val="fr-FR"/>
        </w:rPr>
        <w:t xml:space="preserve"> </w:t>
      </w:r>
      <w:r>
        <w:rPr>
          <w:lang w:val="fr-FR"/>
        </w:rPr>
        <w:t>seule</w:t>
      </w:r>
      <w:r w:rsidR="00E1647C">
        <w:rPr>
          <w:lang w:val="fr-FR"/>
        </w:rPr>
        <w:t xml:space="preserve"> </w:t>
      </w:r>
      <w:r>
        <w:rPr>
          <w:lang w:val="fr-FR"/>
        </w:rPr>
        <w:t>instance</w:t>
      </w:r>
      <w:r w:rsidR="00E1647C">
        <w:rPr>
          <w:lang w:val="fr-FR"/>
        </w:rPr>
        <w:t xml:space="preserve"> </w:t>
      </w:r>
      <w:r>
        <w:rPr>
          <w:lang w:val="fr-FR"/>
        </w:rPr>
        <w:t>de</w:t>
      </w:r>
      <w:r w:rsidR="00E1647C">
        <w:rPr>
          <w:lang w:val="fr-FR"/>
        </w:rPr>
        <w:t xml:space="preserve"> </w:t>
      </w:r>
      <w:r>
        <w:rPr>
          <w:lang w:val="fr-FR"/>
        </w:rPr>
        <w:t>normalisation</w:t>
      </w:r>
      <w:r w:rsidR="00E1647C">
        <w:rPr>
          <w:lang w:val="fr-FR"/>
        </w:rPr>
        <w:t xml:space="preserve"> </w:t>
      </w:r>
      <w:r>
        <w:rPr>
          <w:lang w:val="fr-FR"/>
        </w:rPr>
        <w:t>faisant</w:t>
      </w:r>
      <w:r w:rsidR="00E1647C">
        <w:rPr>
          <w:lang w:val="fr-FR"/>
        </w:rPr>
        <w:t xml:space="preserve"> </w:t>
      </w:r>
      <w:r>
        <w:rPr>
          <w:lang w:val="fr-FR"/>
        </w:rPr>
        <w:t>figurer</w:t>
      </w:r>
      <w:r w:rsidR="00E1647C">
        <w:rPr>
          <w:lang w:val="fr-FR"/>
        </w:rPr>
        <w:t xml:space="preserve"> </w:t>
      </w:r>
      <w:r>
        <w:rPr>
          <w:lang w:val="fr-FR"/>
        </w:rPr>
        <w:t>dans</w:t>
      </w:r>
      <w:r w:rsidR="00E1647C">
        <w:rPr>
          <w:lang w:val="fr-FR"/>
        </w:rPr>
        <w:t xml:space="preserve"> </w:t>
      </w:r>
      <w:r>
        <w:rPr>
          <w:lang w:val="fr-FR"/>
        </w:rPr>
        <w:t>ses</w:t>
      </w:r>
      <w:r w:rsidR="00E1647C">
        <w:rPr>
          <w:lang w:val="fr-FR"/>
        </w:rPr>
        <w:t xml:space="preserve"> </w:t>
      </w:r>
      <w:r>
        <w:rPr>
          <w:lang w:val="fr-FR"/>
        </w:rPr>
        <w:t>listes</w:t>
      </w:r>
      <w:r w:rsidR="00E1647C">
        <w:rPr>
          <w:lang w:val="fr-FR"/>
        </w:rPr>
        <w:t xml:space="preserve"> </w:t>
      </w:r>
      <w:r>
        <w:rPr>
          <w:lang w:val="fr-FR"/>
        </w:rPr>
        <w:t>des</w:t>
      </w:r>
      <w:r w:rsidR="00E1647C">
        <w:rPr>
          <w:lang w:val="fr-FR"/>
        </w:rPr>
        <w:t xml:space="preserve"> </w:t>
      </w:r>
      <w:r>
        <w:rPr>
          <w:lang w:val="fr-FR"/>
        </w:rPr>
        <w:t>pneus</w:t>
      </w:r>
      <w:r w:rsidR="00E1647C">
        <w:rPr>
          <w:lang w:val="fr-FR"/>
        </w:rPr>
        <w:t xml:space="preserve"> </w:t>
      </w:r>
      <w:r>
        <w:rPr>
          <w:lang w:val="fr-FR"/>
        </w:rPr>
        <w:t>pour</w:t>
      </w:r>
      <w:r w:rsidR="00E1647C">
        <w:rPr>
          <w:lang w:val="fr-FR"/>
        </w:rPr>
        <w:t xml:space="preserve"> </w:t>
      </w:r>
      <w:r>
        <w:rPr>
          <w:lang w:val="fr-FR"/>
        </w:rPr>
        <w:t>roues</w:t>
      </w:r>
      <w:r w:rsidR="00E1647C">
        <w:rPr>
          <w:lang w:val="fr-FR"/>
        </w:rPr>
        <w:t xml:space="preserve"> </w:t>
      </w:r>
      <w:r>
        <w:rPr>
          <w:lang w:val="fr-FR"/>
        </w:rPr>
        <w:t>motrices</w:t>
      </w:r>
      <w:r w:rsidR="00E1647C">
        <w:rPr>
          <w:lang w:val="fr-FR"/>
        </w:rPr>
        <w:t xml:space="preserve"> </w:t>
      </w:r>
      <w:r>
        <w:rPr>
          <w:lang w:val="fr-FR"/>
        </w:rPr>
        <w:t>de</w:t>
      </w:r>
      <w:r w:rsidR="00E1647C">
        <w:rPr>
          <w:lang w:val="fr-FR"/>
        </w:rPr>
        <w:t xml:space="preserve"> </w:t>
      </w:r>
      <w:r>
        <w:rPr>
          <w:lang w:val="fr-FR"/>
        </w:rPr>
        <w:t>tracteurs</w:t>
      </w:r>
      <w:r w:rsidR="00E1647C">
        <w:t xml:space="preserve"> </w:t>
      </w:r>
      <w:r w:rsidRPr="00B7543C">
        <w:rPr>
          <w:lang w:val="fr-FR"/>
        </w:rPr>
        <w:t>désignés</w:t>
      </w:r>
      <w:r w:rsidR="00E1647C">
        <w:rPr>
          <w:lang w:val="fr-FR"/>
        </w:rPr>
        <w:t xml:space="preserve"> </w:t>
      </w:r>
      <w:r w:rsidRPr="00B7543C">
        <w:rPr>
          <w:lang w:val="fr-FR"/>
        </w:rPr>
        <w:t>par</w:t>
      </w:r>
      <w:r w:rsidR="00E1647C">
        <w:rPr>
          <w:lang w:val="fr-FR"/>
        </w:rPr>
        <w:t xml:space="preserve"> </w:t>
      </w:r>
      <w:r w:rsidRPr="00B7543C">
        <w:rPr>
          <w:lang w:val="fr-FR"/>
        </w:rPr>
        <w:t>des</w:t>
      </w:r>
      <w:r w:rsidR="00E1647C">
        <w:rPr>
          <w:lang w:val="fr-FR"/>
        </w:rPr>
        <w:t xml:space="preserve"> </w:t>
      </w:r>
      <w:r w:rsidRPr="00B7543C">
        <w:rPr>
          <w:lang w:val="fr-FR"/>
        </w:rPr>
        <w:t>codes</w:t>
      </w:r>
      <w:r>
        <w:rPr>
          <w:lang w:val="fr-FR"/>
        </w:rPr>
        <w:t>,</w:t>
      </w:r>
      <w:r w:rsidR="00E1647C">
        <w:rPr>
          <w:lang w:val="fr-FR"/>
        </w:rPr>
        <w:t xml:space="preserve"> </w:t>
      </w:r>
      <w:r>
        <w:rPr>
          <w:lang w:val="fr-FR"/>
        </w:rPr>
        <w:t>tels</w:t>
      </w:r>
      <w:r w:rsidR="00E1647C">
        <w:rPr>
          <w:lang w:val="fr-FR"/>
        </w:rPr>
        <w:t xml:space="preserve"> </w:t>
      </w:r>
      <w:r>
        <w:rPr>
          <w:lang w:val="fr-FR"/>
        </w:rPr>
        <w:t>que</w:t>
      </w:r>
      <w:r w:rsidR="00E1647C">
        <w:rPr>
          <w:lang w:val="fr-FR"/>
        </w:rPr>
        <w:t xml:space="preserve"> </w:t>
      </w:r>
      <w:r>
        <w:rPr>
          <w:lang w:val="fr-FR"/>
        </w:rPr>
        <w:t>ceux</w:t>
      </w:r>
      <w:r w:rsidR="00E1647C">
        <w:rPr>
          <w:lang w:val="fr-FR"/>
        </w:rPr>
        <w:t xml:space="preserve"> </w:t>
      </w:r>
      <w:r>
        <w:rPr>
          <w:lang w:val="fr-FR"/>
        </w:rPr>
        <w:t>qui</w:t>
      </w:r>
      <w:r w:rsidR="00E1647C">
        <w:rPr>
          <w:lang w:val="fr-FR"/>
        </w:rPr>
        <w:t xml:space="preserve"> </w:t>
      </w:r>
      <w:r>
        <w:rPr>
          <w:lang w:val="fr-FR"/>
        </w:rPr>
        <w:t>sont</w:t>
      </w:r>
      <w:r w:rsidR="00E1647C">
        <w:rPr>
          <w:lang w:val="fr-FR"/>
        </w:rPr>
        <w:t xml:space="preserve"> </w:t>
      </w:r>
      <w:r>
        <w:rPr>
          <w:lang w:val="fr-FR"/>
        </w:rPr>
        <w:t>énumérés</w:t>
      </w:r>
      <w:r w:rsidR="00E1647C">
        <w:rPr>
          <w:lang w:val="fr-FR"/>
        </w:rPr>
        <w:t xml:space="preserve"> </w:t>
      </w:r>
      <w:r>
        <w:rPr>
          <w:lang w:val="fr-FR"/>
        </w:rPr>
        <w:t>au</w:t>
      </w:r>
      <w:r w:rsidR="00E1647C">
        <w:rPr>
          <w:lang w:val="fr-FR"/>
        </w:rPr>
        <w:t xml:space="preserve"> </w:t>
      </w:r>
      <w:r>
        <w:rPr>
          <w:lang w:val="fr-FR"/>
        </w:rPr>
        <w:t>tableau</w:t>
      </w:r>
      <w:r w:rsidR="00E1647C">
        <w:rPr>
          <w:lang w:val="fr-FR"/>
        </w:rPr>
        <w:t xml:space="preserve"> </w:t>
      </w:r>
      <w:r>
        <w:rPr>
          <w:lang w:val="fr-FR"/>
        </w:rPr>
        <w:t>2</w:t>
      </w:r>
      <w:r w:rsidR="00E1647C">
        <w:rPr>
          <w:lang w:val="fr-FR"/>
        </w:rPr>
        <w:t xml:space="preserve"> </w:t>
      </w:r>
      <w:r>
        <w:rPr>
          <w:lang w:val="fr-FR"/>
        </w:rPr>
        <w:t>de</w:t>
      </w:r>
      <w:r w:rsidR="00E1647C">
        <w:rPr>
          <w:lang w:val="fr-FR"/>
        </w:rPr>
        <w:t xml:space="preserve"> </w:t>
      </w:r>
      <w:r>
        <w:rPr>
          <w:lang w:val="fr-FR"/>
        </w:rPr>
        <w:t>l’annexe</w:t>
      </w:r>
      <w:r w:rsidR="00E1647C">
        <w:rPr>
          <w:lang w:val="fr-FR"/>
        </w:rPr>
        <w:t xml:space="preserve"> </w:t>
      </w:r>
      <w:r>
        <w:rPr>
          <w:lang w:val="fr-FR"/>
        </w:rPr>
        <w:t>5,</w:t>
      </w:r>
      <w:r w:rsidR="00E1647C">
        <w:rPr>
          <w:lang w:val="fr-FR"/>
        </w:rPr>
        <w:t xml:space="preserve"> </w:t>
      </w:r>
      <w:r>
        <w:rPr>
          <w:lang w:val="fr-FR"/>
        </w:rPr>
        <w:t>portant</w:t>
      </w:r>
      <w:r w:rsidR="00E1647C">
        <w:rPr>
          <w:lang w:val="fr-FR"/>
        </w:rPr>
        <w:t xml:space="preserve"> </w:t>
      </w:r>
      <w:r>
        <w:rPr>
          <w:lang w:val="fr-FR"/>
        </w:rPr>
        <w:t>le</w:t>
      </w:r>
      <w:r w:rsidR="00E1647C">
        <w:rPr>
          <w:lang w:val="fr-FR"/>
        </w:rPr>
        <w:t xml:space="preserve"> </w:t>
      </w:r>
      <w:r>
        <w:rPr>
          <w:lang w:val="fr-FR"/>
        </w:rPr>
        <w:t>code</w:t>
      </w:r>
      <w:r w:rsidR="00E1647C">
        <w:rPr>
          <w:lang w:val="fr-FR"/>
        </w:rPr>
        <w:t xml:space="preserve"> </w:t>
      </w:r>
      <w:r>
        <w:rPr>
          <w:lang w:val="fr-FR"/>
        </w:rPr>
        <w:t>de</w:t>
      </w:r>
      <w:r w:rsidR="00E1647C">
        <w:rPr>
          <w:lang w:val="fr-FR"/>
        </w:rPr>
        <w:t xml:space="preserve"> </w:t>
      </w:r>
      <w:r>
        <w:rPr>
          <w:lang w:val="fr-FR"/>
        </w:rPr>
        <w:t>vitesse</w:t>
      </w:r>
      <w:r w:rsidR="00E1647C">
        <w:rPr>
          <w:lang w:val="fr-FR"/>
        </w:rPr>
        <w:t xml:space="preserve"> </w:t>
      </w:r>
      <w:r>
        <w:rPr>
          <w:lang w:val="fr-FR"/>
        </w:rPr>
        <w:t>A8,</w:t>
      </w:r>
      <w:r w:rsidR="00E1647C">
        <w:rPr>
          <w:lang w:val="fr-FR"/>
        </w:rPr>
        <w:t xml:space="preserve"> </w:t>
      </w:r>
      <w:r>
        <w:rPr>
          <w:lang w:val="fr-FR"/>
        </w:rPr>
        <w:t>mais</w:t>
      </w:r>
      <w:r w:rsidR="00E1647C">
        <w:rPr>
          <w:lang w:val="fr-FR"/>
        </w:rPr>
        <w:t xml:space="preserve"> </w:t>
      </w:r>
      <w:r>
        <w:rPr>
          <w:lang w:val="fr-FR"/>
        </w:rPr>
        <w:t>pour</w:t>
      </w:r>
      <w:r w:rsidR="00E1647C">
        <w:rPr>
          <w:lang w:val="fr-FR"/>
        </w:rPr>
        <w:t xml:space="preserve"> </w:t>
      </w:r>
      <w:r>
        <w:rPr>
          <w:lang w:val="fr-FR"/>
        </w:rPr>
        <w:t>des</w:t>
      </w:r>
      <w:r w:rsidR="00E1647C">
        <w:rPr>
          <w:lang w:val="fr-FR"/>
        </w:rPr>
        <w:t xml:space="preserve"> </w:t>
      </w:r>
      <w:r>
        <w:rPr>
          <w:lang w:val="fr-FR"/>
        </w:rPr>
        <w:t>raisons</w:t>
      </w:r>
      <w:r w:rsidR="00E1647C">
        <w:rPr>
          <w:lang w:val="fr-FR"/>
        </w:rPr>
        <w:t xml:space="preserve"> </w:t>
      </w:r>
      <w:r>
        <w:rPr>
          <w:lang w:val="fr-FR"/>
        </w:rPr>
        <w:t>historiques</w:t>
      </w:r>
      <w:r w:rsidR="00E1647C">
        <w:rPr>
          <w:lang w:val="fr-FR"/>
        </w:rPr>
        <w:t xml:space="preserve"> </w:t>
      </w:r>
      <w:r>
        <w:rPr>
          <w:lang w:val="fr-FR"/>
        </w:rPr>
        <w:t>elle</w:t>
      </w:r>
      <w:r w:rsidR="00E1647C">
        <w:rPr>
          <w:lang w:val="fr-FR"/>
        </w:rPr>
        <w:t xml:space="preserve"> </w:t>
      </w:r>
      <w:r>
        <w:rPr>
          <w:lang w:val="fr-FR"/>
        </w:rPr>
        <w:t>a</w:t>
      </w:r>
      <w:r w:rsidR="00E1647C">
        <w:rPr>
          <w:lang w:val="fr-FR"/>
        </w:rPr>
        <w:t xml:space="preserve"> </w:t>
      </w:r>
      <w:r>
        <w:rPr>
          <w:lang w:val="fr-FR"/>
        </w:rPr>
        <w:t>attribué</w:t>
      </w:r>
      <w:r w:rsidR="00E1647C">
        <w:rPr>
          <w:lang w:val="fr-FR"/>
        </w:rPr>
        <w:t xml:space="preserve"> </w:t>
      </w:r>
      <w:r>
        <w:rPr>
          <w:lang w:val="fr-FR"/>
        </w:rPr>
        <w:t>un</w:t>
      </w:r>
      <w:r w:rsidR="00E1647C">
        <w:rPr>
          <w:lang w:val="fr-FR"/>
        </w:rPr>
        <w:t xml:space="preserve"> </w:t>
      </w:r>
      <w:r>
        <w:rPr>
          <w:lang w:val="fr-FR"/>
        </w:rPr>
        <w:t>ensemble</w:t>
      </w:r>
      <w:r w:rsidR="00E1647C">
        <w:rPr>
          <w:lang w:val="fr-FR"/>
        </w:rPr>
        <w:t xml:space="preserve"> </w:t>
      </w:r>
      <w:r>
        <w:rPr>
          <w:lang w:val="fr-FR"/>
        </w:rPr>
        <w:t>particulier</w:t>
      </w:r>
      <w:r w:rsidR="00E1647C">
        <w:rPr>
          <w:lang w:val="fr-FR"/>
        </w:rPr>
        <w:t xml:space="preserve"> </w:t>
      </w:r>
      <w:r>
        <w:rPr>
          <w:lang w:val="fr-FR"/>
        </w:rPr>
        <w:t>de</w:t>
      </w:r>
      <w:r w:rsidR="00E1647C">
        <w:rPr>
          <w:lang w:val="fr-FR"/>
        </w:rPr>
        <w:t xml:space="preserve"> </w:t>
      </w:r>
      <w:r>
        <w:rPr>
          <w:lang w:val="fr-FR"/>
        </w:rPr>
        <w:t>charges</w:t>
      </w:r>
      <w:r w:rsidR="00E1647C">
        <w:rPr>
          <w:lang w:val="fr-FR"/>
        </w:rPr>
        <w:t xml:space="preserve"> </w:t>
      </w:r>
      <w:r>
        <w:rPr>
          <w:lang w:val="fr-FR"/>
        </w:rPr>
        <w:t>de</w:t>
      </w:r>
      <w:r w:rsidR="00E1647C">
        <w:rPr>
          <w:lang w:val="fr-FR"/>
        </w:rPr>
        <w:t xml:space="preserve"> </w:t>
      </w:r>
      <w:r>
        <w:rPr>
          <w:lang w:val="fr-FR"/>
        </w:rPr>
        <w:t>bonus</w:t>
      </w:r>
      <w:r w:rsidR="00E1647C">
        <w:rPr>
          <w:lang w:val="fr-FR"/>
        </w:rPr>
        <w:t xml:space="preserve"> </w:t>
      </w:r>
      <w:r>
        <w:rPr>
          <w:lang w:val="fr-FR"/>
        </w:rPr>
        <w:t>en</w:t>
      </w:r>
      <w:r w:rsidR="00E1647C">
        <w:rPr>
          <w:lang w:val="fr-FR"/>
        </w:rPr>
        <w:t xml:space="preserve"> </w:t>
      </w:r>
      <w:r>
        <w:rPr>
          <w:lang w:val="fr-FR"/>
        </w:rPr>
        <w:t>fonction</w:t>
      </w:r>
      <w:r w:rsidR="00E1647C">
        <w:rPr>
          <w:lang w:val="fr-FR"/>
        </w:rPr>
        <w:t xml:space="preserve"> </w:t>
      </w:r>
      <w:r>
        <w:rPr>
          <w:lang w:val="fr-FR"/>
        </w:rPr>
        <w:t>de</w:t>
      </w:r>
      <w:r w:rsidR="00E1647C">
        <w:rPr>
          <w:lang w:val="fr-FR"/>
        </w:rPr>
        <w:t xml:space="preserve"> </w:t>
      </w:r>
      <w:r>
        <w:rPr>
          <w:lang w:val="fr-FR"/>
        </w:rPr>
        <w:t>la</w:t>
      </w:r>
      <w:r w:rsidR="00E1647C">
        <w:rPr>
          <w:lang w:val="fr-FR"/>
        </w:rPr>
        <w:t xml:space="preserve"> </w:t>
      </w:r>
      <w:r>
        <w:rPr>
          <w:lang w:val="fr-FR"/>
        </w:rPr>
        <w:t>vitesse</w:t>
      </w:r>
      <w:r w:rsidR="00E1647C">
        <w:rPr>
          <w:lang w:val="fr-FR"/>
        </w:rPr>
        <w:t xml:space="preserve"> </w:t>
      </w:r>
      <w:r>
        <w:rPr>
          <w:lang w:val="fr-FR"/>
        </w:rPr>
        <w:t>qui</w:t>
      </w:r>
      <w:r w:rsidR="00E1647C">
        <w:rPr>
          <w:lang w:val="fr-FR"/>
        </w:rPr>
        <w:t xml:space="preserve"> </w:t>
      </w:r>
      <w:r>
        <w:rPr>
          <w:lang w:val="fr-FR"/>
        </w:rPr>
        <w:t>diffère</w:t>
      </w:r>
      <w:r w:rsidR="00E1647C">
        <w:rPr>
          <w:lang w:val="fr-FR"/>
        </w:rPr>
        <w:t xml:space="preserve"> </w:t>
      </w:r>
      <w:r>
        <w:rPr>
          <w:lang w:val="fr-FR"/>
        </w:rPr>
        <w:t>de</w:t>
      </w:r>
      <w:r w:rsidR="00E1647C">
        <w:rPr>
          <w:lang w:val="fr-FR"/>
        </w:rPr>
        <w:t xml:space="preserve"> </w:t>
      </w:r>
      <w:r>
        <w:rPr>
          <w:lang w:val="fr-FR"/>
        </w:rPr>
        <w:t>celui</w:t>
      </w:r>
      <w:r w:rsidR="00E1647C">
        <w:rPr>
          <w:lang w:val="fr-FR"/>
        </w:rPr>
        <w:t xml:space="preserve"> </w:t>
      </w:r>
      <w:r>
        <w:rPr>
          <w:lang w:val="fr-FR"/>
        </w:rPr>
        <w:t>adopté</w:t>
      </w:r>
      <w:r w:rsidR="00E1647C">
        <w:rPr>
          <w:lang w:val="fr-FR"/>
        </w:rPr>
        <w:t xml:space="preserve"> </w:t>
      </w:r>
      <w:r>
        <w:rPr>
          <w:lang w:val="fr-FR"/>
        </w:rPr>
        <w:t>pour</w:t>
      </w:r>
      <w:r w:rsidR="00E1647C">
        <w:rPr>
          <w:lang w:val="fr-FR"/>
        </w:rPr>
        <w:t xml:space="preserve"> </w:t>
      </w:r>
      <w:r>
        <w:rPr>
          <w:lang w:val="fr-FR"/>
        </w:rPr>
        <w:t>d’autres</w:t>
      </w:r>
      <w:r w:rsidR="00E1647C">
        <w:rPr>
          <w:lang w:val="fr-FR"/>
        </w:rPr>
        <w:t xml:space="preserve"> </w:t>
      </w:r>
      <w:r>
        <w:rPr>
          <w:lang w:val="fr-FR"/>
        </w:rPr>
        <w:t>types</w:t>
      </w:r>
      <w:r w:rsidR="00E1647C">
        <w:rPr>
          <w:lang w:val="fr-FR"/>
        </w:rPr>
        <w:t xml:space="preserve"> </w:t>
      </w:r>
      <w:r>
        <w:rPr>
          <w:lang w:val="fr-FR"/>
        </w:rPr>
        <w:t>de</w:t>
      </w:r>
      <w:r w:rsidR="00E1647C">
        <w:rPr>
          <w:lang w:val="fr-FR"/>
        </w:rPr>
        <w:t xml:space="preserve"> </w:t>
      </w:r>
      <w:r>
        <w:rPr>
          <w:lang w:val="fr-FR"/>
        </w:rPr>
        <w:t>pneus</w:t>
      </w:r>
      <w:r w:rsidR="00E1647C">
        <w:rPr>
          <w:lang w:val="fr-FR"/>
        </w:rPr>
        <w:t xml:space="preserve"> </w:t>
      </w:r>
      <w:r>
        <w:rPr>
          <w:lang w:val="fr-FR"/>
        </w:rPr>
        <w:t>pour</w:t>
      </w:r>
      <w:r w:rsidR="00E1647C">
        <w:rPr>
          <w:lang w:val="fr-FR"/>
        </w:rPr>
        <w:t xml:space="preserve"> </w:t>
      </w:r>
      <w:r>
        <w:rPr>
          <w:lang w:val="fr-FR"/>
        </w:rPr>
        <w:t>roue</w:t>
      </w:r>
      <w:r w:rsidR="00E1647C">
        <w:rPr>
          <w:lang w:val="fr-FR"/>
        </w:rPr>
        <w:t xml:space="preserve"> </w:t>
      </w:r>
      <w:r>
        <w:rPr>
          <w:lang w:val="fr-FR"/>
        </w:rPr>
        <w:t>motrice</w:t>
      </w:r>
      <w:r w:rsidR="00E1647C">
        <w:rPr>
          <w:lang w:val="fr-FR"/>
        </w:rPr>
        <w:t xml:space="preserve"> </w:t>
      </w:r>
      <w:r>
        <w:rPr>
          <w:lang w:val="fr-FR"/>
        </w:rPr>
        <w:t>de</w:t>
      </w:r>
      <w:r w:rsidR="00E1647C">
        <w:rPr>
          <w:lang w:val="fr-FR"/>
        </w:rPr>
        <w:t xml:space="preserve"> </w:t>
      </w:r>
      <w:r>
        <w:rPr>
          <w:lang w:val="fr-FR"/>
        </w:rPr>
        <w:t>tracteurs</w:t>
      </w:r>
      <w:r w:rsidR="00E1647C">
        <w:rPr>
          <w:lang w:val="fr-FR"/>
        </w:rPr>
        <w:t xml:space="preserve"> </w:t>
      </w:r>
      <w:r>
        <w:rPr>
          <w:lang w:val="fr-FR"/>
        </w:rPr>
        <w:t>portant</w:t>
      </w:r>
      <w:r w:rsidR="00E1647C">
        <w:rPr>
          <w:lang w:val="fr-FR"/>
        </w:rPr>
        <w:t xml:space="preserve"> </w:t>
      </w:r>
      <w:r>
        <w:rPr>
          <w:lang w:val="fr-FR"/>
        </w:rPr>
        <w:t>le</w:t>
      </w:r>
      <w:r w:rsidR="00E1647C">
        <w:rPr>
          <w:lang w:val="fr-FR"/>
        </w:rPr>
        <w:t xml:space="preserve"> </w:t>
      </w:r>
      <w:r>
        <w:rPr>
          <w:lang w:val="fr-FR"/>
        </w:rPr>
        <w:t>code</w:t>
      </w:r>
      <w:r w:rsidR="00E1647C">
        <w:rPr>
          <w:lang w:val="fr-FR"/>
        </w:rPr>
        <w:t xml:space="preserve"> </w:t>
      </w:r>
      <w:r>
        <w:rPr>
          <w:lang w:val="fr-FR"/>
        </w:rPr>
        <w:t>de</w:t>
      </w:r>
      <w:r w:rsidR="00E1647C">
        <w:rPr>
          <w:lang w:val="fr-FR"/>
        </w:rPr>
        <w:t xml:space="preserve"> </w:t>
      </w:r>
      <w:r>
        <w:rPr>
          <w:lang w:val="fr-FR"/>
        </w:rPr>
        <w:t>vitesse</w:t>
      </w:r>
      <w:r w:rsidR="00E1647C">
        <w:rPr>
          <w:lang w:val="fr-FR"/>
        </w:rPr>
        <w:t xml:space="preserve"> </w:t>
      </w:r>
      <w:r>
        <w:rPr>
          <w:lang w:val="fr-FR"/>
        </w:rPr>
        <w:t>A8.</w:t>
      </w:r>
    </w:p>
    <w:p w:rsidR="00F9573C" w:rsidRPr="00EB72A5" w:rsidRDefault="00EB72A5" w:rsidP="00EB72A5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F9573C" w:rsidRPr="00EB72A5" w:rsidSect="00A07F4A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47C" w:rsidRDefault="00E1647C" w:rsidP="00F95C08">
      <w:pPr>
        <w:spacing w:line="240" w:lineRule="auto"/>
      </w:pPr>
    </w:p>
  </w:endnote>
  <w:endnote w:type="continuationSeparator" w:id="0">
    <w:p w:rsidR="00E1647C" w:rsidRPr="00AC3823" w:rsidRDefault="00E1647C" w:rsidP="00AC3823">
      <w:pPr>
        <w:pStyle w:val="Footer"/>
      </w:pPr>
    </w:p>
  </w:endnote>
  <w:endnote w:type="continuationNotice" w:id="1">
    <w:p w:rsidR="00E1647C" w:rsidRDefault="00E1647C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47C" w:rsidRPr="00A07F4A" w:rsidRDefault="00E1647C" w:rsidP="00A07F4A">
    <w:pPr>
      <w:pStyle w:val="Footer"/>
      <w:tabs>
        <w:tab w:val="right" w:pos="9638"/>
      </w:tabs>
    </w:pPr>
    <w:r w:rsidRPr="00A07F4A">
      <w:rPr>
        <w:b/>
        <w:sz w:val="18"/>
      </w:rPr>
      <w:fldChar w:fldCharType="begin"/>
    </w:r>
    <w:r w:rsidRPr="00A07F4A">
      <w:rPr>
        <w:b/>
        <w:sz w:val="18"/>
      </w:rPr>
      <w:instrText xml:space="preserve"> PAGE  \* MERGEFORMAT </w:instrText>
    </w:r>
    <w:r w:rsidRPr="00A07F4A">
      <w:rPr>
        <w:b/>
        <w:sz w:val="18"/>
      </w:rPr>
      <w:fldChar w:fldCharType="separate"/>
    </w:r>
    <w:r w:rsidR="00A71792">
      <w:rPr>
        <w:b/>
        <w:noProof/>
        <w:sz w:val="18"/>
      </w:rPr>
      <w:t>2</w:t>
    </w:r>
    <w:r w:rsidRPr="00A07F4A">
      <w:rPr>
        <w:b/>
        <w:sz w:val="18"/>
      </w:rPr>
      <w:fldChar w:fldCharType="end"/>
    </w:r>
    <w:r>
      <w:rPr>
        <w:b/>
        <w:sz w:val="18"/>
      </w:rPr>
      <w:tab/>
    </w:r>
    <w:r>
      <w:t>GE.17-11305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47C" w:rsidRPr="00A07F4A" w:rsidRDefault="00E1647C" w:rsidP="00A07F4A">
    <w:pPr>
      <w:pStyle w:val="Footer"/>
      <w:tabs>
        <w:tab w:val="right" w:pos="9638"/>
      </w:tabs>
      <w:rPr>
        <w:b/>
        <w:sz w:val="18"/>
      </w:rPr>
    </w:pPr>
    <w:r>
      <w:t>GE.17-11305</w:t>
    </w:r>
    <w:r>
      <w:tab/>
    </w:r>
    <w:r w:rsidRPr="00A07F4A">
      <w:rPr>
        <w:b/>
        <w:sz w:val="18"/>
      </w:rPr>
      <w:fldChar w:fldCharType="begin"/>
    </w:r>
    <w:r w:rsidRPr="00A07F4A">
      <w:rPr>
        <w:b/>
        <w:sz w:val="18"/>
      </w:rPr>
      <w:instrText xml:space="preserve"> PAGE  \* MERGEFORMAT </w:instrText>
    </w:r>
    <w:r w:rsidRPr="00A07F4A">
      <w:rPr>
        <w:b/>
        <w:sz w:val="18"/>
      </w:rPr>
      <w:fldChar w:fldCharType="separate"/>
    </w:r>
    <w:r w:rsidR="00A71792">
      <w:rPr>
        <w:b/>
        <w:noProof/>
        <w:sz w:val="18"/>
      </w:rPr>
      <w:t>5</w:t>
    </w:r>
    <w:r w:rsidRPr="00A07F4A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47C" w:rsidRPr="00A07F4A" w:rsidRDefault="00E1647C" w:rsidP="00A07F4A">
    <w:pPr>
      <w:pStyle w:val="Footer"/>
      <w:spacing w:before="120"/>
      <w:rPr>
        <w:sz w:val="20"/>
      </w:rPr>
    </w:pPr>
    <w:r>
      <w:rPr>
        <w:sz w:val="20"/>
      </w:rPr>
      <w:t>GE.</w:t>
    </w:r>
    <w:r>
      <w:rPr>
        <w:noProof/>
        <w:lang w:val="en-GB" w:eastAsia="en-GB"/>
      </w:rPr>
      <w:drawing>
        <wp:anchor distT="0" distB="0" distL="114300" distR="114300" simplePos="0" relativeHeight="251657216" behindDoc="0" locked="0" layoutInCell="1" allowOverlap="0" wp14:anchorId="16F634A7" wp14:editId="7E4EAD80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17-11305  (F)</w:t>
    </w:r>
    <w:r w:rsidR="000F536D">
      <w:rPr>
        <w:sz w:val="20"/>
      </w:rPr>
      <w:t xml:space="preserve">    </w:t>
    </w:r>
    <w:r w:rsidR="0019611B">
      <w:rPr>
        <w:sz w:val="20"/>
      </w:rPr>
      <w:t>310717    040817</w:t>
    </w:r>
    <w:r>
      <w:rPr>
        <w:sz w:val="20"/>
      </w:rPr>
      <w:br/>
    </w:r>
    <w:r w:rsidRPr="00A07F4A">
      <w:rPr>
        <w:rFonts w:ascii="C39T30Lfz" w:hAnsi="C39T30Lfz"/>
        <w:sz w:val="56"/>
      </w:rPr>
      <w:t></w:t>
    </w:r>
    <w:r w:rsidRPr="00A07F4A">
      <w:rPr>
        <w:rFonts w:ascii="C39T30Lfz" w:hAnsi="C39T30Lfz"/>
        <w:sz w:val="56"/>
      </w:rPr>
      <w:t></w:t>
    </w:r>
    <w:r w:rsidRPr="00A07F4A">
      <w:rPr>
        <w:rFonts w:ascii="C39T30Lfz" w:hAnsi="C39T30Lfz"/>
        <w:sz w:val="56"/>
      </w:rPr>
      <w:t></w:t>
    </w:r>
    <w:r w:rsidRPr="00A07F4A">
      <w:rPr>
        <w:rFonts w:ascii="C39T30Lfz" w:hAnsi="C39T30Lfz"/>
        <w:sz w:val="56"/>
      </w:rPr>
      <w:t></w:t>
    </w:r>
    <w:r w:rsidRPr="00A07F4A">
      <w:rPr>
        <w:rFonts w:ascii="C39T30Lfz" w:hAnsi="C39T30Lfz"/>
        <w:sz w:val="56"/>
      </w:rPr>
      <w:t></w:t>
    </w:r>
    <w:r w:rsidRPr="00A07F4A">
      <w:rPr>
        <w:rFonts w:ascii="C39T30Lfz" w:hAnsi="C39T30Lfz"/>
        <w:sz w:val="56"/>
      </w:rPr>
      <w:t></w:t>
    </w:r>
    <w:r w:rsidRPr="00A07F4A">
      <w:rPr>
        <w:rFonts w:ascii="C39T30Lfz" w:hAnsi="C39T30Lfz"/>
        <w:sz w:val="56"/>
      </w:rPr>
      <w:t></w:t>
    </w:r>
    <w:r w:rsidRPr="00A07F4A">
      <w:rPr>
        <w:rFonts w:ascii="C39T30Lfz" w:hAnsi="C39T30Lfz"/>
        <w:sz w:val="56"/>
      </w:rPr>
      <w:t></w:t>
    </w:r>
    <w:r w:rsidRPr="00A07F4A">
      <w:rPr>
        <w:rFonts w:ascii="C39T30Lfz" w:hAnsi="C39T30Lfz"/>
        <w:sz w:val="56"/>
      </w:rPr>
      <w:t></w:t>
    </w:r>
    <w:r>
      <w:rPr>
        <w:noProof/>
        <w:sz w:val="20"/>
        <w:lang w:val="en-GB"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 descr="https://undocs.org/m2/QRCode.ashx?DS=ECE/TRANS/WP.29/GRRF/2017/19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RF/2017/19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47C" w:rsidRPr="00AC3823" w:rsidRDefault="00E1647C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E1647C" w:rsidRPr="00AC3823" w:rsidRDefault="00E1647C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E1647C" w:rsidRPr="00AC3823" w:rsidRDefault="00E1647C">
      <w:pPr>
        <w:spacing w:line="240" w:lineRule="auto"/>
        <w:rPr>
          <w:sz w:val="2"/>
          <w:szCs w:val="2"/>
        </w:rPr>
      </w:pPr>
    </w:p>
  </w:footnote>
  <w:footnote w:id="2">
    <w:p w:rsidR="00E1647C" w:rsidRPr="002232AF" w:rsidRDefault="00E1647C" w:rsidP="00EB72A5">
      <w:pPr>
        <w:pStyle w:val="FootnoteText"/>
      </w:pPr>
      <w:r w:rsidRPr="000F536D">
        <w:rPr>
          <w:sz w:val="20"/>
          <w:lang w:val="fr-FR"/>
        </w:rPr>
        <w:tab/>
        <w:t>*</w:t>
      </w:r>
      <w:r w:rsidRPr="000F536D">
        <w:rPr>
          <w:sz w:val="20"/>
          <w:lang w:val="fr-FR"/>
        </w:rPr>
        <w:tab/>
      </w:r>
      <w:r w:rsidRPr="000F536D">
        <w:rPr>
          <w:spacing w:val="-2"/>
          <w:lang w:val="fr-FR"/>
        </w:rPr>
        <w:t>Conformément au programme de travail du Comité des transports intérieurs pour la période 2016-2017 (ECE/TRANS/254, par. 159, et ECE/TRANS/2016/28/Add.1, module</w:t>
      </w:r>
      <w:r w:rsidR="000F536D" w:rsidRPr="000F536D">
        <w:rPr>
          <w:spacing w:val="-2"/>
          <w:lang w:val="fr-FR"/>
        </w:rPr>
        <w:t> </w:t>
      </w:r>
      <w:r w:rsidRPr="000F536D">
        <w:rPr>
          <w:spacing w:val="-2"/>
          <w:lang w:val="fr-FR"/>
        </w:rPr>
        <w:t>3.1), le Forum mondial a</w:t>
      </w:r>
      <w:r>
        <w:rPr>
          <w:lang w:val="fr-FR"/>
        </w:rPr>
        <w:t xml:space="preserve"> pour mission d’élaborer, d’harmoniser et de mettre à jour les Règlements en vue d’améliorer les caractéristiques fonctionnelles des véhicules. Le présent document est soumis en vertu de ce mandat.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47C" w:rsidRPr="00A07F4A" w:rsidRDefault="00A71792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E1647C">
      <w:t>ECE/TRANS/WP.29/GRRF/2017/19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47C" w:rsidRPr="00A07F4A" w:rsidRDefault="00A71792" w:rsidP="00A07F4A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E1647C">
      <w:t>ECE/TRANS/WP.29/GRRF/2017/19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567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1BA"/>
    <w:rsid w:val="00013718"/>
    <w:rsid w:val="00017F94"/>
    <w:rsid w:val="00023842"/>
    <w:rsid w:val="000334F9"/>
    <w:rsid w:val="00044567"/>
    <w:rsid w:val="00045FEB"/>
    <w:rsid w:val="0007796D"/>
    <w:rsid w:val="000B7790"/>
    <w:rsid w:val="000F536D"/>
    <w:rsid w:val="000F59C4"/>
    <w:rsid w:val="00111F2F"/>
    <w:rsid w:val="0014365E"/>
    <w:rsid w:val="00143C66"/>
    <w:rsid w:val="0016237D"/>
    <w:rsid w:val="00176178"/>
    <w:rsid w:val="0019611B"/>
    <w:rsid w:val="001C1CBE"/>
    <w:rsid w:val="001D66D3"/>
    <w:rsid w:val="001F525A"/>
    <w:rsid w:val="00223272"/>
    <w:rsid w:val="0024779E"/>
    <w:rsid w:val="00257168"/>
    <w:rsid w:val="0026131E"/>
    <w:rsid w:val="002744B8"/>
    <w:rsid w:val="002832AC"/>
    <w:rsid w:val="002D57E2"/>
    <w:rsid w:val="002D7C93"/>
    <w:rsid w:val="00304749"/>
    <w:rsid w:val="00305801"/>
    <w:rsid w:val="00382105"/>
    <w:rsid w:val="003916DE"/>
    <w:rsid w:val="003C4C55"/>
    <w:rsid w:val="003D4771"/>
    <w:rsid w:val="00431618"/>
    <w:rsid w:val="00431AF8"/>
    <w:rsid w:val="00441C3B"/>
    <w:rsid w:val="00446FE5"/>
    <w:rsid w:val="00452396"/>
    <w:rsid w:val="004837D8"/>
    <w:rsid w:val="004D3756"/>
    <w:rsid w:val="004E468C"/>
    <w:rsid w:val="005505B7"/>
    <w:rsid w:val="00556D17"/>
    <w:rsid w:val="00573BE5"/>
    <w:rsid w:val="00586ED3"/>
    <w:rsid w:val="00596AA9"/>
    <w:rsid w:val="006A20A9"/>
    <w:rsid w:val="006C0C80"/>
    <w:rsid w:val="006C3949"/>
    <w:rsid w:val="006F664B"/>
    <w:rsid w:val="0071601D"/>
    <w:rsid w:val="0079626E"/>
    <w:rsid w:val="007A62E6"/>
    <w:rsid w:val="007F20FA"/>
    <w:rsid w:val="0080684C"/>
    <w:rsid w:val="00842725"/>
    <w:rsid w:val="00871C75"/>
    <w:rsid w:val="008776DC"/>
    <w:rsid w:val="00896C8D"/>
    <w:rsid w:val="008A64CE"/>
    <w:rsid w:val="008C28E7"/>
    <w:rsid w:val="008C72F9"/>
    <w:rsid w:val="008D6F9C"/>
    <w:rsid w:val="00932D5A"/>
    <w:rsid w:val="009446C0"/>
    <w:rsid w:val="009448D6"/>
    <w:rsid w:val="009705C8"/>
    <w:rsid w:val="009A61BA"/>
    <w:rsid w:val="009C1CF4"/>
    <w:rsid w:val="009C7329"/>
    <w:rsid w:val="009D2563"/>
    <w:rsid w:val="009F6606"/>
    <w:rsid w:val="009F6B74"/>
    <w:rsid w:val="00A07F4A"/>
    <w:rsid w:val="00A30353"/>
    <w:rsid w:val="00A71792"/>
    <w:rsid w:val="00AC0B38"/>
    <w:rsid w:val="00AC3823"/>
    <w:rsid w:val="00AE323C"/>
    <w:rsid w:val="00AF0CB5"/>
    <w:rsid w:val="00B00181"/>
    <w:rsid w:val="00B00B0D"/>
    <w:rsid w:val="00B24B23"/>
    <w:rsid w:val="00B765F7"/>
    <w:rsid w:val="00BA0CA9"/>
    <w:rsid w:val="00C02897"/>
    <w:rsid w:val="00C2476E"/>
    <w:rsid w:val="00C97039"/>
    <w:rsid w:val="00CD5976"/>
    <w:rsid w:val="00D120EE"/>
    <w:rsid w:val="00D3439C"/>
    <w:rsid w:val="00D35769"/>
    <w:rsid w:val="00D51D97"/>
    <w:rsid w:val="00D820EC"/>
    <w:rsid w:val="00DB1831"/>
    <w:rsid w:val="00DD3BFD"/>
    <w:rsid w:val="00DF6678"/>
    <w:rsid w:val="00E0299A"/>
    <w:rsid w:val="00E1647C"/>
    <w:rsid w:val="00E85C74"/>
    <w:rsid w:val="00E90F02"/>
    <w:rsid w:val="00EA6547"/>
    <w:rsid w:val="00EB04C7"/>
    <w:rsid w:val="00EB72A5"/>
    <w:rsid w:val="00EF2E22"/>
    <w:rsid w:val="00F35BAF"/>
    <w:rsid w:val="00F41312"/>
    <w:rsid w:val="00F660DF"/>
    <w:rsid w:val="00F6704A"/>
    <w:rsid w:val="00F94664"/>
    <w:rsid w:val="00F9573C"/>
    <w:rsid w:val="00F95C08"/>
    <w:rsid w:val="00FA3F90"/>
    <w:rsid w:val="00FB04D0"/>
    <w:rsid w:val="00FF0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Hyperlink" w:uiPriority="0"/>
    <w:lsdException w:name="FollowedHyperlink" w:uiPriority="0"/>
    <w:lsdException w:name="Strong" w:uiPriority="22" w:unhideWhenUsed="0" w:qFormat="1"/>
    <w:lsdException w:name="Emphasis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E0299A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E0299A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E0299A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,(Footnote Reference),BVI fnr, BVI fnr,Footnote symbol,Footnote,Footnote Reference Superscript,SUPERS,-E Fußnotenzeichen"/>
    <w:basedOn w:val="DefaultParagraphFon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E0299A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E0299A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E0299A"/>
  </w:style>
  <w:style w:type="character" w:customStyle="1" w:styleId="EndnoteTextChar">
    <w:name w:val="Endnote Text Char"/>
    <w:aliases w:val="2_G Char"/>
    <w:basedOn w:val="DefaultParagraphFont"/>
    <w:link w:val="End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rsid w:val="00EB72A5"/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Default">
    <w:name w:val="Default"/>
    <w:rsid w:val="00EB72A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GB" w:eastAsia="en-US"/>
    </w:rPr>
  </w:style>
  <w:style w:type="character" w:customStyle="1" w:styleId="HChGChar">
    <w:name w:val="_ H _Ch_G Char"/>
    <w:link w:val="HChG"/>
    <w:rsid w:val="00EB72A5"/>
    <w:rPr>
      <w:rFonts w:ascii="Times New Roman" w:eastAsiaTheme="minorHAnsi" w:hAnsi="Times New Roman" w:cs="Times New Roman"/>
      <w:b/>
      <w:sz w:val="28"/>
      <w:szCs w:val="20"/>
      <w:lang w:eastAsia="en-US"/>
    </w:rPr>
  </w:style>
  <w:style w:type="paragraph" w:customStyle="1" w:styleId="para">
    <w:name w:val="para"/>
    <w:basedOn w:val="SingleTxtG"/>
    <w:qFormat/>
    <w:rsid w:val="00EB72A5"/>
    <w:pPr>
      <w:kinsoku/>
      <w:overflowPunct/>
      <w:autoSpaceDE/>
      <w:autoSpaceDN/>
      <w:adjustRightInd/>
      <w:snapToGrid/>
      <w:ind w:left="2268" w:hanging="1134"/>
    </w:pPr>
    <w:rPr>
      <w:rFonts w:eastAsia="MS Mincho"/>
      <w:lang w:val="en-GB"/>
    </w:rPr>
  </w:style>
  <w:style w:type="paragraph" w:customStyle="1" w:styleId="notessoustab">
    <w:name w:val="notes sous tab"/>
    <w:basedOn w:val="Normal"/>
    <w:qFormat/>
    <w:rsid w:val="00EB72A5"/>
    <w:pPr>
      <w:widowControl w:val="0"/>
      <w:tabs>
        <w:tab w:val="left" w:pos="851"/>
      </w:tabs>
      <w:suppressAutoHyphens w:val="0"/>
      <w:kinsoku/>
      <w:overflowPunct/>
      <w:snapToGrid/>
      <w:spacing w:line="240" w:lineRule="auto"/>
      <w:ind w:left="567" w:hanging="567"/>
      <w:jc w:val="both"/>
    </w:pPr>
    <w:rPr>
      <w:rFonts w:eastAsia="Times New Roman"/>
      <w:lang w:val="fr-FR"/>
    </w:rPr>
  </w:style>
  <w:style w:type="paragraph" w:customStyle="1" w:styleId="a">
    <w:name w:val="(a)"/>
    <w:basedOn w:val="para"/>
    <w:qFormat/>
    <w:rsid w:val="00EB72A5"/>
    <w:pPr>
      <w:ind w:left="2835" w:hanging="567"/>
    </w:pPr>
    <w:rPr>
      <w:rFonts w:eastAsia="Times New Roman"/>
    </w:rPr>
  </w:style>
  <w:style w:type="paragraph" w:customStyle="1" w:styleId="bloc">
    <w:name w:val="bloc"/>
    <w:basedOn w:val="para"/>
    <w:qFormat/>
    <w:rsid w:val="00EB72A5"/>
    <w:pPr>
      <w:ind w:firstLine="0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Hyperlink" w:uiPriority="0"/>
    <w:lsdException w:name="FollowedHyperlink" w:uiPriority="0"/>
    <w:lsdException w:name="Strong" w:uiPriority="22" w:unhideWhenUsed="0" w:qFormat="1"/>
    <w:lsdException w:name="Emphasis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E0299A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E0299A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E0299A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,(Footnote Reference),BVI fnr, BVI fnr,Footnote symbol,Footnote,Footnote Reference Superscript,SUPERS,-E Fußnotenzeichen"/>
    <w:basedOn w:val="DefaultParagraphFon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E0299A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E0299A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E0299A"/>
  </w:style>
  <w:style w:type="character" w:customStyle="1" w:styleId="EndnoteTextChar">
    <w:name w:val="Endnote Text Char"/>
    <w:aliases w:val="2_G Char"/>
    <w:basedOn w:val="DefaultParagraphFont"/>
    <w:link w:val="End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rsid w:val="00EB72A5"/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Default">
    <w:name w:val="Default"/>
    <w:rsid w:val="00EB72A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GB" w:eastAsia="en-US"/>
    </w:rPr>
  </w:style>
  <w:style w:type="character" w:customStyle="1" w:styleId="HChGChar">
    <w:name w:val="_ H _Ch_G Char"/>
    <w:link w:val="HChG"/>
    <w:rsid w:val="00EB72A5"/>
    <w:rPr>
      <w:rFonts w:ascii="Times New Roman" w:eastAsiaTheme="minorHAnsi" w:hAnsi="Times New Roman" w:cs="Times New Roman"/>
      <w:b/>
      <w:sz w:val="28"/>
      <w:szCs w:val="20"/>
      <w:lang w:eastAsia="en-US"/>
    </w:rPr>
  </w:style>
  <w:style w:type="paragraph" w:customStyle="1" w:styleId="para">
    <w:name w:val="para"/>
    <w:basedOn w:val="SingleTxtG"/>
    <w:qFormat/>
    <w:rsid w:val="00EB72A5"/>
    <w:pPr>
      <w:kinsoku/>
      <w:overflowPunct/>
      <w:autoSpaceDE/>
      <w:autoSpaceDN/>
      <w:adjustRightInd/>
      <w:snapToGrid/>
      <w:ind w:left="2268" w:hanging="1134"/>
    </w:pPr>
    <w:rPr>
      <w:rFonts w:eastAsia="MS Mincho"/>
      <w:lang w:val="en-GB"/>
    </w:rPr>
  </w:style>
  <w:style w:type="paragraph" w:customStyle="1" w:styleId="notessoustab">
    <w:name w:val="notes sous tab"/>
    <w:basedOn w:val="Normal"/>
    <w:qFormat/>
    <w:rsid w:val="00EB72A5"/>
    <w:pPr>
      <w:widowControl w:val="0"/>
      <w:tabs>
        <w:tab w:val="left" w:pos="851"/>
      </w:tabs>
      <w:suppressAutoHyphens w:val="0"/>
      <w:kinsoku/>
      <w:overflowPunct/>
      <w:snapToGrid/>
      <w:spacing w:line="240" w:lineRule="auto"/>
      <w:ind w:left="567" w:hanging="567"/>
      <w:jc w:val="both"/>
    </w:pPr>
    <w:rPr>
      <w:rFonts w:eastAsia="Times New Roman"/>
      <w:lang w:val="fr-FR"/>
    </w:rPr>
  </w:style>
  <w:style w:type="paragraph" w:customStyle="1" w:styleId="a">
    <w:name w:val="(a)"/>
    <w:basedOn w:val="para"/>
    <w:qFormat/>
    <w:rsid w:val="00EB72A5"/>
    <w:pPr>
      <w:ind w:left="2835" w:hanging="567"/>
    </w:pPr>
    <w:rPr>
      <w:rFonts w:eastAsia="Times New Roman"/>
    </w:rPr>
  </w:style>
  <w:style w:type="paragraph" w:customStyle="1" w:styleId="bloc">
    <w:name w:val="bloc"/>
    <w:basedOn w:val="para"/>
    <w:qFormat/>
    <w:rsid w:val="00EB72A5"/>
    <w:pPr>
      <w:ind w:firstLine="0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D8F624-79F1-40DE-BB7C-8173DF28E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1579</Words>
  <Characters>9003</Characters>
  <Application>Microsoft Office Word</Application>
  <DocSecurity>4</DocSecurity>
  <Lines>75</Lines>
  <Paragraphs>21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Titres</vt:lpstr>
      </vt:variant>
      <vt:variant>
        <vt:i4>2</vt:i4>
      </vt:variant>
    </vt:vector>
  </HeadingPairs>
  <TitlesOfParts>
    <vt:vector size="4" baseType="lpstr">
      <vt:lpstr>ECE/TRANS/WP.29/GRRF/2017/19</vt:lpstr>
      <vt:lpstr>ECE/TRANS/WP.29/GRRF/2017/19</vt:lpstr>
      <vt:lpstr>« Tableau 5 (3 de 3) Pneus pour machines agricoles − Taille normale</vt:lpstr>
      <vt:lpstr>« Tableau 7  Pneus basse pression pour véhicules agricoles</vt:lpstr>
    </vt:vector>
  </TitlesOfParts>
  <Company>DCM</Company>
  <LinksUpToDate>false</LinksUpToDate>
  <CharactersWithSpaces>10561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ECE/TRANS/WP.29/GRRF/2017/19</dc:title>
  <dc:creator>Nicolas MORIN</dc:creator>
  <cp:lastModifiedBy>Benedicte Boudol</cp:lastModifiedBy>
  <cp:revision>2</cp:revision>
  <cp:lastPrinted>2014-05-14T10:59:00Z</cp:lastPrinted>
  <dcterms:created xsi:type="dcterms:W3CDTF">2017-08-15T14:13:00Z</dcterms:created>
  <dcterms:modified xsi:type="dcterms:W3CDTF">2017-08-15T14:13:00Z</dcterms:modified>
</cp:coreProperties>
</file>