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675" w:type="dxa"/>
        <w:tblLook w:val="0000" w:firstRow="0" w:lastRow="0" w:firstColumn="0" w:lastColumn="0" w:noHBand="0" w:noVBand="0"/>
      </w:tblPr>
      <w:tblGrid>
        <w:gridCol w:w="5245"/>
        <w:gridCol w:w="3827"/>
      </w:tblGrid>
      <w:tr w:rsidR="00E62A60" w:rsidRPr="00AF47B1" w:rsidTr="008C50CB">
        <w:tc>
          <w:tcPr>
            <w:tcW w:w="5245" w:type="dxa"/>
          </w:tcPr>
          <w:p w:rsidR="00E62A60" w:rsidRPr="005E2CBF" w:rsidRDefault="00E62A60" w:rsidP="008C50CB">
            <w:pPr>
              <w:rPr>
                <w:strike/>
                <w:lang w:val="en-US"/>
              </w:rPr>
            </w:pPr>
            <w:r w:rsidRPr="005E2CBF">
              <w:rPr>
                <w:strike/>
                <w:lang w:val="en-US"/>
              </w:rPr>
              <w:t xml:space="preserve">Transmitted by the expert </w:t>
            </w:r>
          </w:p>
          <w:p w:rsidR="00E62A60" w:rsidRPr="005E2CBF" w:rsidRDefault="00E62A60" w:rsidP="008C50CB">
            <w:pPr>
              <w:rPr>
                <w:caps/>
                <w:strike/>
                <w:lang w:val="en-US"/>
              </w:rPr>
            </w:pPr>
            <w:r w:rsidRPr="005E2CBF">
              <w:rPr>
                <w:strike/>
                <w:lang w:val="en-US"/>
              </w:rPr>
              <w:t>from the Russian Federation</w:t>
            </w:r>
          </w:p>
          <w:p w:rsidR="00E62A60" w:rsidRPr="005E2CBF" w:rsidRDefault="00E62A60" w:rsidP="008C50CB">
            <w:pPr>
              <w:pStyle w:val="Header"/>
              <w:pBdr>
                <w:bottom w:val="none" w:sz="0" w:space="0" w:color="auto"/>
              </w:pBdr>
              <w:rPr>
                <w:bCs/>
                <w:strike/>
                <w:sz w:val="20"/>
                <w:lang w:val="en-US"/>
              </w:rPr>
            </w:pPr>
          </w:p>
        </w:tc>
        <w:tc>
          <w:tcPr>
            <w:tcW w:w="3827" w:type="dxa"/>
          </w:tcPr>
          <w:p w:rsidR="00E62A60" w:rsidRPr="005E2CBF" w:rsidRDefault="00E62A60" w:rsidP="00E62A60">
            <w:pPr>
              <w:rPr>
                <w:bCs/>
                <w:strike/>
                <w:lang w:val="en-US"/>
              </w:rPr>
            </w:pPr>
            <w:r w:rsidRPr="005E2CBF">
              <w:rPr>
                <w:strike/>
                <w:u w:val="single"/>
                <w:lang w:val="en-US"/>
              </w:rPr>
              <w:t xml:space="preserve">Informal document </w:t>
            </w:r>
            <w:r w:rsidRPr="005E2CBF">
              <w:rPr>
                <w:b/>
                <w:strike/>
                <w:lang w:val="en-US"/>
              </w:rPr>
              <w:t>GRB-6</w:t>
            </w:r>
            <w:r w:rsidR="00E10DC0" w:rsidRPr="005E2CBF">
              <w:rPr>
                <w:b/>
                <w:strike/>
                <w:lang w:val="en-US"/>
              </w:rPr>
              <w:t>5</w:t>
            </w:r>
            <w:r w:rsidRPr="005E2CBF">
              <w:rPr>
                <w:b/>
                <w:strike/>
                <w:lang w:val="en-US"/>
              </w:rPr>
              <w:t>-</w:t>
            </w:r>
            <w:r w:rsidR="00AB22E2" w:rsidRPr="005E2CBF">
              <w:rPr>
                <w:b/>
                <w:strike/>
                <w:lang w:val="en-US"/>
              </w:rPr>
              <w:t>03</w:t>
            </w:r>
            <w:r w:rsidR="007175B8" w:rsidRPr="005E2CBF">
              <w:rPr>
                <w:b/>
                <w:strike/>
                <w:color w:val="FF0000"/>
                <w:lang w:val="en-US"/>
              </w:rPr>
              <w:t>-Rev.1</w:t>
            </w:r>
          </w:p>
          <w:p w:rsidR="00E62A60" w:rsidRPr="005E2CBF" w:rsidRDefault="00E62A60" w:rsidP="00E62A60">
            <w:pPr>
              <w:rPr>
                <w:bCs/>
                <w:strike/>
                <w:lang w:val="en-US"/>
              </w:rPr>
            </w:pPr>
            <w:r w:rsidRPr="005E2CBF">
              <w:rPr>
                <w:bCs/>
                <w:strike/>
                <w:lang w:val="en-US"/>
              </w:rPr>
              <w:t>(6</w:t>
            </w:r>
            <w:r w:rsidR="00E10DC0" w:rsidRPr="005E2CBF">
              <w:rPr>
                <w:bCs/>
                <w:strike/>
                <w:lang w:val="en-US"/>
              </w:rPr>
              <w:t>5</w:t>
            </w:r>
            <w:r w:rsidRPr="005E2CBF">
              <w:rPr>
                <w:bCs/>
                <w:strike/>
                <w:lang w:val="en-US"/>
              </w:rPr>
              <w:t xml:space="preserve">th GRB, </w:t>
            </w:r>
            <w:r w:rsidR="00E10DC0" w:rsidRPr="005E2CBF">
              <w:rPr>
                <w:bCs/>
                <w:strike/>
                <w:lang w:val="en-US"/>
              </w:rPr>
              <w:t>1</w:t>
            </w:r>
            <w:r w:rsidRPr="005E2CBF">
              <w:rPr>
                <w:strike/>
                <w:lang w:val="en-US"/>
              </w:rPr>
              <w:t>5-</w:t>
            </w:r>
            <w:r w:rsidR="00E10DC0" w:rsidRPr="005E2CBF">
              <w:rPr>
                <w:strike/>
                <w:lang w:val="en-US"/>
              </w:rPr>
              <w:t>1</w:t>
            </w:r>
            <w:r w:rsidRPr="005E2CBF">
              <w:rPr>
                <w:strike/>
                <w:lang w:val="en-US"/>
              </w:rPr>
              <w:t xml:space="preserve">7 </w:t>
            </w:r>
            <w:r w:rsidR="00E10DC0" w:rsidRPr="005E2CBF">
              <w:rPr>
                <w:strike/>
                <w:lang w:val="en-US"/>
              </w:rPr>
              <w:t>February</w:t>
            </w:r>
            <w:r w:rsidRPr="005E2CBF">
              <w:rPr>
                <w:strike/>
              </w:rPr>
              <w:t xml:space="preserve"> 201</w:t>
            </w:r>
            <w:r w:rsidR="00E10DC0" w:rsidRPr="005E2CBF">
              <w:rPr>
                <w:strike/>
              </w:rPr>
              <w:t>7</w:t>
            </w:r>
            <w:r w:rsidRPr="005E2CBF">
              <w:rPr>
                <w:bCs/>
                <w:strike/>
                <w:lang w:val="en-US"/>
              </w:rPr>
              <w:t xml:space="preserve">, </w:t>
            </w:r>
          </w:p>
          <w:p w:rsidR="00E62A60" w:rsidRPr="005E2CBF" w:rsidRDefault="00E62A60" w:rsidP="00E62A60">
            <w:pPr>
              <w:rPr>
                <w:bCs/>
                <w:strike/>
                <w:lang w:val="en-US"/>
              </w:rPr>
            </w:pPr>
            <w:r w:rsidRPr="005E2CBF">
              <w:rPr>
                <w:strike/>
                <w:lang w:val="en-US"/>
              </w:rPr>
              <w:t xml:space="preserve">agenda item </w:t>
            </w:r>
            <w:r w:rsidR="00E10DC0" w:rsidRPr="005E2CBF">
              <w:rPr>
                <w:strike/>
                <w:lang w:val="en-US"/>
              </w:rPr>
              <w:t>13</w:t>
            </w:r>
            <w:r w:rsidRPr="005E2CBF">
              <w:rPr>
                <w:strike/>
                <w:lang w:val="en-US"/>
              </w:rPr>
              <w:t>)</w:t>
            </w:r>
          </w:p>
          <w:p w:rsidR="00E62A60" w:rsidRPr="005E2CBF" w:rsidRDefault="00E62A60" w:rsidP="00E62A60">
            <w:pPr>
              <w:rPr>
                <w:bCs/>
                <w:strike/>
                <w:lang w:val="en-US"/>
              </w:rPr>
            </w:pPr>
          </w:p>
        </w:tc>
      </w:tr>
    </w:tbl>
    <w:p w:rsidR="00C20511" w:rsidRPr="00DF4DD8" w:rsidRDefault="00464F36" w:rsidP="005E2CBF">
      <w:pPr>
        <w:pStyle w:val="HChG"/>
        <w:tabs>
          <w:tab w:val="clear" w:pos="851"/>
        </w:tabs>
        <w:ind w:right="141" w:firstLine="0"/>
        <w:rPr>
          <w:lang w:val="en-US"/>
        </w:rPr>
      </w:pPr>
      <w:r w:rsidRPr="00EA3595">
        <w:t>Proposal for amendments to the Consolidated Resolution on the Construction of Vehicles</w:t>
      </w:r>
      <w:r w:rsidR="00D77F51" w:rsidRPr="00D77F51">
        <w:rPr>
          <w:lang w:val="en-US"/>
        </w:rPr>
        <w:t xml:space="preserve"> </w:t>
      </w:r>
      <w:r w:rsidR="00DF4DD8" w:rsidRPr="00DF4DD8">
        <w:rPr>
          <w:lang w:val="en-US"/>
        </w:rPr>
        <w:t>(</w:t>
      </w:r>
      <w:r w:rsidR="00DF4DD8">
        <w:rPr>
          <w:lang w:val="en-US"/>
        </w:rPr>
        <w:t>R.E.3)</w:t>
      </w:r>
    </w:p>
    <w:p w:rsidR="00DF4DD8" w:rsidRDefault="00E62A60" w:rsidP="005E2CBF">
      <w:pPr>
        <w:pStyle w:val="SingleTxtG"/>
        <w:ind w:right="141"/>
      </w:pPr>
      <w:r w:rsidRPr="004D6883">
        <w:t>Th</w:t>
      </w:r>
      <w:r>
        <w:t>is document</w:t>
      </w:r>
      <w:r w:rsidRPr="004D6883">
        <w:t xml:space="preserve"> was prepared by the expert from the Russian Federation</w:t>
      </w:r>
      <w:r>
        <w:t xml:space="preserve"> </w:t>
      </w:r>
      <w:r w:rsidR="00385C33">
        <w:t>in order to change the measuring units for vehicle masses from tonnes to kilograms</w:t>
      </w:r>
      <w:r w:rsidR="00DF4DD8">
        <w:t xml:space="preserve"> in R.E.3 (document ECE/TRANS/WP.29/78/Rev.4)</w:t>
      </w:r>
      <w:r>
        <w:t>.</w:t>
      </w:r>
      <w:r w:rsidR="00981F2E">
        <w:t xml:space="preserve"> Upon the request of GRB (see report ECE/TRANS/WP.29/GRB/63, para. 26), it was transmitted to GRSG</w:t>
      </w:r>
      <w:r w:rsidR="00872F99">
        <w:t>,</w:t>
      </w:r>
      <w:r w:rsidR="00981F2E">
        <w:t xml:space="preserve"> in charge of R.E.3</w:t>
      </w:r>
      <w:r w:rsidR="00872F99">
        <w:t>,</w:t>
      </w:r>
      <w:r w:rsidR="00981F2E">
        <w:t xml:space="preserve"> for consideration at its forthcoming session.</w:t>
      </w:r>
    </w:p>
    <w:p w:rsidR="00DF4DD8" w:rsidRDefault="00616BC4" w:rsidP="005E2CBF">
      <w:pPr>
        <w:pStyle w:val="HChG"/>
        <w:tabs>
          <w:tab w:val="clear" w:pos="851"/>
        </w:tabs>
        <w:ind w:right="141" w:firstLine="0"/>
      </w:pPr>
      <w:r>
        <w:t>I.</w:t>
      </w:r>
      <w:r w:rsidR="005E2CBF">
        <w:tab/>
      </w:r>
      <w:r>
        <w:t>Proposal</w:t>
      </w:r>
    </w:p>
    <w:p w:rsidR="00DF4DD8" w:rsidRDefault="00E96841" w:rsidP="005E2CBF">
      <w:pPr>
        <w:pStyle w:val="SingleTxtG"/>
        <w:ind w:right="141"/>
      </w:pPr>
      <w:r>
        <w:rPr>
          <w:i/>
        </w:rPr>
        <w:t>R.E.3</w:t>
      </w:r>
      <w:r w:rsidR="00DF4DD8" w:rsidRPr="00DF4DD8">
        <w:rPr>
          <w:i/>
        </w:rPr>
        <w:t xml:space="preserve"> -</w:t>
      </w:r>
      <w:r w:rsidR="00DF4DD8">
        <w:t xml:space="preserve"> the following </w:t>
      </w:r>
      <w:proofErr w:type="gramStart"/>
      <w:r w:rsidR="00DF4DD8">
        <w:t>paragraphs</w:t>
      </w:r>
      <w:r w:rsidR="00872F99">
        <w:t>,</w:t>
      </w:r>
      <w:proofErr w:type="gramEnd"/>
      <w:r w:rsidR="00DF4DD8">
        <w:t xml:space="preserve"> amend to read:</w:t>
      </w:r>
    </w:p>
    <w:p w:rsidR="00DF4DD8" w:rsidRPr="00126C56" w:rsidRDefault="00872F99" w:rsidP="005E2CBF">
      <w:pPr>
        <w:spacing w:after="120"/>
        <w:ind w:left="2268" w:right="141" w:hanging="1134"/>
        <w:jc w:val="both"/>
      </w:pPr>
      <w:r>
        <w:t>"</w:t>
      </w:r>
      <w:r w:rsidR="00DF4DD8" w:rsidRPr="00126C56">
        <w:t>2.2.2.</w:t>
      </w:r>
      <w:r w:rsidR="00DF4DD8" w:rsidRPr="00126C56">
        <w:tab/>
        <w:t>"</w:t>
      </w:r>
      <w:r w:rsidR="00DF4DD8" w:rsidRPr="00126C56">
        <w:rPr>
          <w:i/>
        </w:rPr>
        <w:t>Category M</w:t>
      </w:r>
      <w:r w:rsidR="00DF4DD8" w:rsidRPr="00126C56">
        <w:rPr>
          <w:i/>
          <w:vertAlign w:val="subscript"/>
        </w:rPr>
        <w:t>2</w:t>
      </w:r>
      <w:r w:rsidR="00DF4DD8" w:rsidRPr="00126C56">
        <w:t xml:space="preserve">": Vehicles used for the carriage of passengers, comprising more than eight seats in addition to the driver's seat, and having a maximum mass not exceeding </w:t>
      </w:r>
      <w:r w:rsidR="00DF4DD8" w:rsidRPr="00126C56">
        <w:rPr>
          <w:strike/>
        </w:rPr>
        <w:t>5 tonnes</w:t>
      </w:r>
      <w:r w:rsidR="00DF4DD8" w:rsidRPr="00126C56">
        <w:rPr>
          <w:lang w:val="en-US"/>
        </w:rPr>
        <w:t xml:space="preserve"> </w:t>
      </w:r>
      <w:r w:rsidR="00DF4DD8" w:rsidRPr="00126C56">
        <w:rPr>
          <w:b/>
          <w:lang w:val="en-US"/>
        </w:rPr>
        <w:t>5</w:t>
      </w:r>
      <w:r w:rsidR="00616BC4" w:rsidRPr="00126C56">
        <w:rPr>
          <w:b/>
          <w:lang w:val="en-US"/>
        </w:rPr>
        <w:t>,</w:t>
      </w:r>
      <w:r w:rsidR="00DF4DD8" w:rsidRPr="00126C56">
        <w:rPr>
          <w:b/>
          <w:lang w:val="en-US"/>
        </w:rPr>
        <w:t>000 kg</w:t>
      </w:r>
      <w:r w:rsidR="00DF4DD8" w:rsidRPr="00126C56">
        <w:t>.</w:t>
      </w:r>
    </w:p>
    <w:p w:rsidR="00DF4DD8" w:rsidRPr="00126C56" w:rsidRDefault="00DF4DD8" w:rsidP="005E2CBF">
      <w:pPr>
        <w:spacing w:after="120"/>
        <w:ind w:left="2268" w:right="141" w:hanging="1134"/>
        <w:jc w:val="both"/>
      </w:pPr>
      <w:r w:rsidRPr="00126C56">
        <w:t>2.2.3.</w:t>
      </w:r>
      <w:r w:rsidRPr="00126C56">
        <w:tab/>
        <w:t>"</w:t>
      </w:r>
      <w:r w:rsidRPr="00126C56">
        <w:rPr>
          <w:i/>
        </w:rPr>
        <w:t>Category M</w:t>
      </w:r>
      <w:r w:rsidRPr="00126C56">
        <w:rPr>
          <w:i/>
          <w:vertAlign w:val="subscript"/>
        </w:rPr>
        <w:t>3</w:t>
      </w:r>
      <w:r w:rsidRPr="00126C56">
        <w:t xml:space="preserve">": Vehicles used for the carriage of passengers, comprising more than eight seats in addition to the driver's seat, and having a maximum mass exceeding </w:t>
      </w:r>
      <w:r w:rsidRPr="00126C56">
        <w:rPr>
          <w:strike/>
        </w:rPr>
        <w:t>5 tonnes</w:t>
      </w:r>
      <w:r w:rsidRPr="00126C56">
        <w:rPr>
          <w:lang w:val="en-US"/>
        </w:rPr>
        <w:t xml:space="preserve"> </w:t>
      </w:r>
      <w:r w:rsidRPr="00126C56">
        <w:rPr>
          <w:b/>
          <w:lang w:val="en-US"/>
        </w:rPr>
        <w:t>5</w:t>
      </w:r>
      <w:r w:rsidR="00616BC4" w:rsidRPr="00126C56">
        <w:rPr>
          <w:b/>
          <w:lang w:val="en-US"/>
        </w:rPr>
        <w:t>,</w:t>
      </w:r>
      <w:r w:rsidRPr="00126C56">
        <w:rPr>
          <w:b/>
          <w:lang w:val="en-US"/>
        </w:rPr>
        <w:t>000 kg</w:t>
      </w:r>
      <w:r w:rsidR="00872F99">
        <w:t>.</w:t>
      </w:r>
    </w:p>
    <w:p w:rsidR="00DF4DD8" w:rsidRPr="00126C56" w:rsidRDefault="00DF4DD8" w:rsidP="005E2CBF">
      <w:pPr>
        <w:spacing w:after="120"/>
        <w:ind w:left="2268" w:right="141" w:hanging="1134"/>
        <w:jc w:val="both"/>
      </w:pPr>
      <w:r w:rsidRPr="00126C56">
        <w:t>2.3.1.</w:t>
      </w:r>
      <w:r w:rsidRPr="00126C56">
        <w:tab/>
        <w:t>"</w:t>
      </w:r>
      <w:r w:rsidRPr="00126C56">
        <w:rPr>
          <w:i/>
        </w:rPr>
        <w:t>Category N</w:t>
      </w:r>
      <w:r w:rsidRPr="00126C56">
        <w:rPr>
          <w:i/>
          <w:vertAlign w:val="subscript"/>
        </w:rPr>
        <w:t>1</w:t>
      </w:r>
      <w:r w:rsidRPr="00126C56">
        <w:t xml:space="preserve">": Vehicles used for the carriage of goods and having a maximum mass not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w:t>
      </w:r>
    </w:p>
    <w:p w:rsidR="00DF4DD8" w:rsidRPr="00126C56" w:rsidRDefault="00DF4DD8" w:rsidP="005E2CBF">
      <w:pPr>
        <w:spacing w:after="120"/>
        <w:ind w:left="2268" w:right="141" w:hanging="1134"/>
        <w:jc w:val="both"/>
      </w:pPr>
      <w:r w:rsidRPr="00126C56">
        <w:t>2.3.2.</w:t>
      </w:r>
      <w:r w:rsidRPr="00126C56">
        <w:tab/>
        <w:t>"</w:t>
      </w:r>
      <w:r w:rsidRPr="00126C56">
        <w:rPr>
          <w:i/>
        </w:rPr>
        <w:t>Category N</w:t>
      </w:r>
      <w:r w:rsidRPr="00126C56">
        <w:rPr>
          <w:i/>
          <w:vertAlign w:val="subscript"/>
        </w:rPr>
        <w:t>2</w:t>
      </w:r>
      <w:r w:rsidRPr="00126C56">
        <w:t xml:space="preserve">": Vehicles used for the carriage of goods and having a maximum mass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 xml:space="preserve"> but not exceeding </w:t>
      </w:r>
      <w:r w:rsidRPr="00126C56">
        <w:rPr>
          <w:strike/>
        </w:rPr>
        <w:t>12 tonnes</w:t>
      </w:r>
      <w:r w:rsidRPr="00126C56">
        <w:t xml:space="preserve"> </w:t>
      </w:r>
      <w:r w:rsidRPr="00126C56">
        <w:rPr>
          <w:b/>
        </w:rPr>
        <w:t>12</w:t>
      </w:r>
      <w:r w:rsidR="00616BC4" w:rsidRPr="00126C56">
        <w:rPr>
          <w:b/>
        </w:rPr>
        <w:t>,</w:t>
      </w:r>
      <w:r w:rsidRPr="00126C56">
        <w:rPr>
          <w:b/>
        </w:rPr>
        <w:t>000 kg</w:t>
      </w:r>
      <w:r w:rsidRPr="00126C56">
        <w:t>.</w:t>
      </w:r>
    </w:p>
    <w:p w:rsidR="00DF4DD8" w:rsidRPr="00126C56" w:rsidRDefault="00DF4DD8" w:rsidP="005E2CBF">
      <w:pPr>
        <w:spacing w:after="120"/>
        <w:ind w:left="2268" w:right="141" w:hanging="1134"/>
        <w:jc w:val="both"/>
      </w:pPr>
      <w:r w:rsidRPr="00126C56">
        <w:t>2.3.3.</w:t>
      </w:r>
      <w:r w:rsidRPr="00126C56">
        <w:tab/>
        <w:t>"</w:t>
      </w:r>
      <w:r w:rsidRPr="00126C56">
        <w:rPr>
          <w:i/>
        </w:rPr>
        <w:t>Category N</w:t>
      </w:r>
      <w:r w:rsidRPr="00126C56">
        <w:rPr>
          <w:i/>
          <w:vertAlign w:val="subscript"/>
        </w:rPr>
        <w:t>3</w:t>
      </w:r>
      <w:r w:rsidRPr="00126C56">
        <w:t xml:space="preserve">": Vehicles used for the carriage of goods and having a maximum mass exceeding </w:t>
      </w:r>
      <w:r w:rsidRPr="00126C56">
        <w:rPr>
          <w:strike/>
        </w:rPr>
        <w:t>12 tonnes</w:t>
      </w:r>
      <w:r w:rsidRPr="00126C56">
        <w:t xml:space="preserve"> </w:t>
      </w:r>
      <w:r w:rsidRPr="00126C56">
        <w:rPr>
          <w:b/>
        </w:rPr>
        <w:t>12</w:t>
      </w:r>
      <w:r w:rsidR="00616BC4" w:rsidRPr="00126C56">
        <w:rPr>
          <w:b/>
        </w:rPr>
        <w:t>,</w:t>
      </w:r>
      <w:r w:rsidRPr="00126C56">
        <w:rPr>
          <w:b/>
        </w:rPr>
        <w:t>000 kg</w:t>
      </w:r>
      <w:r w:rsidRPr="00126C56">
        <w:t>.</w:t>
      </w:r>
    </w:p>
    <w:p w:rsidR="00DF4DD8" w:rsidRPr="00126C56" w:rsidRDefault="00DF4DD8" w:rsidP="005E2CBF">
      <w:pPr>
        <w:spacing w:after="120"/>
        <w:ind w:left="2268" w:right="141" w:hanging="1066"/>
        <w:jc w:val="both"/>
      </w:pPr>
      <w:r w:rsidRPr="00126C56">
        <w:t>2.4.1.</w:t>
      </w:r>
      <w:r w:rsidRPr="00126C56">
        <w:tab/>
        <w:t>"</w:t>
      </w:r>
      <w:r w:rsidRPr="00126C56">
        <w:rPr>
          <w:i/>
        </w:rPr>
        <w:t>Category O</w:t>
      </w:r>
      <w:r w:rsidRPr="00126C56">
        <w:rPr>
          <w:i/>
          <w:vertAlign w:val="subscript"/>
        </w:rPr>
        <w:t>1</w:t>
      </w:r>
      <w:r w:rsidRPr="00126C56">
        <w:t xml:space="preserve">": Trailers with a maximum mass not exceeding </w:t>
      </w:r>
      <w:r w:rsidRPr="00126C56">
        <w:rPr>
          <w:strike/>
        </w:rPr>
        <w:t>0.75 tonnes</w:t>
      </w:r>
      <w:r w:rsidRPr="00126C56">
        <w:t xml:space="preserve"> </w:t>
      </w:r>
      <w:r w:rsidRPr="00126C56">
        <w:rPr>
          <w:b/>
        </w:rPr>
        <w:t>750</w:t>
      </w:r>
      <w:r w:rsidR="00872F99">
        <w:rPr>
          <w:b/>
        </w:rPr>
        <w:t xml:space="preserve"> </w:t>
      </w:r>
      <w:r w:rsidRPr="00126C56">
        <w:rPr>
          <w:b/>
        </w:rPr>
        <w:t>kg.</w:t>
      </w:r>
    </w:p>
    <w:p w:rsidR="00DF4DD8" w:rsidRPr="00126C56" w:rsidRDefault="00DF4DD8" w:rsidP="005E2CBF">
      <w:pPr>
        <w:spacing w:after="120"/>
        <w:ind w:left="2268" w:right="141" w:hanging="1066"/>
        <w:jc w:val="both"/>
      </w:pPr>
      <w:r w:rsidRPr="00126C56">
        <w:t>2.4.2.</w:t>
      </w:r>
      <w:r w:rsidRPr="00126C56">
        <w:tab/>
        <w:t>"</w:t>
      </w:r>
      <w:r w:rsidRPr="00126C56">
        <w:rPr>
          <w:i/>
        </w:rPr>
        <w:t>Category O</w:t>
      </w:r>
      <w:r w:rsidRPr="00126C56">
        <w:rPr>
          <w:i/>
          <w:vertAlign w:val="subscript"/>
        </w:rPr>
        <w:t>2</w:t>
      </w:r>
      <w:r w:rsidRPr="00126C56">
        <w:t xml:space="preserve">": Trailers with a maximum mass exceeding </w:t>
      </w:r>
      <w:r w:rsidRPr="00126C56">
        <w:rPr>
          <w:strike/>
        </w:rPr>
        <w:t>0.75 tonnes</w:t>
      </w:r>
      <w:r w:rsidRPr="00126C56">
        <w:t xml:space="preserve"> </w:t>
      </w:r>
      <w:r w:rsidRPr="00126C56">
        <w:rPr>
          <w:b/>
        </w:rPr>
        <w:t>750 kg</w:t>
      </w:r>
      <w:r w:rsidRPr="00126C56">
        <w:t xml:space="preserve">, but not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w:t>
      </w:r>
    </w:p>
    <w:p w:rsidR="00DF4DD8" w:rsidRPr="00126C56" w:rsidRDefault="00DF4DD8" w:rsidP="005E2CBF">
      <w:pPr>
        <w:spacing w:after="120"/>
        <w:ind w:left="2268" w:right="141" w:hanging="1066"/>
        <w:jc w:val="both"/>
      </w:pPr>
      <w:r w:rsidRPr="00126C56">
        <w:t>2.4.3.</w:t>
      </w:r>
      <w:r w:rsidRPr="00126C56">
        <w:tab/>
        <w:t>"</w:t>
      </w:r>
      <w:r w:rsidRPr="00126C56">
        <w:rPr>
          <w:i/>
        </w:rPr>
        <w:t>Category O</w:t>
      </w:r>
      <w:r w:rsidRPr="00126C56">
        <w:rPr>
          <w:i/>
          <w:vertAlign w:val="subscript"/>
        </w:rPr>
        <w:t>3</w:t>
      </w:r>
      <w:r w:rsidRPr="00126C56">
        <w:t xml:space="preserve">": Trailers with a maximum mass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 but not excee</w:t>
      </w:r>
      <w:r w:rsidRPr="00126C56">
        <w:softHyphen/>
        <w:t xml:space="preserve">ding </w:t>
      </w:r>
      <w:r w:rsidRPr="00126C56">
        <w:rPr>
          <w:strike/>
        </w:rPr>
        <w:t>10 tonnes</w:t>
      </w:r>
      <w:r w:rsidRPr="00126C56">
        <w:t xml:space="preserve"> </w:t>
      </w:r>
      <w:r w:rsidRPr="00126C56">
        <w:rPr>
          <w:b/>
        </w:rPr>
        <w:t>10</w:t>
      </w:r>
      <w:r w:rsidR="00616BC4" w:rsidRPr="00126C56">
        <w:rPr>
          <w:b/>
        </w:rPr>
        <w:t>,</w:t>
      </w:r>
      <w:r w:rsidRPr="00126C56">
        <w:rPr>
          <w:b/>
        </w:rPr>
        <w:t>000 kg</w:t>
      </w:r>
      <w:r w:rsidRPr="00126C56">
        <w:t>.</w:t>
      </w:r>
    </w:p>
    <w:p w:rsidR="00DF4DD8" w:rsidRPr="00126C56" w:rsidRDefault="00DF4DD8" w:rsidP="005E2CBF">
      <w:pPr>
        <w:spacing w:after="120"/>
        <w:ind w:left="2268" w:right="141" w:hanging="1066"/>
        <w:jc w:val="both"/>
      </w:pPr>
      <w:r w:rsidRPr="00126C56">
        <w:t>2.4.4.</w:t>
      </w:r>
      <w:r w:rsidRPr="00126C56">
        <w:tab/>
        <w:t>"</w:t>
      </w:r>
      <w:r w:rsidRPr="00126C56">
        <w:rPr>
          <w:i/>
        </w:rPr>
        <w:t>Category O</w:t>
      </w:r>
      <w:r w:rsidRPr="00126C56">
        <w:rPr>
          <w:i/>
          <w:vertAlign w:val="subscript"/>
        </w:rPr>
        <w:t>4</w:t>
      </w:r>
      <w:r w:rsidRPr="00126C56">
        <w:t xml:space="preserve">": Trailers with a maximum mass exceeding </w:t>
      </w:r>
      <w:r w:rsidRPr="00126C56">
        <w:rPr>
          <w:strike/>
        </w:rPr>
        <w:t>10 tonnes</w:t>
      </w:r>
      <w:r w:rsidRPr="00126C56">
        <w:t xml:space="preserve"> </w:t>
      </w:r>
      <w:r w:rsidRPr="00126C56">
        <w:rPr>
          <w:b/>
        </w:rPr>
        <w:t>10</w:t>
      </w:r>
      <w:r w:rsidR="00616BC4" w:rsidRPr="00126C56">
        <w:rPr>
          <w:b/>
        </w:rPr>
        <w:t>,</w:t>
      </w:r>
      <w:r w:rsidRPr="00126C56">
        <w:rPr>
          <w:b/>
        </w:rPr>
        <w:t>000 kg</w:t>
      </w:r>
      <w:r w:rsidRPr="00126C56">
        <w:t>.</w:t>
      </w:r>
    </w:p>
    <w:p w:rsidR="00DF4DD8" w:rsidRPr="00126C56" w:rsidRDefault="00DF4DD8" w:rsidP="005E2CBF">
      <w:pPr>
        <w:spacing w:after="120"/>
        <w:ind w:left="2268" w:right="141" w:hanging="1134"/>
        <w:jc w:val="both"/>
      </w:pPr>
      <w:r w:rsidRPr="00126C56">
        <w:t>2.8.1.1.</w:t>
      </w:r>
      <w:r w:rsidRPr="00126C56">
        <w:tab/>
        <w:t>Vehicles in category N</w:t>
      </w:r>
      <w:r w:rsidRPr="00126C56">
        <w:rPr>
          <w:vertAlign w:val="subscript"/>
        </w:rPr>
        <w:t>1</w:t>
      </w:r>
      <w:r w:rsidRPr="00126C56">
        <w:t xml:space="preserve"> with a maximum mass not exceeding </w:t>
      </w:r>
      <w:r w:rsidRPr="00126C56">
        <w:rPr>
          <w:strike/>
        </w:rPr>
        <w:t>2 tonnes</w:t>
      </w:r>
      <w:r w:rsidRPr="00126C56">
        <w:t xml:space="preserve"> </w:t>
      </w:r>
      <w:r w:rsidRPr="00126C56">
        <w:rPr>
          <w:b/>
        </w:rPr>
        <w:t>2</w:t>
      </w:r>
      <w:r w:rsidR="00616BC4" w:rsidRPr="00126C56">
        <w:rPr>
          <w:b/>
        </w:rPr>
        <w:t>,</w:t>
      </w:r>
      <w:r w:rsidRPr="00126C56">
        <w:rPr>
          <w:b/>
        </w:rPr>
        <w:t>000</w:t>
      </w:r>
      <w:r w:rsidR="00616BC4" w:rsidRPr="00126C56">
        <w:rPr>
          <w:b/>
        </w:rPr>
        <w:t> </w:t>
      </w:r>
      <w:r w:rsidRPr="00126C56">
        <w:rPr>
          <w:b/>
        </w:rPr>
        <w:t>kg</w:t>
      </w:r>
      <w:r w:rsidRPr="00126C56">
        <w:t xml:space="preserve"> and vehicles in category M</w:t>
      </w:r>
      <w:r w:rsidRPr="00126C56">
        <w:rPr>
          <w:vertAlign w:val="subscript"/>
        </w:rPr>
        <w:t>1</w:t>
      </w:r>
      <w:r w:rsidRPr="00126C56">
        <w:t xml:space="preserve"> are considered to be</w:t>
      </w:r>
      <w:r w:rsidR="00E96841" w:rsidRPr="00126C56">
        <w:t xml:space="preserve"> off-road vehicles if they have</w:t>
      </w:r>
      <w:r w:rsidR="00872F99">
        <w:t xml:space="preserve"> </w:t>
      </w:r>
      <w:r w:rsidR="00E96841" w:rsidRPr="00126C56">
        <w:t>…</w:t>
      </w:r>
    </w:p>
    <w:p w:rsidR="00DF4DD8" w:rsidRPr="00126C56" w:rsidRDefault="00DF4DD8" w:rsidP="005E2CBF">
      <w:pPr>
        <w:keepLines/>
        <w:spacing w:after="120"/>
        <w:ind w:left="2268" w:right="141" w:hanging="1134"/>
        <w:jc w:val="both"/>
      </w:pPr>
      <w:r w:rsidRPr="00126C56">
        <w:lastRenderedPageBreak/>
        <w:t>2.8.1.2.</w:t>
      </w:r>
      <w:r w:rsidRPr="00126C56">
        <w:tab/>
        <w:t>Vehicles in category N</w:t>
      </w:r>
      <w:r w:rsidRPr="00126C56">
        <w:rPr>
          <w:vertAlign w:val="subscript"/>
        </w:rPr>
        <w:t>1</w:t>
      </w:r>
      <w:r w:rsidRPr="00126C56">
        <w:t xml:space="preserve"> with a maximum mass exceeding </w:t>
      </w:r>
      <w:r w:rsidRPr="00126C56">
        <w:rPr>
          <w:strike/>
        </w:rPr>
        <w:t>2 tonnes</w:t>
      </w:r>
      <w:r w:rsidRPr="00126C56">
        <w:t xml:space="preserve"> </w:t>
      </w:r>
      <w:r w:rsidRPr="00126C56">
        <w:rPr>
          <w:b/>
        </w:rPr>
        <w:t>2</w:t>
      </w:r>
      <w:r w:rsidR="00616BC4" w:rsidRPr="00126C56">
        <w:rPr>
          <w:b/>
        </w:rPr>
        <w:t>,</w:t>
      </w:r>
      <w:r w:rsidRPr="00126C56">
        <w:rPr>
          <w:b/>
        </w:rPr>
        <w:t>000 kg</w:t>
      </w:r>
      <w:r w:rsidRPr="00126C56">
        <w:t xml:space="preserve"> or in category N</w:t>
      </w:r>
      <w:r w:rsidRPr="00126C56">
        <w:rPr>
          <w:vertAlign w:val="subscript"/>
        </w:rPr>
        <w:t>2</w:t>
      </w:r>
      <w:r w:rsidRPr="00126C56">
        <w:t>, M</w:t>
      </w:r>
      <w:r w:rsidRPr="00126C56">
        <w:rPr>
          <w:vertAlign w:val="subscript"/>
        </w:rPr>
        <w:t>2</w:t>
      </w:r>
      <w:r w:rsidRPr="00126C56">
        <w:t xml:space="preserve"> or M</w:t>
      </w:r>
      <w:r w:rsidRPr="00126C56">
        <w:rPr>
          <w:vertAlign w:val="subscript"/>
        </w:rPr>
        <w:t>3</w:t>
      </w:r>
      <w:r w:rsidRPr="00126C56">
        <w:t xml:space="preserve"> with a maximum mass not exceeding </w:t>
      </w:r>
      <w:r w:rsidRPr="00126C56">
        <w:rPr>
          <w:strike/>
        </w:rPr>
        <w:t>12 tonnes</w:t>
      </w:r>
      <w:r w:rsidRPr="00126C56">
        <w:t xml:space="preserve"> </w:t>
      </w:r>
      <w:r w:rsidRPr="00126C56">
        <w:rPr>
          <w:b/>
        </w:rPr>
        <w:t>12</w:t>
      </w:r>
      <w:r w:rsidR="00616BC4" w:rsidRPr="00126C56">
        <w:rPr>
          <w:b/>
        </w:rPr>
        <w:t>,</w:t>
      </w:r>
      <w:r w:rsidRPr="00126C56">
        <w:rPr>
          <w:b/>
        </w:rPr>
        <w:t>000 kg</w:t>
      </w:r>
      <w:r w:rsidRPr="00126C56">
        <w:t xml:space="preserve"> are considered to be off-road vehicles either if all their wheels are designed to be driven simultaneously, including vehi</w:t>
      </w:r>
      <w:r w:rsidRPr="00126C56">
        <w:softHyphen/>
        <w:t>cles where the drive to one axle can be disengaged, or if the following t</w:t>
      </w:r>
      <w:r w:rsidR="00E96841" w:rsidRPr="00126C56">
        <w:t>hree requirements are satisfied</w:t>
      </w:r>
      <w:r w:rsidR="00872F99">
        <w:t xml:space="preserve"> </w:t>
      </w:r>
      <w:r w:rsidR="00E96841" w:rsidRPr="00126C56">
        <w:t>…</w:t>
      </w:r>
    </w:p>
    <w:p w:rsidR="00DF4DD8" w:rsidRPr="00126C56" w:rsidRDefault="00DF4DD8" w:rsidP="005E2CBF">
      <w:pPr>
        <w:keepLines/>
        <w:spacing w:after="120"/>
        <w:ind w:left="2268" w:right="141" w:hanging="1134"/>
        <w:jc w:val="both"/>
      </w:pPr>
      <w:r w:rsidRPr="00126C56">
        <w:t>2.8.1.3.</w:t>
      </w:r>
      <w:r w:rsidRPr="00126C56">
        <w:tab/>
        <w:t>Vehicles in category M</w:t>
      </w:r>
      <w:r w:rsidRPr="00126C56">
        <w:rPr>
          <w:vertAlign w:val="subscript"/>
        </w:rPr>
        <w:t>3</w:t>
      </w:r>
      <w:r w:rsidRPr="00126C56">
        <w:t xml:space="preserve"> with a maximum mass exceeding </w:t>
      </w:r>
      <w:r w:rsidRPr="00126C56">
        <w:rPr>
          <w:strike/>
        </w:rPr>
        <w:t>12 tonnes</w:t>
      </w:r>
      <w:r w:rsidRPr="00126C56">
        <w:t xml:space="preserve"> </w:t>
      </w:r>
      <w:r w:rsidRPr="00126C56">
        <w:rPr>
          <w:b/>
        </w:rPr>
        <w:t>12</w:t>
      </w:r>
      <w:r w:rsidR="00616BC4" w:rsidRPr="00126C56">
        <w:rPr>
          <w:b/>
        </w:rPr>
        <w:t>,</w:t>
      </w:r>
      <w:r w:rsidRPr="00126C56">
        <w:rPr>
          <w:b/>
        </w:rPr>
        <w:t>000</w:t>
      </w:r>
      <w:r w:rsidR="00872F99">
        <w:rPr>
          <w:b/>
        </w:rPr>
        <w:t xml:space="preserve"> </w:t>
      </w:r>
      <w:r w:rsidRPr="00126C56">
        <w:rPr>
          <w:b/>
        </w:rPr>
        <w:t>kg</w:t>
      </w:r>
      <w:r w:rsidRPr="00126C56">
        <w:t xml:space="preserve"> or in category N</w:t>
      </w:r>
      <w:r w:rsidRPr="00126C56">
        <w:rPr>
          <w:vertAlign w:val="subscript"/>
        </w:rPr>
        <w:t>3</w:t>
      </w:r>
      <w:r w:rsidRPr="00126C56">
        <w:t xml:space="preserve"> are considered to be off-road either if the wheels are designed to be driven simultaneously, including vehicles where the drive to one axle can be disengaged, or if the follo</w:t>
      </w:r>
      <w:r w:rsidR="00E96841" w:rsidRPr="00126C56">
        <w:t>wing requirements are satisfied</w:t>
      </w:r>
      <w:r w:rsidR="00872F99">
        <w:t xml:space="preserve"> </w:t>
      </w:r>
      <w:r w:rsidR="00E96841" w:rsidRPr="00126C56">
        <w:t>…</w:t>
      </w:r>
    </w:p>
    <w:p w:rsidR="00DF4DD8" w:rsidRPr="00126C56" w:rsidRDefault="00DF4DD8" w:rsidP="005E2CBF">
      <w:pPr>
        <w:spacing w:after="120"/>
        <w:ind w:left="2268" w:right="141" w:hanging="1134"/>
        <w:jc w:val="both"/>
      </w:pPr>
      <w:r w:rsidRPr="00126C56">
        <w:t>2.8.2.1.</w:t>
      </w:r>
      <w:r w:rsidRPr="00126C56">
        <w:tab/>
        <w:t>Vehicles in category N</w:t>
      </w:r>
      <w:r w:rsidRPr="00126C56">
        <w:rPr>
          <w:vertAlign w:val="subscript"/>
        </w:rPr>
        <w:t>1</w:t>
      </w:r>
      <w:r w:rsidRPr="00126C56">
        <w:t xml:space="preserve"> with a maximum mass not exceeding </w:t>
      </w:r>
      <w:r w:rsidRPr="00126C56">
        <w:rPr>
          <w:strike/>
        </w:rPr>
        <w:t>two tonnes</w:t>
      </w:r>
      <w:r w:rsidRPr="00126C56">
        <w:t xml:space="preserve"> </w:t>
      </w:r>
      <w:r w:rsidRPr="00126C56">
        <w:rPr>
          <w:b/>
        </w:rPr>
        <w:t>2</w:t>
      </w:r>
      <w:r w:rsidR="00616BC4" w:rsidRPr="00126C56">
        <w:rPr>
          <w:b/>
        </w:rPr>
        <w:t>,</w:t>
      </w:r>
      <w:r w:rsidRPr="00126C56">
        <w:rPr>
          <w:b/>
        </w:rPr>
        <w:t>000</w:t>
      </w:r>
      <w:r w:rsidR="005A743B">
        <w:rPr>
          <w:b/>
        </w:rPr>
        <w:t xml:space="preserve"> </w:t>
      </w:r>
      <w:r w:rsidRPr="00126C56">
        <w:rPr>
          <w:b/>
        </w:rPr>
        <w:t xml:space="preserve">kg </w:t>
      </w:r>
      <w:r w:rsidRPr="00126C56">
        <w:t>and vehicles in category M</w:t>
      </w:r>
      <w:r w:rsidRPr="00126C56">
        <w:rPr>
          <w:vertAlign w:val="subscript"/>
        </w:rPr>
        <w:t>1</w:t>
      </w:r>
      <w:r w:rsidRPr="00126C56">
        <w:t xml:space="preserve"> shall be in running order, namely with coolant fluid, lubricants, fuel, tools, spare-wheel and a driver considered to weigh a standard 75 </w:t>
      </w:r>
      <w:r w:rsidR="007175B8" w:rsidRPr="007175B8">
        <w:rPr>
          <w:b/>
          <w:color w:val="FF0000"/>
          <w:lang w:val="en-US"/>
        </w:rPr>
        <w:t>kg</w:t>
      </w:r>
      <w:r w:rsidR="007175B8" w:rsidRPr="007175B8">
        <w:rPr>
          <w:lang w:val="en-US"/>
        </w:rPr>
        <w:t xml:space="preserve"> </w:t>
      </w:r>
      <w:r w:rsidRPr="007175B8">
        <w:rPr>
          <w:strike/>
          <w:color w:val="FF0000"/>
        </w:rPr>
        <w:t>kilograms</w:t>
      </w:r>
      <w:r w:rsidRPr="00126C56">
        <w:t>.</w:t>
      </w:r>
    </w:p>
    <w:p w:rsidR="00DF4DD8" w:rsidRPr="00126C56" w:rsidRDefault="00DF4DD8" w:rsidP="005E2CBF">
      <w:pPr>
        <w:spacing w:after="120"/>
        <w:ind w:left="2268" w:right="141" w:hanging="1134"/>
        <w:jc w:val="both"/>
      </w:pPr>
      <w:r w:rsidRPr="00126C56">
        <w:t>8.14.1.1.</w:t>
      </w:r>
      <w:r w:rsidRPr="00126C56">
        <w:tab/>
        <w:t xml:space="preserve">The occupants of such a vehicle shall be protected by a screen or headboard capable of withstanding, without breaking, a uniformly-distributed static force </w:t>
      </w:r>
      <w:proofErr w:type="gramStart"/>
      <w:r w:rsidRPr="00126C56">
        <w:t xml:space="preserve">of 800 </w:t>
      </w:r>
      <w:proofErr w:type="spellStart"/>
      <w:r w:rsidRPr="00126C56">
        <w:t>daN</w:t>
      </w:r>
      <w:proofErr w:type="spellEnd"/>
      <w:r w:rsidRPr="00126C56">
        <w:t xml:space="preserve"> per </w:t>
      </w:r>
      <w:r w:rsidRPr="00126C56">
        <w:rPr>
          <w:strike/>
        </w:rPr>
        <w:t>ton</w:t>
      </w:r>
      <w:r w:rsidRPr="00126C56">
        <w:rPr>
          <w:lang w:val="en-US"/>
        </w:rPr>
        <w:t xml:space="preserve"> </w:t>
      </w:r>
      <w:r w:rsidRPr="00126C56">
        <w:rPr>
          <w:b/>
          <w:lang w:val="en-US"/>
        </w:rPr>
        <w:t>1</w:t>
      </w:r>
      <w:r w:rsidR="00616BC4" w:rsidRPr="00126C56">
        <w:rPr>
          <w:b/>
          <w:lang w:val="en-US"/>
        </w:rPr>
        <w:t>,</w:t>
      </w:r>
      <w:r w:rsidRPr="00126C56">
        <w:rPr>
          <w:b/>
          <w:lang w:val="en-US"/>
        </w:rPr>
        <w:t>000 kg</w:t>
      </w:r>
      <w:r w:rsidRPr="00126C56">
        <w:t xml:space="preserve"> of the vehicle permissible load,</w:t>
      </w:r>
      <w:proofErr w:type="gramEnd"/>
      <w:r w:rsidRPr="00126C56">
        <w:t xml:space="preserve"> exerted horizontally and parallel to the longitudinal median plane of the vehicle</w:t>
      </w:r>
      <w:r w:rsidR="005A743B">
        <w:t xml:space="preserve"> </w:t>
      </w:r>
      <w:r w:rsidR="00E239D1" w:rsidRPr="00126C56">
        <w:t>…</w:t>
      </w:r>
    </w:p>
    <w:p w:rsidR="00DF4DD8" w:rsidRPr="00126C56" w:rsidRDefault="00DF4DD8" w:rsidP="005E2CBF">
      <w:pPr>
        <w:spacing w:after="120"/>
        <w:ind w:left="2268" w:right="141" w:hanging="1134"/>
        <w:jc w:val="both"/>
      </w:pPr>
      <w:r w:rsidRPr="00126C56">
        <w:t>8.14.3.</w:t>
      </w:r>
      <w:r w:rsidRPr="00126C56">
        <w:tab/>
        <w:t xml:space="preserve">Where a vehicle is equipped with a trestle or bolster behind the cab for the purpose of supporting long loads, such as steel girders or telegraph poles, the trestle or bolster shall be capable of withstanding the combined effect of two forces, each of 600 </w:t>
      </w:r>
      <w:proofErr w:type="spellStart"/>
      <w:r w:rsidRPr="00126C56">
        <w:t>daN</w:t>
      </w:r>
      <w:proofErr w:type="spellEnd"/>
      <w:r w:rsidRPr="00126C56">
        <w:t xml:space="preserve"> per </w:t>
      </w:r>
      <w:r w:rsidRPr="00126C56">
        <w:rPr>
          <w:strike/>
        </w:rPr>
        <w:t>ton</w:t>
      </w:r>
      <w:r w:rsidRPr="00126C56">
        <w:rPr>
          <w:lang w:val="en-US"/>
        </w:rPr>
        <w:t xml:space="preserve"> </w:t>
      </w:r>
      <w:r w:rsidRPr="00126C56">
        <w:rPr>
          <w:b/>
          <w:lang w:val="en-US"/>
        </w:rPr>
        <w:t>1</w:t>
      </w:r>
      <w:r w:rsidR="00616BC4" w:rsidRPr="00126C56">
        <w:rPr>
          <w:b/>
          <w:lang w:val="en-US"/>
        </w:rPr>
        <w:t>,</w:t>
      </w:r>
      <w:r w:rsidRPr="00126C56">
        <w:rPr>
          <w:b/>
          <w:lang w:val="en-US"/>
        </w:rPr>
        <w:t>000 kg</w:t>
      </w:r>
      <w:r w:rsidRPr="00126C56">
        <w:t xml:space="preserve"> of permissible load, acting forwards and downwards on the top of the trestle.</w:t>
      </w:r>
    </w:p>
    <w:p w:rsidR="00DF4DD8" w:rsidRPr="00126C56" w:rsidRDefault="00872F99" w:rsidP="005E2CBF">
      <w:pPr>
        <w:spacing w:after="120"/>
        <w:ind w:left="2268" w:right="141" w:hanging="1134"/>
        <w:jc w:val="both"/>
      </w:pPr>
      <w:r>
        <w:t>8.28.</w:t>
      </w:r>
      <w:r>
        <w:tab/>
      </w:r>
      <w:proofErr w:type="spellStart"/>
      <w:r>
        <w:t>Tachographs</w:t>
      </w:r>
      <w:proofErr w:type="spellEnd"/>
    </w:p>
    <w:p w:rsidR="00DF4DD8" w:rsidRPr="00126C56" w:rsidRDefault="00DF4DD8" w:rsidP="005E2CBF">
      <w:pPr>
        <w:spacing w:after="120"/>
        <w:ind w:left="2268" w:right="141" w:hanging="1134"/>
        <w:jc w:val="both"/>
      </w:pPr>
      <w:r w:rsidRPr="00126C56">
        <w:tab/>
        <w:t xml:space="preserve">The fitting of a </w:t>
      </w:r>
      <w:proofErr w:type="spellStart"/>
      <w:r w:rsidRPr="00126C56">
        <w:t>tachograph</w:t>
      </w:r>
      <w:proofErr w:type="spellEnd"/>
      <w:r w:rsidRPr="00126C56">
        <w:rPr>
          <w:rStyle w:val="FootnoteReference"/>
        </w:rPr>
        <w:footnoteReference w:id="2"/>
      </w:r>
      <w:r w:rsidRPr="00126C56">
        <w:t xml:space="preserve"> should be compulsory on motor vehicles whose permissible maximum weight, including that of trailers permitted to be coupled to the vehicle, exceeds </w:t>
      </w:r>
      <w:r w:rsidRPr="00126C56">
        <w:rPr>
          <w:strike/>
        </w:rPr>
        <w:t>7.5 tonnes</w:t>
      </w:r>
      <w:r w:rsidRPr="00126C56">
        <w:t xml:space="preserve"> </w:t>
      </w:r>
      <w:r w:rsidRPr="00126C56">
        <w:rPr>
          <w:b/>
        </w:rPr>
        <w:t>7</w:t>
      </w:r>
      <w:r w:rsidR="00616BC4" w:rsidRPr="00126C56">
        <w:rPr>
          <w:b/>
        </w:rPr>
        <w:t>,</w:t>
      </w:r>
      <w:r w:rsidRPr="00126C56">
        <w:rPr>
          <w:b/>
        </w:rPr>
        <w:t>500 kg</w:t>
      </w:r>
      <w:r w:rsidRPr="00126C56">
        <w:t>, or which belong to category D as defined in Annexes 6 and 7 to the 1968 Convention on Road Traffic.</w:t>
      </w:r>
      <w:r w:rsidR="00872F99">
        <w:t>"</w:t>
      </w:r>
    </w:p>
    <w:p w:rsidR="00E62A60" w:rsidRPr="00126C56" w:rsidRDefault="00872F99" w:rsidP="005E2CBF">
      <w:pPr>
        <w:pStyle w:val="HChG"/>
        <w:tabs>
          <w:tab w:val="clear" w:pos="851"/>
        </w:tabs>
        <w:ind w:right="141" w:firstLine="0"/>
      </w:pPr>
      <w:r>
        <w:t>II.</w:t>
      </w:r>
      <w:r>
        <w:tab/>
      </w:r>
      <w:r w:rsidR="00616BC4" w:rsidRPr="00126C56">
        <w:t>Justification</w:t>
      </w:r>
    </w:p>
    <w:p w:rsidR="00143FD2" w:rsidRDefault="00126C56" w:rsidP="005E2CBF">
      <w:pPr>
        <w:pStyle w:val="SingleTxtG"/>
        <w:ind w:right="141"/>
        <w:rPr>
          <w:snapToGrid w:val="0"/>
          <w:lang w:val="en-US"/>
        </w:rPr>
      </w:pPr>
      <w:r w:rsidRPr="00126C56">
        <w:rPr>
          <w:snapToGrid w:val="0"/>
          <w:lang w:val="en-US"/>
        </w:rPr>
        <w:t xml:space="preserve">This </w:t>
      </w:r>
      <w:r>
        <w:rPr>
          <w:snapToGrid w:val="0"/>
          <w:lang w:val="en-US"/>
        </w:rPr>
        <w:t>proposal is aimed at</w:t>
      </w:r>
      <w:r w:rsidR="009C5254">
        <w:rPr>
          <w:snapToGrid w:val="0"/>
          <w:lang w:val="en-US"/>
        </w:rPr>
        <w:t xml:space="preserve"> </w:t>
      </w:r>
      <w:r w:rsidR="001D5A89">
        <w:rPr>
          <w:snapToGrid w:val="0"/>
          <w:lang w:val="en-US"/>
        </w:rPr>
        <w:t xml:space="preserve">using of SI system, </w:t>
      </w:r>
      <w:r w:rsidR="009C5254">
        <w:rPr>
          <w:snapToGrid w:val="0"/>
          <w:lang w:val="en-US"/>
        </w:rPr>
        <w:t>reaching uniformity in indicating measuring units for mass of L, M, N and O category vehicles in R.E.3</w:t>
      </w:r>
      <w:r w:rsidR="001D5A89">
        <w:rPr>
          <w:snapToGrid w:val="0"/>
          <w:lang w:val="en-US"/>
        </w:rPr>
        <w:t xml:space="preserve"> and between R.E.3 and 1968 Convention on Road Traffic.</w:t>
      </w:r>
    </w:p>
    <w:p w:rsidR="001D5A89" w:rsidRDefault="001D5A89" w:rsidP="005E2CBF">
      <w:pPr>
        <w:pStyle w:val="SingleTxtG"/>
        <w:ind w:right="141"/>
        <w:rPr>
          <w:snapToGrid w:val="0"/>
          <w:lang w:val="en-US"/>
        </w:rPr>
      </w:pPr>
      <w:r>
        <w:rPr>
          <w:snapToGrid w:val="0"/>
          <w:lang w:val="en-US"/>
        </w:rPr>
        <w:t xml:space="preserve">The use of </w:t>
      </w:r>
      <w:proofErr w:type="spellStart"/>
      <w:r w:rsidR="00BE51EE">
        <w:rPr>
          <w:snapToGrid w:val="0"/>
          <w:lang w:val="en-US"/>
        </w:rPr>
        <w:t>tonnes</w:t>
      </w:r>
      <w:proofErr w:type="spellEnd"/>
      <w:r w:rsidR="00BE51EE">
        <w:rPr>
          <w:snapToGrid w:val="0"/>
          <w:lang w:val="en-US"/>
        </w:rPr>
        <w:t xml:space="preserve"> for measuring vehicle mass reduces the number of significant digits in a measured value, which may lead to incorrect vehicle classification.</w:t>
      </w:r>
    </w:p>
    <w:p w:rsidR="00BE51EE" w:rsidRDefault="00BE51EE" w:rsidP="005E2CBF">
      <w:pPr>
        <w:pStyle w:val="SingleTxtG"/>
        <w:ind w:right="141"/>
        <w:rPr>
          <w:snapToGrid w:val="0"/>
          <w:lang w:val="en-US"/>
        </w:rPr>
      </w:pPr>
      <w:r>
        <w:rPr>
          <w:snapToGrid w:val="0"/>
          <w:lang w:val="en-US"/>
        </w:rPr>
        <w:t xml:space="preserve">Mathematical rounding of measured values </w:t>
      </w:r>
      <w:r w:rsidR="00892589">
        <w:rPr>
          <w:snapToGrid w:val="0"/>
          <w:lang w:val="en-US"/>
        </w:rPr>
        <w:t>is performed taking into account a certain number of significant digits, where t</w:t>
      </w:r>
      <w:r w:rsidR="00892589" w:rsidRPr="00892589">
        <w:rPr>
          <w:snapToGrid w:val="0"/>
          <w:lang w:val="en-US"/>
        </w:rPr>
        <w:t xml:space="preserve">he latter figure is questionable, and the penultimate </w:t>
      </w:r>
      <w:r w:rsidR="00892589">
        <w:rPr>
          <w:snapToGrid w:val="0"/>
          <w:lang w:val="en-US"/>
        </w:rPr>
        <w:t xml:space="preserve">figure is </w:t>
      </w:r>
      <w:r w:rsidR="00892589" w:rsidRPr="00892589">
        <w:rPr>
          <w:snapToGrid w:val="0"/>
          <w:lang w:val="en-US"/>
        </w:rPr>
        <w:t>reliable</w:t>
      </w:r>
      <w:r w:rsidR="00892589">
        <w:rPr>
          <w:snapToGrid w:val="0"/>
          <w:lang w:val="en-US"/>
        </w:rPr>
        <w:t>.</w:t>
      </w:r>
    </w:p>
    <w:p w:rsidR="00892589" w:rsidRDefault="00892589" w:rsidP="005E2CBF">
      <w:pPr>
        <w:pStyle w:val="SingleTxtG"/>
        <w:ind w:right="141"/>
        <w:rPr>
          <w:snapToGrid w:val="0"/>
          <w:lang w:val="en-US"/>
        </w:rPr>
      </w:pPr>
      <w:r>
        <w:rPr>
          <w:snapToGrid w:val="0"/>
          <w:lang w:val="en-US"/>
        </w:rPr>
        <w:lastRenderedPageBreak/>
        <w:t>The significant digits in the value are all those standing to the right from the first digit not equal to zero.</w:t>
      </w:r>
      <w:r w:rsidR="0025067B">
        <w:rPr>
          <w:snapToGrid w:val="0"/>
          <w:lang w:val="en-US"/>
        </w:rPr>
        <w:t xml:space="preserve"> Along with this, zeros following from the record 10 to the power of n are not significant.</w:t>
      </w:r>
    </w:p>
    <w:p w:rsidR="0025067B" w:rsidRDefault="0025067B" w:rsidP="005E2CBF">
      <w:pPr>
        <w:pStyle w:val="SingleTxtG"/>
        <w:ind w:right="141"/>
        <w:rPr>
          <w:snapToGrid w:val="0"/>
          <w:lang w:val="en-US"/>
        </w:rPr>
      </w:pPr>
      <w:r>
        <w:rPr>
          <w:snapToGrid w:val="0"/>
          <w:lang w:val="en-US"/>
        </w:rPr>
        <w:t xml:space="preserve">Following the rules of mathematical rounding one can conclude that the records, for example, 12 </w:t>
      </w:r>
      <w:proofErr w:type="spellStart"/>
      <w:r>
        <w:rPr>
          <w:snapToGrid w:val="0"/>
          <w:lang w:val="en-US"/>
        </w:rPr>
        <w:t>tonnes</w:t>
      </w:r>
      <w:proofErr w:type="spellEnd"/>
      <w:r>
        <w:rPr>
          <w:snapToGrid w:val="0"/>
          <w:lang w:val="en-US"/>
        </w:rPr>
        <w:t xml:space="preserve"> and 12,000 kg are not equivalent since the first value consists of 2 significant digits and the second </w:t>
      </w:r>
      <w:r w:rsidR="00DC205D">
        <w:rPr>
          <w:snapToGrid w:val="0"/>
          <w:lang w:val="en-US"/>
        </w:rPr>
        <w:t>value consists of 5 significant digits. So that the accuracy of measurements for the first and second cases may be different.</w:t>
      </w:r>
    </w:p>
    <w:p w:rsidR="00C94973" w:rsidRDefault="00C94973" w:rsidP="005E2CBF">
      <w:pPr>
        <w:pStyle w:val="SingleTxtG"/>
        <w:ind w:right="141"/>
        <w:rPr>
          <w:snapToGrid w:val="0"/>
          <w:lang w:val="en-US"/>
        </w:rPr>
      </w:pPr>
      <w:r>
        <w:rPr>
          <w:snapToGrid w:val="0"/>
          <w:lang w:val="en-US"/>
        </w:rPr>
        <w:t>To compare the measured value with the established limit the measured value would be precise enough with one more significant digit than the established limit. The measured value shall be rounded to the same number of significant digits as the established limit.</w:t>
      </w:r>
    </w:p>
    <w:p w:rsidR="00EC12C6" w:rsidRDefault="00EC12C6" w:rsidP="005E2CBF">
      <w:pPr>
        <w:pStyle w:val="SingleTxtG"/>
        <w:ind w:right="141"/>
        <w:rPr>
          <w:snapToGrid w:val="0"/>
          <w:lang w:val="en-US"/>
        </w:rPr>
      </w:pPr>
      <w:r>
        <w:rPr>
          <w:snapToGrid w:val="0"/>
          <w:lang w:val="en-US"/>
        </w:rPr>
        <w:t xml:space="preserve">Returning to the example with the established value of 12 </w:t>
      </w:r>
      <w:proofErr w:type="spellStart"/>
      <w:r>
        <w:rPr>
          <w:snapToGrid w:val="0"/>
          <w:lang w:val="en-US"/>
        </w:rPr>
        <w:t>tonnes</w:t>
      </w:r>
      <w:proofErr w:type="spellEnd"/>
      <w:r>
        <w:rPr>
          <w:snapToGrid w:val="0"/>
          <w:lang w:val="en-US"/>
        </w:rPr>
        <w:t xml:space="preserve">, the </w:t>
      </w:r>
      <w:r w:rsidR="007175B8" w:rsidRPr="007175B8">
        <w:rPr>
          <w:snapToGrid w:val="0"/>
          <w:color w:val="FF0000"/>
          <w:lang w:val="en-US"/>
        </w:rPr>
        <w:t>mass</w:t>
      </w:r>
      <w:r w:rsidRPr="007175B8">
        <w:rPr>
          <w:snapToGrid w:val="0"/>
          <w:color w:val="FF0000"/>
          <w:lang w:val="en-US"/>
        </w:rPr>
        <w:t xml:space="preserve"> of</w:t>
      </w:r>
      <w:r>
        <w:rPr>
          <w:snapToGrid w:val="0"/>
          <w:lang w:val="en-US"/>
        </w:rPr>
        <w:t xml:space="preserve"> </w:t>
      </w:r>
      <w:r w:rsidRPr="00C94973">
        <w:rPr>
          <w:snapToGrid w:val="0"/>
          <w:lang w:val="en-US"/>
        </w:rPr>
        <w:t>11</w:t>
      </w:r>
      <w:r>
        <w:rPr>
          <w:snapToGrid w:val="0"/>
          <w:lang w:val="en-US"/>
        </w:rPr>
        <w:t>,</w:t>
      </w:r>
      <w:r w:rsidRPr="00C94973">
        <w:rPr>
          <w:snapToGrid w:val="0"/>
          <w:lang w:val="en-US"/>
        </w:rPr>
        <w:t>550 kg and 12</w:t>
      </w:r>
      <w:r>
        <w:rPr>
          <w:snapToGrid w:val="0"/>
          <w:lang w:val="en-US"/>
        </w:rPr>
        <w:t>,</w:t>
      </w:r>
      <w:r w:rsidRPr="00C94973">
        <w:rPr>
          <w:snapToGrid w:val="0"/>
          <w:lang w:val="en-US"/>
        </w:rPr>
        <w:t>450 kg</w:t>
      </w:r>
      <w:r>
        <w:rPr>
          <w:snapToGrid w:val="0"/>
          <w:lang w:val="en-US"/>
        </w:rPr>
        <w:t xml:space="preserve"> in the both cases equals to the established value of 12</w:t>
      </w:r>
      <w:r w:rsidR="00872F99">
        <w:rPr>
          <w:snapToGrid w:val="0"/>
          <w:lang w:val="en-US"/>
        </w:rPr>
        <w:t xml:space="preserve"> </w:t>
      </w:r>
      <w:proofErr w:type="spellStart"/>
      <w:r>
        <w:rPr>
          <w:snapToGrid w:val="0"/>
          <w:lang w:val="en-US"/>
        </w:rPr>
        <w:t>tonnes</w:t>
      </w:r>
      <w:proofErr w:type="spellEnd"/>
      <w:r>
        <w:rPr>
          <w:snapToGrid w:val="0"/>
          <w:lang w:val="en-US"/>
        </w:rPr>
        <w:t>.</w:t>
      </w:r>
    </w:p>
    <w:p w:rsidR="00EC12C6" w:rsidRDefault="00EC12C6" w:rsidP="005E2CBF">
      <w:pPr>
        <w:pStyle w:val="SingleTxtG"/>
        <w:ind w:right="141"/>
        <w:rPr>
          <w:snapToGrid w:val="0"/>
          <w:lang w:val="en-US"/>
        </w:rPr>
      </w:pPr>
      <w:r>
        <w:rPr>
          <w:snapToGrid w:val="0"/>
          <w:lang w:val="en-US"/>
        </w:rPr>
        <w:t>Th</w:t>
      </w:r>
      <w:bookmarkStart w:id="0" w:name="_GoBack"/>
      <w:bookmarkEnd w:id="0"/>
      <w:r>
        <w:rPr>
          <w:snapToGrid w:val="0"/>
          <w:lang w:val="en-US"/>
        </w:rPr>
        <w:t>us with the value presently established in R.E.3, a vehicle with maximum mass 12,499 kg still belongs to N2 category, although this seems to be against logic.</w:t>
      </w:r>
    </w:p>
    <w:p w:rsidR="00BE51EE" w:rsidRPr="00126C56" w:rsidRDefault="00EC12C6" w:rsidP="005E2CBF">
      <w:pPr>
        <w:pStyle w:val="SingleTxtG"/>
        <w:ind w:right="141"/>
        <w:rPr>
          <w:snapToGrid w:val="0"/>
          <w:lang w:val="en-US"/>
        </w:rPr>
      </w:pPr>
      <w:r>
        <w:rPr>
          <w:snapToGrid w:val="0"/>
          <w:lang w:val="en-US"/>
        </w:rPr>
        <w:t>The proposed amendment would help to avoid misuse of established limits for mass in R.E.3.</w:t>
      </w:r>
    </w:p>
    <w:p w:rsidR="00143FD2" w:rsidRPr="00126C56" w:rsidRDefault="00143FD2" w:rsidP="00143FD2">
      <w:pPr>
        <w:pStyle w:val="SingleTxtG"/>
        <w:jc w:val="center"/>
        <w:rPr>
          <w:snapToGrid w:val="0"/>
          <w:u w:val="single"/>
          <w:lang w:val="ru-RU"/>
        </w:rPr>
      </w:pPr>
      <w:r w:rsidRPr="00126C56">
        <w:rPr>
          <w:snapToGrid w:val="0"/>
          <w:u w:val="single"/>
          <w:lang w:val="ru-RU"/>
        </w:rPr>
        <w:t>________________</w:t>
      </w:r>
    </w:p>
    <w:sectPr w:rsidR="00143FD2" w:rsidRPr="00126C56" w:rsidSect="00214F57">
      <w:footerReference w:type="even" r:id="rId8"/>
      <w:footerReference w:type="default" r:id="rId9"/>
      <w:headerReference w:type="first" r:id="rId10"/>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5C" w:rsidRDefault="00162D5C"/>
  </w:endnote>
  <w:endnote w:type="continuationSeparator" w:id="0">
    <w:p w:rsidR="00162D5C" w:rsidRDefault="00162D5C"/>
  </w:endnote>
  <w:endnote w:type="continuationNotice" w:id="1">
    <w:p w:rsidR="00162D5C" w:rsidRDefault="0016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4D5100">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3961C3">
      <w:rPr>
        <w:b/>
        <w:noProof/>
        <w:sz w:val="20"/>
      </w:rPr>
      <w:t>2</w:t>
    </w:r>
    <w:r w:rsidRPr="00CF24EE">
      <w:rPr>
        <w:b/>
        <w:sz w:val="20"/>
      </w:rPr>
      <w:fldChar w:fldCharType="end"/>
    </w:r>
  </w:p>
  <w:p w:rsidR="00C85A2B" w:rsidRDefault="00C8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4D5100">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5E2CBF">
      <w:rPr>
        <w:b/>
        <w:noProof/>
        <w:sz w:val="20"/>
      </w:rPr>
      <w:t>3</w:t>
    </w:r>
    <w:r w:rsidRPr="00CF24EE">
      <w:rPr>
        <w:b/>
        <w:sz w:val="20"/>
      </w:rPr>
      <w:fldChar w:fldCharType="end"/>
    </w:r>
  </w:p>
  <w:p w:rsidR="00C85A2B" w:rsidRDefault="00C8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5C" w:rsidRPr="000B175B" w:rsidRDefault="00162D5C" w:rsidP="000B175B">
      <w:pPr>
        <w:tabs>
          <w:tab w:val="right" w:pos="2155"/>
        </w:tabs>
        <w:spacing w:after="80"/>
        <w:ind w:left="680"/>
        <w:rPr>
          <w:u w:val="single"/>
        </w:rPr>
      </w:pPr>
      <w:r>
        <w:rPr>
          <w:u w:val="single"/>
        </w:rPr>
        <w:tab/>
      </w:r>
    </w:p>
  </w:footnote>
  <w:footnote w:type="continuationSeparator" w:id="0">
    <w:p w:rsidR="00162D5C" w:rsidRPr="00FC68B7" w:rsidRDefault="00162D5C" w:rsidP="00FC68B7">
      <w:pPr>
        <w:tabs>
          <w:tab w:val="left" w:pos="2155"/>
        </w:tabs>
        <w:spacing w:after="80"/>
        <w:ind w:left="680"/>
        <w:rPr>
          <w:u w:val="single"/>
        </w:rPr>
      </w:pPr>
      <w:r>
        <w:rPr>
          <w:u w:val="single"/>
        </w:rPr>
        <w:tab/>
      </w:r>
    </w:p>
  </w:footnote>
  <w:footnote w:type="continuationNotice" w:id="1">
    <w:p w:rsidR="00162D5C" w:rsidRDefault="00162D5C"/>
  </w:footnote>
  <w:footnote w:id="2">
    <w:p w:rsidR="00DF4DD8" w:rsidRPr="00AB22E2" w:rsidRDefault="00DF4DD8" w:rsidP="003961C3">
      <w:pPr>
        <w:pStyle w:val="FootnoteText"/>
        <w:widowControl w:val="0"/>
        <w:tabs>
          <w:tab w:val="clear" w:pos="1021"/>
          <w:tab w:val="right" w:pos="1020"/>
        </w:tabs>
        <w:ind w:right="141"/>
        <w:jc w:val="both"/>
        <w:rPr>
          <w:lang w:val="en-US"/>
        </w:rPr>
      </w:pPr>
      <w:r>
        <w:tab/>
      </w:r>
      <w:r>
        <w:rPr>
          <w:rStyle w:val="FootnoteReference"/>
        </w:rPr>
        <w:footnoteRef/>
      </w:r>
      <w:r>
        <w:tab/>
        <w:t xml:space="preserve">Requirements on fitting of </w:t>
      </w:r>
      <w:proofErr w:type="spellStart"/>
      <w:r>
        <w:t>tachographs</w:t>
      </w:r>
      <w:proofErr w:type="spellEnd"/>
      <w:r>
        <w:t xml:space="preserve"> in accordance with the AETR (European Agreement concerning the Work of Crews of Vehicles engaged in international Road Transport)</w:t>
      </w:r>
      <w:r w:rsidR="00872F99">
        <w:t xml:space="preserve"> supersede this recommendation.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000" w:firstRow="0" w:lastRow="0" w:firstColumn="0" w:lastColumn="0" w:noHBand="0" w:noVBand="0"/>
    </w:tblPr>
    <w:tblGrid>
      <w:gridCol w:w="4962"/>
      <w:gridCol w:w="4960"/>
    </w:tblGrid>
    <w:tr w:rsidR="005E2CBF" w:rsidRPr="005E2CBF" w:rsidTr="000A6647">
      <w:tc>
        <w:tcPr>
          <w:tcW w:w="4961" w:type="dxa"/>
          <w:shd w:val="clear" w:color="auto" w:fill="auto"/>
        </w:tcPr>
        <w:p w:rsidR="005E2CBF" w:rsidRPr="005E2CBF" w:rsidRDefault="005E2CBF" w:rsidP="005E2CBF">
          <w:pPr>
            <w:tabs>
              <w:tab w:val="center" w:pos="4677"/>
              <w:tab w:val="right" w:pos="9355"/>
            </w:tabs>
            <w:spacing w:line="240" w:lineRule="auto"/>
            <w:rPr>
              <w:color w:val="00000A"/>
              <w:lang w:eastAsia="ar-SA"/>
            </w:rPr>
          </w:pPr>
          <w:r w:rsidRPr="005E2CBF">
            <w:rPr>
              <w:color w:val="00000A"/>
              <w:lang w:eastAsia="ar-SA"/>
            </w:rPr>
            <w:t>Note by the secretariat</w:t>
          </w:r>
        </w:p>
        <w:p w:rsidR="005E2CBF" w:rsidRPr="005E2CBF" w:rsidRDefault="005E2CBF" w:rsidP="005E2CBF">
          <w:pPr>
            <w:tabs>
              <w:tab w:val="center" w:pos="4677"/>
              <w:tab w:val="right" w:pos="9355"/>
            </w:tabs>
            <w:spacing w:line="240" w:lineRule="auto"/>
            <w:rPr>
              <w:color w:val="00000A"/>
              <w:sz w:val="16"/>
              <w:szCs w:val="16"/>
              <w:lang w:eastAsia="ar-SA"/>
            </w:rPr>
          </w:pPr>
        </w:p>
      </w:tc>
      <w:tc>
        <w:tcPr>
          <w:tcW w:w="4960" w:type="dxa"/>
          <w:shd w:val="clear" w:color="auto" w:fill="auto"/>
        </w:tcPr>
        <w:p w:rsidR="005E2CBF" w:rsidRPr="005E2CBF" w:rsidRDefault="005E2CBF" w:rsidP="005E2CBF">
          <w:pPr>
            <w:spacing w:line="240" w:lineRule="auto"/>
            <w:ind w:left="742"/>
            <w:rPr>
              <w:color w:val="00000A"/>
              <w:sz w:val="24"/>
              <w:szCs w:val="24"/>
              <w:lang w:eastAsia="ar-SA"/>
            </w:rPr>
          </w:pPr>
          <w:r w:rsidRPr="005E2CBF">
            <w:rPr>
              <w:color w:val="00000A"/>
              <w:u w:val="single"/>
              <w:lang w:eastAsia="ar-SA"/>
            </w:rPr>
            <w:t>Informal document</w:t>
          </w:r>
          <w:r w:rsidRPr="005E2CBF">
            <w:rPr>
              <w:color w:val="00000A"/>
              <w:lang w:eastAsia="ar-SA"/>
            </w:rPr>
            <w:t xml:space="preserve"> </w:t>
          </w:r>
          <w:r w:rsidRPr="005E2CBF">
            <w:rPr>
              <w:b/>
              <w:bCs/>
              <w:color w:val="00000A"/>
              <w:lang w:eastAsia="ar-SA"/>
            </w:rPr>
            <w:t>GRSG-112-1</w:t>
          </w:r>
          <w:r>
            <w:rPr>
              <w:b/>
              <w:bCs/>
              <w:color w:val="00000A"/>
              <w:lang w:eastAsia="ar-SA"/>
            </w:rPr>
            <w:t>1</w:t>
          </w:r>
        </w:p>
        <w:p w:rsidR="005E2CBF" w:rsidRPr="005E2CBF" w:rsidRDefault="005E2CBF" w:rsidP="005E2CBF">
          <w:pPr>
            <w:tabs>
              <w:tab w:val="center" w:pos="4677"/>
              <w:tab w:val="right" w:pos="9355"/>
            </w:tabs>
            <w:spacing w:line="240" w:lineRule="auto"/>
            <w:ind w:left="742"/>
            <w:rPr>
              <w:color w:val="00000A"/>
              <w:sz w:val="24"/>
              <w:szCs w:val="24"/>
              <w:lang w:eastAsia="ar-SA"/>
            </w:rPr>
          </w:pPr>
          <w:r w:rsidRPr="005E2CBF">
            <w:rPr>
              <w:color w:val="00000A"/>
              <w:lang w:eastAsia="ar-SA"/>
            </w:rPr>
            <w:t>(112</w:t>
          </w:r>
          <w:r w:rsidRPr="005E2CBF">
            <w:rPr>
              <w:color w:val="00000A"/>
              <w:vertAlign w:val="superscript"/>
              <w:lang w:eastAsia="ar-SA"/>
            </w:rPr>
            <w:t>th</w:t>
          </w:r>
          <w:r w:rsidRPr="005E2CBF">
            <w:rPr>
              <w:color w:val="00000A"/>
              <w:lang w:eastAsia="ar-SA"/>
            </w:rPr>
            <w:t xml:space="preserve"> GRSG, 24-28 April 2017</w:t>
          </w:r>
        </w:p>
        <w:p w:rsidR="005E2CBF" w:rsidRPr="005E2CBF" w:rsidRDefault="005E2CBF" w:rsidP="005E2CBF">
          <w:pPr>
            <w:tabs>
              <w:tab w:val="center" w:pos="4677"/>
              <w:tab w:val="right" w:pos="9355"/>
            </w:tabs>
            <w:spacing w:line="240" w:lineRule="auto"/>
            <w:ind w:left="742"/>
            <w:rPr>
              <w:color w:val="00000A"/>
              <w:sz w:val="24"/>
              <w:szCs w:val="24"/>
              <w:lang w:eastAsia="ar-SA"/>
            </w:rPr>
          </w:pPr>
          <w:r w:rsidRPr="005E2CBF">
            <w:rPr>
              <w:color w:val="00000A"/>
              <w:lang w:eastAsia="ar-SA"/>
            </w:rPr>
            <w:t>agenda item 17.(</w:t>
          </w:r>
          <w:r>
            <w:rPr>
              <w:color w:val="00000A"/>
              <w:lang w:eastAsia="ar-SA"/>
            </w:rPr>
            <w:t>c</w:t>
          </w:r>
          <w:r w:rsidRPr="005E2CBF">
            <w:rPr>
              <w:color w:val="00000A"/>
              <w:lang w:eastAsia="ar-SA"/>
            </w:rPr>
            <w:t>))</w:t>
          </w:r>
        </w:p>
      </w:tc>
    </w:tr>
  </w:tbl>
  <w:p w:rsidR="005E2CBF" w:rsidRDefault="005E2CBF" w:rsidP="005E2CB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665"/>
    <w:multiLevelType w:val="hybridMultilevel"/>
    <w:tmpl w:val="752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8F2508"/>
    <w:multiLevelType w:val="hybridMultilevel"/>
    <w:tmpl w:val="89D89E44"/>
    <w:lvl w:ilvl="0" w:tplc="0414C2C4">
      <w:start w:val="7"/>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DEB4365"/>
    <w:multiLevelType w:val="hybridMultilevel"/>
    <w:tmpl w:val="2E3876E6"/>
    <w:lvl w:ilvl="0" w:tplc="60F4CA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735802"/>
    <w:multiLevelType w:val="hybridMultilevel"/>
    <w:tmpl w:val="296A238E"/>
    <w:lvl w:ilvl="0" w:tplc="F2CAB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0"/>
  </w:num>
  <w:num w:numId="16">
    <w:abstractNumId w:val="11"/>
  </w:num>
  <w:num w:numId="17">
    <w:abstractNumId w:val="14"/>
  </w:num>
  <w:num w:numId="18">
    <w:abstractNumId w:val="10"/>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CF"/>
    <w:rsid w:val="00003C4A"/>
    <w:rsid w:val="000060B7"/>
    <w:rsid w:val="00010D5D"/>
    <w:rsid w:val="00021203"/>
    <w:rsid w:val="0002322B"/>
    <w:rsid w:val="000348FA"/>
    <w:rsid w:val="0004433A"/>
    <w:rsid w:val="00046B1F"/>
    <w:rsid w:val="00050F6B"/>
    <w:rsid w:val="00051024"/>
    <w:rsid w:val="00052635"/>
    <w:rsid w:val="0005753A"/>
    <w:rsid w:val="00057E97"/>
    <w:rsid w:val="00063A2A"/>
    <w:rsid w:val="000646F4"/>
    <w:rsid w:val="00071528"/>
    <w:rsid w:val="00072AF2"/>
    <w:rsid w:val="00072C8C"/>
    <w:rsid w:val="000733B5"/>
    <w:rsid w:val="00081815"/>
    <w:rsid w:val="00091221"/>
    <w:rsid w:val="000931C0"/>
    <w:rsid w:val="000940CA"/>
    <w:rsid w:val="000A25D7"/>
    <w:rsid w:val="000A482D"/>
    <w:rsid w:val="000A4F99"/>
    <w:rsid w:val="000A7BEB"/>
    <w:rsid w:val="000B0595"/>
    <w:rsid w:val="000B175B"/>
    <w:rsid w:val="000B2F02"/>
    <w:rsid w:val="000B3A0F"/>
    <w:rsid w:val="000B4EF7"/>
    <w:rsid w:val="000B592E"/>
    <w:rsid w:val="000C2C03"/>
    <w:rsid w:val="000C2D2E"/>
    <w:rsid w:val="000D1D41"/>
    <w:rsid w:val="000D5092"/>
    <w:rsid w:val="000D658C"/>
    <w:rsid w:val="000D741A"/>
    <w:rsid w:val="000E01B1"/>
    <w:rsid w:val="000E0415"/>
    <w:rsid w:val="000F0E99"/>
    <w:rsid w:val="00100A38"/>
    <w:rsid w:val="00101DF9"/>
    <w:rsid w:val="001103AA"/>
    <w:rsid w:val="0011666B"/>
    <w:rsid w:val="00120B0E"/>
    <w:rsid w:val="00121A87"/>
    <w:rsid w:val="00123221"/>
    <w:rsid w:val="00125A68"/>
    <w:rsid w:val="001267DB"/>
    <w:rsid w:val="00126C56"/>
    <w:rsid w:val="00130B20"/>
    <w:rsid w:val="0013307F"/>
    <w:rsid w:val="00141C5A"/>
    <w:rsid w:val="00143FD2"/>
    <w:rsid w:val="00150005"/>
    <w:rsid w:val="00150442"/>
    <w:rsid w:val="001504AB"/>
    <w:rsid w:val="00156B8C"/>
    <w:rsid w:val="00160622"/>
    <w:rsid w:val="00162D5C"/>
    <w:rsid w:val="00163CD1"/>
    <w:rsid w:val="00165F3A"/>
    <w:rsid w:val="0016708E"/>
    <w:rsid w:val="001769FA"/>
    <w:rsid w:val="00176CC6"/>
    <w:rsid w:val="0018213C"/>
    <w:rsid w:val="00182290"/>
    <w:rsid w:val="001A3955"/>
    <w:rsid w:val="001A786E"/>
    <w:rsid w:val="001B4B04"/>
    <w:rsid w:val="001B764A"/>
    <w:rsid w:val="001C240B"/>
    <w:rsid w:val="001C3103"/>
    <w:rsid w:val="001C6663"/>
    <w:rsid w:val="001C7276"/>
    <w:rsid w:val="001C7895"/>
    <w:rsid w:val="001D0C8C"/>
    <w:rsid w:val="001D1419"/>
    <w:rsid w:val="001D26DF"/>
    <w:rsid w:val="001D3A03"/>
    <w:rsid w:val="001D5A89"/>
    <w:rsid w:val="001E1C34"/>
    <w:rsid w:val="001E7B67"/>
    <w:rsid w:val="001F6F0E"/>
    <w:rsid w:val="001F74D9"/>
    <w:rsid w:val="00202DA8"/>
    <w:rsid w:val="00202F11"/>
    <w:rsid w:val="002070FF"/>
    <w:rsid w:val="00211E0B"/>
    <w:rsid w:val="00214F57"/>
    <w:rsid w:val="0022634B"/>
    <w:rsid w:val="002369C7"/>
    <w:rsid w:val="00237611"/>
    <w:rsid w:val="0024772E"/>
    <w:rsid w:val="0025067B"/>
    <w:rsid w:val="00251A2D"/>
    <w:rsid w:val="00267F5F"/>
    <w:rsid w:val="002705FE"/>
    <w:rsid w:val="00270A72"/>
    <w:rsid w:val="002824BB"/>
    <w:rsid w:val="00286884"/>
    <w:rsid w:val="00286B4D"/>
    <w:rsid w:val="002A2F91"/>
    <w:rsid w:val="002C09AE"/>
    <w:rsid w:val="002C4A00"/>
    <w:rsid w:val="002D274E"/>
    <w:rsid w:val="002D4643"/>
    <w:rsid w:val="002D4D3D"/>
    <w:rsid w:val="002D6E82"/>
    <w:rsid w:val="002D7B6F"/>
    <w:rsid w:val="002E0769"/>
    <w:rsid w:val="002E33ED"/>
    <w:rsid w:val="002E3D65"/>
    <w:rsid w:val="002F16A2"/>
    <w:rsid w:val="002F175C"/>
    <w:rsid w:val="002F1C8F"/>
    <w:rsid w:val="002F4FCE"/>
    <w:rsid w:val="002F7DE0"/>
    <w:rsid w:val="0030264F"/>
    <w:rsid w:val="00302E18"/>
    <w:rsid w:val="003054CB"/>
    <w:rsid w:val="0031048A"/>
    <w:rsid w:val="00317560"/>
    <w:rsid w:val="003202FD"/>
    <w:rsid w:val="003229D8"/>
    <w:rsid w:val="00324951"/>
    <w:rsid w:val="003305E0"/>
    <w:rsid w:val="003372AF"/>
    <w:rsid w:val="00341112"/>
    <w:rsid w:val="00342787"/>
    <w:rsid w:val="00352709"/>
    <w:rsid w:val="00353F53"/>
    <w:rsid w:val="003556CE"/>
    <w:rsid w:val="00355C6A"/>
    <w:rsid w:val="00356004"/>
    <w:rsid w:val="003619B5"/>
    <w:rsid w:val="00361AC3"/>
    <w:rsid w:val="003630A6"/>
    <w:rsid w:val="00365763"/>
    <w:rsid w:val="00371178"/>
    <w:rsid w:val="00371D03"/>
    <w:rsid w:val="003818CD"/>
    <w:rsid w:val="00385C33"/>
    <w:rsid w:val="00391E43"/>
    <w:rsid w:val="00392E47"/>
    <w:rsid w:val="003942FA"/>
    <w:rsid w:val="003961C3"/>
    <w:rsid w:val="003A0466"/>
    <w:rsid w:val="003A0AA9"/>
    <w:rsid w:val="003A1A1E"/>
    <w:rsid w:val="003A6810"/>
    <w:rsid w:val="003B73EB"/>
    <w:rsid w:val="003B79EF"/>
    <w:rsid w:val="003C08CA"/>
    <w:rsid w:val="003C1488"/>
    <w:rsid w:val="003C1668"/>
    <w:rsid w:val="003C2CC4"/>
    <w:rsid w:val="003C534D"/>
    <w:rsid w:val="003D1CF1"/>
    <w:rsid w:val="003D22B5"/>
    <w:rsid w:val="003D3855"/>
    <w:rsid w:val="003D4B23"/>
    <w:rsid w:val="003D6966"/>
    <w:rsid w:val="003E130E"/>
    <w:rsid w:val="003E4624"/>
    <w:rsid w:val="003F2937"/>
    <w:rsid w:val="00402A42"/>
    <w:rsid w:val="00403293"/>
    <w:rsid w:val="00410C89"/>
    <w:rsid w:val="004150D1"/>
    <w:rsid w:val="00415A75"/>
    <w:rsid w:val="00416C05"/>
    <w:rsid w:val="00417F36"/>
    <w:rsid w:val="00422B19"/>
    <w:rsid w:val="00422E03"/>
    <w:rsid w:val="00425659"/>
    <w:rsid w:val="00425EC4"/>
    <w:rsid w:val="00426B9B"/>
    <w:rsid w:val="004325CB"/>
    <w:rsid w:val="00434924"/>
    <w:rsid w:val="004369F3"/>
    <w:rsid w:val="00442A83"/>
    <w:rsid w:val="0044681E"/>
    <w:rsid w:val="0045495B"/>
    <w:rsid w:val="004561E5"/>
    <w:rsid w:val="00464F36"/>
    <w:rsid w:val="00471E41"/>
    <w:rsid w:val="004726BF"/>
    <w:rsid w:val="004735EC"/>
    <w:rsid w:val="00477B82"/>
    <w:rsid w:val="00481CA8"/>
    <w:rsid w:val="0048397A"/>
    <w:rsid w:val="00485CBB"/>
    <w:rsid w:val="004866B7"/>
    <w:rsid w:val="004929B2"/>
    <w:rsid w:val="004A0546"/>
    <w:rsid w:val="004A27A6"/>
    <w:rsid w:val="004C103E"/>
    <w:rsid w:val="004C2461"/>
    <w:rsid w:val="004C7462"/>
    <w:rsid w:val="004D5100"/>
    <w:rsid w:val="004E1755"/>
    <w:rsid w:val="004E52CF"/>
    <w:rsid w:val="004E636E"/>
    <w:rsid w:val="004E77B2"/>
    <w:rsid w:val="004F2A2A"/>
    <w:rsid w:val="004F506C"/>
    <w:rsid w:val="00504B2D"/>
    <w:rsid w:val="00511B67"/>
    <w:rsid w:val="0052136D"/>
    <w:rsid w:val="005220A0"/>
    <w:rsid w:val="00523D5D"/>
    <w:rsid w:val="00525AA4"/>
    <w:rsid w:val="00525D0C"/>
    <w:rsid w:val="005273F2"/>
    <w:rsid w:val="0052775E"/>
    <w:rsid w:val="00536141"/>
    <w:rsid w:val="00537019"/>
    <w:rsid w:val="00537388"/>
    <w:rsid w:val="005420F2"/>
    <w:rsid w:val="00561547"/>
    <w:rsid w:val="00561D50"/>
    <w:rsid w:val="0056209A"/>
    <w:rsid w:val="005628B6"/>
    <w:rsid w:val="00562C3D"/>
    <w:rsid w:val="00564284"/>
    <w:rsid w:val="00581DDA"/>
    <w:rsid w:val="0058618E"/>
    <w:rsid w:val="00590DD1"/>
    <w:rsid w:val="005925D2"/>
    <w:rsid w:val="005941EC"/>
    <w:rsid w:val="0059724D"/>
    <w:rsid w:val="005A743B"/>
    <w:rsid w:val="005A7715"/>
    <w:rsid w:val="005B320C"/>
    <w:rsid w:val="005B3DB3"/>
    <w:rsid w:val="005B4E13"/>
    <w:rsid w:val="005B5300"/>
    <w:rsid w:val="005B57E6"/>
    <w:rsid w:val="005C04EB"/>
    <w:rsid w:val="005C342F"/>
    <w:rsid w:val="005C7D1E"/>
    <w:rsid w:val="005D7E97"/>
    <w:rsid w:val="005E2CBF"/>
    <w:rsid w:val="005E79EC"/>
    <w:rsid w:val="005F7B75"/>
    <w:rsid w:val="006001EE"/>
    <w:rsid w:val="0060183A"/>
    <w:rsid w:val="00605042"/>
    <w:rsid w:val="00611FC4"/>
    <w:rsid w:val="006136A3"/>
    <w:rsid w:val="00613744"/>
    <w:rsid w:val="00616BC4"/>
    <w:rsid w:val="006176FB"/>
    <w:rsid w:val="00621385"/>
    <w:rsid w:val="00623270"/>
    <w:rsid w:val="006272BE"/>
    <w:rsid w:val="006333A3"/>
    <w:rsid w:val="00640B26"/>
    <w:rsid w:val="00642602"/>
    <w:rsid w:val="00646251"/>
    <w:rsid w:val="00650E99"/>
    <w:rsid w:val="00652D0A"/>
    <w:rsid w:val="0065424B"/>
    <w:rsid w:val="00662831"/>
    <w:rsid w:val="00662BB6"/>
    <w:rsid w:val="00662D7E"/>
    <w:rsid w:val="00664220"/>
    <w:rsid w:val="00664C05"/>
    <w:rsid w:val="0066653F"/>
    <w:rsid w:val="00671810"/>
    <w:rsid w:val="00671B51"/>
    <w:rsid w:val="006723F1"/>
    <w:rsid w:val="0067362F"/>
    <w:rsid w:val="006751C9"/>
    <w:rsid w:val="00676606"/>
    <w:rsid w:val="006822A1"/>
    <w:rsid w:val="00684C21"/>
    <w:rsid w:val="00687BFD"/>
    <w:rsid w:val="00692E0C"/>
    <w:rsid w:val="00693A65"/>
    <w:rsid w:val="006A0ADE"/>
    <w:rsid w:val="006A2530"/>
    <w:rsid w:val="006C0B33"/>
    <w:rsid w:val="006C3589"/>
    <w:rsid w:val="006C7A66"/>
    <w:rsid w:val="006D37AF"/>
    <w:rsid w:val="006D51D0"/>
    <w:rsid w:val="006D5FB9"/>
    <w:rsid w:val="006D658E"/>
    <w:rsid w:val="006E100D"/>
    <w:rsid w:val="006E467B"/>
    <w:rsid w:val="006E564B"/>
    <w:rsid w:val="006E7191"/>
    <w:rsid w:val="006F264F"/>
    <w:rsid w:val="00700111"/>
    <w:rsid w:val="007022AE"/>
    <w:rsid w:val="00703577"/>
    <w:rsid w:val="00705894"/>
    <w:rsid w:val="00712DCE"/>
    <w:rsid w:val="007157AF"/>
    <w:rsid w:val="007175B8"/>
    <w:rsid w:val="007233B9"/>
    <w:rsid w:val="0072632A"/>
    <w:rsid w:val="007270CF"/>
    <w:rsid w:val="007327D5"/>
    <w:rsid w:val="00757731"/>
    <w:rsid w:val="00760FF3"/>
    <w:rsid w:val="007624EC"/>
    <w:rsid w:val="007629C8"/>
    <w:rsid w:val="00765C91"/>
    <w:rsid w:val="0077047D"/>
    <w:rsid w:val="00792A65"/>
    <w:rsid w:val="00794CEB"/>
    <w:rsid w:val="00796470"/>
    <w:rsid w:val="007B05E3"/>
    <w:rsid w:val="007B6BA5"/>
    <w:rsid w:val="007C2568"/>
    <w:rsid w:val="007C3390"/>
    <w:rsid w:val="007C4F4B"/>
    <w:rsid w:val="007C563D"/>
    <w:rsid w:val="007C73F7"/>
    <w:rsid w:val="007E01E9"/>
    <w:rsid w:val="007E1305"/>
    <w:rsid w:val="007E2F58"/>
    <w:rsid w:val="007E63F3"/>
    <w:rsid w:val="007F01A6"/>
    <w:rsid w:val="007F3213"/>
    <w:rsid w:val="007F6611"/>
    <w:rsid w:val="007F66C2"/>
    <w:rsid w:val="00811920"/>
    <w:rsid w:val="00815AD0"/>
    <w:rsid w:val="00815EDB"/>
    <w:rsid w:val="008165F5"/>
    <w:rsid w:val="008242D7"/>
    <w:rsid w:val="008257B1"/>
    <w:rsid w:val="00826D42"/>
    <w:rsid w:val="00832334"/>
    <w:rsid w:val="00843767"/>
    <w:rsid w:val="0084603B"/>
    <w:rsid w:val="00846E16"/>
    <w:rsid w:val="0085513D"/>
    <w:rsid w:val="008679D9"/>
    <w:rsid w:val="0087225E"/>
    <w:rsid w:val="00872F99"/>
    <w:rsid w:val="00876EE5"/>
    <w:rsid w:val="00880BD9"/>
    <w:rsid w:val="008878DE"/>
    <w:rsid w:val="00891184"/>
    <w:rsid w:val="00892589"/>
    <w:rsid w:val="00892EE2"/>
    <w:rsid w:val="008979B1"/>
    <w:rsid w:val="008A1ED5"/>
    <w:rsid w:val="008A2E64"/>
    <w:rsid w:val="008A6B25"/>
    <w:rsid w:val="008A6C4F"/>
    <w:rsid w:val="008B2335"/>
    <w:rsid w:val="008B2E36"/>
    <w:rsid w:val="008B41C5"/>
    <w:rsid w:val="008C50CB"/>
    <w:rsid w:val="008C5197"/>
    <w:rsid w:val="008D0EF8"/>
    <w:rsid w:val="008D2D1F"/>
    <w:rsid w:val="008E0678"/>
    <w:rsid w:val="008E2957"/>
    <w:rsid w:val="008F31D2"/>
    <w:rsid w:val="008F396D"/>
    <w:rsid w:val="008F4D84"/>
    <w:rsid w:val="008F50BE"/>
    <w:rsid w:val="00904DEB"/>
    <w:rsid w:val="009072ED"/>
    <w:rsid w:val="00915EF6"/>
    <w:rsid w:val="00921909"/>
    <w:rsid w:val="009223CA"/>
    <w:rsid w:val="00923D77"/>
    <w:rsid w:val="009259A7"/>
    <w:rsid w:val="009269DC"/>
    <w:rsid w:val="00927502"/>
    <w:rsid w:val="009324BE"/>
    <w:rsid w:val="00940F93"/>
    <w:rsid w:val="00940FF2"/>
    <w:rsid w:val="009448C3"/>
    <w:rsid w:val="00947B1F"/>
    <w:rsid w:val="009578E7"/>
    <w:rsid w:val="00965150"/>
    <w:rsid w:val="00972E09"/>
    <w:rsid w:val="009749D9"/>
    <w:rsid w:val="009760F3"/>
    <w:rsid w:val="00976CFB"/>
    <w:rsid w:val="00980233"/>
    <w:rsid w:val="00981F2E"/>
    <w:rsid w:val="009858AB"/>
    <w:rsid w:val="00986792"/>
    <w:rsid w:val="00992DF5"/>
    <w:rsid w:val="009A0830"/>
    <w:rsid w:val="009A0E8D"/>
    <w:rsid w:val="009A7E85"/>
    <w:rsid w:val="009B26E7"/>
    <w:rsid w:val="009B64BB"/>
    <w:rsid w:val="009C37B3"/>
    <w:rsid w:val="009C5254"/>
    <w:rsid w:val="009C7444"/>
    <w:rsid w:val="009D7370"/>
    <w:rsid w:val="009E3B04"/>
    <w:rsid w:val="009E3ED1"/>
    <w:rsid w:val="009E55FA"/>
    <w:rsid w:val="009E6380"/>
    <w:rsid w:val="009F379F"/>
    <w:rsid w:val="00A00697"/>
    <w:rsid w:val="00A00A3F"/>
    <w:rsid w:val="00A01489"/>
    <w:rsid w:val="00A06E7C"/>
    <w:rsid w:val="00A135B6"/>
    <w:rsid w:val="00A13A02"/>
    <w:rsid w:val="00A20E67"/>
    <w:rsid w:val="00A25C76"/>
    <w:rsid w:val="00A3026E"/>
    <w:rsid w:val="00A31283"/>
    <w:rsid w:val="00A32673"/>
    <w:rsid w:val="00A338F1"/>
    <w:rsid w:val="00A340F4"/>
    <w:rsid w:val="00A3469C"/>
    <w:rsid w:val="00A35A69"/>
    <w:rsid w:val="00A35BE0"/>
    <w:rsid w:val="00A473AA"/>
    <w:rsid w:val="00A5165A"/>
    <w:rsid w:val="00A52659"/>
    <w:rsid w:val="00A6129C"/>
    <w:rsid w:val="00A72028"/>
    <w:rsid w:val="00A72F22"/>
    <w:rsid w:val="00A7360F"/>
    <w:rsid w:val="00A73899"/>
    <w:rsid w:val="00A748A6"/>
    <w:rsid w:val="00A769F4"/>
    <w:rsid w:val="00A76CBF"/>
    <w:rsid w:val="00A776B4"/>
    <w:rsid w:val="00A91B8B"/>
    <w:rsid w:val="00A94361"/>
    <w:rsid w:val="00A95A50"/>
    <w:rsid w:val="00A95F90"/>
    <w:rsid w:val="00A96AA7"/>
    <w:rsid w:val="00A97026"/>
    <w:rsid w:val="00AA046A"/>
    <w:rsid w:val="00AA1B05"/>
    <w:rsid w:val="00AA293C"/>
    <w:rsid w:val="00AA6C7C"/>
    <w:rsid w:val="00AB22E2"/>
    <w:rsid w:val="00AC34AE"/>
    <w:rsid w:val="00AC6567"/>
    <w:rsid w:val="00AC74F9"/>
    <w:rsid w:val="00AD0390"/>
    <w:rsid w:val="00AD1F27"/>
    <w:rsid w:val="00AD6F09"/>
    <w:rsid w:val="00AE0514"/>
    <w:rsid w:val="00AF22B1"/>
    <w:rsid w:val="00AF47B1"/>
    <w:rsid w:val="00AF59F7"/>
    <w:rsid w:val="00B016CC"/>
    <w:rsid w:val="00B019B5"/>
    <w:rsid w:val="00B03935"/>
    <w:rsid w:val="00B0399F"/>
    <w:rsid w:val="00B21428"/>
    <w:rsid w:val="00B23F7D"/>
    <w:rsid w:val="00B27DBB"/>
    <w:rsid w:val="00B3012E"/>
    <w:rsid w:val="00B30179"/>
    <w:rsid w:val="00B301B3"/>
    <w:rsid w:val="00B33BE3"/>
    <w:rsid w:val="00B421C1"/>
    <w:rsid w:val="00B50777"/>
    <w:rsid w:val="00B510A6"/>
    <w:rsid w:val="00B5177B"/>
    <w:rsid w:val="00B53C21"/>
    <w:rsid w:val="00B54DCE"/>
    <w:rsid w:val="00B55C71"/>
    <w:rsid w:val="00B56E4A"/>
    <w:rsid w:val="00B56E9C"/>
    <w:rsid w:val="00B64B1F"/>
    <w:rsid w:val="00B6553F"/>
    <w:rsid w:val="00B75776"/>
    <w:rsid w:val="00B77D05"/>
    <w:rsid w:val="00B81206"/>
    <w:rsid w:val="00B81E12"/>
    <w:rsid w:val="00B87BEF"/>
    <w:rsid w:val="00BC3FA0"/>
    <w:rsid w:val="00BC452F"/>
    <w:rsid w:val="00BC74E9"/>
    <w:rsid w:val="00BD68DB"/>
    <w:rsid w:val="00BE51EE"/>
    <w:rsid w:val="00BE6B28"/>
    <w:rsid w:val="00BF68A8"/>
    <w:rsid w:val="00BF6BFA"/>
    <w:rsid w:val="00C11A03"/>
    <w:rsid w:val="00C158CE"/>
    <w:rsid w:val="00C20511"/>
    <w:rsid w:val="00C21B42"/>
    <w:rsid w:val="00C22C0C"/>
    <w:rsid w:val="00C232CA"/>
    <w:rsid w:val="00C30527"/>
    <w:rsid w:val="00C34E06"/>
    <w:rsid w:val="00C410F6"/>
    <w:rsid w:val="00C4527F"/>
    <w:rsid w:val="00C463DD"/>
    <w:rsid w:val="00C4724C"/>
    <w:rsid w:val="00C47255"/>
    <w:rsid w:val="00C53CAD"/>
    <w:rsid w:val="00C556F9"/>
    <w:rsid w:val="00C629A0"/>
    <w:rsid w:val="00C64629"/>
    <w:rsid w:val="00C71DFA"/>
    <w:rsid w:val="00C745C3"/>
    <w:rsid w:val="00C85A2B"/>
    <w:rsid w:val="00C864AF"/>
    <w:rsid w:val="00C87BD6"/>
    <w:rsid w:val="00C90FBD"/>
    <w:rsid w:val="00C945C3"/>
    <w:rsid w:val="00C94973"/>
    <w:rsid w:val="00C96429"/>
    <w:rsid w:val="00C96DF2"/>
    <w:rsid w:val="00C97AA3"/>
    <w:rsid w:val="00CA3606"/>
    <w:rsid w:val="00CB228E"/>
    <w:rsid w:val="00CB3E03"/>
    <w:rsid w:val="00CC1894"/>
    <w:rsid w:val="00CC1CD2"/>
    <w:rsid w:val="00CD3189"/>
    <w:rsid w:val="00CD4AA6"/>
    <w:rsid w:val="00CD7A02"/>
    <w:rsid w:val="00CE30CC"/>
    <w:rsid w:val="00CE4A8F"/>
    <w:rsid w:val="00CF24EE"/>
    <w:rsid w:val="00D06006"/>
    <w:rsid w:val="00D10431"/>
    <w:rsid w:val="00D2031B"/>
    <w:rsid w:val="00D248B6"/>
    <w:rsid w:val="00D25FE2"/>
    <w:rsid w:val="00D26E07"/>
    <w:rsid w:val="00D33A69"/>
    <w:rsid w:val="00D417CD"/>
    <w:rsid w:val="00D41BE4"/>
    <w:rsid w:val="00D42724"/>
    <w:rsid w:val="00D43252"/>
    <w:rsid w:val="00D47EEA"/>
    <w:rsid w:val="00D50BCD"/>
    <w:rsid w:val="00D53A11"/>
    <w:rsid w:val="00D55C31"/>
    <w:rsid w:val="00D56453"/>
    <w:rsid w:val="00D62D4F"/>
    <w:rsid w:val="00D73D31"/>
    <w:rsid w:val="00D745D7"/>
    <w:rsid w:val="00D75231"/>
    <w:rsid w:val="00D773DF"/>
    <w:rsid w:val="00D77F51"/>
    <w:rsid w:val="00D8506B"/>
    <w:rsid w:val="00D86033"/>
    <w:rsid w:val="00D877A8"/>
    <w:rsid w:val="00D95303"/>
    <w:rsid w:val="00D974A8"/>
    <w:rsid w:val="00D978C6"/>
    <w:rsid w:val="00DA3C1C"/>
    <w:rsid w:val="00DA43CE"/>
    <w:rsid w:val="00DA66C6"/>
    <w:rsid w:val="00DA7EAA"/>
    <w:rsid w:val="00DB23F0"/>
    <w:rsid w:val="00DC1067"/>
    <w:rsid w:val="00DC205D"/>
    <w:rsid w:val="00DC2FA7"/>
    <w:rsid w:val="00DC6D39"/>
    <w:rsid w:val="00DC7CD4"/>
    <w:rsid w:val="00DF02DA"/>
    <w:rsid w:val="00DF4DD8"/>
    <w:rsid w:val="00DF739B"/>
    <w:rsid w:val="00E0013E"/>
    <w:rsid w:val="00E01189"/>
    <w:rsid w:val="00E046DF"/>
    <w:rsid w:val="00E10DC0"/>
    <w:rsid w:val="00E11370"/>
    <w:rsid w:val="00E1690E"/>
    <w:rsid w:val="00E22B0C"/>
    <w:rsid w:val="00E239D1"/>
    <w:rsid w:val="00E27269"/>
    <w:rsid w:val="00E27346"/>
    <w:rsid w:val="00E304F8"/>
    <w:rsid w:val="00E306B9"/>
    <w:rsid w:val="00E30AD3"/>
    <w:rsid w:val="00E31318"/>
    <w:rsid w:val="00E40A45"/>
    <w:rsid w:val="00E46B77"/>
    <w:rsid w:val="00E50E4A"/>
    <w:rsid w:val="00E560CA"/>
    <w:rsid w:val="00E60575"/>
    <w:rsid w:val="00E60745"/>
    <w:rsid w:val="00E62A60"/>
    <w:rsid w:val="00E63EC9"/>
    <w:rsid w:val="00E71BC8"/>
    <w:rsid w:val="00E7260F"/>
    <w:rsid w:val="00E73000"/>
    <w:rsid w:val="00E73F5D"/>
    <w:rsid w:val="00E748EA"/>
    <w:rsid w:val="00E74ACC"/>
    <w:rsid w:val="00E771DB"/>
    <w:rsid w:val="00E77E4E"/>
    <w:rsid w:val="00E9286D"/>
    <w:rsid w:val="00E96630"/>
    <w:rsid w:val="00E96841"/>
    <w:rsid w:val="00EA2A77"/>
    <w:rsid w:val="00EA47F7"/>
    <w:rsid w:val="00EA60CB"/>
    <w:rsid w:val="00EB3EDA"/>
    <w:rsid w:val="00EC12C6"/>
    <w:rsid w:val="00EC64D2"/>
    <w:rsid w:val="00ED0A65"/>
    <w:rsid w:val="00ED1404"/>
    <w:rsid w:val="00ED7A2A"/>
    <w:rsid w:val="00EE007E"/>
    <w:rsid w:val="00EF1D7F"/>
    <w:rsid w:val="00EF3B20"/>
    <w:rsid w:val="00F070AC"/>
    <w:rsid w:val="00F17C23"/>
    <w:rsid w:val="00F243CF"/>
    <w:rsid w:val="00F24460"/>
    <w:rsid w:val="00F27228"/>
    <w:rsid w:val="00F27D9F"/>
    <w:rsid w:val="00F31E5F"/>
    <w:rsid w:val="00F33DAC"/>
    <w:rsid w:val="00F37CC7"/>
    <w:rsid w:val="00F42F94"/>
    <w:rsid w:val="00F454B3"/>
    <w:rsid w:val="00F46898"/>
    <w:rsid w:val="00F52C95"/>
    <w:rsid w:val="00F55DB0"/>
    <w:rsid w:val="00F55FF5"/>
    <w:rsid w:val="00F6100A"/>
    <w:rsid w:val="00F6114A"/>
    <w:rsid w:val="00F70EE2"/>
    <w:rsid w:val="00F728C8"/>
    <w:rsid w:val="00F72AFE"/>
    <w:rsid w:val="00F84C90"/>
    <w:rsid w:val="00F87AE7"/>
    <w:rsid w:val="00F93781"/>
    <w:rsid w:val="00F958E5"/>
    <w:rsid w:val="00F978E8"/>
    <w:rsid w:val="00FA1DFB"/>
    <w:rsid w:val="00FA2797"/>
    <w:rsid w:val="00FA59D6"/>
    <w:rsid w:val="00FB0C18"/>
    <w:rsid w:val="00FB1A31"/>
    <w:rsid w:val="00FB5231"/>
    <w:rsid w:val="00FB613B"/>
    <w:rsid w:val="00FC68B7"/>
    <w:rsid w:val="00FD0EBB"/>
    <w:rsid w:val="00FD3F98"/>
    <w:rsid w:val="00FD5C8B"/>
    <w:rsid w:val="00FD6193"/>
    <w:rsid w:val="00FE106A"/>
    <w:rsid w:val="00FE1516"/>
    <w:rsid w:val="00FE4AA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2895">
      <w:bodyDiv w:val="1"/>
      <w:marLeft w:val="0"/>
      <w:marRight w:val="0"/>
      <w:marTop w:val="0"/>
      <w:marBottom w:val="0"/>
      <w:divBdr>
        <w:top w:val="none" w:sz="0" w:space="0" w:color="auto"/>
        <w:left w:val="none" w:sz="0" w:space="0" w:color="auto"/>
        <w:bottom w:val="none" w:sz="0" w:space="0" w:color="auto"/>
        <w:right w:val="none" w:sz="0" w:space="0" w:color="auto"/>
      </w:divBdr>
    </w:div>
    <w:div w:id="1854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13</TotalTime>
  <Pages>2</Pages>
  <Words>864</Words>
  <Characters>4926</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Hubert Romain</cp:lastModifiedBy>
  <cp:revision>5</cp:revision>
  <cp:lastPrinted>2017-04-10T16:52:00Z</cp:lastPrinted>
  <dcterms:created xsi:type="dcterms:W3CDTF">2017-04-10T16:39:00Z</dcterms:created>
  <dcterms:modified xsi:type="dcterms:W3CDTF">2017-04-10T16:53:00Z</dcterms:modified>
</cp:coreProperties>
</file>