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57E79">
              <w:fldChar w:fldCharType="begin"/>
            </w:r>
            <w:r w:rsidR="00557E79">
              <w:instrText xml:space="preserve"> FILLIN  "Введите символ после ЕCE/"  \* MERGEFORMAT </w:instrText>
            </w:r>
            <w:r w:rsidR="00557E79">
              <w:fldChar w:fldCharType="separate"/>
            </w:r>
            <w:r w:rsidR="00274531">
              <w:t>TRANS/WP.29/GRSP/2017/14</w:t>
            </w:r>
            <w:r w:rsidR="00557E7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57E7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74531">
                <w:t>20 February 2017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57E7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74531" w:rsidRPr="00274531" w:rsidRDefault="00274531" w:rsidP="00274531">
      <w:pPr>
        <w:spacing w:before="120" w:after="120" w:line="240" w:lineRule="auto"/>
        <w:rPr>
          <w:sz w:val="28"/>
          <w:szCs w:val="28"/>
        </w:rPr>
      </w:pPr>
      <w:r w:rsidRPr="00274531">
        <w:rPr>
          <w:sz w:val="28"/>
          <w:szCs w:val="28"/>
        </w:rPr>
        <w:t>Комитет по внутреннему транспорту</w:t>
      </w:r>
    </w:p>
    <w:p w:rsidR="00274531" w:rsidRPr="00274531" w:rsidRDefault="00274531" w:rsidP="00274531">
      <w:pPr>
        <w:spacing w:before="120" w:after="120" w:line="240" w:lineRule="auto"/>
        <w:rPr>
          <w:b/>
          <w:sz w:val="24"/>
          <w:szCs w:val="24"/>
        </w:rPr>
      </w:pPr>
      <w:r w:rsidRPr="00274531">
        <w:rPr>
          <w:b/>
          <w:sz w:val="24"/>
          <w:szCs w:val="24"/>
        </w:rPr>
        <w:t xml:space="preserve">Всемирный форум для согласования правил </w:t>
      </w:r>
      <w:r w:rsidRPr="00274531">
        <w:rPr>
          <w:b/>
          <w:sz w:val="24"/>
          <w:szCs w:val="24"/>
        </w:rPr>
        <w:br/>
        <w:t>в области транспортных средств</w:t>
      </w:r>
    </w:p>
    <w:p w:rsidR="00274531" w:rsidRPr="00274531" w:rsidRDefault="00274531" w:rsidP="00274531">
      <w:pPr>
        <w:spacing w:before="120" w:after="120" w:line="240" w:lineRule="auto"/>
        <w:rPr>
          <w:b/>
        </w:rPr>
      </w:pPr>
      <w:r w:rsidRPr="00274531">
        <w:rPr>
          <w:b/>
        </w:rPr>
        <w:t>Рабочая группа по пассивной безопасности</w:t>
      </w:r>
    </w:p>
    <w:p w:rsidR="00274531" w:rsidRPr="00274531" w:rsidRDefault="00274531" w:rsidP="00274531">
      <w:pPr>
        <w:spacing w:line="240" w:lineRule="auto"/>
        <w:rPr>
          <w:b/>
        </w:rPr>
      </w:pPr>
      <w:r w:rsidRPr="00274531">
        <w:rPr>
          <w:b/>
        </w:rPr>
        <w:t>Шестьдесят первая сессия</w:t>
      </w:r>
    </w:p>
    <w:p w:rsidR="00274531" w:rsidRPr="00274531" w:rsidRDefault="00274531" w:rsidP="00274531">
      <w:pPr>
        <w:spacing w:line="240" w:lineRule="auto"/>
      </w:pPr>
      <w:r w:rsidRPr="00274531">
        <w:t>Женева, 8–12 мая 2017 года</w:t>
      </w:r>
    </w:p>
    <w:p w:rsidR="00274531" w:rsidRPr="00274531" w:rsidRDefault="00274531" w:rsidP="00274531">
      <w:pPr>
        <w:spacing w:line="240" w:lineRule="auto"/>
      </w:pPr>
      <w:r w:rsidRPr="00274531">
        <w:t>Пункт 13 предварительной повестки дня</w:t>
      </w:r>
    </w:p>
    <w:p w:rsidR="00A658DB" w:rsidRPr="00274531" w:rsidRDefault="00274531" w:rsidP="00274531">
      <w:pPr>
        <w:spacing w:line="240" w:lineRule="auto"/>
      </w:pPr>
      <w:r w:rsidRPr="00274531">
        <w:rPr>
          <w:b/>
        </w:rPr>
        <w:t>Правила № 44 (детские удерживающие системы)</w:t>
      </w:r>
    </w:p>
    <w:p w:rsidR="00274531" w:rsidRPr="00274531" w:rsidRDefault="00274531" w:rsidP="0027453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274531">
        <w:t>Предложение по дополнению 13 к поправкам серии 04 к Правилам № 44 (детские удерживающие системы)</w:t>
      </w:r>
    </w:p>
    <w:p w:rsidR="00274531" w:rsidRPr="00274531" w:rsidRDefault="00274531" w:rsidP="00274531">
      <w:pPr>
        <w:pStyle w:val="H1GR"/>
      </w:pPr>
      <w:r w:rsidRPr="00274531">
        <w:tab/>
      </w:r>
      <w:r w:rsidRPr="00274531">
        <w:tab/>
        <w:t>Представлено экспертом от Нидерландов</w:t>
      </w:r>
      <w:r w:rsidRPr="00274531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274531" w:rsidRPr="00274531" w:rsidRDefault="00274531" w:rsidP="00274531">
      <w:pPr>
        <w:pStyle w:val="SingleTxtGR"/>
      </w:pPr>
      <w:r>
        <w:rPr>
          <w:lang w:val="en-US"/>
        </w:rPr>
        <w:tab/>
      </w:r>
      <w:r w:rsidRPr="00274531">
        <w:t xml:space="preserve">Приведенный ниже текст был подготовлен экспертом от Нидерландов в целях описания манекенов </w:t>
      </w:r>
      <w:r w:rsidRPr="00274531">
        <w:rPr>
          <w:lang w:val="en-GB"/>
        </w:rPr>
        <w:t>Q</w:t>
      </w:r>
      <w:r w:rsidRPr="00274531">
        <w:t xml:space="preserve">0 и </w:t>
      </w:r>
      <w:r w:rsidRPr="00274531">
        <w:rPr>
          <w:lang w:val="en-GB"/>
        </w:rPr>
        <w:t>P</w:t>
      </w:r>
      <w:r w:rsidRPr="00274531">
        <w:t>0, моделирующих новорожденного. В его о</w:t>
      </w:r>
      <w:r w:rsidRPr="00274531">
        <w:t>с</w:t>
      </w:r>
      <w:r w:rsidRPr="00274531">
        <w:t>нову положен неофициальный документ GRSP-60-14, который был распростр</w:t>
      </w:r>
      <w:r w:rsidRPr="00274531">
        <w:t>а</w:t>
      </w:r>
      <w:r w:rsidRPr="00274531">
        <w:t>нен на шестидесятой сессии Рабочей группы по пассивной безопасности (GRSP) (ECE/TRANS/WP.29/GRSP/60, пункт 29). Изменения к действующему тексту Правил выделены жирным шрифтом, а текст, под</w:t>
      </w:r>
      <w:r>
        <w:t>лежащий исключе</w:t>
      </w:r>
      <w:r w:rsidRPr="00274531">
        <w:t>-</w:t>
      </w:r>
      <w:r>
        <w:t>нию,</w:t>
      </w:r>
      <w:r>
        <w:rPr>
          <w:lang w:val="en-US"/>
        </w:rPr>
        <w:t> </w:t>
      </w:r>
      <w:r w:rsidR="007160FA" w:rsidRPr="007160FA">
        <w:t xml:space="preserve">– </w:t>
      </w:r>
      <w:r w:rsidRPr="00274531">
        <w:t>зачеркнут.</w:t>
      </w:r>
    </w:p>
    <w:p w:rsidR="00274531" w:rsidRDefault="00274531">
      <w:pPr>
        <w:spacing w:line="240" w:lineRule="auto"/>
      </w:pPr>
      <w:r>
        <w:br w:type="page"/>
      </w:r>
    </w:p>
    <w:p w:rsidR="00274531" w:rsidRPr="00274531" w:rsidRDefault="00274531" w:rsidP="00274531">
      <w:pPr>
        <w:pStyle w:val="HChGR"/>
      </w:pPr>
      <w:r w:rsidRPr="007160FA">
        <w:lastRenderedPageBreak/>
        <w:tab/>
      </w:r>
      <w:r w:rsidRPr="00274531">
        <w:rPr>
          <w:lang w:val="en-GB"/>
        </w:rPr>
        <w:t>I</w:t>
      </w:r>
      <w:r w:rsidRPr="00274531">
        <w:t>.</w:t>
      </w:r>
      <w:r w:rsidRPr="00274531">
        <w:tab/>
        <w:t>Предложение</w:t>
      </w:r>
    </w:p>
    <w:p w:rsidR="00274531" w:rsidRPr="00274531" w:rsidRDefault="00274531" w:rsidP="00274531">
      <w:pPr>
        <w:pStyle w:val="SingleTxtGR"/>
      </w:pPr>
      <w:r w:rsidRPr="00274531">
        <w:rPr>
          <w:i/>
        </w:rPr>
        <w:t xml:space="preserve">Приложение 8, добавление 2 </w:t>
      </w:r>
      <w:r w:rsidRPr="00274531">
        <w:t>изменить следующим образом:</w:t>
      </w:r>
    </w:p>
    <w:p w:rsidR="00274531" w:rsidRPr="00274531" w:rsidRDefault="00274531" w:rsidP="00AB457F">
      <w:pPr>
        <w:pStyle w:val="HChGR"/>
        <w:ind w:left="1701"/>
      </w:pPr>
      <w:r>
        <w:rPr>
          <w:lang w:val="en-US"/>
        </w:rPr>
        <w:tab/>
      </w:r>
      <w:bookmarkStart w:id="3" w:name="_Toc352838605"/>
      <w:bookmarkStart w:id="4" w:name="_Toc352852777"/>
      <w:bookmarkStart w:id="5" w:name="_Toc367372605"/>
      <w:r w:rsidR="00CA73E2">
        <w:rPr>
          <w:b w:val="0"/>
          <w:sz w:val="20"/>
        </w:rPr>
        <w:t>«</w:t>
      </w:r>
      <w:r w:rsidRPr="00274531">
        <w:t>Приложение</w:t>
      </w:r>
      <w:r w:rsidRPr="00274531">
        <w:rPr>
          <w:rFonts w:hint="eastAsia"/>
        </w:rPr>
        <w:t xml:space="preserve"> 8</w:t>
      </w:r>
      <w:bookmarkEnd w:id="3"/>
      <w:bookmarkEnd w:id="4"/>
      <w:r w:rsidRPr="00274531">
        <w:t xml:space="preserve"> – Добавление 2</w:t>
      </w:r>
      <w:bookmarkEnd w:id="5"/>
    </w:p>
    <w:p w:rsidR="00274531" w:rsidRPr="00274531" w:rsidRDefault="00274531" w:rsidP="00CA73E2">
      <w:pPr>
        <w:pStyle w:val="H1GR"/>
      </w:pPr>
      <w:r w:rsidRPr="00274531">
        <w:tab/>
      </w:r>
      <w:r w:rsidRPr="00274531">
        <w:tab/>
      </w:r>
      <w:bookmarkStart w:id="6" w:name="_Toc367372606"/>
      <w:r w:rsidRPr="00274531">
        <w:t>Описание манекенов</w:t>
      </w:r>
      <w:bookmarkEnd w:id="6"/>
      <w:r w:rsidRPr="00274531">
        <w:t xml:space="preserve"> </w:t>
      </w:r>
      <w:r w:rsidRPr="00274531">
        <w:rPr>
          <w:lang w:val="en-US"/>
        </w:rPr>
        <w:t>Q</w:t>
      </w:r>
      <w:r w:rsidRPr="00274531">
        <w:t xml:space="preserve">0 и </w:t>
      </w:r>
      <w:r w:rsidRPr="00274531">
        <w:rPr>
          <w:lang w:val="en-US"/>
        </w:rPr>
        <w:t>P</w:t>
      </w:r>
      <w:r w:rsidRPr="00274531">
        <w:t>0, моделирующих новорожденного</w:t>
      </w:r>
    </w:p>
    <w:p w:rsidR="00274531" w:rsidRPr="00274531" w:rsidRDefault="00274531" w:rsidP="00274531">
      <w:pPr>
        <w:pStyle w:val="SingleTxtGR"/>
        <w:rPr>
          <w:b/>
          <w:lang w:val="en-US"/>
        </w:rPr>
      </w:pPr>
      <w:r w:rsidRPr="00274531">
        <w:rPr>
          <w:b/>
          <w:lang w:val="en-US"/>
        </w:rPr>
        <w:t>1.</w:t>
      </w:r>
      <w:r w:rsidRPr="00274531">
        <w:rPr>
          <w:b/>
          <w:lang w:val="en-US"/>
        </w:rPr>
        <w:tab/>
      </w:r>
      <w:r w:rsidRPr="00274531">
        <w:rPr>
          <w:b/>
        </w:rPr>
        <w:t>Манекен</w:t>
      </w:r>
      <w:r w:rsidRPr="00274531">
        <w:rPr>
          <w:b/>
          <w:lang w:val="en-US"/>
        </w:rPr>
        <w:t xml:space="preserve"> Q0</w:t>
      </w:r>
      <w:r w:rsidRPr="00CA73E2">
        <w:rPr>
          <w:b/>
          <w:sz w:val="18"/>
          <w:szCs w:val="18"/>
          <w:vertAlign w:val="superscript"/>
          <w:lang w:val="en-US"/>
        </w:rPr>
        <w:footnoteReference w:id="2"/>
      </w:r>
    </w:p>
    <w:p w:rsidR="00274531" w:rsidRPr="00274531" w:rsidRDefault="00274531" w:rsidP="00274531">
      <w:pPr>
        <w:pStyle w:val="SingleTxtGR"/>
        <w:rPr>
          <w:b/>
        </w:rPr>
      </w:pPr>
      <w:r w:rsidRPr="00274531">
        <w:rPr>
          <w:b/>
        </w:rPr>
        <w:t>2.</w:t>
      </w:r>
      <w:r w:rsidRPr="00274531">
        <w:rPr>
          <w:b/>
        </w:rPr>
        <w:tab/>
        <w:t xml:space="preserve">Манекен </w:t>
      </w:r>
      <w:r w:rsidRPr="00274531">
        <w:rPr>
          <w:b/>
          <w:lang w:val="en-US"/>
        </w:rPr>
        <w:t>P</w:t>
      </w:r>
      <w:r w:rsidRPr="00274531">
        <w:rPr>
          <w:b/>
        </w:rPr>
        <w:t>0</w:t>
      </w:r>
    </w:p>
    <w:p w:rsidR="00274531" w:rsidRPr="00274531" w:rsidRDefault="00CA73E2" w:rsidP="00CA73E2">
      <w:pPr>
        <w:pStyle w:val="SingleTxtGR"/>
        <w:ind w:left="1701" w:hanging="567"/>
        <w:rPr>
          <w:b/>
        </w:rPr>
      </w:pPr>
      <w:r>
        <w:tab/>
      </w:r>
      <w:r w:rsidR="00274531" w:rsidRPr="00274531">
        <w:t xml:space="preserve">Манекен </w:t>
      </w:r>
      <w:r w:rsidR="00274531" w:rsidRPr="00274531">
        <w:rPr>
          <w:b/>
          <w:lang w:val="en-US"/>
        </w:rPr>
        <w:t>P</w:t>
      </w:r>
      <w:r w:rsidR="00274531" w:rsidRPr="00274531">
        <w:rPr>
          <w:b/>
        </w:rPr>
        <w:t>0 был разработан еще в 1987 году (дополнение 1 к попра</w:t>
      </w:r>
      <w:r w:rsidR="00274531" w:rsidRPr="00274531">
        <w:rPr>
          <w:b/>
        </w:rPr>
        <w:t>в</w:t>
      </w:r>
      <w:r w:rsidR="00274531" w:rsidRPr="00274531">
        <w:rPr>
          <w:b/>
        </w:rPr>
        <w:t>кам серии 02); его описание содержится ниже.</w:t>
      </w:r>
    </w:p>
    <w:p w:rsidR="00274531" w:rsidRPr="00274531" w:rsidRDefault="00CA73E2" w:rsidP="00CA73E2">
      <w:pPr>
        <w:pStyle w:val="SingleTxtGR"/>
        <w:ind w:left="1701" w:hanging="567"/>
      </w:pPr>
      <w:r>
        <w:rPr>
          <w:b/>
        </w:rPr>
        <w:tab/>
      </w:r>
      <w:r w:rsidR="00274531" w:rsidRPr="00274531">
        <w:rPr>
          <w:b/>
        </w:rPr>
        <w:t>Он</w:t>
      </w:r>
      <w:r w:rsidR="00274531" w:rsidRPr="00274531">
        <w:t xml:space="preserve"> представляет собой единое устройство, состоящее из головы, тул</w:t>
      </w:r>
      <w:r w:rsidR="00274531" w:rsidRPr="00274531">
        <w:t>о</w:t>
      </w:r>
      <w:r w:rsidR="00274531" w:rsidRPr="00274531">
        <w:t>вища, рук и ног. Туловище, руки и ноги представляют собой цельную конструкцию из сорботана с покрытием из полихлорвинила, в которой находится металлический пружинный позвоночник. Голова изготовлена из пенополиуретана с полихлорвиниловым покрытием и стационарно з</w:t>
      </w:r>
      <w:r w:rsidR="00274531" w:rsidRPr="00274531">
        <w:t>а</w:t>
      </w:r>
      <w:r w:rsidR="00274531" w:rsidRPr="00274531">
        <w:t xml:space="preserve">креплена на туловище. Манекен одет в плотно прилегающий эластичный костюм из хлопка и полиэфирного волокна. </w:t>
      </w:r>
    </w:p>
    <w:p w:rsidR="00274531" w:rsidRPr="00274531" w:rsidRDefault="00CA73E2" w:rsidP="00CA73E2">
      <w:pPr>
        <w:pStyle w:val="SingleTxtGR"/>
        <w:ind w:left="1701" w:hanging="567"/>
      </w:pPr>
      <w:r>
        <w:tab/>
      </w:r>
      <w:r w:rsidR="00274531" w:rsidRPr="00274531">
        <w:t>Размеры и распределение веса манекена соответствуют 50-му процент</w:t>
      </w:r>
      <w:r w:rsidR="00274531" w:rsidRPr="00274531">
        <w:t>и</w:t>
      </w:r>
      <w:r w:rsidR="00274531" w:rsidRPr="00274531">
        <w:t xml:space="preserve">лю репрезентативности новорожденных детей и приведены в таблицах 1 и 2, а также указаны на рис. 1. </w:t>
      </w:r>
    </w:p>
    <w:p w:rsidR="00274531" w:rsidRPr="00274531" w:rsidRDefault="00CA73E2" w:rsidP="00274531">
      <w:pPr>
        <w:pStyle w:val="SingleTxtGR"/>
      </w:pPr>
      <w:r>
        <w:tab/>
      </w:r>
      <w:r w:rsidR="00274531" w:rsidRPr="00274531">
        <w:t>…</w:t>
      </w:r>
      <w:r>
        <w:t>»</w:t>
      </w:r>
    </w:p>
    <w:p w:rsidR="00274531" w:rsidRPr="00274531" w:rsidRDefault="00274531" w:rsidP="00CA73E2">
      <w:pPr>
        <w:pStyle w:val="HChGR"/>
      </w:pPr>
      <w:r w:rsidRPr="00274531">
        <w:tab/>
      </w:r>
      <w:r w:rsidRPr="00274531">
        <w:rPr>
          <w:lang w:val="en-GB"/>
        </w:rPr>
        <w:t>II</w:t>
      </w:r>
      <w:r w:rsidRPr="00274531">
        <w:t xml:space="preserve">. </w:t>
      </w:r>
      <w:r w:rsidRPr="00274531">
        <w:tab/>
        <w:t>Обоснование</w:t>
      </w:r>
    </w:p>
    <w:p w:rsidR="00274531" w:rsidRPr="00274531" w:rsidRDefault="00274531" w:rsidP="00274531">
      <w:pPr>
        <w:pStyle w:val="SingleTxtGR"/>
      </w:pPr>
      <w:r w:rsidRPr="00274531">
        <w:t>1.</w:t>
      </w:r>
      <w:r w:rsidRPr="00274531">
        <w:rPr>
          <w:b/>
        </w:rPr>
        <w:tab/>
      </w:r>
      <w:r w:rsidRPr="00274531">
        <w:t>Неофициальная рабочая группа GRSP по детским удерживающим сист</w:t>
      </w:r>
      <w:r w:rsidRPr="00274531">
        <w:t>е</w:t>
      </w:r>
      <w:r w:rsidRPr="00274531">
        <w:t>мам уже обсуждала вопрос включения манекена Р0 в текст Правил № 44. В этой связи эксперт от Нидерландов предлагает, с учетом обсуждений, проведенных GRSP в 2001</w:t>
      </w:r>
      <w:r w:rsidR="00DA7BB1" w:rsidRPr="00DA7BB1">
        <w:t>–</w:t>
      </w:r>
      <w:r w:rsidRPr="00274531">
        <w:t>2002 год</w:t>
      </w:r>
      <w:r w:rsidR="00DA7BB1">
        <w:t>ах</w:t>
      </w:r>
      <w:r w:rsidRPr="00274531">
        <w:t xml:space="preserve"> по поводу включения в текст Правил манекенов </w:t>
      </w:r>
      <w:r w:rsidRPr="00274531">
        <w:rPr>
          <w:lang w:val="en-US"/>
        </w:rPr>
        <w:t>ES</w:t>
      </w:r>
      <w:r w:rsidRPr="00274531">
        <w:t>-1 и</w:t>
      </w:r>
      <w:r w:rsidR="00CA73E2">
        <w:t> </w:t>
      </w:r>
      <w:r w:rsidRPr="00274531">
        <w:rPr>
          <w:lang w:val="en-US"/>
        </w:rPr>
        <w:t>ES</w:t>
      </w:r>
      <w:r w:rsidRPr="00274531">
        <w:t>-2 для испытания на боковой удар, включить также в Правила № 44 ман</w:t>
      </w:r>
      <w:r w:rsidRPr="00274531">
        <w:t>е</w:t>
      </w:r>
      <w:r w:rsidRPr="00274531">
        <w:t xml:space="preserve">кен </w:t>
      </w:r>
      <w:r w:rsidRPr="00274531">
        <w:rPr>
          <w:lang w:val="en-US"/>
        </w:rPr>
        <w:t>Q</w:t>
      </w:r>
      <w:r w:rsidRPr="00274531">
        <w:t xml:space="preserve">0. </w:t>
      </w:r>
    </w:p>
    <w:p w:rsidR="00274531" w:rsidRPr="00274531" w:rsidRDefault="00274531" w:rsidP="00CA73E2">
      <w:pPr>
        <w:pStyle w:val="SingleTxtGR"/>
        <w:keepNext/>
        <w:keepLines/>
      </w:pPr>
      <w:r w:rsidRPr="00274531">
        <w:t>2.</w:t>
      </w:r>
      <w:r w:rsidRPr="00274531">
        <w:tab/>
        <w:t xml:space="preserve">Фактически манекен типа Р0 предназначен для использования в качестве устройства, моделирующего нагрузку, а </w:t>
      </w:r>
      <w:r w:rsidRPr="00274531">
        <w:rPr>
          <w:lang w:val="en-US"/>
        </w:rPr>
        <w:t>Q</w:t>
      </w:r>
      <w:r w:rsidRPr="00274531">
        <w:t>0 предназначен для измерения уск</w:t>
      </w:r>
      <w:r w:rsidRPr="00274531">
        <w:t>о</w:t>
      </w:r>
      <w:r w:rsidRPr="00274531">
        <w:t>рения, сил и моментов, но в случае необходимости его также можно использ</w:t>
      </w:r>
      <w:r w:rsidRPr="00274531">
        <w:t>о</w:t>
      </w:r>
      <w:r w:rsidRPr="00274531">
        <w:t>вать в качестве устройства, моделирующего нагрузку.</w:t>
      </w:r>
    </w:p>
    <w:p w:rsidR="00274531" w:rsidRPr="00CA73E2" w:rsidRDefault="00CA73E2" w:rsidP="00CA73E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4531" w:rsidRPr="00CA73E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31" w:rsidRDefault="00274531" w:rsidP="00B471C5">
      <w:r>
        <w:separator/>
      </w:r>
    </w:p>
  </w:endnote>
  <w:endnote w:type="continuationSeparator" w:id="0">
    <w:p w:rsidR="00274531" w:rsidRDefault="0027453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57E7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CC4F22">
      <w:rPr>
        <w:lang w:val="en-US"/>
      </w:rPr>
      <w:t>7</w:t>
    </w:r>
    <w:r>
      <w:rPr>
        <w:lang w:val="en-US"/>
      </w:rPr>
      <w:t>-</w:t>
    </w:r>
    <w:r w:rsidR="00CC4F22">
      <w:rPr>
        <w:lang w:val="en-US"/>
      </w:rPr>
      <w:t>02683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CC4F22">
      <w:rPr>
        <w:lang w:val="en-US"/>
      </w:rPr>
      <w:t>7</w:t>
    </w:r>
    <w:r>
      <w:rPr>
        <w:lang w:val="en-US"/>
      </w:rPr>
      <w:t>-</w:t>
    </w:r>
    <w:r w:rsidR="00CC4F22">
      <w:rPr>
        <w:lang w:val="en-US"/>
      </w:rPr>
      <w:t>02683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57E7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CC4F2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CC4F22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CC4F22">
            <w:rPr>
              <w:lang w:val="en-US"/>
            </w:rPr>
            <w:t>02683</w:t>
          </w:r>
          <w:r w:rsidRPr="001C3ABC">
            <w:rPr>
              <w:lang w:val="en-US"/>
            </w:rPr>
            <w:t xml:space="preserve"> (R)</w:t>
          </w:r>
          <w:r w:rsidR="00CC4F22">
            <w:rPr>
              <w:lang w:val="en-US"/>
            </w:rPr>
            <w:t xml:space="preserve">  240217  270217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C4F2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1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1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C4F22" w:rsidRDefault="00CC4F2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C4F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31" w:rsidRPr="009141DC" w:rsidRDefault="0027453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74531" w:rsidRPr="00D1261C" w:rsidRDefault="0027453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74531" w:rsidRPr="00274531" w:rsidRDefault="00274531">
      <w:pPr>
        <w:pStyle w:val="FootnoteText"/>
        <w:rPr>
          <w:sz w:val="20"/>
          <w:lang w:val="ru-RU"/>
        </w:rPr>
      </w:pPr>
      <w:r>
        <w:tab/>
      </w:r>
      <w:r w:rsidRPr="00274531">
        <w:rPr>
          <w:rStyle w:val="FootnoteReference"/>
          <w:sz w:val="20"/>
          <w:vertAlign w:val="baseline"/>
          <w:lang w:val="ru-RU"/>
        </w:rPr>
        <w:t>*</w:t>
      </w:r>
      <w:r w:rsidRPr="00274531">
        <w:rPr>
          <w:sz w:val="20"/>
          <w:lang w:val="ru-RU"/>
        </w:rPr>
        <w:t xml:space="preserve"> </w:t>
      </w:r>
      <w:r w:rsidRPr="00274531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274531">
        <w:rPr>
          <w:lang w:val="ru-RU"/>
        </w:rPr>
        <w:br/>
        <w:t>на 2016–2017 годы (</w:t>
      </w:r>
      <w:r w:rsidRPr="00274531">
        <w:rPr>
          <w:lang w:val="en-US"/>
        </w:rPr>
        <w:t>ECE</w:t>
      </w:r>
      <w:r w:rsidRPr="00274531">
        <w:rPr>
          <w:lang w:val="ru-RU"/>
        </w:rPr>
        <w:t>/</w:t>
      </w:r>
      <w:r w:rsidRPr="00274531">
        <w:rPr>
          <w:lang w:val="en-US"/>
        </w:rPr>
        <w:t>TRANS</w:t>
      </w:r>
      <w:r w:rsidRPr="00274531">
        <w:rPr>
          <w:lang w:val="ru-RU"/>
        </w:rPr>
        <w:t xml:space="preserve">/254, пункт 159, и </w:t>
      </w:r>
      <w:r w:rsidRPr="00274531">
        <w:rPr>
          <w:lang w:val="en-US"/>
        </w:rPr>
        <w:t>ECE</w:t>
      </w:r>
      <w:r w:rsidRPr="00274531">
        <w:rPr>
          <w:lang w:val="ru-RU"/>
        </w:rPr>
        <w:t>/</w:t>
      </w:r>
      <w:r w:rsidRPr="00274531">
        <w:rPr>
          <w:lang w:val="en-US"/>
        </w:rPr>
        <w:t>TRANS</w:t>
      </w:r>
      <w:r w:rsidRPr="00274531">
        <w:rPr>
          <w:lang w:val="ru-RU"/>
        </w:rPr>
        <w:t>/2016/28/</w:t>
      </w:r>
      <w:r w:rsidRPr="00274531">
        <w:rPr>
          <w:lang w:val="en-US"/>
        </w:rPr>
        <w:t>Add</w:t>
      </w:r>
      <w:r w:rsidRPr="00274531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274531" w:rsidRPr="000C5F09" w:rsidRDefault="00274531" w:rsidP="00274531">
      <w:pPr>
        <w:pStyle w:val="FootnoteText"/>
        <w:rPr>
          <w:b/>
          <w:lang w:val="ru-RU"/>
        </w:rPr>
      </w:pPr>
      <w:r w:rsidRPr="004521A1">
        <w:rPr>
          <w:lang w:val="ru-RU"/>
        </w:rPr>
        <w:tab/>
      </w:r>
      <w:r w:rsidRPr="00DA7BB1">
        <w:rPr>
          <w:rStyle w:val="FootnoteReference"/>
          <w:b/>
        </w:rPr>
        <w:footnoteRef/>
      </w:r>
      <w:r w:rsidRPr="004521A1">
        <w:rPr>
          <w:lang w:val="ru-RU"/>
        </w:rPr>
        <w:t xml:space="preserve"> </w:t>
      </w:r>
      <w:r w:rsidRPr="004521A1">
        <w:rPr>
          <w:lang w:val="ru-RU"/>
        </w:rPr>
        <w:tab/>
      </w:r>
      <w:r>
        <w:rPr>
          <w:b/>
          <w:lang w:val="ru-RU"/>
        </w:rPr>
        <w:t xml:space="preserve">Технические спецификации и детальные чертежи манекена </w:t>
      </w:r>
      <w:r>
        <w:rPr>
          <w:b/>
        </w:rPr>
        <w:t>Q</w:t>
      </w:r>
      <w:r>
        <w:rPr>
          <w:b/>
          <w:lang w:val="ru-RU"/>
        </w:rPr>
        <w:t xml:space="preserve">, включая </w:t>
      </w:r>
      <w:r>
        <w:rPr>
          <w:b/>
        </w:rPr>
        <w:t>Q</w:t>
      </w:r>
      <w:r>
        <w:rPr>
          <w:b/>
          <w:lang w:val="ru-RU"/>
        </w:rPr>
        <w:t xml:space="preserve">0, и корректировки в целях проведения испытаний, предусмотренных для данных Правил, </w:t>
      </w:r>
      <w:r w:rsidRPr="00A9386B">
        <w:rPr>
          <w:b/>
          <w:lang w:val="ru-RU"/>
        </w:rPr>
        <w:t>временно размещены на веб-сайте неофициальной рабочей группы по усовершенствованным детским удерживающим системам</w:t>
      </w:r>
      <w:r w:rsidRPr="00233E90">
        <w:rPr>
          <w:b/>
          <w:lang w:val="ru-RU"/>
        </w:rPr>
        <w:t xml:space="preserve"> (</w:t>
      </w:r>
      <w:r w:rsidRPr="00985169">
        <w:rPr>
          <w:b/>
        </w:rPr>
        <w:t>www</w:t>
      </w:r>
      <w:r w:rsidRPr="00233E90">
        <w:rPr>
          <w:b/>
          <w:lang w:val="ru-RU"/>
        </w:rPr>
        <w:t>2.</w:t>
      </w:r>
      <w:r w:rsidRPr="00985169">
        <w:rPr>
          <w:b/>
        </w:rPr>
        <w:t>unece</w:t>
      </w:r>
      <w:r w:rsidRPr="00233E90">
        <w:rPr>
          <w:b/>
          <w:lang w:val="ru-RU"/>
        </w:rPr>
        <w:t>.</w:t>
      </w:r>
      <w:r w:rsidRPr="00985169">
        <w:rPr>
          <w:b/>
        </w:rPr>
        <w:t>org</w:t>
      </w:r>
      <w:r w:rsidRPr="00233E90">
        <w:rPr>
          <w:b/>
          <w:lang w:val="ru-RU"/>
        </w:rPr>
        <w:t>/</w:t>
      </w:r>
      <w:r w:rsidRPr="00985169">
        <w:rPr>
          <w:b/>
        </w:rPr>
        <w:t>wiki</w:t>
      </w:r>
      <w:r w:rsidRPr="00233E90">
        <w:rPr>
          <w:b/>
          <w:lang w:val="ru-RU"/>
        </w:rPr>
        <w:t>/</w:t>
      </w:r>
      <w:r w:rsidRPr="00985169">
        <w:rPr>
          <w:b/>
        </w:rPr>
        <w:t>display</w:t>
      </w:r>
      <w:r w:rsidRPr="00233E90">
        <w:rPr>
          <w:b/>
          <w:lang w:val="ru-RU"/>
        </w:rPr>
        <w:t>/</w:t>
      </w:r>
      <w:r w:rsidRPr="00985169">
        <w:rPr>
          <w:b/>
        </w:rPr>
        <w:t>trans</w:t>
      </w:r>
      <w:r w:rsidRPr="00233E90">
        <w:rPr>
          <w:b/>
          <w:lang w:val="ru-RU"/>
        </w:rPr>
        <w:t>/</w:t>
      </w:r>
      <w:r w:rsidRPr="00985169">
        <w:rPr>
          <w:b/>
        </w:rPr>
        <w:t>Q</w:t>
      </w:r>
      <w:r w:rsidRPr="00233E90">
        <w:rPr>
          <w:b/>
          <w:lang w:val="ru-RU"/>
        </w:rPr>
        <w:t>-</w:t>
      </w:r>
      <w:r w:rsidRPr="00985169">
        <w:rPr>
          <w:b/>
        </w:rPr>
        <w:t>dummy</w:t>
      </w:r>
      <w:r w:rsidRPr="00233E90">
        <w:rPr>
          <w:b/>
          <w:lang w:val="ru-RU"/>
        </w:rPr>
        <w:t>+</w:t>
      </w:r>
      <w:r w:rsidRPr="00985169">
        <w:rPr>
          <w:b/>
        </w:rPr>
        <w:t>drawings</w:t>
      </w:r>
      <w:r w:rsidRPr="00233E90">
        <w:rPr>
          <w:b/>
          <w:lang w:val="ru-RU"/>
        </w:rPr>
        <w:t xml:space="preserve">) </w:t>
      </w:r>
      <w:r>
        <w:rPr>
          <w:b/>
          <w:lang w:val="ru-RU"/>
        </w:rPr>
        <w:t>ЕЭК ООН, Дворец Наций, Швейцария</w:t>
      </w:r>
      <w:r w:rsidRPr="00233E90">
        <w:rPr>
          <w:b/>
          <w:lang w:val="ru-RU"/>
        </w:rPr>
        <w:t xml:space="preserve">. В момент принятия настоящих </w:t>
      </w:r>
      <w:r w:rsidRPr="009E62E4">
        <w:rPr>
          <w:b/>
          <w:lang w:val="ru-RU"/>
        </w:rPr>
        <w:t>[</w:t>
      </w:r>
      <w:r w:rsidRPr="00233E90">
        <w:rPr>
          <w:b/>
          <w:lang w:val="ru-RU"/>
        </w:rPr>
        <w:t>Правил</w:t>
      </w:r>
      <w:r w:rsidRPr="009E62E4">
        <w:rPr>
          <w:b/>
          <w:lang w:val="ru-RU"/>
        </w:rPr>
        <w:t>]</w:t>
      </w:r>
      <w:r w:rsidRPr="00233E90">
        <w:rPr>
          <w:b/>
          <w:lang w:val="ru-RU"/>
        </w:rPr>
        <w:t xml:space="preserve"> Всемирным форумом для согласования правил в области транспортных средств (WP.29) текст,</w:t>
      </w:r>
      <w:r>
        <w:rPr>
          <w:b/>
          <w:lang w:val="ru-RU"/>
        </w:rPr>
        <w:t xml:space="preserve"> предусматривающий</w:t>
      </w:r>
      <w:r w:rsidRPr="00233E90">
        <w:rPr>
          <w:b/>
          <w:lang w:val="ru-RU"/>
        </w:rPr>
        <w:t xml:space="preserve"> огранич</w:t>
      </w:r>
      <w:r>
        <w:rPr>
          <w:b/>
          <w:lang w:val="ru-RU"/>
        </w:rPr>
        <w:t xml:space="preserve">ения на </w:t>
      </w:r>
      <w:r w:rsidRPr="00233E90">
        <w:rPr>
          <w:b/>
          <w:lang w:val="ru-RU"/>
        </w:rPr>
        <w:t xml:space="preserve">использование чертежей и </w:t>
      </w:r>
      <w:r>
        <w:rPr>
          <w:b/>
          <w:lang w:val="ru-RU"/>
        </w:rPr>
        <w:t>корректировок</w:t>
      </w:r>
      <w:r w:rsidRPr="00233E90">
        <w:rPr>
          <w:b/>
          <w:lang w:val="ru-RU"/>
        </w:rPr>
        <w:t>, будет изъят с отдельных страниц и перезагружен на вышеупомянутый веб-сайт</w:t>
      </w:r>
      <w:r>
        <w:rPr>
          <w:b/>
          <w:lang w:val="ru-RU"/>
        </w:rPr>
        <w:t xml:space="preserve">. </w:t>
      </w:r>
      <w:r w:rsidRPr="00D45318">
        <w:rPr>
          <w:b/>
          <w:lang w:val="ru-RU"/>
        </w:rPr>
        <w:t>По истечении периода времени, необходимого н</w:t>
      </w:r>
      <w:r w:rsidR="00CA73E2">
        <w:rPr>
          <w:b/>
          <w:lang w:val="ru-RU"/>
        </w:rPr>
        <w:t>еофициальной рабочей группе для </w:t>
      </w:r>
      <w:r w:rsidRPr="00D45318">
        <w:rPr>
          <w:b/>
          <w:lang w:val="ru-RU"/>
        </w:rPr>
        <w:t xml:space="preserve">завершения </w:t>
      </w:r>
      <w:r>
        <w:rPr>
          <w:b/>
          <w:lang w:val="ru-RU"/>
        </w:rPr>
        <w:t xml:space="preserve">работы по </w:t>
      </w:r>
      <w:r w:rsidRPr="00D45318">
        <w:rPr>
          <w:b/>
          <w:lang w:val="ru-RU"/>
        </w:rPr>
        <w:t>изучени</w:t>
      </w:r>
      <w:r>
        <w:rPr>
          <w:b/>
          <w:lang w:val="ru-RU"/>
        </w:rPr>
        <w:t>ю</w:t>
      </w:r>
      <w:r w:rsidRPr="00D45318">
        <w:rPr>
          <w:b/>
          <w:lang w:val="ru-RU"/>
        </w:rPr>
        <w:t xml:space="preserve"> технических характеристик и чертежей манекенов, окончательные согласованные чертежи будут перенесены в </w:t>
      </w:r>
      <w:r>
        <w:rPr>
          <w:b/>
          <w:lang w:val="ru-RU"/>
        </w:rPr>
        <w:t>Сводную</w:t>
      </w:r>
      <w:r w:rsidRPr="00D45318">
        <w:rPr>
          <w:b/>
          <w:lang w:val="ru-RU"/>
        </w:rPr>
        <w:t xml:space="preserve"> резолюцию по Соглашениям 1958 и 1998 годов, размещенную на ве</w:t>
      </w:r>
      <w:r>
        <w:rPr>
          <w:b/>
          <w:lang w:val="ru-RU"/>
        </w:rPr>
        <w:t>б-сайте Всемирного форума WP.2</w:t>
      </w:r>
      <w:r w:rsidRPr="000C5F09">
        <w:rPr>
          <w:b/>
          <w:lang w:val="ru-RU"/>
        </w:rPr>
        <w:t>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C4F22" w:rsidRPr="00CC4F22">
      <w:t xml:space="preserve"> </w:t>
    </w:r>
    <w:r w:rsidR="00CC4F22" w:rsidRPr="00CC4F22">
      <w:rPr>
        <w:lang w:val="en-US"/>
      </w:rPr>
      <w:t>TRANS/WP.29/GRSP/2017/14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C4F22" w:rsidRPr="00CC4F22">
      <w:rPr>
        <w:lang w:val="en-US"/>
      </w:rPr>
      <w:t>TRANS/WP.29/GRSP/2017/14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31"/>
    <w:rsid w:val="000450D1"/>
    <w:rsid w:val="000B1FD5"/>
    <w:rsid w:val="000F2A4F"/>
    <w:rsid w:val="00203F84"/>
    <w:rsid w:val="00274531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1123D"/>
    <w:rsid w:val="00544379"/>
    <w:rsid w:val="00557E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160FA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B457F"/>
    <w:rsid w:val="00AD7EAD"/>
    <w:rsid w:val="00B35A32"/>
    <w:rsid w:val="00B432C6"/>
    <w:rsid w:val="00B471C5"/>
    <w:rsid w:val="00B6474A"/>
    <w:rsid w:val="00BE1742"/>
    <w:rsid w:val="00CA73E2"/>
    <w:rsid w:val="00CC4F22"/>
    <w:rsid w:val="00D1261C"/>
    <w:rsid w:val="00D26030"/>
    <w:rsid w:val="00D75DCE"/>
    <w:rsid w:val="00DA7BB1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74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53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7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745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53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7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92C7-9990-4154-8F51-FC76237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2017-02-27T10:06:00Z</cp:lastPrinted>
  <dcterms:created xsi:type="dcterms:W3CDTF">2017-03-09T09:58:00Z</dcterms:created>
  <dcterms:modified xsi:type="dcterms:W3CDTF">2017-03-09T09:58:00Z</dcterms:modified>
</cp:coreProperties>
</file>